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53" w:rsidRDefault="00991853">
      <w:pPr>
        <w:pStyle w:val="Textoindependiente"/>
        <w:spacing w:before="2"/>
        <w:rPr>
          <w:rFonts w:ascii="Times New Roman"/>
          <w:sz w:val="29"/>
        </w:rPr>
      </w:pPr>
      <w:bookmarkStart w:id="0" w:name="_GoBack"/>
      <w:bookmarkEnd w:id="0"/>
    </w:p>
    <w:p w:rsidR="00991853" w:rsidRDefault="00CB7C4A">
      <w:pPr>
        <w:pStyle w:val="Ttulo1"/>
        <w:spacing w:before="96" w:line="360" w:lineRule="auto"/>
        <w:ind w:left="146"/>
      </w:pPr>
      <w:r>
        <w:t>PROYECTO DE LEY QUE MODIFICA EL ARTICULO 15 DE LA LEY N°19.496, QUE ESTABLECE NORMAS SOBRE PROTECCIÓN DE LOS DERECHOS DE LOS CONSUMIDORES PARA ESTABLECER EXPRESAMENTE LA PROHIBICIÓN DE IMPLEMENTAR MEDIDAS DE SEGURIDAD CONSISTENTES</w:t>
      </w:r>
      <w:r>
        <w:rPr>
          <w:spacing w:val="-4"/>
        </w:rPr>
        <w:t xml:space="preserve"> </w:t>
      </w:r>
      <w:r>
        <w:t>EN</w:t>
      </w:r>
      <w:r>
        <w:rPr>
          <w:spacing w:val="-4"/>
        </w:rPr>
        <w:t xml:space="preserve"> </w:t>
      </w:r>
      <w:r>
        <w:t>LA</w:t>
      </w:r>
      <w:r>
        <w:rPr>
          <w:spacing w:val="-4"/>
        </w:rPr>
        <w:t xml:space="preserve"> </w:t>
      </w:r>
      <w:r>
        <w:t>EXIGENCIA</w:t>
      </w:r>
      <w:r>
        <w:rPr>
          <w:spacing w:val="-5"/>
        </w:rPr>
        <w:t xml:space="preserve"> </w:t>
      </w:r>
      <w:r>
        <w:t>DE</w:t>
      </w:r>
      <w:r>
        <w:rPr>
          <w:spacing w:val="-4"/>
        </w:rPr>
        <w:t xml:space="preserve"> </w:t>
      </w:r>
      <w:r>
        <w:t>LA</w:t>
      </w:r>
      <w:r>
        <w:rPr>
          <w:spacing w:val="-4"/>
        </w:rPr>
        <w:t xml:space="preserve"> </w:t>
      </w:r>
      <w:r>
        <w:t>BOLETA</w:t>
      </w:r>
      <w:r>
        <w:rPr>
          <w:spacing w:val="-4"/>
        </w:rPr>
        <w:t xml:space="preserve"> </w:t>
      </w:r>
      <w:r>
        <w:t>O</w:t>
      </w:r>
      <w:r>
        <w:rPr>
          <w:spacing w:val="-4"/>
        </w:rPr>
        <w:t xml:space="preserve"> </w:t>
      </w:r>
      <w:r>
        <w:t>LA</w:t>
      </w:r>
      <w:r>
        <w:rPr>
          <w:spacing w:val="-4"/>
        </w:rPr>
        <w:t xml:space="preserve"> </w:t>
      </w:r>
      <w:r>
        <w:t>REVISIÓN</w:t>
      </w:r>
      <w:r>
        <w:rPr>
          <w:spacing w:val="-4"/>
        </w:rPr>
        <w:t xml:space="preserve"> </w:t>
      </w:r>
      <w:r>
        <w:t>DE</w:t>
      </w:r>
      <w:r>
        <w:rPr>
          <w:spacing w:val="-4"/>
        </w:rPr>
        <w:t xml:space="preserve"> </w:t>
      </w:r>
      <w:r>
        <w:t xml:space="preserve">LA MERCADERIA A LOS CONSUMIDORES Y ESTABLECER COMO AGRAVANTE QUE EL CONSUMIDOR AFECTADO SEA UN ADULTO </w:t>
      </w:r>
      <w:r>
        <w:rPr>
          <w:spacing w:val="-2"/>
        </w:rPr>
        <w:t>MAYOR.</w:t>
      </w:r>
    </w:p>
    <w:p w:rsidR="00991853" w:rsidRDefault="00991853">
      <w:pPr>
        <w:pStyle w:val="Textoindependiente"/>
        <w:rPr>
          <w:b/>
          <w:sz w:val="28"/>
        </w:rPr>
      </w:pPr>
    </w:p>
    <w:p w:rsidR="00991853" w:rsidRDefault="00991853">
      <w:pPr>
        <w:pStyle w:val="Textoindependiente"/>
        <w:rPr>
          <w:b/>
          <w:sz w:val="28"/>
        </w:rPr>
      </w:pPr>
    </w:p>
    <w:p w:rsidR="00991853" w:rsidRDefault="00991853">
      <w:pPr>
        <w:pStyle w:val="Textoindependiente"/>
        <w:rPr>
          <w:b/>
          <w:sz w:val="28"/>
        </w:rPr>
      </w:pPr>
    </w:p>
    <w:p w:rsidR="00991853" w:rsidRDefault="00991853">
      <w:pPr>
        <w:pStyle w:val="Textoindependiente"/>
        <w:spacing w:before="9"/>
        <w:rPr>
          <w:b/>
          <w:sz w:val="31"/>
        </w:rPr>
      </w:pPr>
    </w:p>
    <w:p w:rsidR="00991853" w:rsidRDefault="00CB7C4A">
      <w:pPr>
        <w:pStyle w:val="Prrafodelista"/>
        <w:numPr>
          <w:ilvl w:val="0"/>
          <w:numId w:val="1"/>
        </w:numPr>
        <w:tabs>
          <w:tab w:val="left" w:pos="828"/>
        </w:tabs>
        <w:spacing w:line="350" w:lineRule="auto"/>
        <w:ind w:hanging="360"/>
        <w:jc w:val="both"/>
        <w:rPr>
          <w:sz w:val="24"/>
        </w:rPr>
      </w:pPr>
      <w:r>
        <w:rPr>
          <w:sz w:val="24"/>
        </w:rPr>
        <w:t>Cada año vemos en los titulares de la prensa como el SERNAC debe oficiar</w:t>
      </w:r>
      <w:r>
        <w:rPr>
          <w:spacing w:val="40"/>
          <w:sz w:val="24"/>
        </w:rPr>
        <w:t xml:space="preserve"> </w:t>
      </w:r>
      <w:r>
        <w:rPr>
          <w:sz w:val="24"/>
        </w:rPr>
        <w:t>a diversos establecimientos comerciales, princ</w:t>
      </w:r>
      <w:r>
        <w:rPr>
          <w:sz w:val="24"/>
        </w:rPr>
        <w:t xml:space="preserve">ipalmente Supermercados y </w:t>
      </w:r>
      <w:proofErr w:type="spellStart"/>
      <w:r>
        <w:rPr>
          <w:sz w:val="24"/>
        </w:rPr>
        <w:t>Retail</w:t>
      </w:r>
      <w:proofErr w:type="spellEnd"/>
      <w:r>
        <w:rPr>
          <w:sz w:val="24"/>
        </w:rPr>
        <w:t>, frente a diversos reclamos de consumidores y alertas ciudadanas en atención a que les exigen que exhiban las boletas o sus pertenencias para efectos de acreditar las</w:t>
      </w:r>
      <w:r>
        <w:rPr>
          <w:spacing w:val="-1"/>
          <w:sz w:val="24"/>
        </w:rPr>
        <w:t xml:space="preserve"> </w:t>
      </w:r>
      <w:r>
        <w:rPr>
          <w:sz w:val="24"/>
        </w:rPr>
        <w:t>compras</w:t>
      </w:r>
      <w:r>
        <w:rPr>
          <w:spacing w:val="-1"/>
          <w:sz w:val="24"/>
        </w:rPr>
        <w:t xml:space="preserve"> </w:t>
      </w:r>
      <w:r>
        <w:rPr>
          <w:sz w:val="24"/>
        </w:rPr>
        <w:t>cuando salen del establecimiento comercial.</w:t>
      </w:r>
    </w:p>
    <w:p w:rsidR="00991853" w:rsidRDefault="00991853">
      <w:pPr>
        <w:pStyle w:val="Textoindependiente"/>
        <w:spacing w:before="6"/>
        <w:rPr>
          <w:sz w:val="34"/>
        </w:rPr>
      </w:pPr>
    </w:p>
    <w:p w:rsidR="00991853" w:rsidRDefault="00CB7C4A">
      <w:pPr>
        <w:pStyle w:val="Prrafodelista"/>
        <w:numPr>
          <w:ilvl w:val="0"/>
          <w:numId w:val="1"/>
        </w:numPr>
        <w:tabs>
          <w:tab w:val="left" w:pos="828"/>
        </w:tabs>
        <w:spacing w:before="1" w:line="348" w:lineRule="auto"/>
        <w:ind w:hanging="360"/>
        <w:jc w:val="both"/>
        <w:rPr>
          <w:sz w:val="24"/>
        </w:rPr>
      </w:pPr>
      <w:r>
        <w:rPr>
          <w:sz w:val="24"/>
        </w:rPr>
        <w:t>Y e</w:t>
      </w:r>
      <w:r>
        <w:rPr>
          <w:sz w:val="24"/>
        </w:rPr>
        <w:t>l hecho objetivo es que estas prácticas se han repetido y extendido en el último tiempo, existiendo algunas empresas que piden la boleta a la totalidad de los consumidores y otros a solo algunos de forma aleatoria y muchas veces discriminadora.</w:t>
      </w:r>
    </w:p>
    <w:p w:rsidR="00991853" w:rsidRDefault="00991853">
      <w:pPr>
        <w:pStyle w:val="Textoindependiente"/>
        <w:spacing w:before="4"/>
        <w:rPr>
          <w:sz w:val="35"/>
        </w:rPr>
      </w:pPr>
    </w:p>
    <w:p w:rsidR="00991853" w:rsidRDefault="00CB7C4A">
      <w:pPr>
        <w:pStyle w:val="Prrafodelista"/>
        <w:numPr>
          <w:ilvl w:val="0"/>
          <w:numId w:val="1"/>
        </w:numPr>
        <w:tabs>
          <w:tab w:val="left" w:pos="828"/>
        </w:tabs>
        <w:spacing w:line="348" w:lineRule="auto"/>
        <w:ind w:hanging="360"/>
        <w:jc w:val="both"/>
        <w:rPr>
          <w:sz w:val="24"/>
        </w:rPr>
      </w:pPr>
      <w:r>
        <w:rPr>
          <w:sz w:val="24"/>
        </w:rPr>
        <w:t>A través d</w:t>
      </w:r>
      <w:r>
        <w:rPr>
          <w:sz w:val="24"/>
        </w:rPr>
        <w:t>e estos reclamos los consumidores dan cuenta de tratos vejatorio</w:t>
      </w:r>
      <w:r>
        <w:rPr>
          <w:spacing w:val="80"/>
          <w:sz w:val="24"/>
        </w:rPr>
        <w:t xml:space="preserve"> </w:t>
      </w:r>
      <w:r>
        <w:rPr>
          <w:sz w:val="24"/>
        </w:rPr>
        <w:t xml:space="preserve">y discriminatorios por parte de diversos establecimientos comerciales que aplican esta </w:t>
      </w:r>
      <w:proofErr w:type="spellStart"/>
      <w:r>
        <w:rPr>
          <w:sz w:val="24"/>
        </w:rPr>
        <w:t>prátcica</w:t>
      </w:r>
      <w:proofErr w:type="spellEnd"/>
      <w:r>
        <w:rPr>
          <w:sz w:val="24"/>
        </w:rPr>
        <w:t xml:space="preserve"> como medida de seguridad, dando cuenta que muchas veces incluso les han restringido su libertad</w:t>
      </w:r>
      <w:r>
        <w:rPr>
          <w:sz w:val="24"/>
        </w:rPr>
        <w:t xml:space="preserve"> personal, no </w:t>
      </w:r>
      <w:proofErr w:type="spellStart"/>
      <w:r>
        <w:rPr>
          <w:sz w:val="24"/>
        </w:rPr>
        <w:t>dejandolos</w:t>
      </w:r>
      <w:proofErr w:type="spellEnd"/>
      <w:r>
        <w:rPr>
          <w:sz w:val="24"/>
        </w:rPr>
        <w:t xml:space="preserve"> salir</w:t>
      </w:r>
      <w:r>
        <w:rPr>
          <w:spacing w:val="40"/>
          <w:sz w:val="24"/>
        </w:rPr>
        <w:t xml:space="preserve"> </w:t>
      </w:r>
      <w:r>
        <w:rPr>
          <w:sz w:val="24"/>
        </w:rPr>
        <w:t xml:space="preserve">del local comercial si es que no cumplen con la </w:t>
      </w:r>
      <w:proofErr w:type="spellStart"/>
      <w:r>
        <w:rPr>
          <w:sz w:val="24"/>
        </w:rPr>
        <w:t>exhibicion</w:t>
      </w:r>
      <w:proofErr w:type="spellEnd"/>
      <w:r>
        <w:rPr>
          <w:sz w:val="24"/>
        </w:rPr>
        <w:t xml:space="preserve"> de la boleta o sus</w:t>
      </w:r>
    </w:p>
    <w:p w:rsidR="00991853" w:rsidRDefault="00991853">
      <w:pPr>
        <w:spacing w:line="348" w:lineRule="auto"/>
        <w:jc w:val="both"/>
        <w:rPr>
          <w:sz w:val="24"/>
        </w:rPr>
        <w:sectPr w:rsidR="00991853">
          <w:headerReference w:type="default" r:id="rId7"/>
          <w:type w:val="continuous"/>
          <w:pgSz w:w="12240" w:h="15840"/>
          <w:pgMar w:top="2120" w:right="1600" w:bottom="280" w:left="1580" w:header="706" w:footer="0" w:gutter="0"/>
          <w:pgNumType w:start="1"/>
          <w:cols w:space="720"/>
        </w:sectPr>
      </w:pPr>
    </w:p>
    <w:p w:rsidR="00991853" w:rsidRDefault="00CB7C4A">
      <w:pPr>
        <w:pStyle w:val="Textoindependiente"/>
        <w:tabs>
          <w:tab w:val="left" w:pos="4473"/>
          <w:tab w:val="left" w:pos="7985"/>
        </w:tabs>
        <w:spacing w:line="348" w:lineRule="auto"/>
        <w:ind w:left="839" w:right="100"/>
        <w:jc w:val="both"/>
      </w:pPr>
      <w:proofErr w:type="spellStart"/>
      <w:proofErr w:type="gramStart"/>
      <w:r>
        <w:lastRenderedPageBreak/>
        <w:t>mercaderias</w:t>
      </w:r>
      <w:proofErr w:type="spellEnd"/>
      <w:proofErr w:type="gramEnd"/>
      <w:r>
        <w:t>,</w:t>
      </w:r>
      <w:r>
        <w:rPr>
          <w:spacing w:val="-1"/>
        </w:rPr>
        <w:t xml:space="preserve"> </w:t>
      </w:r>
      <w:r>
        <w:t>llegando</w:t>
      </w:r>
      <w:r>
        <w:rPr>
          <w:spacing w:val="-1"/>
        </w:rPr>
        <w:t xml:space="preserve"> </w:t>
      </w:r>
      <w:r>
        <w:t>a</w:t>
      </w:r>
      <w:r>
        <w:rPr>
          <w:spacing w:val="-1"/>
        </w:rPr>
        <w:t xml:space="preserve"> </w:t>
      </w:r>
      <w:r>
        <w:t>acusarlos</w:t>
      </w:r>
      <w:r>
        <w:rPr>
          <w:spacing w:val="-1"/>
        </w:rPr>
        <w:t xml:space="preserve"> </w:t>
      </w:r>
      <w:r>
        <w:t>de</w:t>
      </w:r>
      <w:r>
        <w:rPr>
          <w:spacing w:val="-1"/>
        </w:rPr>
        <w:t xml:space="preserve"> </w:t>
      </w:r>
      <w:r>
        <w:t>hurto</w:t>
      </w:r>
      <w:r>
        <w:rPr>
          <w:spacing w:val="-1"/>
        </w:rPr>
        <w:t xml:space="preserve"> </w:t>
      </w:r>
      <w:r>
        <w:t>por</w:t>
      </w:r>
      <w:r>
        <w:rPr>
          <w:spacing w:val="-1"/>
        </w:rPr>
        <w:t xml:space="preserve"> </w:t>
      </w:r>
      <w:r>
        <w:t>el</w:t>
      </w:r>
      <w:r>
        <w:rPr>
          <w:spacing w:val="-1"/>
        </w:rPr>
        <w:t xml:space="preserve"> </w:t>
      </w:r>
      <w:r>
        <w:t>simple</w:t>
      </w:r>
      <w:r>
        <w:rPr>
          <w:spacing w:val="-1"/>
        </w:rPr>
        <w:t xml:space="preserve"> </w:t>
      </w:r>
      <w:r>
        <w:t>hecho</w:t>
      </w:r>
      <w:r>
        <w:rPr>
          <w:spacing w:val="-1"/>
        </w:rPr>
        <w:t xml:space="preserve"> </w:t>
      </w:r>
      <w:r>
        <w:t>de</w:t>
      </w:r>
      <w:r>
        <w:rPr>
          <w:spacing w:val="-1"/>
        </w:rPr>
        <w:t xml:space="preserve"> </w:t>
      </w:r>
      <w:r>
        <w:t>no</w:t>
      </w:r>
      <w:r>
        <w:rPr>
          <w:spacing w:val="-1"/>
        </w:rPr>
        <w:t xml:space="preserve"> </w:t>
      </w:r>
      <w:r>
        <w:t xml:space="preserve">querer </w:t>
      </w:r>
      <w:r>
        <w:rPr>
          <w:spacing w:val="-2"/>
        </w:rPr>
        <w:t>acatar</w:t>
      </w:r>
      <w:r>
        <w:tab/>
      </w:r>
      <w:r>
        <w:rPr>
          <w:spacing w:val="-2"/>
        </w:rPr>
        <w:t>estas</w:t>
      </w:r>
      <w:r>
        <w:tab/>
      </w:r>
      <w:r>
        <w:rPr>
          <w:spacing w:val="-2"/>
        </w:rPr>
        <w:t>medidas.</w:t>
      </w:r>
    </w:p>
    <w:p w:rsidR="00991853" w:rsidRDefault="00991853">
      <w:pPr>
        <w:pStyle w:val="Textoindependiente"/>
        <w:spacing w:before="8"/>
        <w:rPr>
          <w:sz w:val="34"/>
        </w:rPr>
      </w:pPr>
    </w:p>
    <w:p w:rsidR="00991853" w:rsidRDefault="00CB7C4A">
      <w:pPr>
        <w:pStyle w:val="Prrafodelista"/>
        <w:numPr>
          <w:ilvl w:val="0"/>
          <w:numId w:val="1"/>
        </w:numPr>
        <w:tabs>
          <w:tab w:val="left" w:pos="828"/>
        </w:tabs>
        <w:spacing w:line="348" w:lineRule="auto"/>
        <w:ind w:hanging="360"/>
        <w:jc w:val="both"/>
        <w:rPr>
          <w:sz w:val="24"/>
        </w:rPr>
      </w:pPr>
      <w:r>
        <w:rPr>
          <w:color w:val="212529"/>
          <w:sz w:val="24"/>
        </w:rPr>
        <w:t xml:space="preserve">Es legítimo que los proveedores deseen proteger su negocio, en su función de protección se intentan implementar los procedimientos de esta </w:t>
      </w:r>
      <w:proofErr w:type="spellStart"/>
      <w:r>
        <w:rPr>
          <w:color w:val="212529"/>
          <w:sz w:val="24"/>
        </w:rPr>
        <w:t>indole</w:t>
      </w:r>
      <w:proofErr w:type="spellEnd"/>
      <w:r>
        <w:rPr>
          <w:color w:val="212529"/>
          <w:sz w:val="24"/>
        </w:rPr>
        <w:t xml:space="preserve"> para verificar si efectivamente las personas pagaron el preci</w:t>
      </w:r>
      <w:r>
        <w:rPr>
          <w:color w:val="212529"/>
          <w:sz w:val="24"/>
        </w:rPr>
        <w:t>o por los productos. Sin embargo esta práctica es del todo injustificada, atentatoria contra la dignidad de muchos consumidores, abriendo la puerta a la discriminación y acusaciones falsas</w:t>
      </w:r>
      <w:proofErr w:type="gramStart"/>
      <w:r>
        <w:rPr>
          <w:color w:val="212529"/>
          <w:sz w:val="24"/>
        </w:rPr>
        <w:t>..</w:t>
      </w:r>
      <w:proofErr w:type="gramEnd"/>
    </w:p>
    <w:p w:rsidR="00991853" w:rsidRDefault="00991853">
      <w:pPr>
        <w:pStyle w:val="Textoindependiente"/>
        <w:spacing w:before="9"/>
        <w:rPr>
          <w:sz w:val="35"/>
        </w:rPr>
      </w:pPr>
    </w:p>
    <w:p w:rsidR="00991853" w:rsidRDefault="00CB7C4A">
      <w:pPr>
        <w:pStyle w:val="Prrafodelista"/>
        <w:numPr>
          <w:ilvl w:val="0"/>
          <w:numId w:val="1"/>
        </w:numPr>
        <w:tabs>
          <w:tab w:val="left" w:pos="828"/>
        </w:tabs>
        <w:spacing w:line="350" w:lineRule="auto"/>
        <w:ind w:right="101" w:hanging="360"/>
        <w:jc w:val="both"/>
        <w:rPr>
          <w:sz w:val="24"/>
        </w:rPr>
      </w:pPr>
      <w:r>
        <w:rPr>
          <w:color w:val="212529"/>
          <w:sz w:val="24"/>
        </w:rPr>
        <w:t>Es importante tener presente que por mandato legal las medidas d</w:t>
      </w:r>
      <w:r>
        <w:rPr>
          <w:color w:val="212529"/>
          <w:sz w:val="24"/>
        </w:rPr>
        <w:t>e seguridad de las empresas deben asegurar un trato digno, adecuado y respetuoso para los consumidores.</w:t>
      </w:r>
    </w:p>
    <w:p w:rsidR="00991853" w:rsidRDefault="00991853">
      <w:pPr>
        <w:pStyle w:val="Textoindependiente"/>
        <w:spacing w:before="9"/>
        <w:rPr>
          <w:sz w:val="34"/>
        </w:rPr>
      </w:pPr>
    </w:p>
    <w:p w:rsidR="00991853" w:rsidRDefault="00CB7C4A">
      <w:pPr>
        <w:pStyle w:val="Prrafodelista"/>
        <w:numPr>
          <w:ilvl w:val="0"/>
          <w:numId w:val="1"/>
        </w:numPr>
        <w:tabs>
          <w:tab w:val="left" w:pos="828"/>
        </w:tabs>
        <w:spacing w:line="348" w:lineRule="auto"/>
        <w:ind w:right="101" w:hanging="360"/>
        <w:jc w:val="both"/>
        <w:rPr>
          <w:sz w:val="24"/>
        </w:rPr>
      </w:pPr>
      <w:r>
        <w:rPr>
          <w:sz w:val="24"/>
        </w:rPr>
        <w:t>Esto está establecido de esa forma en el artículo 15 de la ley 19.496 que establece normas sobre protección de los derechos de los consumidores:</w:t>
      </w:r>
    </w:p>
    <w:p w:rsidR="00991853" w:rsidRDefault="00991853">
      <w:pPr>
        <w:pStyle w:val="Textoindependiente"/>
        <w:spacing w:before="9"/>
        <w:rPr>
          <w:sz w:val="35"/>
        </w:rPr>
      </w:pPr>
    </w:p>
    <w:p w:rsidR="00991853" w:rsidRDefault="00CB7C4A">
      <w:pPr>
        <w:spacing w:line="360" w:lineRule="auto"/>
        <w:ind w:left="839" w:right="100"/>
        <w:jc w:val="both"/>
        <w:rPr>
          <w:i/>
          <w:sz w:val="24"/>
        </w:rPr>
      </w:pPr>
      <w:r>
        <w:rPr>
          <w:i/>
          <w:sz w:val="24"/>
        </w:rPr>
        <w:t>Artíc</w:t>
      </w:r>
      <w:r>
        <w:rPr>
          <w:i/>
          <w:sz w:val="24"/>
        </w:rPr>
        <w:t>ulo 15.- Los sistemas de seguridad y vigilancia que, en conformidad a las leyes que los regulan, mantengan los establecimientos comerciales están especialmente obligados a respetar la dignidad y derechos de las personas.</w:t>
      </w:r>
    </w:p>
    <w:p w:rsidR="00991853" w:rsidRDefault="00991853">
      <w:pPr>
        <w:pStyle w:val="Textoindependiente"/>
        <w:spacing w:before="9"/>
        <w:rPr>
          <w:i/>
          <w:sz w:val="35"/>
        </w:rPr>
      </w:pPr>
    </w:p>
    <w:p w:rsidR="00991853" w:rsidRDefault="00CB7C4A">
      <w:pPr>
        <w:spacing w:line="360" w:lineRule="auto"/>
        <w:ind w:left="839" w:right="100"/>
        <w:jc w:val="both"/>
        <w:rPr>
          <w:i/>
          <w:sz w:val="24"/>
        </w:rPr>
      </w:pPr>
      <w:r>
        <w:rPr>
          <w:i/>
          <w:sz w:val="24"/>
        </w:rPr>
        <w:t>En caso que se sorprenda a un cons</w:t>
      </w:r>
      <w:r>
        <w:rPr>
          <w:i/>
          <w:sz w:val="24"/>
        </w:rPr>
        <w:t>umidor en la comisión flagrante de un delito, los gerentes, funcionarios o empleados del establecimiento se limitarán, bajo su responsabilidad, a poner sin demora al presunto infractor a disposición de las autoridades competentes.</w:t>
      </w:r>
    </w:p>
    <w:p w:rsidR="00991853" w:rsidRDefault="00991853">
      <w:pPr>
        <w:pStyle w:val="Textoindependiente"/>
        <w:spacing w:before="4"/>
        <w:rPr>
          <w:i/>
          <w:sz w:val="36"/>
        </w:rPr>
      </w:pPr>
    </w:p>
    <w:p w:rsidR="00991853" w:rsidRDefault="00CB7C4A">
      <w:pPr>
        <w:spacing w:line="357" w:lineRule="auto"/>
        <w:ind w:left="839" w:right="100"/>
        <w:jc w:val="both"/>
        <w:rPr>
          <w:i/>
          <w:sz w:val="24"/>
        </w:rPr>
      </w:pPr>
      <w:r>
        <w:rPr>
          <w:i/>
          <w:sz w:val="24"/>
        </w:rPr>
        <w:t>Cuando la contravención a lo dispuesto en los incisos anteriores no fuere constitutiva de delito, ella será sancionada en conformidad al artículo 24.</w:t>
      </w:r>
    </w:p>
    <w:p w:rsidR="00991853" w:rsidRDefault="00991853">
      <w:pPr>
        <w:spacing w:line="357" w:lineRule="auto"/>
        <w:jc w:val="both"/>
        <w:rPr>
          <w:sz w:val="24"/>
        </w:rPr>
        <w:sectPr w:rsidR="00991853">
          <w:pgSz w:w="12240" w:h="15840"/>
          <w:pgMar w:top="2120" w:right="1600" w:bottom="280" w:left="1580" w:header="706" w:footer="0" w:gutter="0"/>
          <w:cols w:space="720"/>
        </w:sectPr>
      </w:pPr>
    </w:p>
    <w:p w:rsidR="00991853" w:rsidRDefault="00991853">
      <w:pPr>
        <w:pStyle w:val="Textoindependiente"/>
        <w:spacing w:before="10"/>
        <w:rPr>
          <w:i/>
          <w:sz w:val="27"/>
        </w:rPr>
      </w:pPr>
    </w:p>
    <w:p w:rsidR="00991853" w:rsidRDefault="00CB7C4A">
      <w:pPr>
        <w:pStyle w:val="Prrafodelista"/>
        <w:numPr>
          <w:ilvl w:val="0"/>
          <w:numId w:val="1"/>
        </w:numPr>
        <w:tabs>
          <w:tab w:val="left" w:pos="828"/>
        </w:tabs>
        <w:spacing w:before="91" w:line="350" w:lineRule="auto"/>
        <w:ind w:hanging="360"/>
        <w:jc w:val="both"/>
        <w:rPr>
          <w:sz w:val="24"/>
        </w:rPr>
      </w:pPr>
      <w:r>
        <w:rPr>
          <w:color w:val="212529"/>
          <w:sz w:val="24"/>
        </w:rPr>
        <w:t>Como es dable apreciar, los guardias de seguridad no pueden discriminar, burlarse, golpear,</w:t>
      </w:r>
      <w:r>
        <w:rPr>
          <w:color w:val="212529"/>
          <w:sz w:val="24"/>
        </w:rPr>
        <w:t xml:space="preserve"> registrar ni detener a la persona contra su voluntad; debiendo</w:t>
      </w:r>
      <w:r>
        <w:rPr>
          <w:color w:val="212529"/>
          <w:spacing w:val="36"/>
          <w:sz w:val="24"/>
        </w:rPr>
        <w:t xml:space="preserve"> </w:t>
      </w:r>
      <w:r>
        <w:rPr>
          <w:color w:val="212529"/>
          <w:sz w:val="24"/>
        </w:rPr>
        <w:t>las</w:t>
      </w:r>
      <w:r>
        <w:rPr>
          <w:color w:val="212529"/>
          <w:spacing w:val="36"/>
          <w:sz w:val="24"/>
        </w:rPr>
        <w:t xml:space="preserve"> </w:t>
      </w:r>
      <w:r>
        <w:rPr>
          <w:color w:val="212529"/>
          <w:sz w:val="24"/>
        </w:rPr>
        <w:t>políticas</w:t>
      </w:r>
      <w:r>
        <w:rPr>
          <w:color w:val="212529"/>
          <w:spacing w:val="36"/>
          <w:sz w:val="24"/>
        </w:rPr>
        <w:t xml:space="preserve"> </w:t>
      </w:r>
      <w:r>
        <w:rPr>
          <w:color w:val="212529"/>
          <w:sz w:val="24"/>
        </w:rPr>
        <w:t>de</w:t>
      </w:r>
      <w:r>
        <w:rPr>
          <w:color w:val="212529"/>
          <w:spacing w:val="36"/>
          <w:sz w:val="24"/>
        </w:rPr>
        <w:t xml:space="preserve"> </w:t>
      </w:r>
      <w:r>
        <w:rPr>
          <w:color w:val="212529"/>
          <w:sz w:val="24"/>
        </w:rPr>
        <w:t>seguridad</w:t>
      </w:r>
      <w:r>
        <w:rPr>
          <w:color w:val="212529"/>
          <w:spacing w:val="36"/>
          <w:sz w:val="24"/>
        </w:rPr>
        <w:t xml:space="preserve"> </w:t>
      </w:r>
      <w:r>
        <w:rPr>
          <w:color w:val="212529"/>
          <w:sz w:val="24"/>
        </w:rPr>
        <w:t>respetar</w:t>
      </w:r>
      <w:r>
        <w:rPr>
          <w:color w:val="212529"/>
          <w:spacing w:val="36"/>
          <w:sz w:val="24"/>
        </w:rPr>
        <w:t xml:space="preserve"> </w:t>
      </w:r>
      <w:r>
        <w:rPr>
          <w:color w:val="212529"/>
          <w:sz w:val="24"/>
        </w:rPr>
        <w:t>la</w:t>
      </w:r>
      <w:r>
        <w:rPr>
          <w:color w:val="212529"/>
          <w:spacing w:val="36"/>
          <w:sz w:val="24"/>
        </w:rPr>
        <w:t xml:space="preserve"> </w:t>
      </w:r>
      <w:r>
        <w:rPr>
          <w:color w:val="212529"/>
          <w:sz w:val="24"/>
        </w:rPr>
        <w:t>dignidad</w:t>
      </w:r>
      <w:r>
        <w:rPr>
          <w:color w:val="212529"/>
          <w:spacing w:val="36"/>
          <w:sz w:val="24"/>
        </w:rPr>
        <w:t xml:space="preserve"> </w:t>
      </w:r>
      <w:r>
        <w:rPr>
          <w:color w:val="212529"/>
          <w:sz w:val="24"/>
        </w:rPr>
        <w:t>del</w:t>
      </w:r>
      <w:r>
        <w:rPr>
          <w:color w:val="212529"/>
          <w:spacing w:val="36"/>
          <w:sz w:val="24"/>
        </w:rPr>
        <w:t xml:space="preserve"> </w:t>
      </w:r>
      <w:r>
        <w:rPr>
          <w:color w:val="212529"/>
          <w:sz w:val="24"/>
        </w:rPr>
        <w:t>consumidor.</w:t>
      </w:r>
    </w:p>
    <w:p w:rsidR="00991853" w:rsidRDefault="00991853">
      <w:pPr>
        <w:pStyle w:val="Textoindependiente"/>
        <w:spacing w:before="9"/>
        <w:rPr>
          <w:sz w:val="34"/>
        </w:rPr>
      </w:pPr>
    </w:p>
    <w:p w:rsidR="00991853" w:rsidRDefault="00CB7C4A">
      <w:pPr>
        <w:pStyle w:val="Prrafodelista"/>
        <w:numPr>
          <w:ilvl w:val="0"/>
          <w:numId w:val="1"/>
        </w:numPr>
        <w:tabs>
          <w:tab w:val="left" w:pos="828"/>
        </w:tabs>
        <w:spacing w:line="348" w:lineRule="auto"/>
        <w:ind w:hanging="360"/>
        <w:jc w:val="both"/>
        <w:rPr>
          <w:sz w:val="24"/>
        </w:rPr>
      </w:pPr>
      <w:r>
        <w:rPr>
          <w:sz w:val="24"/>
        </w:rPr>
        <w:t xml:space="preserve">Por otro lado, es importante tener presente que la exigencia de </w:t>
      </w:r>
      <w:proofErr w:type="spellStart"/>
      <w:r>
        <w:rPr>
          <w:sz w:val="24"/>
        </w:rPr>
        <w:t>exibición</w:t>
      </w:r>
      <w:proofErr w:type="spellEnd"/>
      <w:r>
        <w:rPr>
          <w:sz w:val="24"/>
        </w:rPr>
        <w:t xml:space="preserve"> de la boleta de compra o de revisión de la </w:t>
      </w:r>
      <w:proofErr w:type="spellStart"/>
      <w:r>
        <w:rPr>
          <w:sz w:val="24"/>
        </w:rPr>
        <w:t>mercaderia</w:t>
      </w:r>
      <w:proofErr w:type="spellEnd"/>
      <w:r>
        <w:rPr>
          <w:sz w:val="24"/>
        </w:rPr>
        <w:t xml:space="preserve"> se encuentra fuera de lugar, toda vez que las obligaciones que se derivan del contrato de compra venta se ejecutaron y una exigencia como esta no es parte integrante de este.</w:t>
      </w:r>
    </w:p>
    <w:p w:rsidR="00991853" w:rsidRDefault="00991853">
      <w:pPr>
        <w:pStyle w:val="Textoindependiente"/>
        <w:spacing w:before="5"/>
        <w:rPr>
          <w:sz w:val="35"/>
        </w:rPr>
      </w:pPr>
    </w:p>
    <w:p w:rsidR="00991853" w:rsidRDefault="00CB7C4A">
      <w:pPr>
        <w:pStyle w:val="Prrafodelista"/>
        <w:numPr>
          <w:ilvl w:val="0"/>
          <w:numId w:val="1"/>
        </w:numPr>
        <w:tabs>
          <w:tab w:val="left" w:pos="828"/>
        </w:tabs>
        <w:spacing w:line="350" w:lineRule="auto"/>
        <w:ind w:hanging="360"/>
        <w:jc w:val="both"/>
        <w:rPr>
          <w:sz w:val="24"/>
        </w:rPr>
      </w:pPr>
      <w:r>
        <w:rPr>
          <w:sz w:val="24"/>
        </w:rPr>
        <w:t>Que como se dijo, el personal de seguridad de un supermercado o una tienda, car</w:t>
      </w:r>
      <w:r>
        <w:rPr>
          <w:sz w:val="24"/>
        </w:rPr>
        <w:t xml:space="preserve">ece de facultades para exigir mostrar la boleta o que exhibir tu </w:t>
      </w:r>
      <w:proofErr w:type="spellStart"/>
      <w:r>
        <w:rPr>
          <w:sz w:val="24"/>
        </w:rPr>
        <w:t>mercancia</w:t>
      </w:r>
      <w:proofErr w:type="spellEnd"/>
      <w:r>
        <w:rPr>
          <w:sz w:val="24"/>
        </w:rPr>
        <w:t xml:space="preserve">. Y que el consumidor no cumpla con estas exigencias en </w:t>
      </w:r>
      <w:proofErr w:type="spellStart"/>
      <w:r>
        <w:rPr>
          <w:sz w:val="24"/>
        </w:rPr>
        <w:t>ningun</w:t>
      </w:r>
      <w:proofErr w:type="spellEnd"/>
      <w:r>
        <w:rPr>
          <w:sz w:val="24"/>
        </w:rPr>
        <w:t xml:space="preserve"> caso constituye un caso una </w:t>
      </w:r>
      <w:proofErr w:type="spellStart"/>
      <w:r>
        <w:rPr>
          <w:sz w:val="24"/>
        </w:rPr>
        <w:t>presunsión</w:t>
      </w:r>
      <w:proofErr w:type="spellEnd"/>
      <w:r>
        <w:rPr>
          <w:sz w:val="24"/>
        </w:rPr>
        <w:t xml:space="preserve"> de que se </w:t>
      </w:r>
      <w:proofErr w:type="spellStart"/>
      <w:r>
        <w:rPr>
          <w:sz w:val="24"/>
        </w:rPr>
        <w:t>este</w:t>
      </w:r>
      <w:proofErr w:type="spellEnd"/>
      <w:r>
        <w:rPr>
          <w:sz w:val="24"/>
        </w:rPr>
        <w:t xml:space="preserve"> cometiendo un delito de hurto.</w:t>
      </w:r>
    </w:p>
    <w:p w:rsidR="00991853" w:rsidRDefault="00991853">
      <w:pPr>
        <w:pStyle w:val="Textoindependiente"/>
        <w:spacing w:before="2"/>
        <w:rPr>
          <w:sz w:val="34"/>
        </w:rPr>
      </w:pPr>
    </w:p>
    <w:p w:rsidR="00991853" w:rsidRDefault="00CB7C4A">
      <w:pPr>
        <w:pStyle w:val="Prrafodelista"/>
        <w:numPr>
          <w:ilvl w:val="0"/>
          <w:numId w:val="1"/>
        </w:numPr>
        <w:tabs>
          <w:tab w:val="left" w:pos="828"/>
        </w:tabs>
        <w:spacing w:line="350" w:lineRule="auto"/>
        <w:ind w:right="101" w:hanging="360"/>
        <w:jc w:val="both"/>
        <w:rPr>
          <w:sz w:val="24"/>
        </w:rPr>
      </w:pPr>
      <w:r>
        <w:rPr>
          <w:sz w:val="24"/>
        </w:rPr>
        <w:t xml:space="preserve">A mayor abundamiento, en </w:t>
      </w:r>
      <w:proofErr w:type="spellStart"/>
      <w:r>
        <w:rPr>
          <w:sz w:val="24"/>
        </w:rPr>
        <w:t>ningun</w:t>
      </w:r>
      <w:proofErr w:type="spellEnd"/>
      <w:r>
        <w:rPr>
          <w:sz w:val="24"/>
        </w:rPr>
        <w:t xml:space="preserve"> c</w:t>
      </w:r>
      <w:r>
        <w:rPr>
          <w:sz w:val="24"/>
        </w:rPr>
        <w:t>aso puede el personal de seguridad afectar el derecho constitucional de libertad personal consagrado en el Artículo 19, Nº 7, de la Constitución;</w:t>
      </w:r>
      <w:r>
        <w:rPr>
          <w:spacing w:val="80"/>
          <w:sz w:val="24"/>
        </w:rPr>
        <w:t xml:space="preserve"> </w:t>
      </w:r>
      <w:r>
        <w:rPr>
          <w:sz w:val="24"/>
        </w:rPr>
        <w:t xml:space="preserve">como sería por medio de una </w:t>
      </w:r>
      <w:r>
        <w:rPr>
          <w:spacing w:val="-2"/>
          <w:sz w:val="24"/>
        </w:rPr>
        <w:t>detención</w:t>
      </w:r>
    </w:p>
    <w:p w:rsidR="00991853" w:rsidRDefault="00991853">
      <w:pPr>
        <w:pStyle w:val="Textoindependiente"/>
        <w:spacing w:before="5"/>
        <w:rPr>
          <w:sz w:val="34"/>
        </w:rPr>
      </w:pPr>
    </w:p>
    <w:p w:rsidR="00991853" w:rsidRDefault="00CB7C4A">
      <w:pPr>
        <w:pStyle w:val="Prrafodelista"/>
        <w:numPr>
          <w:ilvl w:val="0"/>
          <w:numId w:val="1"/>
        </w:numPr>
        <w:tabs>
          <w:tab w:val="left" w:pos="828"/>
        </w:tabs>
        <w:spacing w:line="350" w:lineRule="auto"/>
        <w:ind w:hanging="360"/>
        <w:jc w:val="both"/>
        <w:rPr>
          <w:sz w:val="24"/>
        </w:rPr>
      </w:pPr>
      <w:r>
        <w:rPr>
          <w:sz w:val="24"/>
        </w:rPr>
        <w:t>Que al no estar facultado el personal de seguridad al para exigir la boleta pero por otro lado al estar obligado a hacerlo por parte de su empleador se ve entrampado y expuesto a diversas situaciones.</w:t>
      </w:r>
    </w:p>
    <w:p w:rsidR="00991853" w:rsidRDefault="00991853">
      <w:pPr>
        <w:pStyle w:val="Textoindependiente"/>
        <w:spacing w:before="9"/>
        <w:rPr>
          <w:sz w:val="34"/>
        </w:rPr>
      </w:pPr>
    </w:p>
    <w:p w:rsidR="00991853" w:rsidRDefault="00CB7C4A">
      <w:pPr>
        <w:pStyle w:val="Prrafodelista"/>
        <w:numPr>
          <w:ilvl w:val="0"/>
          <w:numId w:val="1"/>
        </w:numPr>
        <w:tabs>
          <w:tab w:val="left" w:pos="888"/>
        </w:tabs>
        <w:spacing w:line="350" w:lineRule="auto"/>
        <w:ind w:hanging="360"/>
        <w:jc w:val="both"/>
        <w:rPr>
          <w:sz w:val="24"/>
        </w:rPr>
      </w:pPr>
      <w:r>
        <w:tab/>
      </w:r>
      <w:r>
        <w:rPr>
          <w:sz w:val="24"/>
        </w:rPr>
        <w:t>Es menester hacer presente que los supermercados o establecimientos comerciales pueden implementar dentro de sus dependencias, sistemas de vigilancia</w:t>
      </w:r>
      <w:r>
        <w:rPr>
          <w:spacing w:val="37"/>
          <w:sz w:val="24"/>
        </w:rPr>
        <w:t xml:space="preserve">  </w:t>
      </w:r>
      <w:r>
        <w:rPr>
          <w:sz w:val="24"/>
        </w:rPr>
        <w:t>como</w:t>
      </w:r>
      <w:r>
        <w:rPr>
          <w:spacing w:val="38"/>
          <w:sz w:val="24"/>
        </w:rPr>
        <w:t xml:space="preserve">  </w:t>
      </w:r>
      <w:r>
        <w:rPr>
          <w:sz w:val="24"/>
        </w:rPr>
        <w:t>cámaras</w:t>
      </w:r>
      <w:r>
        <w:rPr>
          <w:spacing w:val="38"/>
          <w:sz w:val="24"/>
        </w:rPr>
        <w:t xml:space="preserve">  </w:t>
      </w:r>
      <w:r>
        <w:rPr>
          <w:sz w:val="24"/>
        </w:rPr>
        <w:t>de</w:t>
      </w:r>
      <w:r>
        <w:rPr>
          <w:spacing w:val="38"/>
          <w:sz w:val="24"/>
        </w:rPr>
        <w:t xml:space="preserve">  </w:t>
      </w:r>
      <w:r>
        <w:rPr>
          <w:sz w:val="24"/>
        </w:rPr>
        <w:t>seguridad</w:t>
      </w:r>
      <w:r>
        <w:rPr>
          <w:spacing w:val="37"/>
          <w:sz w:val="24"/>
        </w:rPr>
        <w:t xml:space="preserve">  </w:t>
      </w:r>
      <w:r>
        <w:rPr>
          <w:sz w:val="24"/>
        </w:rPr>
        <w:t>con</w:t>
      </w:r>
      <w:r>
        <w:rPr>
          <w:spacing w:val="38"/>
          <w:sz w:val="24"/>
        </w:rPr>
        <w:t xml:space="preserve">  </w:t>
      </w:r>
      <w:r>
        <w:rPr>
          <w:sz w:val="24"/>
        </w:rPr>
        <w:t>monitoreo,</w:t>
      </w:r>
      <w:r>
        <w:rPr>
          <w:spacing w:val="38"/>
          <w:sz w:val="24"/>
        </w:rPr>
        <w:t xml:space="preserve">  </w:t>
      </w:r>
      <w:r>
        <w:rPr>
          <w:sz w:val="24"/>
        </w:rPr>
        <w:t>personal</w:t>
      </w:r>
      <w:r>
        <w:rPr>
          <w:spacing w:val="38"/>
          <w:sz w:val="24"/>
        </w:rPr>
        <w:t xml:space="preserve">  </w:t>
      </w:r>
      <w:r>
        <w:rPr>
          <w:spacing w:val="-5"/>
          <w:sz w:val="24"/>
        </w:rPr>
        <w:t>de</w:t>
      </w:r>
    </w:p>
    <w:p w:rsidR="00991853" w:rsidRDefault="00991853">
      <w:pPr>
        <w:spacing w:line="350" w:lineRule="auto"/>
        <w:jc w:val="both"/>
        <w:rPr>
          <w:sz w:val="24"/>
        </w:rPr>
        <w:sectPr w:rsidR="00991853">
          <w:pgSz w:w="12240" w:h="15840"/>
          <w:pgMar w:top="2120" w:right="1600" w:bottom="280" w:left="1580" w:header="706" w:footer="0" w:gutter="0"/>
          <w:cols w:space="720"/>
        </w:sectPr>
      </w:pPr>
    </w:p>
    <w:p w:rsidR="00991853" w:rsidRDefault="00CB7C4A">
      <w:pPr>
        <w:pStyle w:val="Textoindependiente"/>
        <w:spacing w:line="348" w:lineRule="auto"/>
        <w:ind w:left="839" w:right="100"/>
        <w:jc w:val="both"/>
      </w:pPr>
      <w:proofErr w:type="gramStart"/>
      <w:r>
        <w:lastRenderedPageBreak/>
        <w:t>seguridad</w:t>
      </w:r>
      <w:proofErr w:type="gramEnd"/>
      <w:r>
        <w:t xml:space="preserve"> y sistemas de alarma.</w:t>
      </w:r>
      <w:r>
        <w:t xml:space="preserve"> Pero exigir la boleta y aun </w:t>
      </w:r>
      <w:proofErr w:type="spellStart"/>
      <w:r>
        <w:t>mas</w:t>
      </w:r>
      <w:proofErr w:type="spellEnd"/>
      <w:r>
        <w:t xml:space="preserve"> obligar a los consumidores a que les registren sus </w:t>
      </w:r>
      <w:proofErr w:type="spellStart"/>
      <w:r>
        <w:t>mercaderias</w:t>
      </w:r>
      <w:proofErr w:type="spellEnd"/>
      <w:r>
        <w:t xml:space="preserve">, muchas veces </w:t>
      </w:r>
      <w:proofErr w:type="spellStart"/>
      <w:r>
        <w:t>restringiendoles</w:t>
      </w:r>
      <w:proofErr w:type="spellEnd"/>
      <w:r>
        <w:t xml:space="preserve"> la posibilidad de salir del lugar, </w:t>
      </w:r>
      <w:proofErr w:type="spellStart"/>
      <w:r>
        <w:t>viendose</w:t>
      </w:r>
      <w:proofErr w:type="spellEnd"/>
      <w:r>
        <w:t xml:space="preserve"> expuestos a amenazas, falsas acusaciones o un trato denigrante, </w:t>
      </w:r>
      <w:proofErr w:type="spellStart"/>
      <w:r>
        <w:t>mercaderia</w:t>
      </w:r>
      <w:proofErr w:type="spellEnd"/>
      <w:r>
        <w:t xml:space="preserve"> y revisen </w:t>
      </w:r>
      <w:r>
        <w:t xml:space="preserve">producto por producto no es un mecanismo legal; no es respetuoso en </w:t>
      </w:r>
      <w:proofErr w:type="spellStart"/>
      <w:r>
        <w:t>ningun</w:t>
      </w:r>
      <w:proofErr w:type="spellEnd"/>
      <w:r>
        <w:t xml:space="preserve"> caso con la dignidad de estos.</w:t>
      </w:r>
    </w:p>
    <w:p w:rsidR="00991853" w:rsidRDefault="00991853">
      <w:pPr>
        <w:pStyle w:val="Textoindependiente"/>
        <w:spacing w:before="3"/>
        <w:rPr>
          <w:sz w:val="35"/>
        </w:rPr>
      </w:pPr>
    </w:p>
    <w:p w:rsidR="00991853" w:rsidRDefault="00CB7C4A">
      <w:pPr>
        <w:pStyle w:val="Prrafodelista"/>
        <w:numPr>
          <w:ilvl w:val="0"/>
          <w:numId w:val="1"/>
        </w:numPr>
        <w:tabs>
          <w:tab w:val="left" w:pos="888"/>
        </w:tabs>
        <w:spacing w:before="1" w:line="348" w:lineRule="auto"/>
        <w:ind w:hanging="360"/>
        <w:jc w:val="both"/>
        <w:rPr>
          <w:sz w:val="24"/>
        </w:rPr>
      </w:pPr>
      <w:r>
        <w:tab/>
      </w:r>
      <w:r>
        <w:rPr>
          <w:sz w:val="24"/>
        </w:rPr>
        <w:t>Si bien es cierto el artículo 15 de la ley 19.496 que establece normas sobre protección de los derechos de los consumidores consagra el deber del tr</w:t>
      </w:r>
      <w:r>
        <w:rPr>
          <w:sz w:val="24"/>
        </w:rPr>
        <w:t xml:space="preserve">ato digno por parte de los establecimientos comerciales al momento de establecer un mecanismo de seguridad, sin embargo se hace necesario establecer expresamente que la práctica de la exhibición de la boleta o revisión de mercadería quede prohibida en </w:t>
      </w:r>
      <w:proofErr w:type="spellStart"/>
      <w:r>
        <w:rPr>
          <w:sz w:val="24"/>
        </w:rPr>
        <w:t>func</w:t>
      </w:r>
      <w:r>
        <w:rPr>
          <w:sz w:val="24"/>
        </w:rPr>
        <w:t>ion</w:t>
      </w:r>
      <w:proofErr w:type="spellEnd"/>
      <w:r>
        <w:rPr>
          <w:sz w:val="24"/>
        </w:rPr>
        <w:t xml:space="preserve"> de este mandato.</w:t>
      </w:r>
    </w:p>
    <w:p w:rsidR="00991853" w:rsidRDefault="00991853">
      <w:pPr>
        <w:pStyle w:val="Textoindependiente"/>
        <w:spacing w:before="8"/>
        <w:rPr>
          <w:sz w:val="35"/>
        </w:rPr>
      </w:pPr>
    </w:p>
    <w:p w:rsidR="00991853" w:rsidRDefault="00CB7C4A">
      <w:pPr>
        <w:pStyle w:val="Prrafodelista"/>
        <w:numPr>
          <w:ilvl w:val="0"/>
          <w:numId w:val="1"/>
        </w:numPr>
        <w:tabs>
          <w:tab w:val="left" w:pos="828"/>
        </w:tabs>
        <w:spacing w:line="350" w:lineRule="auto"/>
        <w:ind w:hanging="360"/>
        <w:jc w:val="both"/>
        <w:rPr>
          <w:sz w:val="24"/>
        </w:rPr>
      </w:pPr>
      <w:proofErr w:type="spellStart"/>
      <w:r>
        <w:rPr>
          <w:sz w:val="24"/>
        </w:rPr>
        <w:t>Asi</w:t>
      </w:r>
      <w:proofErr w:type="spellEnd"/>
      <w:r>
        <w:rPr>
          <w:sz w:val="24"/>
        </w:rPr>
        <w:t xml:space="preserve"> las cosas, también es importante señalar que el artículo citado en el punto anterior señala en su inciso final que :” </w:t>
      </w:r>
      <w:r>
        <w:rPr>
          <w:i/>
          <w:sz w:val="24"/>
        </w:rPr>
        <w:t>Cuando la contravención a lo dispuesto en los incisos anteriores no fuere constitutiva de delito, ella será sanc</w:t>
      </w:r>
      <w:r>
        <w:rPr>
          <w:i/>
          <w:sz w:val="24"/>
        </w:rPr>
        <w:t>ionada</w:t>
      </w:r>
      <w:r>
        <w:rPr>
          <w:i/>
          <w:spacing w:val="-1"/>
          <w:sz w:val="24"/>
        </w:rPr>
        <w:t xml:space="preserve"> </w:t>
      </w:r>
      <w:r>
        <w:rPr>
          <w:i/>
          <w:sz w:val="24"/>
        </w:rPr>
        <w:t>en</w:t>
      </w:r>
      <w:r>
        <w:rPr>
          <w:i/>
          <w:spacing w:val="-1"/>
          <w:sz w:val="24"/>
        </w:rPr>
        <w:t xml:space="preserve"> </w:t>
      </w:r>
      <w:r>
        <w:rPr>
          <w:i/>
          <w:sz w:val="24"/>
        </w:rPr>
        <w:t>conformidad</w:t>
      </w:r>
      <w:r>
        <w:rPr>
          <w:i/>
          <w:spacing w:val="-1"/>
          <w:sz w:val="24"/>
        </w:rPr>
        <w:t xml:space="preserve"> </w:t>
      </w:r>
      <w:r>
        <w:rPr>
          <w:i/>
          <w:sz w:val="24"/>
        </w:rPr>
        <w:t>al</w:t>
      </w:r>
      <w:r>
        <w:rPr>
          <w:i/>
          <w:spacing w:val="-1"/>
          <w:sz w:val="24"/>
        </w:rPr>
        <w:t xml:space="preserve"> </w:t>
      </w:r>
      <w:r>
        <w:rPr>
          <w:i/>
          <w:sz w:val="24"/>
        </w:rPr>
        <w:t>artículo</w:t>
      </w:r>
      <w:r>
        <w:rPr>
          <w:i/>
          <w:spacing w:val="-1"/>
          <w:sz w:val="24"/>
        </w:rPr>
        <w:t xml:space="preserve"> </w:t>
      </w:r>
      <w:r>
        <w:rPr>
          <w:i/>
          <w:sz w:val="24"/>
        </w:rPr>
        <w:t>24”</w:t>
      </w:r>
      <w:r>
        <w:rPr>
          <w:i/>
          <w:spacing w:val="-1"/>
          <w:sz w:val="24"/>
        </w:rPr>
        <w:t xml:space="preserve"> </w:t>
      </w:r>
      <w:r>
        <w:rPr>
          <w:sz w:val="24"/>
        </w:rPr>
        <w:t>Y</w:t>
      </w:r>
      <w:r>
        <w:rPr>
          <w:spacing w:val="-1"/>
          <w:sz w:val="24"/>
        </w:rPr>
        <w:t xml:space="preserve"> </w:t>
      </w:r>
      <w:r>
        <w:rPr>
          <w:sz w:val="24"/>
        </w:rPr>
        <w:t>por</w:t>
      </w:r>
      <w:r>
        <w:rPr>
          <w:spacing w:val="-1"/>
          <w:sz w:val="24"/>
        </w:rPr>
        <w:t xml:space="preserve"> </w:t>
      </w:r>
      <w:r>
        <w:rPr>
          <w:sz w:val="24"/>
        </w:rPr>
        <w:t>su</w:t>
      </w:r>
      <w:r>
        <w:rPr>
          <w:spacing w:val="-1"/>
          <w:sz w:val="24"/>
        </w:rPr>
        <w:t xml:space="preserve"> </w:t>
      </w:r>
      <w:r>
        <w:rPr>
          <w:sz w:val="24"/>
        </w:rPr>
        <w:t>parte</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24</w:t>
      </w:r>
      <w:r>
        <w:rPr>
          <w:spacing w:val="-1"/>
          <w:sz w:val="24"/>
        </w:rPr>
        <w:t xml:space="preserve"> </w:t>
      </w:r>
      <w:r>
        <w:rPr>
          <w:sz w:val="24"/>
        </w:rPr>
        <w:t>establece que</w:t>
      </w:r>
      <w:r>
        <w:rPr>
          <w:spacing w:val="-1"/>
          <w:sz w:val="24"/>
        </w:rPr>
        <w:t xml:space="preserve"> </w:t>
      </w:r>
      <w:r>
        <w:rPr>
          <w:sz w:val="24"/>
        </w:rPr>
        <w:t>“Las</w:t>
      </w:r>
      <w:r>
        <w:rPr>
          <w:spacing w:val="-1"/>
          <w:sz w:val="24"/>
        </w:rPr>
        <w:t xml:space="preserve"> </w:t>
      </w:r>
      <w:r>
        <w:rPr>
          <w:sz w:val="24"/>
        </w:rPr>
        <w:t>infracciones</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dispuesto</w:t>
      </w:r>
      <w:r>
        <w:rPr>
          <w:spacing w:val="-1"/>
          <w:sz w:val="24"/>
        </w:rPr>
        <w:t xml:space="preserve"> </w:t>
      </w:r>
      <w:r>
        <w:rPr>
          <w:sz w:val="24"/>
        </w:rPr>
        <w:t>en</w:t>
      </w:r>
      <w:r>
        <w:rPr>
          <w:spacing w:val="-1"/>
          <w:sz w:val="24"/>
        </w:rPr>
        <w:t xml:space="preserve"> </w:t>
      </w:r>
      <w:r>
        <w:rPr>
          <w:sz w:val="24"/>
        </w:rPr>
        <w:t>esta</w:t>
      </w:r>
      <w:r>
        <w:rPr>
          <w:spacing w:val="-1"/>
          <w:sz w:val="24"/>
        </w:rPr>
        <w:t xml:space="preserve"> </w:t>
      </w:r>
      <w:r>
        <w:rPr>
          <w:sz w:val="24"/>
        </w:rPr>
        <w:t>ley</w:t>
      </w:r>
      <w:r>
        <w:rPr>
          <w:spacing w:val="-1"/>
          <w:sz w:val="24"/>
        </w:rPr>
        <w:t xml:space="preserve"> </w:t>
      </w:r>
      <w:r>
        <w:rPr>
          <w:sz w:val="24"/>
        </w:rPr>
        <w:t>serán</w:t>
      </w:r>
      <w:r>
        <w:rPr>
          <w:spacing w:val="-1"/>
          <w:sz w:val="24"/>
        </w:rPr>
        <w:t xml:space="preserve"> </w:t>
      </w:r>
      <w:r>
        <w:rPr>
          <w:sz w:val="24"/>
        </w:rPr>
        <w:t>sancionadas</w:t>
      </w:r>
      <w:r>
        <w:rPr>
          <w:spacing w:val="-1"/>
          <w:sz w:val="24"/>
        </w:rPr>
        <w:t xml:space="preserve"> </w:t>
      </w:r>
      <w:r>
        <w:rPr>
          <w:sz w:val="24"/>
        </w:rPr>
        <w:t>con</w:t>
      </w:r>
      <w:r>
        <w:rPr>
          <w:spacing w:val="-1"/>
          <w:sz w:val="24"/>
        </w:rPr>
        <w:t xml:space="preserve"> </w:t>
      </w:r>
      <w:r>
        <w:rPr>
          <w:sz w:val="24"/>
        </w:rPr>
        <w:t xml:space="preserve">multa de hasta 300 unidades tributarias mensuales, si no tuvieren señalada una sanción diferente” y luego establece atenuantes y agravantes en relación a esta </w:t>
      </w:r>
      <w:proofErr w:type="spellStart"/>
      <w:r>
        <w:rPr>
          <w:sz w:val="24"/>
        </w:rPr>
        <w:t>sancion</w:t>
      </w:r>
      <w:proofErr w:type="spellEnd"/>
      <w:r>
        <w:rPr>
          <w:sz w:val="24"/>
        </w:rPr>
        <w:t>.</w:t>
      </w:r>
    </w:p>
    <w:p w:rsidR="00991853" w:rsidRDefault="00991853">
      <w:pPr>
        <w:pStyle w:val="Textoindependiente"/>
        <w:spacing w:before="10"/>
        <w:rPr>
          <w:sz w:val="34"/>
        </w:rPr>
      </w:pPr>
    </w:p>
    <w:p w:rsidR="00991853" w:rsidRDefault="00CB7C4A">
      <w:pPr>
        <w:pStyle w:val="Prrafodelista"/>
        <w:numPr>
          <w:ilvl w:val="0"/>
          <w:numId w:val="1"/>
        </w:numPr>
        <w:tabs>
          <w:tab w:val="left" w:pos="888"/>
        </w:tabs>
        <w:spacing w:line="350" w:lineRule="auto"/>
        <w:ind w:hanging="360"/>
        <w:jc w:val="both"/>
        <w:rPr>
          <w:sz w:val="24"/>
        </w:rPr>
      </w:pPr>
      <w:r>
        <w:tab/>
      </w:r>
      <w:r>
        <w:rPr>
          <w:sz w:val="24"/>
        </w:rPr>
        <w:t xml:space="preserve">Al respecto y teniendo presente que muchas veces los consumidores afectados por estas </w:t>
      </w:r>
      <w:proofErr w:type="spellStart"/>
      <w:r>
        <w:rPr>
          <w:sz w:val="24"/>
        </w:rPr>
        <w:t>practicas</w:t>
      </w:r>
      <w:proofErr w:type="spellEnd"/>
      <w:r>
        <w:rPr>
          <w:sz w:val="24"/>
        </w:rPr>
        <w:t xml:space="preserve"> de seguridad son adultos mayores, creemos relevante incorporar como agravante que el consumidor afectado sea un adulto mayor.</w:t>
      </w:r>
    </w:p>
    <w:p w:rsidR="00991853" w:rsidRDefault="00991853">
      <w:pPr>
        <w:spacing w:line="350" w:lineRule="auto"/>
        <w:jc w:val="both"/>
        <w:rPr>
          <w:sz w:val="24"/>
        </w:rPr>
        <w:sectPr w:rsidR="00991853">
          <w:pgSz w:w="12240" w:h="15840"/>
          <w:pgMar w:top="2120" w:right="1600" w:bottom="280" w:left="1580" w:header="706" w:footer="0" w:gutter="0"/>
          <w:cols w:space="720"/>
        </w:sectPr>
      </w:pPr>
    </w:p>
    <w:p w:rsidR="00991853" w:rsidRDefault="00CB7C4A">
      <w:pPr>
        <w:pStyle w:val="Prrafodelista"/>
        <w:numPr>
          <w:ilvl w:val="0"/>
          <w:numId w:val="1"/>
        </w:numPr>
        <w:tabs>
          <w:tab w:val="left" w:pos="828"/>
        </w:tabs>
        <w:spacing w:before="105" w:line="321" w:lineRule="auto"/>
        <w:ind w:right="269" w:hanging="360"/>
        <w:rPr>
          <w:rFonts w:ascii="Times New Roman"/>
          <w:sz w:val="24"/>
        </w:rPr>
      </w:pPr>
      <w:r>
        <w:rPr>
          <w:sz w:val="24"/>
        </w:rPr>
        <w:lastRenderedPageBreak/>
        <w:t>POR</w:t>
      </w:r>
      <w:r>
        <w:rPr>
          <w:spacing w:val="-4"/>
          <w:sz w:val="24"/>
        </w:rPr>
        <w:t xml:space="preserve"> </w:t>
      </w:r>
      <w:r>
        <w:rPr>
          <w:sz w:val="24"/>
        </w:rPr>
        <w:t>TANTO,</w:t>
      </w:r>
      <w:r>
        <w:rPr>
          <w:spacing w:val="-4"/>
          <w:sz w:val="24"/>
        </w:rPr>
        <w:t xml:space="preserve"> </w:t>
      </w:r>
      <w:r>
        <w:rPr>
          <w:sz w:val="24"/>
        </w:rPr>
        <w:t>las</w:t>
      </w:r>
      <w:r>
        <w:rPr>
          <w:spacing w:val="-5"/>
          <w:sz w:val="24"/>
        </w:rPr>
        <w:t xml:space="preserve"> </w:t>
      </w:r>
      <w:r>
        <w:rPr>
          <w:sz w:val="24"/>
        </w:rPr>
        <w:t>diputadas</w:t>
      </w:r>
      <w:r>
        <w:rPr>
          <w:spacing w:val="-5"/>
          <w:sz w:val="24"/>
        </w:rPr>
        <w:t xml:space="preserve"> </w:t>
      </w:r>
      <w:r>
        <w:rPr>
          <w:sz w:val="24"/>
        </w:rPr>
        <w:t>y</w:t>
      </w:r>
      <w:r>
        <w:rPr>
          <w:spacing w:val="-4"/>
          <w:sz w:val="24"/>
        </w:rPr>
        <w:t xml:space="preserve"> </w:t>
      </w:r>
      <w:r>
        <w:rPr>
          <w:sz w:val="24"/>
        </w:rPr>
        <w:t>diputados</w:t>
      </w:r>
      <w:r>
        <w:rPr>
          <w:spacing w:val="-4"/>
          <w:sz w:val="24"/>
        </w:rPr>
        <w:t xml:space="preserve"> </w:t>
      </w:r>
      <w:r>
        <w:rPr>
          <w:sz w:val="24"/>
        </w:rPr>
        <w:t>firmantes</w:t>
      </w:r>
      <w:r>
        <w:rPr>
          <w:spacing w:val="-5"/>
          <w:sz w:val="24"/>
        </w:rPr>
        <w:t xml:space="preserve"> </w:t>
      </w:r>
      <w:r>
        <w:rPr>
          <w:sz w:val="24"/>
        </w:rPr>
        <w:t>venimos</w:t>
      </w:r>
      <w:r>
        <w:rPr>
          <w:spacing w:val="-4"/>
          <w:sz w:val="24"/>
        </w:rPr>
        <w:t xml:space="preserve"> </w:t>
      </w:r>
      <w:r>
        <w:rPr>
          <w:sz w:val="24"/>
        </w:rPr>
        <w:t>en</w:t>
      </w:r>
      <w:r>
        <w:rPr>
          <w:spacing w:val="-4"/>
          <w:sz w:val="24"/>
        </w:rPr>
        <w:t xml:space="preserve"> </w:t>
      </w:r>
      <w:r>
        <w:rPr>
          <w:sz w:val="24"/>
        </w:rPr>
        <w:t>presentar</w:t>
      </w:r>
      <w:r>
        <w:rPr>
          <w:spacing w:val="-4"/>
          <w:sz w:val="24"/>
        </w:rPr>
        <w:t xml:space="preserve"> </w:t>
      </w:r>
      <w:r>
        <w:rPr>
          <w:sz w:val="24"/>
        </w:rPr>
        <w:t>el siguiente :</w:t>
      </w:r>
    </w:p>
    <w:p w:rsidR="00991853" w:rsidRDefault="00991853">
      <w:pPr>
        <w:pStyle w:val="Textoindependiente"/>
        <w:rPr>
          <w:sz w:val="28"/>
        </w:rPr>
      </w:pPr>
    </w:p>
    <w:p w:rsidR="00991853" w:rsidRDefault="00CB7C4A">
      <w:pPr>
        <w:spacing w:before="221"/>
        <w:ind w:left="143" w:right="127"/>
        <w:jc w:val="center"/>
        <w:rPr>
          <w:b/>
          <w:sz w:val="24"/>
        </w:rPr>
      </w:pPr>
      <w:r>
        <w:rPr>
          <w:b/>
          <w:sz w:val="24"/>
          <w:u w:val="single"/>
        </w:rPr>
        <w:t>PROYECTO</w:t>
      </w:r>
      <w:r>
        <w:rPr>
          <w:b/>
          <w:spacing w:val="-1"/>
          <w:sz w:val="24"/>
          <w:u w:val="single"/>
        </w:rPr>
        <w:t xml:space="preserve"> </w:t>
      </w:r>
      <w:r>
        <w:rPr>
          <w:b/>
          <w:sz w:val="24"/>
          <w:u w:val="single"/>
        </w:rPr>
        <w:t>DE</w:t>
      </w:r>
      <w:r>
        <w:rPr>
          <w:b/>
          <w:spacing w:val="-1"/>
          <w:sz w:val="24"/>
          <w:u w:val="single"/>
        </w:rPr>
        <w:t xml:space="preserve"> </w:t>
      </w:r>
      <w:r>
        <w:rPr>
          <w:b/>
          <w:spacing w:val="-5"/>
          <w:sz w:val="24"/>
          <w:u w:val="single"/>
        </w:rPr>
        <w:t>LEY</w:t>
      </w:r>
    </w:p>
    <w:p w:rsidR="00991853" w:rsidRDefault="00991853">
      <w:pPr>
        <w:pStyle w:val="Textoindependiente"/>
        <w:rPr>
          <w:b/>
          <w:sz w:val="20"/>
        </w:rPr>
      </w:pPr>
    </w:p>
    <w:p w:rsidR="00991853" w:rsidRDefault="00991853">
      <w:pPr>
        <w:pStyle w:val="Textoindependiente"/>
        <w:spacing w:before="1"/>
        <w:rPr>
          <w:b/>
          <w:sz w:val="20"/>
        </w:rPr>
      </w:pPr>
    </w:p>
    <w:p w:rsidR="00991853" w:rsidRDefault="00CB7C4A">
      <w:pPr>
        <w:pStyle w:val="Textoindependiente"/>
        <w:spacing w:before="91" w:line="348" w:lineRule="auto"/>
        <w:ind w:left="119" w:right="100"/>
        <w:jc w:val="both"/>
      </w:pPr>
      <w:r>
        <w:t>Artículo único: “Modifícase el artículo 15 de la</w:t>
      </w:r>
      <w:r>
        <w:rPr>
          <w:spacing w:val="80"/>
        </w:rPr>
        <w:t xml:space="preserve"> </w:t>
      </w:r>
      <w:proofErr w:type="spellStart"/>
      <w:r>
        <w:t>la</w:t>
      </w:r>
      <w:proofErr w:type="spellEnd"/>
      <w:r>
        <w:t xml:space="preserve"> Ley número 19.496, que Establece Normas Sobre Protección de los Derechos de los Consumidores, de la siguiente forma:</w:t>
      </w:r>
    </w:p>
    <w:p w:rsidR="00991853" w:rsidRDefault="00991853">
      <w:pPr>
        <w:pStyle w:val="Textoindependiente"/>
        <w:rPr>
          <w:sz w:val="28"/>
        </w:rPr>
      </w:pPr>
    </w:p>
    <w:p w:rsidR="00991853" w:rsidRDefault="00991853">
      <w:pPr>
        <w:pStyle w:val="Textoindependiente"/>
        <w:rPr>
          <w:sz w:val="28"/>
        </w:rPr>
      </w:pPr>
    </w:p>
    <w:p w:rsidR="00991853" w:rsidRDefault="00CB7C4A">
      <w:pPr>
        <w:pStyle w:val="Prrafodelista"/>
        <w:numPr>
          <w:ilvl w:val="1"/>
          <w:numId w:val="1"/>
        </w:numPr>
        <w:tabs>
          <w:tab w:val="left" w:pos="828"/>
          <w:tab w:val="left" w:pos="4012"/>
          <w:tab w:val="left" w:pos="7342"/>
        </w:tabs>
        <w:spacing w:before="177" w:line="348" w:lineRule="auto"/>
        <w:ind w:right="102" w:hanging="360"/>
        <w:rPr>
          <w:sz w:val="24"/>
        </w:rPr>
      </w:pPr>
      <w:r>
        <w:rPr>
          <w:sz w:val="24"/>
        </w:rPr>
        <w:t>Agréguese</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nuevo</w:t>
      </w:r>
      <w:r>
        <w:rPr>
          <w:spacing w:val="-2"/>
          <w:sz w:val="24"/>
        </w:rPr>
        <w:t xml:space="preserve"> </w:t>
      </w:r>
      <w:r>
        <w:rPr>
          <w:sz w:val="24"/>
        </w:rPr>
        <w:t>inciso</w:t>
      </w:r>
      <w:r>
        <w:rPr>
          <w:spacing w:val="-2"/>
          <w:sz w:val="24"/>
        </w:rPr>
        <w:t xml:space="preserve"> </w:t>
      </w:r>
      <w:r>
        <w:rPr>
          <w:sz w:val="24"/>
        </w:rPr>
        <w:t>segundo,</w:t>
      </w:r>
      <w:r>
        <w:rPr>
          <w:spacing w:val="-2"/>
          <w:sz w:val="24"/>
        </w:rPr>
        <w:t xml:space="preserve"> </w:t>
      </w:r>
      <w:r>
        <w:rPr>
          <w:sz w:val="24"/>
        </w:rPr>
        <w:t>pasando</w:t>
      </w:r>
      <w:r>
        <w:rPr>
          <w:spacing w:val="-2"/>
          <w:sz w:val="24"/>
        </w:rPr>
        <w:t xml:space="preserve"> </w:t>
      </w:r>
      <w:r>
        <w:rPr>
          <w:sz w:val="24"/>
        </w:rPr>
        <w:t>el</w:t>
      </w:r>
      <w:r>
        <w:rPr>
          <w:spacing w:val="-2"/>
          <w:sz w:val="24"/>
        </w:rPr>
        <w:t xml:space="preserve"> </w:t>
      </w:r>
      <w:r>
        <w:rPr>
          <w:sz w:val="24"/>
        </w:rPr>
        <w:t>actual</w:t>
      </w:r>
      <w:r>
        <w:rPr>
          <w:spacing w:val="-2"/>
          <w:sz w:val="24"/>
        </w:rPr>
        <w:t xml:space="preserve"> </w:t>
      </w:r>
      <w:r>
        <w:rPr>
          <w:sz w:val="24"/>
        </w:rPr>
        <w:t>a</w:t>
      </w:r>
      <w:r>
        <w:rPr>
          <w:spacing w:val="-2"/>
          <w:sz w:val="24"/>
        </w:rPr>
        <w:t xml:space="preserve"> </w:t>
      </w:r>
      <w:r>
        <w:rPr>
          <w:sz w:val="24"/>
        </w:rPr>
        <w:t>ser</w:t>
      </w:r>
      <w:r>
        <w:rPr>
          <w:spacing w:val="-2"/>
          <w:sz w:val="24"/>
        </w:rPr>
        <w:t xml:space="preserve"> </w:t>
      </w:r>
      <w:r>
        <w:rPr>
          <w:sz w:val="24"/>
        </w:rPr>
        <w:t xml:space="preserve">tercero </w:t>
      </w:r>
      <w:r>
        <w:rPr>
          <w:spacing w:val="-10"/>
          <w:sz w:val="24"/>
        </w:rPr>
        <w:t>y</w:t>
      </w:r>
      <w:r>
        <w:rPr>
          <w:sz w:val="24"/>
        </w:rPr>
        <w:tab/>
      </w:r>
      <w:r>
        <w:rPr>
          <w:spacing w:val="-5"/>
          <w:sz w:val="24"/>
        </w:rPr>
        <w:t>así</w:t>
      </w:r>
      <w:r>
        <w:rPr>
          <w:sz w:val="24"/>
        </w:rPr>
        <w:tab/>
      </w:r>
      <w:r>
        <w:rPr>
          <w:spacing w:val="-2"/>
          <w:sz w:val="24"/>
        </w:rPr>
        <w:t>sucesivamente:</w:t>
      </w:r>
    </w:p>
    <w:p w:rsidR="00991853" w:rsidRDefault="00991853">
      <w:pPr>
        <w:pStyle w:val="Textoindependiente"/>
        <w:spacing w:before="1"/>
        <w:rPr>
          <w:sz w:val="35"/>
        </w:rPr>
      </w:pPr>
    </w:p>
    <w:p w:rsidR="00991853" w:rsidRDefault="00CB7C4A">
      <w:pPr>
        <w:pStyle w:val="Textoindependiente"/>
        <w:spacing w:line="348" w:lineRule="auto"/>
        <w:ind w:left="839" w:right="100"/>
        <w:jc w:val="both"/>
      </w:pPr>
      <w:r>
        <w:t>“Quedan prohibidas las medidas de seguridad que consistan en exigir al consumidor, en contra de su voluntad, la exhibición de la boleta de compra o comprobante de transacción; o</w:t>
      </w:r>
      <w:r>
        <w:rPr>
          <w:spacing w:val="40"/>
        </w:rPr>
        <w:t xml:space="preserve"> </w:t>
      </w:r>
      <w:r>
        <w:t xml:space="preserve">la revisión de las mercaderías o sus </w:t>
      </w:r>
      <w:r>
        <w:rPr>
          <w:spacing w:val="-2"/>
        </w:rPr>
        <w:t>pertenencias”</w:t>
      </w:r>
    </w:p>
    <w:p w:rsidR="00991853" w:rsidRDefault="00991853">
      <w:pPr>
        <w:pStyle w:val="Textoindependiente"/>
        <w:spacing w:before="4"/>
        <w:rPr>
          <w:sz w:val="35"/>
        </w:rPr>
      </w:pPr>
    </w:p>
    <w:p w:rsidR="00991853" w:rsidRDefault="00CB7C4A">
      <w:pPr>
        <w:pStyle w:val="Prrafodelista"/>
        <w:numPr>
          <w:ilvl w:val="1"/>
          <w:numId w:val="1"/>
        </w:numPr>
        <w:tabs>
          <w:tab w:val="left" w:pos="828"/>
        </w:tabs>
        <w:spacing w:before="1"/>
        <w:ind w:left="827" w:right="0" w:hanging="349"/>
        <w:jc w:val="both"/>
        <w:rPr>
          <w:sz w:val="24"/>
        </w:rPr>
      </w:pPr>
      <w:proofErr w:type="spellStart"/>
      <w:r>
        <w:rPr>
          <w:sz w:val="24"/>
        </w:rPr>
        <w:t>Agreguese</w:t>
      </w:r>
      <w:proofErr w:type="spellEnd"/>
      <w:r>
        <w:rPr>
          <w:spacing w:val="-3"/>
          <w:sz w:val="24"/>
        </w:rPr>
        <w:t xml:space="preserve"> </w:t>
      </w:r>
      <w:r>
        <w:rPr>
          <w:sz w:val="24"/>
        </w:rPr>
        <w:t>el</w:t>
      </w:r>
      <w:r>
        <w:rPr>
          <w:spacing w:val="-1"/>
          <w:sz w:val="24"/>
        </w:rPr>
        <w:t xml:space="preserve"> </w:t>
      </w:r>
      <w:r>
        <w:rPr>
          <w:sz w:val="24"/>
        </w:rPr>
        <w:t>siguiente</w:t>
      </w:r>
      <w:r>
        <w:rPr>
          <w:spacing w:val="-1"/>
          <w:sz w:val="24"/>
        </w:rPr>
        <w:t xml:space="preserve"> </w:t>
      </w:r>
      <w:r>
        <w:rPr>
          <w:sz w:val="24"/>
        </w:rPr>
        <w:t xml:space="preserve">inciso </w:t>
      </w:r>
      <w:r>
        <w:rPr>
          <w:spacing w:val="-2"/>
          <w:sz w:val="24"/>
        </w:rPr>
        <w:t>final:</w:t>
      </w:r>
    </w:p>
    <w:p w:rsidR="00991853" w:rsidRDefault="00CB7C4A">
      <w:pPr>
        <w:pStyle w:val="Textoindependiente"/>
        <w:spacing w:before="133" w:line="350" w:lineRule="auto"/>
        <w:ind w:left="839" w:right="100"/>
        <w:jc w:val="both"/>
      </w:pPr>
      <w:r>
        <w:t xml:space="preserve">“Asimismo cuando dicha contravención afecte a consumidores que sean adultos mayores será una </w:t>
      </w:r>
      <w:proofErr w:type="spellStart"/>
      <w:r>
        <w:t>cirrcunstancia</w:t>
      </w:r>
      <w:proofErr w:type="spellEnd"/>
      <w:r>
        <w:t xml:space="preserve"> agravante para los efectos del </w:t>
      </w:r>
      <w:proofErr w:type="spellStart"/>
      <w:r>
        <w:t>articulo</w:t>
      </w:r>
      <w:proofErr w:type="spellEnd"/>
      <w:r>
        <w:t xml:space="preserve"> 24”</w:t>
      </w:r>
    </w:p>
    <w:p w:rsidR="00991853" w:rsidRDefault="00991853">
      <w:pPr>
        <w:pStyle w:val="Textoindependiente"/>
        <w:rPr>
          <w:sz w:val="28"/>
        </w:rPr>
      </w:pPr>
    </w:p>
    <w:p w:rsidR="00991853" w:rsidRDefault="00991853">
      <w:pPr>
        <w:pStyle w:val="Textoindependiente"/>
        <w:rPr>
          <w:sz w:val="28"/>
        </w:rPr>
      </w:pPr>
    </w:p>
    <w:p w:rsidR="00991853" w:rsidRDefault="00991853">
      <w:pPr>
        <w:pStyle w:val="Textoindependiente"/>
        <w:rPr>
          <w:sz w:val="28"/>
        </w:rPr>
      </w:pPr>
    </w:p>
    <w:p w:rsidR="00991853" w:rsidRDefault="00991853">
      <w:pPr>
        <w:pStyle w:val="Textoindependiente"/>
        <w:rPr>
          <w:sz w:val="21"/>
        </w:rPr>
      </w:pPr>
    </w:p>
    <w:p w:rsidR="00991853" w:rsidRDefault="00CB7C4A">
      <w:pPr>
        <w:pStyle w:val="Ttulo1"/>
      </w:pPr>
      <w:r>
        <w:t>EDUARDO</w:t>
      </w:r>
      <w:r>
        <w:rPr>
          <w:spacing w:val="-1"/>
        </w:rPr>
        <w:t xml:space="preserve"> </w:t>
      </w:r>
      <w:r>
        <w:t>DURÁN</w:t>
      </w:r>
      <w:r>
        <w:rPr>
          <w:spacing w:val="-1"/>
        </w:rPr>
        <w:t xml:space="preserve"> </w:t>
      </w:r>
      <w:r>
        <w:rPr>
          <w:spacing w:val="-2"/>
        </w:rPr>
        <w:t>SALINAS</w:t>
      </w:r>
    </w:p>
    <w:p w:rsidR="00991853" w:rsidRDefault="00CB7C4A">
      <w:pPr>
        <w:pStyle w:val="Textoindependiente"/>
        <w:spacing w:before="138"/>
        <w:ind w:left="143" w:right="127"/>
        <w:jc w:val="center"/>
      </w:pPr>
      <w:r>
        <w:rPr>
          <w:spacing w:val="-2"/>
        </w:rPr>
        <w:t>DIPUTADO</w:t>
      </w:r>
    </w:p>
    <w:p w:rsidR="00991853" w:rsidRDefault="00991853">
      <w:pPr>
        <w:jc w:val="center"/>
        <w:sectPr w:rsidR="00991853">
          <w:pgSz w:w="12240" w:h="15840"/>
          <w:pgMar w:top="2120" w:right="1600" w:bottom="280" w:left="1580" w:header="706" w:footer="0" w:gutter="0"/>
          <w:cols w:space="720"/>
        </w:sectPr>
      </w:pPr>
    </w:p>
    <w:p w:rsidR="00991853" w:rsidRDefault="00991853">
      <w:pPr>
        <w:pStyle w:val="Textoindependiente"/>
        <w:spacing w:before="1"/>
        <w:rPr>
          <w:sz w:val="16"/>
        </w:rPr>
      </w:pPr>
    </w:p>
    <w:sectPr w:rsidR="00991853">
      <w:pgSz w:w="12240" w:h="15840"/>
      <w:pgMar w:top="2120" w:right="1600" w:bottom="280" w:left="1580" w:header="70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4A" w:rsidRDefault="00CB7C4A">
      <w:r>
        <w:separator/>
      </w:r>
    </w:p>
  </w:endnote>
  <w:endnote w:type="continuationSeparator" w:id="0">
    <w:p w:rsidR="00CB7C4A" w:rsidRDefault="00CB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4A" w:rsidRDefault="00CB7C4A">
      <w:r>
        <w:separator/>
      </w:r>
    </w:p>
  </w:footnote>
  <w:footnote w:type="continuationSeparator" w:id="0">
    <w:p w:rsidR="00CB7C4A" w:rsidRDefault="00CB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53" w:rsidRDefault="00CB7C4A">
    <w:pPr>
      <w:pStyle w:val="Textoindependiente"/>
      <w:spacing w:line="14" w:lineRule="auto"/>
      <w:rPr>
        <w:sz w:val="20"/>
      </w:rPr>
    </w:pPr>
    <w:r>
      <w:rPr>
        <w:noProof/>
        <w:lang w:val="es-CL" w:eastAsia="es-CL"/>
      </w:rPr>
      <w:drawing>
        <wp:anchor distT="0" distB="0" distL="0" distR="0" simplePos="0" relativeHeight="487533568" behindDoc="1" locked="0" layoutInCell="1" allowOverlap="1">
          <wp:simplePos x="0" y="0"/>
          <wp:positionH relativeFrom="page">
            <wp:posOffset>3432047</wp:posOffset>
          </wp:positionH>
          <wp:positionV relativeFrom="page">
            <wp:posOffset>448055</wp:posOffset>
          </wp:positionV>
          <wp:extent cx="908303" cy="9083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8303" cy="90830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D4964"/>
    <w:multiLevelType w:val="hybridMultilevel"/>
    <w:tmpl w:val="7A6AACA2"/>
    <w:lvl w:ilvl="0" w:tplc="44BE9E4E">
      <w:start w:val="1"/>
      <w:numFmt w:val="decimal"/>
      <w:lvlText w:val="%1."/>
      <w:lvlJc w:val="left"/>
      <w:pPr>
        <w:ind w:left="839" w:hanging="348"/>
        <w:jc w:val="left"/>
      </w:pPr>
      <w:rPr>
        <w:rFonts w:hint="default"/>
        <w:w w:val="100"/>
        <w:lang w:val="es-ES" w:eastAsia="en-US" w:bidi="ar-SA"/>
      </w:rPr>
    </w:lvl>
    <w:lvl w:ilvl="1" w:tplc="AE520254">
      <w:start w:val="1"/>
      <w:numFmt w:val="lowerLetter"/>
      <w:lvlText w:val="%2)"/>
      <w:lvlJc w:val="left"/>
      <w:pPr>
        <w:ind w:left="839" w:hanging="348"/>
        <w:jc w:val="left"/>
      </w:pPr>
      <w:rPr>
        <w:rFonts w:ascii="Book Antiqua" w:eastAsia="Book Antiqua" w:hAnsi="Book Antiqua" w:cs="Book Antiqua" w:hint="default"/>
        <w:b w:val="0"/>
        <w:bCs w:val="0"/>
        <w:i w:val="0"/>
        <w:iCs w:val="0"/>
        <w:w w:val="100"/>
        <w:sz w:val="24"/>
        <w:szCs w:val="24"/>
        <w:lang w:val="es-ES" w:eastAsia="en-US" w:bidi="ar-SA"/>
      </w:rPr>
    </w:lvl>
    <w:lvl w:ilvl="2" w:tplc="AEBCFDD2">
      <w:numFmt w:val="bullet"/>
      <w:lvlText w:val="•"/>
      <w:lvlJc w:val="left"/>
      <w:pPr>
        <w:ind w:left="2484" w:hanging="348"/>
      </w:pPr>
      <w:rPr>
        <w:rFonts w:hint="default"/>
        <w:lang w:val="es-ES" w:eastAsia="en-US" w:bidi="ar-SA"/>
      </w:rPr>
    </w:lvl>
    <w:lvl w:ilvl="3" w:tplc="1B5E339C">
      <w:numFmt w:val="bullet"/>
      <w:lvlText w:val="•"/>
      <w:lvlJc w:val="left"/>
      <w:pPr>
        <w:ind w:left="3306" w:hanging="348"/>
      </w:pPr>
      <w:rPr>
        <w:rFonts w:hint="default"/>
        <w:lang w:val="es-ES" w:eastAsia="en-US" w:bidi="ar-SA"/>
      </w:rPr>
    </w:lvl>
    <w:lvl w:ilvl="4" w:tplc="5D284CEC">
      <w:numFmt w:val="bullet"/>
      <w:lvlText w:val="•"/>
      <w:lvlJc w:val="left"/>
      <w:pPr>
        <w:ind w:left="4128" w:hanging="348"/>
      </w:pPr>
      <w:rPr>
        <w:rFonts w:hint="default"/>
        <w:lang w:val="es-ES" w:eastAsia="en-US" w:bidi="ar-SA"/>
      </w:rPr>
    </w:lvl>
    <w:lvl w:ilvl="5" w:tplc="7908B19C">
      <w:numFmt w:val="bullet"/>
      <w:lvlText w:val="•"/>
      <w:lvlJc w:val="left"/>
      <w:pPr>
        <w:ind w:left="4950" w:hanging="348"/>
      </w:pPr>
      <w:rPr>
        <w:rFonts w:hint="default"/>
        <w:lang w:val="es-ES" w:eastAsia="en-US" w:bidi="ar-SA"/>
      </w:rPr>
    </w:lvl>
    <w:lvl w:ilvl="6" w:tplc="1DDA8B50">
      <w:numFmt w:val="bullet"/>
      <w:lvlText w:val="•"/>
      <w:lvlJc w:val="left"/>
      <w:pPr>
        <w:ind w:left="5772" w:hanging="348"/>
      </w:pPr>
      <w:rPr>
        <w:rFonts w:hint="default"/>
        <w:lang w:val="es-ES" w:eastAsia="en-US" w:bidi="ar-SA"/>
      </w:rPr>
    </w:lvl>
    <w:lvl w:ilvl="7" w:tplc="2116BD56">
      <w:numFmt w:val="bullet"/>
      <w:lvlText w:val="•"/>
      <w:lvlJc w:val="left"/>
      <w:pPr>
        <w:ind w:left="6594" w:hanging="348"/>
      </w:pPr>
      <w:rPr>
        <w:rFonts w:hint="default"/>
        <w:lang w:val="es-ES" w:eastAsia="en-US" w:bidi="ar-SA"/>
      </w:rPr>
    </w:lvl>
    <w:lvl w:ilvl="8" w:tplc="07DCE2C8">
      <w:numFmt w:val="bullet"/>
      <w:lvlText w:val="•"/>
      <w:lvlJc w:val="left"/>
      <w:pPr>
        <w:ind w:left="7416" w:hanging="34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91853"/>
    <w:rsid w:val="00991853"/>
    <w:rsid w:val="00BA7E1A"/>
    <w:rsid w:val="00CB7C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37BC0-5126-432D-A157-B6FF3476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rPr>
  </w:style>
  <w:style w:type="paragraph" w:styleId="Ttulo1">
    <w:name w:val="heading 1"/>
    <w:basedOn w:val="Normal"/>
    <w:uiPriority w:val="1"/>
    <w:qFormat/>
    <w:pPr>
      <w:ind w:left="143" w:right="12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5695</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2022-09-23T17:03:00Z</dcterms:created>
  <dcterms:modified xsi:type="dcterms:W3CDTF">2022-10-05T15:28:00Z</dcterms:modified>
</cp:coreProperties>
</file>