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F" w:rsidRDefault="006A758F">
      <w:pPr>
        <w:pStyle w:val="Textoindependiente"/>
        <w:spacing w:before="0"/>
        <w:rPr>
          <w:rFonts w:ascii="Times New Roman"/>
          <w:sz w:val="20"/>
        </w:rPr>
      </w:pPr>
      <w:bookmarkStart w:id="0" w:name="_GoBack"/>
      <w:bookmarkEnd w:id="0"/>
    </w:p>
    <w:p w:rsidR="006A758F" w:rsidRDefault="006A758F">
      <w:pPr>
        <w:pStyle w:val="Textoindependiente"/>
        <w:spacing w:before="11"/>
        <w:rPr>
          <w:rFonts w:ascii="Times New Roman"/>
          <w:sz w:val="19"/>
        </w:rPr>
      </w:pPr>
    </w:p>
    <w:p w:rsidR="006A758F" w:rsidRDefault="00B9590F">
      <w:pPr>
        <w:pStyle w:val="Ttulo1"/>
        <w:ind w:left="934" w:hanging="397"/>
        <w:rPr>
          <w:u w:val="none"/>
        </w:rPr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reformar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Diputados</w:t>
      </w:r>
      <w:r>
        <w:rPr>
          <w:u w:val="none"/>
        </w:rPr>
        <w:t xml:space="preserve"> </w:t>
      </w:r>
      <w:r>
        <w:t>estableciendo la regulación de las Sesiones Parlamentarias Distritales</w:t>
      </w:r>
    </w:p>
    <w:p w:rsidR="006A758F" w:rsidRDefault="006A758F">
      <w:pPr>
        <w:pStyle w:val="Textoindependiente"/>
        <w:spacing w:before="0"/>
        <w:rPr>
          <w:b/>
          <w:sz w:val="24"/>
        </w:rPr>
      </w:pPr>
    </w:p>
    <w:p w:rsidR="006A758F" w:rsidRDefault="006A758F">
      <w:pPr>
        <w:pStyle w:val="Textoindependiente"/>
        <w:spacing w:before="7"/>
        <w:rPr>
          <w:b/>
          <w:sz w:val="26"/>
        </w:rPr>
      </w:pPr>
    </w:p>
    <w:p w:rsidR="006A758F" w:rsidRDefault="00B9590F">
      <w:pPr>
        <w:ind w:left="100"/>
        <w:rPr>
          <w:b/>
        </w:rPr>
      </w:pPr>
      <w:r>
        <w:rPr>
          <w:b/>
          <w:spacing w:val="-2"/>
          <w:u w:val="single"/>
        </w:rPr>
        <w:t>Antecedentes</w:t>
      </w:r>
    </w:p>
    <w:p w:rsidR="006A758F" w:rsidRDefault="006A758F">
      <w:pPr>
        <w:pStyle w:val="Textoindependiente"/>
        <w:spacing w:before="6"/>
        <w:rPr>
          <w:b/>
          <w:sz w:val="28"/>
        </w:rPr>
      </w:pPr>
    </w:p>
    <w:p w:rsidR="006A758F" w:rsidRDefault="00B9590F">
      <w:pPr>
        <w:pStyle w:val="Textoindependiente"/>
        <w:spacing w:before="1" w:line="276" w:lineRule="auto"/>
        <w:ind w:left="100" w:right="114"/>
        <w:jc w:val="both"/>
      </w:pPr>
      <w:r>
        <w:t>El proceso social que ha vivido nuestro país nos habla del malestar social producido tanto por</w:t>
      </w:r>
      <w:r>
        <w:rPr>
          <w:spacing w:val="40"/>
        </w:rPr>
        <w:t xml:space="preserve"> </w:t>
      </w:r>
      <w:r>
        <w:t>la desigual distribución de la riqueza, como por la desigual distribución del poder político, reflejo -entre otras cosas- de los mecanismos obsoletos de particip</w:t>
      </w:r>
      <w:r>
        <w:t>ación democrática que dispone nuestra institucionalidad vigente. La</w:t>
      </w:r>
      <w:r>
        <w:rPr>
          <w:spacing w:val="-3"/>
        </w:rPr>
        <w:t xml:space="preserve"> </w:t>
      </w:r>
      <w:r>
        <w:t>transición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democracia</w:t>
      </w:r>
      <w:r>
        <w:rPr>
          <w:spacing w:val="-3"/>
        </w:rPr>
        <w:t xml:space="preserve"> </w:t>
      </w:r>
      <w:r>
        <w:t>se acompañó de un modelo de participación ciudadana de baja intensidad al mismo tiempo que,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nuestro</w:t>
      </w:r>
      <w:r>
        <w:rPr>
          <w:spacing w:val="12"/>
        </w:rPr>
        <w:t xml:space="preserve"> </w:t>
      </w:r>
      <w:r>
        <w:t>país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mundo,</w:t>
      </w:r>
      <w:r>
        <w:rPr>
          <w:spacing w:val="12"/>
        </w:rPr>
        <w:t xml:space="preserve"> </w:t>
      </w:r>
      <w:r>
        <w:t>mayorías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 y la conectividad comenzaron a desarrollar expectativas más altas de incidencia en sus procesos sociales, desbordando progresivamente los mecanismos tradicionales de la democracia liberal.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0" w:line="276" w:lineRule="auto"/>
        <w:ind w:left="100" w:right="114"/>
        <w:jc w:val="both"/>
      </w:pPr>
      <w:r>
        <w:t>Las grandes movilizaciones sociales de la última dé</w:t>
      </w:r>
      <w:r>
        <w:t>cada, así como las redes solidarias surgidas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resistir a la pandemia nos hablan de un fortalecimiento de nuestro tejido social que trae consigo la masificación de la demanda por un ejercicio pleno de la</w:t>
      </w:r>
      <w:r>
        <w:rPr>
          <w:spacing w:val="40"/>
        </w:rPr>
        <w:t xml:space="preserve"> </w:t>
      </w:r>
      <w:r>
        <w:t>soberanía, al que no podemos responder con las mi</w:t>
      </w:r>
      <w:r>
        <w:t>smas fórmulas que hoy se encuentran desbordadas. Por el contrario, debemos aprender de este proceso, problematizar lo tradicional, y responder a esta</w:t>
      </w:r>
      <w:r>
        <w:rPr>
          <w:spacing w:val="-4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democrática,</w:t>
      </w:r>
      <w:r>
        <w:rPr>
          <w:spacing w:val="-4"/>
        </w:rPr>
        <w:t xml:space="preserve"> </w:t>
      </w:r>
      <w:r>
        <w:t>incorporando</w:t>
      </w:r>
      <w:r>
        <w:rPr>
          <w:spacing w:val="-4"/>
        </w:rPr>
        <w:t xml:space="preserve"> </w:t>
      </w:r>
      <w:r>
        <w:t>nuevos mecanismos que permitan darle curso a la volunta</w:t>
      </w:r>
      <w:r>
        <w:t>d ciudadana y hacer posible una incidencia institucional permanente a la altura de lo que exigen hoy las mayorías.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1" w:line="276" w:lineRule="auto"/>
        <w:ind w:left="100" w:right="113"/>
        <w:jc w:val="both"/>
      </w:pPr>
      <w:r>
        <w:t>Para</w:t>
      </w:r>
      <w:r>
        <w:rPr>
          <w:spacing w:val="-4"/>
        </w:rPr>
        <w:t xml:space="preserve"> </w:t>
      </w:r>
      <w:r>
        <w:t>superar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problemática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basta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 y control; es necesario que las propuestas del mun</w:t>
      </w:r>
      <w:r>
        <w:t>do social encuentren formas de expresarse en los espacios de representación. En este sentido, durante esta y las legislaturas anteriores, se han presentado proyectos de ley que vienen a dar respuesta a este anhelo: proyectos de ley como la iniciativa popul</w:t>
      </w:r>
      <w:r>
        <w:t>ar de ley, o la profundización de los espacios participativos a nivel de gobiernos locales. Esta propuesta innova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un mecanismo que permite, además de un escrutinio transparente de la gestión,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realización de acciones propositivas desde los </w:t>
      </w:r>
      <w:r>
        <w:t xml:space="preserve">territorios, estimulando la descentralización y el poder </w:t>
      </w:r>
      <w:r>
        <w:rPr>
          <w:spacing w:val="-2"/>
        </w:rPr>
        <w:t>local.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tulo1"/>
        <w:rPr>
          <w:u w:val="none"/>
        </w:rPr>
      </w:pPr>
      <w:r>
        <w:t>Propuesta</w:t>
      </w:r>
      <w:r>
        <w:rPr>
          <w:spacing w:val="-9"/>
        </w:rPr>
        <w:t xml:space="preserve"> </w:t>
      </w:r>
      <w:r>
        <w:rPr>
          <w:spacing w:val="-2"/>
        </w:rPr>
        <w:t>Normativa</w:t>
      </w:r>
    </w:p>
    <w:p w:rsidR="006A758F" w:rsidRDefault="006A758F">
      <w:pPr>
        <w:pStyle w:val="Textoindependiente"/>
        <w:spacing w:before="7"/>
        <w:rPr>
          <w:b/>
          <w:sz w:val="28"/>
        </w:rPr>
      </w:pPr>
    </w:p>
    <w:p w:rsidR="006A758F" w:rsidRDefault="00B9590F">
      <w:pPr>
        <w:pStyle w:val="Textoindependiente"/>
        <w:spacing w:before="0" w:line="276" w:lineRule="auto"/>
        <w:ind w:left="100" w:right="122"/>
        <w:jc w:val="both"/>
      </w:pPr>
      <w:r>
        <w:t>Este proyecto de acuerdo establece los cambios regulatorios necesarios para implementar Sesiones Parlamentarias Distritales, modificando para estos efectos el</w:t>
      </w:r>
      <w:r>
        <w:rPr>
          <w:spacing w:val="-4"/>
        </w:rPr>
        <w:t xml:space="preserve"> </w:t>
      </w:r>
      <w:r>
        <w:t>subtítulo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Título II del Reglamento de la Cámara de Diputados.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tulo1"/>
        <w:rPr>
          <w:u w:val="none"/>
        </w:rPr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6A758F" w:rsidRDefault="006A758F">
      <w:pPr>
        <w:sectPr w:rsidR="006A758F">
          <w:headerReference w:type="default" r:id="rId6"/>
          <w:type w:val="continuous"/>
          <w:pgSz w:w="11920" w:h="16840"/>
          <w:pgMar w:top="2740" w:right="1340" w:bottom="280" w:left="1340" w:header="830" w:footer="0" w:gutter="0"/>
          <w:pgNumType w:start="1"/>
          <w:cols w:space="720"/>
        </w:sectPr>
      </w:pPr>
    </w:p>
    <w:p w:rsidR="006A758F" w:rsidRDefault="006A758F">
      <w:pPr>
        <w:pStyle w:val="Textoindependiente"/>
        <w:rPr>
          <w:b/>
          <w:sz w:val="21"/>
        </w:rPr>
      </w:pPr>
    </w:p>
    <w:p w:rsidR="006A758F" w:rsidRDefault="00B9590F">
      <w:pPr>
        <w:pStyle w:val="Textoindependiente"/>
        <w:spacing w:before="93" w:line="276" w:lineRule="auto"/>
        <w:ind w:left="100" w:right="116"/>
        <w:jc w:val="both"/>
      </w:pPr>
      <w:r>
        <w:t>Este proyecto modifica el 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Diputadas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permitir la realización de sesiones distritales con el objeto de modernizar el ejercicio de la función legislativa sin prescindir de la idea de representación, estableciendo así un mecanismo democrático </w:t>
      </w:r>
      <w:proofErr w:type="spellStart"/>
      <w:r>
        <w:t>semi</w:t>
      </w:r>
      <w:proofErr w:type="spellEnd"/>
      <w:r>
        <w:t xml:space="preserve">-directo, buscando fortalecer el ejercicio de la </w:t>
      </w:r>
      <w:r>
        <w:t>soberanía popular.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0" w:line="276" w:lineRule="auto"/>
        <w:ind w:left="100" w:right="113"/>
        <w:jc w:val="both"/>
      </w:pPr>
      <w:r>
        <w:t>Estas sesiones serán solicitadas a la Secretaría de la Cámara por la</w:t>
      </w:r>
      <w:r>
        <w:rPr>
          <w:spacing w:val="-3"/>
        </w:rPr>
        <w:t xml:space="preserve"> </w:t>
      </w:r>
      <w:r>
        <w:t>ciudadanía,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 de cumplirse los requisitos formales establecidos, se desarrollará una sesión</w:t>
      </w:r>
      <w:r>
        <w:rPr>
          <w:spacing w:val="-4"/>
        </w:rPr>
        <w:t xml:space="preserve"> </w:t>
      </w:r>
      <w:r>
        <w:t>parlamentaria en el territorio, con la ciudadanía, y con asistencia</w:t>
      </w:r>
      <w:r>
        <w:t xml:space="preserve"> obligatoria de todos los representantes del distrito.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1" w:line="276" w:lineRule="auto"/>
        <w:ind w:left="100" w:right="115"/>
        <w:jc w:val="both"/>
      </w:pPr>
      <w:r>
        <w:t>Al finalizar dicha sesión, los convocantes pueden presentar a los parlamentarios un</w:t>
      </w:r>
      <w:r>
        <w:rPr>
          <w:spacing w:val="40"/>
        </w:rPr>
        <w:t xml:space="preserve"> </w:t>
      </w:r>
      <w:r>
        <w:t xml:space="preserve">proyecto de acuerdo o resolución, y en caso de aprobarse en la sesión parlamentaria distrital por la mayoría de los </w:t>
      </w:r>
      <w:r>
        <w:t>parlamentarios presentes, deberá ser presentado por los parlamentarios que lo aprobaron, y deberá tramitarse 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urgencia </w:t>
      </w:r>
      <w:r>
        <w:rPr>
          <w:spacing w:val="-2"/>
        </w:rPr>
        <w:t>simple.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0"/>
        <w:ind w:left="100"/>
      </w:pPr>
      <w:r>
        <w:t>POR</w:t>
      </w:r>
      <w:r>
        <w:rPr>
          <w:spacing w:val="-14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parlamentarios</w:t>
      </w:r>
      <w:r>
        <w:rPr>
          <w:spacing w:val="-8"/>
        </w:rPr>
        <w:t xml:space="preserve"> </w:t>
      </w:r>
      <w:r>
        <w:t>firmantes,</w:t>
      </w:r>
      <w:r>
        <w:rPr>
          <w:spacing w:val="-8"/>
        </w:rPr>
        <w:t xml:space="preserve"> </w:t>
      </w:r>
      <w:r>
        <w:t>proponemos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siguiente:</w:t>
      </w:r>
    </w:p>
    <w:p w:rsidR="006A758F" w:rsidRDefault="006A758F">
      <w:pPr>
        <w:pStyle w:val="Textoindependiente"/>
        <w:spacing w:before="7"/>
        <w:rPr>
          <w:sz w:val="28"/>
        </w:rPr>
      </w:pPr>
    </w:p>
    <w:p w:rsidR="006A758F" w:rsidRDefault="00B9590F">
      <w:pPr>
        <w:pStyle w:val="Ttulo1"/>
        <w:rPr>
          <w:u w:val="none"/>
        </w:rPr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Acuerdo</w:t>
      </w:r>
    </w:p>
    <w:p w:rsidR="006A758F" w:rsidRDefault="006A758F">
      <w:pPr>
        <w:pStyle w:val="Textoindependiente"/>
        <w:spacing w:before="7"/>
        <w:rPr>
          <w:b/>
          <w:sz w:val="28"/>
        </w:rPr>
      </w:pPr>
    </w:p>
    <w:p w:rsidR="006A758F" w:rsidRDefault="00B9590F">
      <w:pPr>
        <w:pStyle w:val="Textoindependiente"/>
        <w:spacing w:before="0" w:line="276" w:lineRule="auto"/>
        <w:ind w:left="100" w:right="123"/>
        <w:jc w:val="both"/>
      </w:pPr>
      <w:r>
        <w:t>Para reformar el Reglamento de la Cámara de Diputadas y Diputados estableciendo la regulación de las Sesiones Parlamentarias Distritales.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pStyle w:val="Textoindependiente"/>
        <w:spacing w:before="0" w:line="276" w:lineRule="auto"/>
        <w:ind w:left="100" w:right="115"/>
        <w:jc w:val="both"/>
      </w:pPr>
      <w:r>
        <w:rPr>
          <w:b/>
        </w:rPr>
        <w:t>Artículo 1</w:t>
      </w:r>
      <w:r>
        <w:t>. Para incorporar al inciso primero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6A758F" w:rsidRDefault="006A758F">
      <w:pPr>
        <w:pStyle w:val="Textoindependiente"/>
        <w:spacing w:before="4"/>
        <w:rPr>
          <w:sz w:val="25"/>
        </w:rPr>
      </w:pPr>
    </w:p>
    <w:p w:rsidR="006A758F" w:rsidRDefault="00B9590F">
      <w:pPr>
        <w:ind w:left="385"/>
        <w:rPr>
          <w:i/>
        </w:rPr>
      </w:pPr>
      <w:r>
        <w:rPr>
          <w:i/>
        </w:rPr>
        <w:t>“c)</w:t>
      </w:r>
      <w:r>
        <w:rPr>
          <w:i/>
          <w:spacing w:val="-5"/>
        </w:rPr>
        <w:t xml:space="preserve"> </w:t>
      </w:r>
      <w:r>
        <w:rPr>
          <w:i/>
        </w:rPr>
        <w:t>Nacionale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Distritales”</w:t>
      </w:r>
    </w:p>
    <w:p w:rsidR="006A758F" w:rsidRDefault="006A758F">
      <w:pPr>
        <w:pStyle w:val="Textoindependiente"/>
        <w:spacing w:before="7"/>
        <w:rPr>
          <w:i/>
          <w:sz w:val="28"/>
        </w:rPr>
      </w:pPr>
    </w:p>
    <w:p w:rsidR="006A758F" w:rsidRDefault="00B9590F">
      <w:pPr>
        <w:pStyle w:val="Textoindependiente"/>
        <w:spacing w:before="0" w:line="276" w:lineRule="auto"/>
        <w:ind w:left="100" w:right="118"/>
        <w:jc w:val="both"/>
      </w:pPr>
      <w:r>
        <w:rPr>
          <w:b/>
        </w:rPr>
        <w:t>Artículo 2</w:t>
      </w:r>
      <w:r>
        <w:t>. Para agregar un nuevo artículo 76 bis, un nuevo artículo 76 ter, un nuevo</w:t>
      </w:r>
      <w:r>
        <w:rPr>
          <w:spacing w:val="40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proofErr w:type="spellStart"/>
      <w:r>
        <w:t>quater</w:t>
      </w:r>
      <w:proofErr w:type="spellEnd"/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proofErr w:type="spellStart"/>
      <w:r>
        <w:t>quinquies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proofErr w:type="spellStart"/>
      <w:r>
        <w:t>sexies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6A758F" w:rsidRDefault="006A758F">
      <w:pPr>
        <w:pStyle w:val="Textoindependiente"/>
        <w:rPr>
          <w:sz w:val="25"/>
        </w:rPr>
      </w:pPr>
    </w:p>
    <w:p w:rsidR="006A758F" w:rsidRDefault="00B9590F">
      <w:pPr>
        <w:spacing w:line="276" w:lineRule="auto"/>
        <w:ind w:left="100" w:right="115" w:firstLine="360"/>
        <w:jc w:val="both"/>
        <w:rPr>
          <w:i/>
        </w:rPr>
      </w:pPr>
      <w:r>
        <w:t xml:space="preserve">Art. 76 bis. </w:t>
      </w:r>
      <w:r>
        <w:rPr>
          <w:i/>
        </w:rPr>
        <w:t>Durante cada semana distrital, podrá convocarse hasta una Sesión Parlamentaria Distrital en cada distrito, mediante la suscripción de una solicitud fundamentada a la Secretaría de la Cámara de Diputadas y Diputados, que deberá contar con el patrocinio de u</w:t>
      </w:r>
      <w:r>
        <w:rPr>
          <w:i/>
        </w:rPr>
        <w:t>n número de ciudadanos igual o superior al 0,2 por ciento de los electores que hubiesen sufragado en el respectivo distrito electoral en la anterior elección</w:t>
      </w:r>
      <w:r>
        <w:rPr>
          <w:i/>
          <w:spacing w:val="40"/>
        </w:rPr>
        <w:t xml:space="preserve"> </w:t>
      </w:r>
      <w:r>
        <w:rPr>
          <w:i/>
        </w:rPr>
        <w:t>de diputados de acuerdo con el escrutinio general realizado por el Tribunal Calificador de Eleccio</w:t>
      </w:r>
      <w:r>
        <w:rPr>
          <w:i/>
        </w:rPr>
        <w:t>nes, a menos que dicho porcentaje de electores en un</w:t>
      </w:r>
      <w:r>
        <w:rPr>
          <w:i/>
          <w:spacing w:val="-3"/>
        </w:rPr>
        <w:t xml:space="preserve"> </w:t>
      </w:r>
      <w:r>
        <w:rPr>
          <w:i/>
        </w:rPr>
        <w:t>distrito</w:t>
      </w:r>
      <w:r>
        <w:rPr>
          <w:i/>
          <w:spacing w:val="-3"/>
        </w:rPr>
        <w:t xml:space="preserve"> </w:t>
      </w:r>
      <w:r>
        <w:rPr>
          <w:i/>
        </w:rPr>
        <w:t>electoral</w:t>
      </w:r>
      <w:r>
        <w:rPr>
          <w:i/>
          <w:spacing w:val="-3"/>
        </w:rPr>
        <w:t xml:space="preserve"> </w:t>
      </w:r>
      <w:r>
        <w:rPr>
          <w:i/>
        </w:rPr>
        <w:t>sea</w:t>
      </w:r>
      <w:r>
        <w:rPr>
          <w:i/>
          <w:spacing w:val="-3"/>
        </w:rPr>
        <w:t xml:space="preserve"> </w:t>
      </w:r>
      <w:r>
        <w:rPr>
          <w:i/>
        </w:rPr>
        <w:t>menor</w:t>
      </w:r>
      <w:r>
        <w:rPr>
          <w:i/>
          <w:spacing w:val="-3"/>
        </w:rPr>
        <w:t xml:space="preserve"> </w:t>
      </w:r>
      <w:r>
        <w:rPr>
          <w:i/>
        </w:rPr>
        <w:t>a 150, en cuyo caso se requerirá el patrocinio de 150 ciudadanos.</w:t>
      </w:r>
    </w:p>
    <w:p w:rsidR="006A758F" w:rsidRDefault="006A758F">
      <w:pPr>
        <w:spacing w:line="276" w:lineRule="auto"/>
        <w:jc w:val="both"/>
        <w:sectPr w:rsidR="006A758F">
          <w:pgSz w:w="11920" w:h="16840"/>
          <w:pgMar w:top="2740" w:right="1340" w:bottom="280" w:left="1340" w:header="830" w:footer="0" w:gutter="0"/>
          <w:cols w:space="720"/>
        </w:sectPr>
      </w:pPr>
    </w:p>
    <w:p w:rsidR="006A758F" w:rsidRDefault="00B9590F">
      <w:pPr>
        <w:spacing w:before="46" w:line="276" w:lineRule="auto"/>
        <w:ind w:left="100" w:right="118" w:firstLine="360"/>
        <w:jc w:val="both"/>
        <w:rPr>
          <w:i/>
        </w:rPr>
      </w:pPr>
      <w:r>
        <w:rPr>
          <w:i/>
        </w:rPr>
        <w:lastRenderedPageBreak/>
        <w:t>En esta solicitud deberá acompañarse el patrocinio de una organización comunitaria funcion</w:t>
      </w:r>
      <w:r>
        <w:rPr>
          <w:i/>
        </w:rPr>
        <w:t>al, en los términos de la ley 19.418.</w:t>
      </w:r>
    </w:p>
    <w:p w:rsidR="006A758F" w:rsidRDefault="006A758F">
      <w:pPr>
        <w:pStyle w:val="Textoindependiente"/>
        <w:spacing w:before="4"/>
        <w:rPr>
          <w:i/>
          <w:sz w:val="25"/>
        </w:rPr>
      </w:pPr>
    </w:p>
    <w:p w:rsidR="006A758F" w:rsidRDefault="00B9590F">
      <w:pPr>
        <w:spacing w:line="276" w:lineRule="auto"/>
        <w:ind w:left="100" w:right="113" w:firstLine="360"/>
        <w:jc w:val="both"/>
        <w:rPr>
          <w:i/>
        </w:rPr>
      </w:pP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patrocinios</w:t>
      </w:r>
      <w:r>
        <w:rPr>
          <w:i/>
          <w:spacing w:val="-3"/>
        </w:rPr>
        <w:t xml:space="preserve"> </w:t>
      </w:r>
      <w:r>
        <w:rPr>
          <w:i/>
        </w:rPr>
        <w:t>deberán</w:t>
      </w:r>
      <w:r>
        <w:rPr>
          <w:i/>
          <w:spacing w:val="-3"/>
        </w:rPr>
        <w:t xml:space="preserve"> </w:t>
      </w:r>
      <w:r>
        <w:rPr>
          <w:i/>
        </w:rPr>
        <w:t>ser</w:t>
      </w:r>
      <w:r>
        <w:rPr>
          <w:i/>
          <w:spacing w:val="-3"/>
        </w:rPr>
        <w:t xml:space="preserve"> </w:t>
      </w:r>
      <w:r>
        <w:rPr>
          <w:i/>
        </w:rPr>
        <w:t>autenticados</w:t>
      </w:r>
      <w:r>
        <w:rPr>
          <w:i/>
          <w:spacing w:val="-3"/>
        </w:rPr>
        <w:t xml:space="preserve"> </w:t>
      </w:r>
      <w:r>
        <w:rPr>
          <w:i/>
        </w:rPr>
        <w:t>mediante</w:t>
      </w:r>
      <w:r>
        <w:rPr>
          <w:i/>
          <w:spacing w:val="-3"/>
        </w:rPr>
        <w:t xml:space="preserve"> </w:t>
      </w:r>
      <w:r>
        <w:rPr>
          <w:i/>
        </w:rPr>
        <w:t>alguno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mecanismos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ley</w:t>
      </w:r>
      <w:r>
        <w:rPr>
          <w:i/>
        </w:rPr>
        <w:t xml:space="preserve"> dispone para estos efectos, como Notario, Ministro de fe de la Municipalidad correspondiente, o mediante clave única, para lo cual, la secretaría de la Cámara deberá disponer de un sistema que permita efectuar dichas solicitudes.</w:t>
      </w:r>
    </w:p>
    <w:p w:rsidR="006A758F" w:rsidRDefault="006A758F">
      <w:pPr>
        <w:pStyle w:val="Textoindependiente"/>
        <w:rPr>
          <w:i/>
          <w:sz w:val="25"/>
        </w:rPr>
      </w:pPr>
    </w:p>
    <w:p w:rsidR="006A758F" w:rsidRDefault="00B9590F">
      <w:pPr>
        <w:spacing w:line="276" w:lineRule="auto"/>
        <w:ind w:left="100" w:right="114" w:firstLine="360"/>
        <w:jc w:val="both"/>
        <w:rPr>
          <w:i/>
        </w:rPr>
      </w:pPr>
      <w:r>
        <w:t xml:space="preserve">Art. 76 ter. </w:t>
      </w:r>
      <w:r>
        <w:rPr>
          <w:i/>
        </w:rPr>
        <w:t>La secretar</w:t>
      </w:r>
      <w:r>
        <w:rPr>
          <w:i/>
        </w:rPr>
        <w:t>ía de la Cámara deberá verificar la admisibilidad de la solicitud, considerando su adecuación formal, la individualización de medios materiales para su realización, y además, la designación de un representante de las y los solicitantes.</w:t>
      </w:r>
      <w:r>
        <w:rPr>
          <w:i/>
          <w:spacing w:val="40"/>
        </w:rPr>
        <w:t xml:space="preserve"> </w:t>
      </w:r>
      <w:r>
        <w:rPr>
          <w:i/>
        </w:rPr>
        <w:t>Habiendo sido la so</w:t>
      </w:r>
      <w:r>
        <w:rPr>
          <w:i/>
        </w:rPr>
        <w:t>licitud admitida a trámite, la Secretaría de la Cámara</w:t>
      </w:r>
      <w:r>
        <w:rPr>
          <w:i/>
          <w:spacing w:val="-3"/>
        </w:rPr>
        <w:t xml:space="preserve"> </w:t>
      </w:r>
      <w:r>
        <w:rPr>
          <w:i/>
        </w:rPr>
        <w:t>deberá</w:t>
      </w:r>
      <w:r>
        <w:rPr>
          <w:i/>
          <w:spacing w:val="-3"/>
        </w:rPr>
        <w:t xml:space="preserve"> </w:t>
      </w:r>
      <w:r>
        <w:rPr>
          <w:i/>
        </w:rPr>
        <w:t>informar</w:t>
      </w:r>
      <w:r>
        <w:rPr>
          <w:i/>
          <w:spacing w:val="-3"/>
        </w:rPr>
        <w:t xml:space="preserve"> </w:t>
      </w:r>
      <w:r>
        <w:rPr>
          <w:i/>
        </w:rPr>
        <w:t>a los Parlamentarios del Distrito.</w:t>
      </w:r>
    </w:p>
    <w:p w:rsidR="006A758F" w:rsidRDefault="006A758F">
      <w:pPr>
        <w:pStyle w:val="Textoindependiente"/>
        <w:rPr>
          <w:i/>
          <w:sz w:val="25"/>
        </w:rPr>
      </w:pPr>
    </w:p>
    <w:p w:rsidR="006A758F" w:rsidRDefault="00B9590F">
      <w:pPr>
        <w:spacing w:before="1" w:line="276" w:lineRule="auto"/>
        <w:ind w:left="100" w:right="113" w:firstLine="360"/>
        <w:jc w:val="both"/>
        <w:rPr>
          <w:i/>
        </w:rPr>
      </w:pPr>
      <w:r>
        <w:rPr>
          <w:i/>
        </w:rPr>
        <w:t>La citación deberá indicar la fecha y lugar de realización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sesión,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individualizar</w:t>
      </w:r>
      <w:r>
        <w:rPr>
          <w:i/>
          <w:spacing w:val="-2"/>
        </w:rPr>
        <w:t xml:space="preserve"> </w:t>
      </w:r>
      <w:r>
        <w:rPr>
          <w:i/>
        </w:rPr>
        <w:t>al Parlamentario que deberá presidir, al representante de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</w:rPr>
        <w:t>solicitantes,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</w:rPr>
        <w:t>invitados</w:t>
      </w:r>
      <w:r>
        <w:rPr>
          <w:i/>
          <w:spacing w:val="-4"/>
        </w:rPr>
        <w:t xml:space="preserve"> </w:t>
      </w:r>
      <w:r>
        <w:rPr>
          <w:i/>
        </w:rPr>
        <w:t>que serán oídos, entre los cuales</w:t>
      </w:r>
      <w:r>
        <w:rPr>
          <w:i/>
          <w:spacing w:val="-3"/>
        </w:rPr>
        <w:t xml:space="preserve"> </w:t>
      </w:r>
      <w:r>
        <w:rPr>
          <w:i/>
        </w:rPr>
        <w:t>deberá</w:t>
      </w:r>
      <w:r>
        <w:rPr>
          <w:i/>
          <w:spacing w:val="-3"/>
        </w:rPr>
        <w:t xml:space="preserve"> </w:t>
      </w:r>
      <w:r>
        <w:rPr>
          <w:i/>
        </w:rPr>
        <w:t>considerarse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quienes</w:t>
      </w:r>
      <w:r>
        <w:rPr>
          <w:i/>
          <w:spacing w:val="-3"/>
        </w:rPr>
        <w:t xml:space="preserve"> </w:t>
      </w:r>
      <w:r>
        <w:rPr>
          <w:i/>
        </w:rPr>
        <w:t>sean</w:t>
      </w:r>
      <w:r>
        <w:rPr>
          <w:i/>
          <w:spacing w:val="-3"/>
        </w:rPr>
        <w:t xml:space="preserve"> </w:t>
      </w:r>
      <w:r>
        <w:rPr>
          <w:i/>
        </w:rPr>
        <w:t>directamente</w:t>
      </w:r>
      <w:r>
        <w:rPr>
          <w:i/>
          <w:spacing w:val="-3"/>
        </w:rPr>
        <w:t xml:space="preserve"> </w:t>
      </w:r>
      <w:r>
        <w:rPr>
          <w:i/>
        </w:rPr>
        <w:t>afectados</w:t>
      </w:r>
      <w:r>
        <w:rPr>
          <w:i/>
          <w:spacing w:val="-3"/>
        </w:rPr>
        <w:t xml:space="preserve"> </w:t>
      </w:r>
      <w:r>
        <w:rPr>
          <w:i/>
        </w:rPr>
        <w:t>o estén personalmente implicados o aludidos en la solicitud, así como expertos, representantes de organizaciones vinculadas al o</w:t>
      </w:r>
      <w:r>
        <w:rPr>
          <w:i/>
        </w:rPr>
        <w:t>bjetivo de la misma o autoridades regionales. El desarrollo de la sesión</w:t>
      </w:r>
      <w:r>
        <w:rPr>
          <w:i/>
          <w:spacing w:val="-3"/>
        </w:rPr>
        <w:t xml:space="preserve"> </w:t>
      </w:r>
      <w:r>
        <w:rPr>
          <w:i/>
        </w:rPr>
        <w:t>podrá</w:t>
      </w:r>
      <w:r>
        <w:rPr>
          <w:i/>
          <w:spacing w:val="-3"/>
        </w:rPr>
        <w:t xml:space="preserve"> </w:t>
      </w:r>
      <w:r>
        <w:rPr>
          <w:i/>
        </w:rPr>
        <w:t>definirse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mutuo</w:t>
      </w:r>
      <w:r>
        <w:rPr>
          <w:i/>
          <w:spacing w:val="-3"/>
        </w:rPr>
        <w:t xml:space="preserve"> </w:t>
      </w:r>
      <w:r>
        <w:rPr>
          <w:i/>
        </w:rPr>
        <w:t>acuerdo</w:t>
      </w:r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presidente</w:t>
      </w:r>
      <w:r>
        <w:rPr>
          <w:i/>
          <w:spacing w:val="-3"/>
        </w:rPr>
        <w:t xml:space="preserve"> </w:t>
      </w:r>
      <w:r>
        <w:rPr>
          <w:i/>
        </w:rPr>
        <w:t>de la sesión y el representante de los solicitantes, operando supletoriamente a lo que resuelvan, las disposiciones de este reglamen</w:t>
      </w:r>
      <w:r>
        <w:rPr>
          <w:i/>
        </w:rPr>
        <w:t>to en materia del funcionamiento de las Comisiones Ordinarias, debiendo además, considerar la presencia de un secretario de comisión dispuesto para estos efectos por la Secretaría de la Cámara.</w:t>
      </w:r>
    </w:p>
    <w:p w:rsidR="006A758F" w:rsidRDefault="006A758F">
      <w:pPr>
        <w:pStyle w:val="Textoindependiente"/>
        <w:rPr>
          <w:i/>
          <w:sz w:val="25"/>
        </w:rPr>
      </w:pPr>
    </w:p>
    <w:p w:rsidR="006A758F" w:rsidRDefault="00B9590F">
      <w:pPr>
        <w:spacing w:line="276" w:lineRule="auto"/>
        <w:ind w:left="100" w:right="113" w:firstLine="360"/>
        <w:jc w:val="both"/>
        <w:rPr>
          <w:i/>
        </w:rPr>
      </w:pPr>
      <w:r>
        <w:t>Art. 76</w:t>
      </w:r>
      <w:r>
        <w:rPr>
          <w:spacing w:val="-4"/>
        </w:rPr>
        <w:t xml:space="preserve"> </w:t>
      </w:r>
      <w:proofErr w:type="spellStart"/>
      <w:r>
        <w:t>quater</w:t>
      </w:r>
      <w:proofErr w:type="spellEnd"/>
      <w:r>
        <w:t>.</w:t>
      </w:r>
      <w:r>
        <w:rPr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</w:rPr>
        <w:t>vez</w:t>
      </w:r>
      <w:r>
        <w:rPr>
          <w:i/>
          <w:spacing w:val="-4"/>
        </w:rPr>
        <w:t xml:space="preserve"> </w:t>
      </w:r>
      <w:r>
        <w:rPr>
          <w:i/>
        </w:rPr>
        <w:t>citada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sesión,</w:t>
      </w:r>
      <w:r>
        <w:rPr>
          <w:i/>
          <w:spacing w:val="-4"/>
        </w:rPr>
        <w:t xml:space="preserve"> </w:t>
      </w:r>
      <w:r>
        <w:rPr>
          <w:i/>
        </w:rPr>
        <w:t>su</w:t>
      </w:r>
      <w:r>
        <w:rPr>
          <w:i/>
          <w:spacing w:val="-4"/>
        </w:rPr>
        <w:t xml:space="preserve"> </w:t>
      </w:r>
      <w:r>
        <w:rPr>
          <w:i/>
        </w:rPr>
        <w:t>asistencia</w:t>
      </w:r>
      <w:r>
        <w:rPr>
          <w:i/>
          <w:spacing w:val="-4"/>
        </w:rPr>
        <w:t xml:space="preserve"> </w:t>
      </w:r>
      <w:r>
        <w:rPr>
          <w:i/>
        </w:rPr>
        <w:t>será</w:t>
      </w:r>
      <w:r>
        <w:rPr>
          <w:i/>
          <w:spacing w:val="-4"/>
        </w:rPr>
        <w:t xml:space="preserve"> </w:t>
      </w:r>
      <w:r>
        <w:rPr>
          <w:i/>
        </w:rPr>
        <w:t>obligatoria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las</w:t>
      </w:r>
      <w:r>
        <w:rPr>
          <w:i/>
          <w:spacing w:val="-4"/>
        </w:rPr>
        <w:t xml:space="preserve"> </w:t>
      </w:r>
      <w:r>
        <w:rPr>
          <w:i/>
        </w:rPr>
        <w:t>diputadas y diputados del distrito, de acuerdo a las reglas de las sesiones ordinarias de sala. La ausencia a una</w:t>
      </w:r>
      <w:r>
        <w:rPr>
          <w:i/>
          <w:spacing w:val="-3"/>
        </w:rPr>
        <w:t xml:space="preserve"> </w:t>
      </w:r>
      <w:r>
        <w:rPr>
          <w:i/>
        </w:rPr>
        <w:t>Sesión</w:t>
      </w:r>
      <w:r>
        <w:rPr>
          <w:i/>
          <w:spacing w:val="-3"/>
        </w:rPr>
        <w:t xml:space="preserve"> </w:t>
      </w:r>
      <w:r>
        <w:rPr>
          <w:i/>
        </w:rPr>
        <w:t>Parlamentaria</w:t>
      </w:r>
      <w:r>
        <w:rPr>
          <w:i/>
          <w:spacing w:val="-3"/>
        </w:rPr>
        <w:t xml:space="preserve"> </w:t>
      </w:r>
      <w:r>
        <w:rPr>
          <w:i/>
        </w:rPr>
        <w:t>Distrital</w:t>
      </w:r>
      <w:r>
        <w:rPr>
          <w:i/>
          <w:spacing w:val="-3"/>
        </w:rPr>
        <w:t xml:space="preserve"> </w:t>
      </w:r>
      <w:r>
        <w:rPr>
          <w:i/>
        </w:rPr>
        <w:t>afectará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asistencia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diputado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diputada, y se</w:t>
      </w:r>
      <w:r>
        <w:rPr>
          <w:i/>
          <w:spacing w:val="-3"/>
        </w:rPr>
        <w:t xml:space="preserve"> </w:t>
      </w:r>
      <w:r>
        <w:rPr>
          <w:i/>
        </w:rPr>
        <w:t>considerará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falta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deberes</w:t>
      </w:r>
      <w:r>
        <w:rPr>
          <w:i/>
          <w:spacing w:val="-3"/>
        </w:rPr>
        <w:t xml:space="preserve"> </w:t>
      </w:r>
      <w:r>
        <w:rPr>
          <w:i/>
        </w:rPr>
        <w:t>p</w:t>
      </w:r>
      <w:r>
        <w:rPr>
          <w:i/>
        </w:rPr>
        <w:t>arlamentarios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será</w:t>
      </w:r>
      <w:r>
        <w:rPr>
          <w:i/>
          <w:spacing w:val="-3"/>
        </w:rPr>
        <w:t xml:space="preserve"> </w:t>
      </w:r>
      <w:r>
        <w:rPr>
          <w:i/>
        </w:rPr>
        <w:t>sancionada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oficio</w:t>
      </w:r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la Comisión de Ética y Transparencia de la Corporación.</w:t>
      </w:r>
    </w:p>
    <w:p w:rsidR="006A758F" w:rsidRDefault="006A758F">
      <w:pPr>
        <w:pStyle w:val="Textoindependiente"/>
        <w:rPr>
          <w:i/>
          <w:sz w:val="25"/>
        </w:rPr>
      </w:pPr>
    </w:p>
    <w:p w:rsidR="006A758F" w:rsidRDefault="00B9590F">
      <w:pPr>
        <w:spacing w:before="1" w:line="276" w:lineRule="auto"/>
        <w:ind w:left="100" w:right="114" w:firstLine="360"/>
        <w:jc w:val="both"/>
        <w:rPr>
          <w:i/>
        </w:rPr>
      </w:pPr>
      <w:r>
        <w:rPr>
          <w:i/>
        </w:rPr>
        <w:t xml:space="preserve">Art. 76 </w:t>
      </w:r>
      <w:proofErr w:type="spellStart"/>
      <w:r>
        <w:rPr>
          <w:i/>
        </w:rPr>
        <w:t>quinquies</w:t>
      </w:r>
      <w:proofErr w:type="spellEnd"/>
      <w:r>
        <w:rPr>
          <w:i/>
        </w:rPr>
        <w:t>. Al término de cada sesión, los solicitantes</w:t>
      </w:r>
      <w:r>
        <w:rPr>
          <w:i/>
          <w:spacing w:val="-3"/>
        </w:rPr>
        <w:t xml:space="preserve"> </w:t>
      </w:r>
      <w:r>
        <w:rPr>
          <w:i/>
        </w:rPr>
        <w:t>podrán</w:t>
      </w:r>
      <w:r>
        <w:rPr>
          <w:i/>
          <w:spacing w:val="-3"/>
        </w:rPr>
        <w:t xml:space="preserve"> </w:t>
      </w:r>
      <w:r>
        <w:rPr>
          <w:i/>
        </w:rPr>
        <w:t>solicitar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votación de un Proyecto de Acuerdo o Resolución de su autoría, que e</w:t>
      </w:r>
      <w:r>
        <w:rPr>
          <w:i/>
        </w:rPr>
        <w:t>n caso de aprobarse por los Parlamentarios asistentes, deberá ser presentado por los parlamentarios que lo votaron a favor, y deberá ser incluido a la brevedad en la tabla de la Sala para su votación, por la Secretaría de la Cámara de Diputados.</w:t>
      </w:r>
    </w:p>
    <w:p w:rsidR="006A758F" w:rsidRDefault="006A758F">
      <w:pPr>
        <w:pStyle w:val="Textoindependiente"/>
        <w:rPr>
          <w:i/>
          <w:sz w:val="25"/>
        </w:rPr>
      </w:pPr>
    </w:p>
    <w:p w:rsidR="006A758F" w:rsidRDefault="00B9590F">
      <w:pPr>
        <w:spacing w:line="276" w:lineRule="auto"/>
        <w:ind w:left="100" w:right="113" w:firstLine="360"/>
        <w:jc w:val="both"/>
        <w:rPr>
          <w:i/>
        </w:rPr>
      </w:pPr>
      <w:r>
        <w:rPr>
          <w:i/>
        </w:rPr>
        <w:t xml:space="preserve">Art. 76 </w:t>
      </w:r>
      <w:proofErr w:type="spellStart"/>
      <w:r>
        <w:rPr>
          <w:i/>
        </w:rPr>
        <w:t>s</w:t>
      </w:r>
      <w:r>
        <w:rPr>
          <w:i/>
        </w:rPr>
        <w:t>exies</w:t>
      </w:r>
      <w:proofErr w:type="spellEnd"/>
      <w:r>
        <w:rPr>
          <w:i/>
        </w:rPr>
        <w:t>. A estas sesiones, podrán ser citadas las autoridades regionales, tales como el Gobernador/a Regional, el Delegado/a Presidencial Regional, las Secretarías Regionales Ministeriales de cada una de las carteras presentes en la región,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Jefes</w:t>
      </w:r>
      <w:r>
        <w:rPr>
          <w:i/>
          <w:spacing w:val="-3"/>
        </w:rPr>
        <w:t xml:space="preserve"> </w:t>
      </w:r>
      <w:r>
        <w:rPr>
          <w:i/>
        </w:rPr>
        <w:t>de Se</w:t>
      </w:r>
      <w:r>
        <w:rPr>
          <w:i/>
        </w:rPr>
        <w:t>rvicio Regionales de</w:t>
      </w:r>
      <w:r>
        <w:rPr>
          <w:i/>
          <w:spacing w:val="-3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diferentes</w:t>
      </w:r>
      <w:r>
        <w:rPr>
          <w:i/>
          <w:spacing w:val="-3"/>
        </w:rPr>
        <w:t xml:space="preserve"> </w:t>
      </w:r>
      <w:r>
        <w:rPr>
          <w:i/>
        </w:rPr>
        <w:t>Servicios</w:t>
      </w:r>
      <w:r>
        <w:rPr>
          <w:i/>
          <w:spacing w:val="-3"/>
        </w:rPr>
        <w:t xml:space="preserve"> </w:t>
      </w:r>
      <w:r>
        <w:rPr>
          <w:i/>
        </w:rPr>
        <w:t>Públicos,</w:t>
      </w:r>
      <w:r>
        <w:rPr>
          <w:i/>
          <w:spacing w:val="-3"/>
        </w:rPr>
        <w:t xml:space="preserve"> </w:t>
      </w:r>
      <w:r>
        <w:rPr>
          <w:i/>
        </w:rPr>
        <w:t>quienes</w:t>
      </w:r>
      <w:r>
        <w:rPr>
          <w:i/>
          <w:spacing w:val="-3"/>
        </w:rPr>
        <w:t xml:space="preserve"> </w:t>
      </w:r>
      <w:r>
        <w:rPr>
          <w:i/>
        </w:rPr>
        <w:t>deberán</w:t>
      </w:r>
      <w:r>
        <w:rPr>
          <w:i/>
          <w:spacing w:val="-3"/>
        </w:rPr>
        <w:t xml:space="preserve"> </w:t>
      </w:r>
      <w:r>
        <w:rPr>
          <w:i/>
        </w:rPr>
        <w:t>hacerse</w:t>
      </w:r>
      <w:r>
        <w:rPr>
          <w:i/>
          <w:spacing w:val="-3"/>
        </w:rPr>
        <w:t xml:space="preserve"> </w:t>
      </w:r>
      <w:r>
        <w:rPr>
          <w:i/>
        </w:rPr>
        <w:t>cargo</w:t>
      </w:r>
      <w:r>
        <w:rPr>
          <w:i/>
          <w:spacing w:val="-3"/>
        </w:rPr>
        <w:t xml:space="preserve"> </w:t>
      </w:r>
      <w:r>
        <w:rPr>
          <w:i/>
        </w:rPr>
        <w:t>de las observaciones</w:t>
      </w:r>
      <w:r>
        <w:rPr>
          <w:i/>
          <w:spacing w:val="-4"/>
        </w:rPr>
        <w:t xml:space="preserve"> </w:t>
      </w:r>
      <w:r>
        <w:rPr>
          <w:i/>
        </w:rPr>
        <w:t>formuladas:</w:t>
      </w:r>
      <w:r>
        <w:rPr>
          <w:i/>
          <w:spacing w:val="-4"/>
        </w:rPr>
        <w:t xml:space="preserve"> </w:t>
      </w:r>
      <w:r>
        <w:rPr>
          <w:i/>
        </w:rPr>
        <w:t>aquellos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asistan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estas</w:t>
      </w:r>
      <w:r>
        <w:rPr>
          <w:i/>
          <w:spacing w:val="-4"/>
        </w:rPr>
        <w:t xml:space="preserve"> </w:t>
      </w:r>
      <w:r>
        <w:rPr>
          <w:i/>
        </w:rPr>
        <w:t>sesiones</w:t>
      </w:r>
      <w:r>
        <w:rPr>
          <w:i/>
          <w:spacing w:val="-4"/>
        </w:rPr>
        <w:t xml:space="preserve"> </w:t>
      </w:r>
      <w:r>
        <w:rPr>
          <w:i/>
        </w:rPr>
        <w:t>especiales</w:t>
      </w:r>
      <w:r>
        <w:rPr>
          <w:i/>
          <w:spacing w:val="-4"/>
        </w:rPr>
        <w:t xml:space="preserve"> </w:t>
      </w:r>
      <w:r>
        <w:rPr>
          <w:i/>
        </w:rPr>
        <w:t>deberán</w:t>
      </w:r>
    </w:p>
    <w:p w:rsidR="006A758F" w:rsidRDefault="006A758F">
      <w:pPr>
        <w:spacing w:line="276" w:lineRule="auto"/>
        <w:jc w:val="both"/>
        <w:sectPr w:rsidR="006A758F">
          <w:pgSz w:w="11920" w:h="16840"/>
          <w:pgMar w:top="2740" w:right="1340" w:bottom="280" w:left="1340" w:header="830" w:footer="0" w:gutter="0"/>
          <w:cols w:space="720"/>
        </w:sectPr>
      </w:pPr>
    </w:p>
    <w:p w:rsidR="006A758F" w:rsidRDefault="00B9590F">
      <w:pPr>
        <w:spacing w:before="46" w:line="276" w:lineRule="auto"/>
        <w:ind w:left="100"/>
        <w:rPr>
          <w:i/>
        </w:rPr>
      </w:pPr>
      <w:proofErr w:type="gramStart"/>
      <w:r>
        <w:rPr>
          <w:i/>
        </w:rPr>
        <w:lastRenderedPageBreak/>
        <w:t>dar</w:t>
      </w:r>
      <w:proofErr w:type="gramEnd"/>
      <w:r>
        <w:rPr>
          <w:i/>
          <w:spacing w:val="40"/>
        </w:rPr>
        <w:t xml:space="preserve"> </w:t>
      </w:r>
      <w:r>
        <w:rPr>
          <w:i/>
        </w:rPr>
        <w:t>excusa</w:t>
      </w:r>
      <w:r>
        <w:rPr>
          <w:i/>
          <w:spacing w:val="40"/>
        </w:rPr>
        <w:t xml:space="preserve"> </w:t>
      </w:r>
      <w:r>
        <w:rPr>
          <w:i/>
        </w:rPr>
        <w:t>fundada</w:t>
      </w:r>
      <w:r>
        <w:rPr>
          <w:i/>
          <w:spacing w:val="26"/>
        </w:rPr>
        <w:t xml:space="preserve"> </w:t>
      </w:r>
      <w:r>
        <w:rPr>
          <w:i/>
        </w:rPr>
        <w:t>de</w:t>
      </w:r>
      <w:r>
        <w:rPr>
          <w:i/>
          <w:spacing w:val="26"/>
        </w:rPr>
        <w:t xml:space="preserve"> </w:t>
      </w:r>
      <w:r>
        <w:rPr>
          <w:i/>
        </w:rPr>
        <w:t>su</w:t>
      </w:r>
      <w:r>
        <w:rPr>
          <w:i/>
          <w:spacing w:val="26"/>
        </w:rPr>
        <w:t xml:space="preserve"> </w:t>
      </w:r>
      <w:r>
        <w:rPr>
          <w:i/>
        </w:rPr>
        <w:t>ausencia,</w:t>
      </w:r>
      <w:r>
        <w:rPr>
          <w:i/>
          <w:spacing w:val="26"/>
        </w:rPr>
        <w:t xml:space="preserve"> </w:t>
      </w:r>
      <w:r>
        <w:rPr>
          <w:i/>
        </w:rPr>
        <w:t>cuyo</w:t>
      </w:r>
      <w:r>
        <w:rPr>
          <w:i/>
          <w:spacing w:val="26"/>
        </w:rPr>
        <w:t xml:space="preserve"> </w:t>
      </w:r>
      <w:r>
        <w:rPr>
          <w:i/>
        </w:rPr>
        <w:t>mérito</w:t>
      </w:r>
      <w:r>
        <w:rPr>
          <w:i/>
          <w:spacing w:val="26"/>
        </w:rPr>
        <w:t xml:space="preserve"> </w:t>
      </w:r>
      <w:r>
        <w:rPr>
          <w:i/>
        </w:rPr>
        <w:t>será</w:t>
      </w:r>
      <w:r>
        <w:rPr>
          <w:i/>
          <w:spacing w:val="26"/>
        </w:rPr>
        <w:t xml:space="preserve"> </w:t>
      </w:r>
      <w:r>
        <w:rPr>
          <w:i/>
        </w:rPr>
        <w:t>calificado</w:t>
      </w:r>
      <w:r>
        <w:rPr>
          <w:i/>
          <w:spacing w:val="26"/>
        </w:rPr>
        <w:t xml:space="preserve"> </w:t>
      </w:r>
      <w:r>
        <w:rPr>
          <w:i/>
        </w:rPr>
        <w:t>por</w:t>
      </w:r>
      <w:r>
        <w:rPr>
          <w:i/>
          <w:spacing w:val="26"/>
        </w:rPr>
        <w:t xml:space="preserve"> </w:t>
      </w:r>
      <w:r>
        <w:rPr>
          <w:i/>
        </w:rPr>
        <w:t>la</w:t>
      </w:r>
      <w:r>
        <w:rPr>
          <w:i/>
          <w:spacing w:val="26"/>
        </w:rPr>
        <w:t xml:space="preserve"> </w:t>
      </w:r>
      <w:r>
        <w:rPr>
          <w:i/>
        </w:rPr>
        <w:t>Sala</w:t>
      </w:r>
      <w:r>
        <w:rPr>
          <w:i/>
          <w:spacing w:val="26"/>
        </w:rPr>
        <w:t xml:space="preserve"> </w:t>
      </w:r>
      <w:r>
        <w:rPr>
          <w:i/>
        </w:rPr>
        <w:t>y,</w:t>
      </w:r>
      <w:r>
        <w:rPr>
          <w:i/>
          <w:spacing w:val="26"/>
        </w:rPr>
        <w:t xml:space="preserve"> </w:t>
      </w:r>
      <w:r>
        <w:rPr>
          <w:i/>
        </w:rPr>
        <w:t>de</w:t>
      </w:r>
      <w:r>
        <w:rPr>
          <w:i/>
          <w:spacing w:val="26"/>
        </w:rPr>
        <w:t xml:space="preserve"> </w:t>
      </w:r>
      <w:r>
        <w:rPr>
          <w:i/>
        </w:rPr>
        <w:t>no</w:t>
      </w:r>
      <w:r>
        <w:rPr>
          <w:i/>
          <w:spacing w:val="26"/>
        </w:rPr>
        <w:t xml:space="preserve"> </w:t>
      </w:r>
      <w:r>
        <w:rPr>
          <w:i/>
        </w:rPr>
        <w:t>ser justificada, será notificada al Presidente de la República.</w:t>
      </w:r>
    </w:p>
    <w:p w:rsidR="006A758F" w:rsidRDefault="006A758F">
      <w:pPr>
        <w:pStyle w:val="Textoindependiente"/>
        <w:spacing w:before="0"/>
        <w:rPr>
          <w:i/>
          <w:sz w:val="24"/>
        </w:rPr>
      </w:pPr>
    </w:p>
    <w:p w:rsidR="006A758F" w:rsidRDefault="006A758F">
      <w:pPr>
        <w:pStyle w:val="Textoindependiente"/>
        <w:spacing w:before="0"/>
        <w:rPr>
          <w:i/>
          <w:sz w:val="24"/>
        </w:rPr>
      </w:pPr>
    </w:p>
    <w:p w:rsidR="006A758F" w:rsidRDefault="006A758F">
      <w:pPr>
        <w:pStyle w:val="Textoindependiente"/>
        <w:spacing w:before="10"/>
        <w:rPr>
          <w:i/>
          <w:sz w:val="27"/>
        </w:rPr>
      </w:pPr>
    </w:p>
    <w:p w:rsidR="006A758F" w:rsidRDefault="00B9590F">
      <w:pPr>
        <w:spacing w:before="1" w:line="276" w:lineRule="auto"/>
        <w:ind w:left="3726" w:right="3739"/>
        <w:jc w:val="center"/>
        <w:rPr>
          <w:b/>
        </w:rPr>
      </w:pPr>
      <w:r>
        <w:rPr>
          <w:b/>
        </w:rPr>
        <w:t>Gonzalo Winter Tomás Hirsch Carolina Marzán Emilia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Schneider</w:t>
      </w:r>
    </w:p>
    <w:sectPr w:rsidR="006A758F">
      <w:pgSz w:w="11920" w:h="16840"/>
      <w:pgMar w:top="2740" w:right="1340" w:bottom="280" w:left="134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0F" w:rsidRDefault="00B9590F">
      <w:r>
        <w:separator/>
      </w:r>
    </w:p>
  </w:endnote>
  <w:endnote w:type="continuationSeparator" w:id="0">
    <w:p w:rsidR="00B9590F" w:rsidRDefault="00B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0F" w:rsidRDefault="00B9590F">
      <w:r>
        <w:separator/>
      </w:r>
    </w:p>
  </w:footnote>
  <w:footnote w:type="continuationSeparator" w:id="0">
    <w:p w:rsidR="00B9590F" w:rsidRDefault="00B9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8F" w:rsidRDefault="00B9590F">
    <w:pPr>
      <w:pStyle w:val="Textoindependiente"/>
      <w:spacing w:before="0"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527050</wp:posOffset>
          </wp:positionV>
          <wp:extent cx="1257300" cy="1219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758F"/>
    <w:rsid w:val="006A758F"/>
    <w:rsid w:val="00A234F1"/>
    <w:rsid w:val="00B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3DD60B-5084-4210-903E-3490846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Sesiones Parlamentarias Distritales</dc:title>
  <dc:creator>Leonardo Lueiza Ureta</dc:creator>
  <cp:lastModifiedBy>Leonardo Lueiza Ureta</cp:lastModifiedBy>
  <cp:revision>1</cp:revision>
  <dcterms:created xsi:type="dcterms:W3CDTF">2022-10-11T12:57:00Z</dcterms:created>
  <dcterms:modified xsi:type="dcterms:W3CDTF">2022-10-17T21:33:00Z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