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11E" w:rsidRDefault="0047711E">
      <w:pPr>
        <w:pStyle w:val="Textoindependiente"/>
        <w:spacing w:before="4" w:after="1"/>
        <w:rPr>
          <w:rFonts w:ascii="Times New Roman"/>
          <w:sz w:val="21"/>
        </w:rPr>
      </w:pPr>
      <w:bookmarkStart w:id="0" w:name="_GoBack"/>
      <w:bookmarkEnd w:id="0"/>
    </w:p>
    <w:p w:rsidR="0047711E" w:rsidRDefault="00A823F7">
      <w:pPr>
        <w:pStyle w:val="Textoindependiente"/>
        <w:ind w:left="4097"/>
        <w:rPr>
          <w:rFonts w:ascii="Times New Roman"/>
          <w:sz w:val="20"/>
        </w:rPr>
      </w:pPr>
      <w:r>
        <w:rPr>
          <w:rFonts w:ascii="Times New Roman"/>
          <w:noProof/>
          <w:sz w:val="20"/>
          <w:lang w:val="es-CL" w:eastAsia="es-CL"/>
        </w:rPr>
        <w:drawing>
          <wp:inline distT="0" distB="0" distL="0" distR="0">
            <wp:extent cx="733109" cy="733044"/>
            <wp:effectExtent l="0" t="0" r="0" b="0"/>
            <wp:docPr id="1" name="image1.jpeg" descr="Logotipo, nombre de la empres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33109" cy="733044"/>
                    </a:xfrm>
                    <a:prstGeom prst="rect">
                      <a:avLst/>
                    </a:prstGeom>
                  </pic:spPr>
                </pic:pic>
              </a:graphicData>
            </a:graphic>
          </wp:inline>
        </w:drawing>
      </w:r>
    </w:p>
    <w:p w:rsidR="0047711E" w:rsidRDefault="0047711E">
      <w:pPr>
        <w:pStyle w:val="Textoindependiente"/>
        <w:rPr>
          <w:rFonts w:ascii="Times New Roman"/>
          <w:sz w:val="20"/>
        </w:rPr>
      </w:pPr>
    </w:p>
    <w:p w:rsidR="0047711E" w:rsidRDefault="0047711E">
      <w:pPr>
        <w:pStyle w:val="Textoindependiente"/>
        <w:spacing w:before="4"/>
        <w:rPr>
          <w:rFonts w:ascii="Times New Roman"/>
          <w:sz w:val="23"/>
        </w:rPr>
      </w:pPr>
    </w:p>
    <w:p w:rsidR="0047711E" w:rsidRDefault="00A823F7">
      <w:pPr>
        <w:pStyle w:val="Puesto"/>
        <w:spacing w:line="276" w:lineRule="auto"/>
        <w:rPr>
          <w:b/>
        </w:rPr>
      </w:pPr>
      <w:r>
        <w:rPr>
          <w:b/>
        </w:rPr>
        <w:t>PROYECTO DE REFORMA CONSTITUCIONAL QUE INCORPORA UNA NORMA TRANSITORIA CON</w:t>
      </w:r>
      <w:r>
        <w:rPr>
          <w:b/>
          <w:spacing w:val="-30"/>
        </w:rPr>
        <w:t xml:space="preserve"> </w:t>
      </w:r>
      <w:r>
        <w:rPr>
          <w:b/>
        </w:rPr>
        <w:t>EL</w:t>
      </w:r>
      <w:r>
        <w:rPr>
          <w:b/>
          <w:spacing w:val="-30"/>
        </w:rPr>
        <w:t xml:space="preserve"> </w:t>
      </w:r>
      <w:r>
        <w:rPr>
          <w:b/>
        </w:rPr>
        <w:t>FIN</w:t>
      </w:r>
      <w:r>
        <w:rPr>
          <w:b/>
          <w:spacing w:val="-30"/>
        </w:rPr>
        <w:t xml:space="preserve"> </w:t>
      </w:r>
      <w:r>
        <w:rPr>
          <w:b/>
        </w:rPr>
        <w:t>DE</w:t>
      </w:r>
      <w:r>
        <w:rPr>
          <w:b/>
          <w:spacing w:val="-31"/>
        </w:rPr>
        <w:t xml:space="preserve"> </w:t>
      </w:r>
      <w:r>
        <w:rPr>
          <w:b/>
        </w:rPr>
        <w:t>IMPLEMENTAR</w:t>
      </w:r>
      <w:r>
        <w:rPr>
          <w:b/>
          <w:spacing w:val="-30"/>
        </w:rPr>
        <w:t xml:space="preserve"> </w:t>
      </w:r>
      <w:r>
        <w:rPr>
          <w:b/>
        </w:rPr>
        <w:t>UNA</w:t>
      </w:r>
      <w:r>
        <w:rPr>
          <w:b/>
          <w:spacing w:val="-30"/>
        </w:rPr>
        <w:t xml:space="preserve"> </w:t>
      </w:r>
      <w:r>
        <w:rPr>
          <w:b/>
        </w:rPr>
        <w:t>EXENCIÓN TEMPORAL DEL IMPUESTO AL VALOR AGREGADO PARA COMPONENTES DE LA CANASTA BÁSICA DE ALIMENTOS</w:t>
      </w:r>
    </w:p>
    <w:p w:rsidR="0047711E" w:rsidRDefault="0047711E">
      <w:pPr>
        <w:pStyle w:val="Textoindependiente"/>
        <w:rPr>
          <w:b/>
          <w:sz w:val="42"/>
        </w:rPr>
      </w:pPr>
    </w:p>
    <w:p w:rsidR="0047711E" w:rsidRDefault="0047711E">
      <w:pPr>
        <w:pStyle w:val="Textoindependiente"/>
        <w:spacing w:before="8"/>
        <w:rPr>
          <w:b/>
          <w:sz w:val="40"/>
        </w:rPr>
      </w:pPr>
    </w:p>
    <w:p w:rsidR="0047711E" w:rsidRDefault="00A823F7">
      <w:pPr>
        <w:pStyle w:val="Textoindependiente"/>
        <w:ind w:left="111"/>
        <w:rPr>
          <w:b/>
        </w:rPr>
      </w:pPr>
      <w:r>
        <w:rPr>
          <w:b/>
          <w:spacing w:val="-2"/>
          <w:u w:val="single"/>
        </w:rPr>
        <w:t>Fundamentos:</w:t>
      </w:r>
    </w:p>
    <w:p w:rsidR="0047711E" w:rsidRDefault="0047711E">
      <w:pPr>
        <w:pStyle w:val="Textoindependiente"/>
        <w:rPr>
          <w:b/>
          <w:sz w:val="20"/>
        </w:rPr>
      </w:pPr>
    </w:p>
    <w:p w:rsidR="0047711E" w:rsidRDefault="0047711E">
      <w:pPr>
        <w:pStyle w:val="Textoindependiente"/>
        <w:rPr>
          <w:b/>
          <w:sz w:val="20"/>
        </w:rPr>
      </w:pPr>
    </w:p>
    <w:p w:rsidR="0047711E" w:rsidRDefault="00A823F7">
      <w:pPr>
        <w:pStyle w:val="Prrafodelista"/>
        <w:numPr>
          <w:ilvl w:val="0"/>
          <w:numId w:val="1"/>
        </w:numPr>
        <w:tabs>
          <w:tab w:val="left" w:pos="832"/>
        </w:tabs>
        <w:spacing w:before="223" w:line="360" w:lineRule="auto"/>
        <w:ind w:right="105"/>
        <w:rPr>
          <w:sz w:val="24"/>
        </w:rPr>
      </w:pPr>
      <w:r>
        <w:rPr>
          <w:sz w:val="24"/>
        </w:rPr>
        <w:t xml:space="preserve">El aumento del nivel de precios es -en gran medida- una consecuencia inevitable de los fuertes estímulos fiscales realizados durante los años 2020 y 2021, que elevaron el gasto fiscal a niveles nunca vistos para hacer frente a la crisis social y económica </w:t>
      </w:r>
      <w:r>
        <w:rPr>
          <w:sz w:val="24"/>
        </w:rPr>
        <w:t>que produjo la pandemia. De hecho, se requirió de instrumentos extraordinarios, lo que sumado al complejo escenario internacional, tiene a nuestro país y a la región es una situación apremiante.</w:t>
      </w:r>
    </w:p>
    <w:p w:rsidR="0047711E" w:rsidRDefault="0047711E">
      <w:pPr>
        <w:pStyle w:val="Textoindependiente"/>
        <w:spacing w:before="4"/>
        <w:rPr>
          <w:sz w:val="35"/>
        </w:rPr>
      </w:pPr>
    </w:p>
    <w:p w:rsidR="0047711E" w:rsidRDefault="00A823F7">
      <w:pPr>
        <w:pStyle w:val="Prrafodelista"/>
        <w:numPr>
          <w:ilvl w:val="0"/>
          <w:numId w:val="1"/>
        </w:numPr>
        <w:tabs>
          <w:tab w:val="left" w:pos="832"/>
        </w:tabs>
        <w:spacing w:line="360" w:lineRule="auto"/>
        <w:rPr>
          <w:sz w:val="24"/>
        </w:rPr>
      </w:pPr>
      <w:r>
        <w:rPr>
          <w:sz w:val="24"/>
        </w:rPr>
        <w:t>La</w:t>
      </w:r>
      <w:r>
        <w:rPr>
          <w:spacing w:val="-16"/>
          <w:sz w:val="24"/>
        </w:rPr>
        <w:t xml:space="preserve"> </w:t>
      </w:r>
      <w:r>
        <w:rPr>
          <w:sz w:val="24"/>
        </w:rPr>
        <w:t>inflación</w:t>
      </w:r>
      <w:r>
        <w:rPr>
          <w:spacing w:val="-16"/>
          <w:sz w:val="24"/>
        </w:rPr>
        <w:t xml:space="preserve"> </w:t>
      </w:r>
      <w:r>
        <w:rPr>
          <w:sz w:val="24"/>
        </w:rPr>
        <w:t>ha</w:t>
      </w:r>
      <w:r>
        <w:rPr>
          <w:spacing w:val="-17"/>
          <w:sz w:val="24"/>
        </w:rPr>
        <w:t xml:space="preserve"> </w:t>
      </w:r>
      <w:r>
        <w:rPr>
          <w:sz w:val="24"/>
        </w:rPr>
        <w:t>estado</w:t>
      </w:r>
      <w:r>
        <w:rPr>
          <w:spacing w:val="-16"/>
          <w:sz w:val="24"/>
        </w:rPr>
        <w:t xml:space="preserve"> </w:t>
      </w:r>
      <w:r>
        <w:rPr>
          <w:sz w:val="24"/>
        </w:rPr>
        <w:t>particularmente</w:t>
      </w:r>
      <w:r>
        <w:rPr>
          <w:spacing w:val="-17"/>
          <w:sz w:val="24"/>
        </w:rPr>
        <w:t xml:space="preserve"> </w:t>
      </w:r>
      <w:r>
        <w:rPr>
          <w:sz w:val="24"/>
        </w:rPr>
        <w:t>concentrada</w:t>
      </w:r>
      <w:r>
        <w:rPr>
          <w:spacing w:val="-16"/>
          <w:sz w:val="24"/>
        </w:rPr>
        <w:t xml:space="preserve"> </w:t>
      </w:r>
      <w:r>
        <w:rPr>
          <w:sz w:val="24"/>
        </w:rPr>
        <w:t>en</w:t>
      </w:r>
      <w:r>
        <w:rPr>
          <w:spacing w:val="-16"/>
          <w:sz w:val="24"/>
        </w:rPr>
        <w:t xml:space="preserve"> </w:t>
      </w:r>
      <w:r>
        <w:rPr>
          <w:sz w:val="24"/>
        </w:rPr>
        <w:t>los</w:t>
      </w:r>
      <w:r>
        <w:rPr>
          <w:spacing w:val="-16"/>
          <w:sz w:val="24"/>
        </w:rPr>
        <w:t xml:space="preserve"> </w:t>
      </w:r>
      <w:r>
        <w:rPr>
          <w:sz w:val="24"/>
        </w:rPr>
        <w:t>al</w:t>
      </w:r>
      <w:r>
        <w:rPr>
          <w:sz w:val="24"/>
        </w:rPr>
        <w:t>imentos</w:t>
      </w:r>
      <w:r>
        <w:rPr>
          <w:spacing w:val="-16"/>
          <w:sz w:val="24"/>
        </w:rPr>
        <w:t xml:space="preserve"> </w:t>
      </w:r>
      <w:r>
        <w:rPr>
          <w:sz w:val="24"/>
        </w:rPr>
        <w:t>que conforman la canasta básica. En efecto, a modo de referencia, mientras la inflación en los últimos 12 meses (agosto 2021 a agosto 2022) fue de 14.1%</w:t>
      </w:r>
      <w:r>
        <w:rPr>
          <w:spacing w:val="-10"/>
          <w:sz w:val="24"/>
        </w:rPr>
        <w:t xml:space="preserve"> </w:t>
      </w:r>
      <w:r>
        <w:rPr>
          <w:sz w:val="24"/>
        </w:rPr>
        <w:t>-de</w:t>
      </w:r>
      <w:r>
        <w:rPr>
          <w:spacing w:val="-10"/>
          <w:sz w:val="24"/>
        </w:rPr>
        <w:t xml:space="preserve"> </w:t>
      </w:r>
      <w:r>
        <w:rPr>
          <w:sz w:val="24"/>
        </w:rPr>
        <w:t>las</w:t>
      </w:r>
      <w:r>
        <w:rPr>
          <w:spacing w:val="-9"/>
          <w:sz w:val="24"/>
        </w:rPr>
        <w:t xml:space="preserve"> </w:t>
      </w:r>
      <w:r>
        <w:rPr>
          <w:sz w:val="24"/>
        </w:rPr>
        <w:t>tasas</w:t>
      </w:r>
      <w:r>
        <w:rPr>
          <w:spacing w:val="-7"/>
          <w:sz w:val="24"/>
        </w:rPr>
        <w:t xml:space="preserve"> </w:t>
      </w:r>
      <w:r>
        <w:rPr>
          <w:sz w:val="24"/>
        </w:rPr>
        <w:t>más</w:t>
      </w:r>
      <w:r>
        <w:rPr>
          <w:spacing w:val="-10"/>
          <w:sz w:val="24"/>
        </w:rPr>
        <w:t xml:space="preserve"> </w:t>
      </w:r>
      <w:r>
        <w:rPr>
          <w:sz w:val="24"/>
        </w:rPr>
        <w:t>altas</w:t>
      </w:r>
      <w:r>
        <w:rPr>
          <w:spacing w:val="-10"/>
          <w:sz w:val="24"/>
        </w:rPr>
        <w:t xml:space="preserve"> </w:t>
      </w:r>
      <w:r>
        <w:rPr>
          <w:sz w:val="24"/>
        </w:rPr>
        <w:t>que</w:t>
      </w:r>
      <w:r>
        <w:rPr>
          <w:spacing w:val="-8"/>
          <w:sz w:val="24"/>
        </w:rPr>
        <w:t xml:space="preserve"> </w:t>
      </w:r>
      <w:r>
        <w:rPr>
          <w:sz w:val="24"/>
        </w:rPr>
        <w:t>ha</w:t>
      </w:r>
      <w:r>
        <w:rPr>
          <w:spacing w:val="-10"/>
          <w:sz w:val="24"/>
        </w:rPr>
        <w:t xml:space="preserve"> </w:t>
      </w:r>
      <w:r>
        <w:rPr>
          <w:sz w:val="24"/>
        </w:rPr>
        <w:t>visto</w:t>
      </w:r>
      <w:r>
        <w:rPr>
          <w:spacing w:val="-10"/>
          <w:sz w:val="24"/>
        </w:rPr>
        <w:t xml:space="preserve"> </w:t>
      </w:r>
      <w:r>
        <w:rPr>
          <w:sz w:val="24"/>
        </w:rPr>
        <w:t>el</w:t>
      </w:r>
      <w:r>
        <w:rPr>
          <w:spacing w:val="-10"/>
          <w:sz w:val="24"/>
        </w:rPr>
        <w:t xml:space="preserve"> </w:t>
      </w:r>
      <w:r>
        <w:rPr>
          <w:sz w:val="24"/>
        </w:rPr>
        <w:t>país</w:t>
      </w:r>
      <w:r>
        <w:rPr>
          <w:spacing w:val="-10"/>
          <w:sz w:val="24"/>
        </w:rPr>
        <w:t xml:space="preserve"> </w:t>
      </w:r>
      <w:r>
        <w:rPr>
          <w:sz w:val="24"/>
        </w:rPr>
        <w:t>en</w:t>
      </w:r>
      <w:r>
        <w:rPr>
          <w:spacing w:val="-7"/>
          <w:sz w:val="24"/>
        </w:rPr>
        <w:t xml:space="preserve"> </w:t>
      </w:r>
      <w:r>
        <w:rPr>
          <w:sz w:val="24"/>
        </w:rPr>
        <w:t>los</w:t>
      </w:r>
      <w:r>
        <w:rPr>
          <w:spacing w:val="-10"/>
          <w:sz w:val="24"/>
        </w:rPr>
        <w:t xml:space="preserve"> </w:t>
      </w:r>
      <w:r>
        <w:rPr>
          <w:sz w:val="24"/>
        </w:rPr>
        <w:t>último</w:t>
      </w:r>
      <w:r>
        <w:rPr>
          <w:spacing w:val="-10"/>
          <w:sz w:val="24"/>
        </w:rPr>
        <w:t xml:space="preserve"> </w:t>
      </w:r>
      <w:r>
        <w:rPr>
          <w:sz w:val="24"/>
        </w:rPr>
        <w:t>30</w:t>
      </w:r>
      <w:r>
        <w:rPr>
          <w:spacing w:val="-10"/>
          <w:sz w:val="24"/>
        </w:rPr>
        <w:t xml:space="preserve"> </w:t>
      </w:r>
      <w:r>
        <w:rPr>
          <w:sz w:val="24"/>
        </w:rPr>
        <w:t>años- respecto de la canasta básica de alimentos subió 22.4%.</w:t>
      </w:r>
    </w:p>
    <w:p w:rsidR="0047711E" w:rsidRDefault="0047711E">
      <w:pPr>
        <w:spacing w:line="360" w:lineRule="auto"/>
        <w:jc w:val="both"/>
        <w:rPr>
          <w:sz w:val="24"/>
        </w:rPr>
        <w:sectPr w:rsidR="0047711E">
          <w:type w:val="continuous"/>
          <w:pgSz w:w="12240" w:h="15840"/>
          <w:pgMar w:top="1820" w:right="1420" w:bottom="280" w:left="1420" w:header="720" w:footer="720" w:gutter="0"/>
          <w:cols w:space="720"/>
        </w:sectPr>
      </w:pPr>
    </w:p>
    <w:p w:rsidR="0047711E" w:rsidRDefault="00A823F7">
      <w:pPr>
        <w:pStyle w:val="Prrafodelista"/>
        <w:numPr>
          <w:ilvl w:val="0"/>
          <w:numId w:val="1"/>
        </w:numPr>
        <w:tabs>
          <w:tab w:val="left" w:pos="832"/>
        </w:tabs>
        <w:spacing w:before="75" w:line="357" w:lineRule="auto"/>
        <w:rPr>
          <w:sz w:val="24"/>
        </w:rPr>
      </w:pPr>
      <w:r>
        <w:rPr>
          <w:sz w:val="24"/>
        </w:rPr>
        <w:lastRenderedPageBreak/>
        <w:t>De</w:t>
      </w:r>
      <w:r>
        <w:rPr>
          <w:spacing w:val="-12"/>
          <w:sz w:val="24"/>
        </w:rPr>
        <w:t xml:space="preserve"> </w:t>
      </w:r>
      <w:r>
        <w:rPr>
          <w:sz w:val="24"/>
        </w:rPr>
        <w:t>particular</w:t>
      </w:r>
      <w:r>
        <w:rPr>
          <w:spacing w:val="-12"/>
          <w:sz w:val="24"/>
        </w:rPr>
        <w:t xml:space="preserve"> </w:t>
      </w:r>
      <w:r>
        <w:rPr>
          <w:sz w:val="24"/>
        </w:rPr>
        <w:t>preocupación,</w:t>
      </w:r>
      <w:r>
        <w:rPr>
          <w:spacing w:val="-12"/>
          <w:sz w:val="24"/>
        </w:rPr>
        <w:t xml:space="preserve"> </w:t>
      </w:r>
      <w:r>
        <w:rPr>
          <w:sz w:val="24"/>
        </w:rPr>
        <w:t>durante</w:t>
      </w:r>
      <w:r>
        <w:rPr>
          <w:spacing w:val="-12"/>
          <w:sz w:val="24"/>
        </w:rPr>
        <w:t xml:space="preserve"> </w:t>
      </w:r>
      <w:r>
        <w:rPr>
          <w:sz w:val="24"/>
        </w:rPr>
        <w:t>agosto</w:t>
      </w:r>
      <w:r>
        <w:rPr>
          <w:spacing w:val="-12"/>
          <w:sz w:val="24"/>
        </w:rPr>
        <w:t xml:space="preserve"> </w:t>
      </w:r>
      <w:r>
        <w:rPr>
          <w:sz w:val="24"/>
        </w:rPr>
        <w:t>de</w:t>
      </w:r>
      <w:r>
        <w:rPr>
          <w:spacing w:val="-12"/>
          <w:sz w:val="24"/>
        </w:rPr>
        <w:t xml:space="preserve"> </w:t>
      </w:r>
      <w:r>
        <w:rPr>
          <w:sz w:val="24"/>
        </w:rPr>
        <w:t>2022,</w:t>
      </w:r>
      <w:r>
        <w:rPr>
          <w:spacing w:val="-9"/>
          <w:sz w:val="24"/>
        </w:rPr>
        <w:t xml:space="preserve"> </w:t>
      </w:r>
      <w:r>
        <w:rPr>
          <w:sz w:val="24"/>
        </w:rPr>
        <w:t>fue</w:t>
      </w:r>
      <w:r>
        <w:rPr>
          <w:spacing w:val="-14"/>
          <w:sz w:val="24"/>
        </w:rPr>
        <w:t xml:space="preserve"> </w:t>
      </w:r>
      <w:r>
        <w:rPr>
          <w:sz w:val="24"/>
        </w:rPr>
        <w:t>un</w:t>
      </w:r>
      <w:r>
        <w:rPr>
          <w:spacing w:val="-12"/>
          <w:sz w:val="24"/>
        </w:rPr>
        <w:t xml:space="preserve"> </w:t>
      </w:r>
      <w:r>
        <w:rPr>
          <w:sz w:val="24"/>
        </w:rPr>
        <w:t>aumento</w:t>
      </w:r>
      <w:r>
        <w:rPr>
          <w:spacing w:val="-12"/>
          <w:sz w:val="24"/>
        </w:rPr>
        <w:t xml:space="preserve"> </w:t>
      </w:r>
      <w:r>
        <w:rPr>
          <w:sz w:val="24"/>
        </w:rPr>
        <w:t>en 85%</w:t>
      </w:r>
      <w:r>
        <w:rPr>
          <w:spacing w:val="-20"/>
          <w:sz w:val="24"/>
        </w:rPr>
        <w:t xml:space="preserve"> </w:t>
      </w:r>
      <w:r>
        <w:rPr>
          <w:sz w:val="24"/>
        </w:rPr>
        <w:t>de</w:t>
      </w:r>
      <w:r>
        <w:rPr>
          <w:spacing w:val="-18"/>
          <w:sz w:val="24"/>
        </w:rPr>
        <w:t xml:space="preserve"> </w:t>
      </w:r>
      <w:r>
        <w:rPr>
          <w:sz w:val="24"/>
        </w:rPr>
        <w:t>los</w:t>
      </w:r>
      <w:r>
        <w:rPr>
          <w:spacing w:val="-19"/>
          <w:sz w:val="24"/>
        </w:rPr>
        <w:t xml:space="preserve"> </w:t>
      </w:r>
      <w:r>
        <w:rPr>
          <w:sz w:val="24"/>
        </w:rPr>
        <w:t>componentes</w:t>
      </w:r>
      <w:r>
        <w:rPr>
          <w:spacing w:val="-19"/>
          <w:sz w:val="24"/>
        </w:rPr>
        <w:t xml:space="preserve"> </w:t>
      </w:r>
      <w:r>
        <w:rPr>
          <w:sz w:val="24"/>
        </w:rPr>
        <w:t>de</w:t>
      </w:r>
      <w:r>
        <w:rPr>
          <w:spacing w:val="-19"/>
          <w:sz w:val="24"/>
        </w:rPr>
        <w:t xml:space="preserve"> </w:t>
      </w:r>
      <w:r>
        <w:rPr>
          <w:sz w:val="24"/>
        </w:rPr>
        <w:t>la</w:t>
      </w:r>
      <w:r>
        <w:rPr>
          <w:spacing w:val="-19"/>
          <w:sz w:val="24"/>
        </w:rPr>
        <w:t xml:space="preserve"> </w:t>
      </w:r>
      <w:r>
        <w:rPr>
          <w:sz w:val="24"/>
        </w:rPr>
        <w:t>canasta</w:t>
      </w:r>
      <w:r>
        <w:rPr>
          <w:spacing w:val="-19"/>
          <w:sz w:val="24"/>
        </w:rPr>
        <w:t xml:space="preserve"> </w:t>
      </w:r>
      <w:r>
        <w:rPr>
          <w:sz w:val="24"/>
        </w:rPr>
        <w:t>básica</w:t>
      </w:r>
      <w:r>
        <w:rPr>
          <w:spacing w:val="-19"/>
          <w:sz w:val="24"/>
        </w:rPr>
        <w:t xml:space="preserve"> </w:t>
      </w:r>
      <w:r>
        <w:rPr>
          <w:sz w:val="24"/>
        </w:rPr>
        <w:t>de</w:t>
      </w:r>
      <w:r>
        <w:rPr>
          <w:spacing w:val="-19"/>
          <w:sz w:val="24"/>
        </w:rPr>
        <w:t xml:space="preserve"> </w:t>
      </w:r>
      <w:r>
        <w:rPr>
          <w:sz w:val="24"/>
        </w:rPr>
        <w:t>alimentos</w:t>
      </w:r>
      <w:r>
        <w:rPr>
          <w:spacing w:val="-19"/>
          <w:sz w:val="24"/>
        </w:rPr>
        <w:t xml:space="preserve"> </w:t>
      </w:r>
      <w:r>
        <w:rPr>
          <w:sz w:val="24"/>
        </w:rPr>
        <w:t>(67</w:t>
      </w:r>
      <w:r>
        <w:rPr>
          <w:spacing w:val="-20"/>
          <w:sz w:val="24"/>
        </w:rPr>
        <w:t xml:space="preserve"> </w:t>
      </w:r>
      <w:r>
        <w:rPr>
          <w:sz w:val="24"/>
        </w:rPr>
        <w:t>productos de 85 en total)</w:t>
      </w:r>
      <w:r>
        <w:rPr>
          <w:position w:val="6"/>
          <w:sz w:val="16"/>
        </w:rPr>
        <w:t>1</w:t>
      </w:r>
      <w:r>
        <w:rPr>
          <w:sz w:val="24"/>
        </w:rPr>
        <w:t xml:space="preserve">, destacándose las alzas </w:t>
      </w:r>
      <w:r>
        <w:rPr>
          <w:sz w:val="24"/>
        </w:rPr>
        <w:t xml:space="preserve">en alimentos no estacionales como la carne de pollo o la de cerdo. Más aún, los únicos componentes que bajaron fueron frutas y verduras estacionales, como el limón o el </w:t>
      </w:r>
      <w:r>
        <w:rPr>
          <w:spacing w:val="-2"/>
          <w:sz w:val="24"/>
        </w:rPr>
        <w:t>tomate.</w:t>
      </w:r>
    </w:p>
    <w:p w:rsidR="0047711E" w:rsidRDefault="0047711E">
      <w:pPr>
        <w:pStyle w:val="Textoindependiente"/>
        <w:spacing w:before="8"/>
        <w:rPr>
          <w:sz w:val="26"/>
        </w:rPr>
      </w:pPr>
    </w:p>
    <w:p w:rsidR="0047711E" w:rsidRDefault="00A823F7">
      <w:pPr>
        <w:pStyle w:val="Prrafodelista"/>
        <w:numPr>
          <w:ilvl w:val="0"/>
          <w:numId w:val="1"/>
        </w:numPr>
        <w:tabs>
          <w:tab w:val="left" w:pos="832"/>
        </w:tabs>
        <w:spacing w:before="1" w:line="360" w:lineRule="auto"/>
        <w:ind w:right="105"/>
        <w:rPr>
          <w:sz w:val="24"/>
        </w:rPr>
      </w:pPr>
      <w:r>
        <w:rPr>
          <w:sz w:val="24"/>
        </w:rPr>
        <w:t>Lo</w:t>
      </w:r>
      <w:r>
        <w:rPr>
          <w:spacing w:val="-3"/>
          <w:sz w:val="24"/>
        </w:rPr>
        <w:t xml:space="preserve"> </w:t>
      </w:r>
      <w:r>
        <w:rPr>
          <w:sz w:val="24"/>
        </w:rPr>
        <w:t>anterior</w:t>
      </w:r>
      <w:r>
        <w:rPr>
          <w:spacing w:val="-3"/>
          <w:sz w:val="24"/>
        </w:rPr>
        <w:t xml:space="preserve"> </w:t>
      </w:r>
      <w:r>
        <w:rPr>
          <w:sz w:val="24"/>
        </w:rPr>
        <w:t>refleja</w:t>
      </w:r>
      <w:r>
        <w:rPr>
          <w:spacing w:val="-3"/>
          <w:sz w:val="24"/>
        </w:rPr>
        <w:t xml:space="preserve"> </w:t>
      </w:r>
      <w:r>
        <w:rPr>
          <w:sz w:val="24"/>
        </w:rPr>
        <w:t>algo</w:t>
      </w:r>
      <w:r>
        <w:rPr>
          <w:spacing w:val="-3"/>
          <w:sz w:val="24"/>
        </w:rPr>
        <w:t xml:space="preserve"> </w:t>
      </w:r>
      <w:r>
        <w:rPr>
          <w:sz w:val="24"/>
        </w:rPr>
        <w:t>que</w:t>
      </w:r>
      <w:r>
        <w:rPr>
          <w:spacing w:val="-3"/>
          <w:sz w:val="24"/>
        </w:rPr>
        <w:t xml:space="preserve"> </w:t>
      </w:r>
      <w:r>
        <w:rPr>
          <w:sz w:val="24"/>
        </w:rPr>
        <w:t>ya</w:t>
      </w:r>
      <w:r>
        <w:rPr>
          <w:spacing w:val="-3"/>
          <w:sz w:val="24"/>
        </w:rPr>
        <w:t xml:space="preserve"> </w:t>
      </w:r>
      <w:r>
        <w:rPr>
          <w:sz w:val="24"/>
        </w:rPr>
        <w:t>es</w:t>
      </w:r>
      <w:r>
        <w:rPr>
          <w:spacing w:val="-3"/>
          <w:sz w:val="24"/>
        </w:rPr>
        <w:t xml:space="preserve"> </w:t>
      </w:r>
      <w:r>
        <w:rPr>
          <w:sz w:val="24"/>
        </w:rPr>
        <w:t>sabido;</w:t>
      </w:r>
      <w:r>
        <w:rPr>
          <w:spacing w:val="-1"/>
          <w:sz w:val="24"/>
        </w:rPr>
        <w:t xml:space="preserve"> </w:t>
      </w:r>
      <w:r>
        <w:rPr>
          <w:sz w:val="24"/>
        </w:rPr>
        <w:t>que</w:t>
      </w:r>
      <w:r>
        <w:rPr>
          <w:spacing w:val="-3"/>
          <w:sz w:val="24"/>
        </w:rPr>
        <w:t xml:space="preserve"> </w:t>
      </w:r>
      <w:r>
        <w:rPr>
          <w:sz w:val="24"/>
        </w:rPr>
        <w:t>la</w:t>
      </w:r>
      <w:r>
        <w:rPr>
          <w:spacing w:val="-1"/>
          <w:sz w:val="24"/>
        </w:rPr>
        <w:t xml:space="preserve"> </w:t>
      </w:r>
      <w:r>
        <w:rPr>
          <w:sz w:val="24"/>
        </w:rPr>
        <w:t>presión</w:t>
      </w:r>
      <w:r>
        <w:rPr>
          <w:spacing w:val="-4"/>
          <w:sz w:val="24"/>
        </w:rPr>
        <w:t xml:space="preserve"> </w:t>
      </w:r>
      <w:r>
        <w:rPr>
          <w:sz w:val="24"/>
        </w:rPr>
        <w:t>internacional</w:t>
      </w:r>
      <w:r>
        <w:rPr>
          <w:spacing w:val="-3"/>
          <w:sz w:val="24"/>
        </w:rPr>
        <w:t xml:space="preserve"> </w:t>
      </w:r>
      <w:r>
        <w:rPr>
          <w:sz w:val="24"/>
        </w:rPr>
        <w:t>en los precios de alimentos, por disrupciones a la cadena logística de producción a nivel global, afecta principalmente a los más vulnerables debido a que destinan una mayor proporción de sus ingresos en precisamente los componentes del IPC que más han sub</w:t>
      </w:r>
      <w:r>
        <w:rPr>
          <w:sz w:val="24"/>
        </w:rPr>
        <w:t>ido.</w:t>
      </w:r>
    </w:p>
    <w:p w:rsidR="0047711E" w:rsidRDefault="0047711E">
      <w:pPr>
        <w:pStyle w:val="Textoindependiente"/>
        <w:spacing w:before="4"/>
        <w:rPr>
          <w:sz w:val="25"/>
        </w:rPr>
      </w:pPr>
    </w:p>
    <w:p w:rsidR="0047711E" w:rsidRDefault="00A823F7">
      <w:pPr>
        <w:pStyle w:val="Prrafodelista"/>
        <w:numPr>
          <w:ilvl w:val="0"/>
          <w:numId w:val="1"/>
        </w:numPr>
        <w:tabs>
          <w:tab w:val="left" w:pos="832"/>
        </w:tabs>
        <w:spacing w:line="360" w:lineRule="auto"/>
        <w:ind w:right="108"/>
        <w:rPr>
          <w:sz w:val="24"/>
        </w:rPr>
      </w:pPr>
      <w:r>
        <w:rPr>
          <w:sz w:val="24"/>
        </w:rPr>
        <w:t>No obstante, lo anterior implica que existe una solución que reduce el impacto en estos grupos, en la forma de subsidios a la producción de alimentos de la canasta básica y sus insumos. En efecto, subsidios a la producción, en tanto sean destinados a produ</w:t>
      </w:r>
      <w:r>
        <w:rPr>
          <w:sz w:val="24"/>
        </w:rPr>
        <w:t xml:space="preserve">ctos homogéneos, permitirán aliviar las presiones de costos de su producción y, mediante la competencia existente, ser así traspasados a todos los consumidores </w:t>
      </w:r>
      <w:r>
        <w:rPr>
          <w:spacing w:val="-2"/>
          <w:sz w:val="24"/>
        </w:rPr>
        <w:t>finales.</w:t>
      </w:r>
    </w:p>
    <w:p w:rsidR="0047711E" w:rsidRDefault="0047711E">
      <w:pPr>
        <w:pStyle w:val="Textoindependiente"/>
        <w:spacing w:before="6"/>
        <w:rPr>
          <w:sz w:val="25"/>
        </w:rPr>
      </w:pPr>
    </w:p>
    <w:p w:rsidR="0047711E" w:rsidRDefault="00A823F7">
      <w:pPr>
        <w:pStyle w:val="Prrafodelista"/>
        <w:numPr>
          <w:ilvl w:val="0"/>
          <w:numId w:val="1"/>
        </w:numPr>
        <w:tabs>
          <w:tab w:val="left" w:pos="832"/>
        </w:tabs>
        <w:spacing w:line="357" w:lineRule="auto"/>
        <w:rPr>
          <w:sz w:val="24"/>
        </w:rPr>
      </w:pPr>
      <w:r>
        <w:rPr>
          <w:sz w:val="24"/>
        </w:rPr>
        <w:t>Sin</w:t>
      </w:r>
      <w:r>
        <w:rPr>
          <w:spacing w:val="-4"/>
          <w:sz w:val="24"/>
        </w:rPr>
        <w:t xml:space="preserve"> </w:t>
      </w:r>
      <w:r>
        <w:rPr>
          <w:sz w:val="24"/>
        </w:rPr>
        <w:t>embargo,</w:t>
      </w:r>
      <w:r>
        <w:rPr>
          <w:spacing w:val="-3"/>
          <w:sz w:val="24"/>
        </w:rPr>
        <w:t xml:space="preserve"> </w:t>
      </w:r>
      <w:r>
        <w:rPr>
          <w:sz w:val="24"/>
        </w:rPr>
        <w:t>se</w:t>
      </w:r>
      <w:r>
        <w:rPr>
          <w:spacing w:val="-3"/>
          <w:sz w:val="24"/>
        </w:rPr>
        <w:t xml:space="preserve"> </w:t>
      </w:r>
      <w:r>
        <w:rPr>
          <w:sz w:val="24"/>
        </w:rPr>
        <w:t>debe</w:t>
      </w:r>
      <w:r>
        <w:rPr>
          <w:spacing w:val="-4"/>
          <w:sz w:val="24"/>
        </w:rPr>
        <w:t xml:space="preserve"> </w:t>
      </w:r>
      <w:r>
        <w:rPr>
          <w:sz w:val="24"/>
        </w:rPr>
        <w:t>hacer</w:t>
      </w:r>
      <w:r>
        <w:rPr>
          <w:spacing w:val="-4"/>
          <w:sz w:val="24"/>
        </w:rPr>
        <w:t xml:space="preserve"> </w:t>
      </w:r>
      <w:r>
        <w:rPr>
          <w:sz w:val="24"/>
        </w:rPr>
        <w:t>la</w:t>
      </w:r>
      <w:r>
        <w:rPr>
          <w:spacing w:val="-3"/>
          <w:sz w:val="24"/>
        </w:rPr>
        <w:t xml:space="preserve"> </w:t>
      </w:r>
      <w:r>
        <w:rPr>
          <w:sz w:val="24"/>
        </w:rPr>
        <w:t>prevención</w:t>
      </w:r>
      <w:r>
        <w:rPr>
          <w:spacing w:val="-4"/>
          <w:sz w:val="24"/>
        </w:rPr>
        <w:t xml:space="preserve"> </w:t>
      </w:r>
      <w:r>
        <w:rPr>
          <w:sz w:val="24"/>
        </w:rPr>
        <w:t>que</w:t>
      </w:r>
      <w:r>
        <w:rPr>
          <w:spacing w:val="-3"/>
          <w:sz w:val="24"/>
        </w:rPr>
        <w:t xml:space="preserve"> </w:t>
      </w:r>
      <w:r>
        <w:rPr>
          <w:sz w:val="24"/>
        </w:rPr>
        <w:t>el</w:t>
      </w:r>
      <w:r>
        <w:rPr>
          <w:spacing w:val="-3"/>
          <w:sz w:val="24"/>
        </w:rPr>
        <w:t xml:space="preserve"> </w:t>
      </w:r>
      <w:r>
        <w:rPr>
          <w:sz w:val="24"/>
        </w:rPr>
        <w:t>subsidio</w:t>
      </w:r>
      <w:r>
        <w:rPr>
          <w:spacing w:val="-3"/>
          <w:sz w:val="24"/>
        </w:rPr>
        <w:t xml:space="preserve"> </w:t>
      </w:r>
      <w:r>
        <w:rPr>
          <w:sz w:val="24"/>
        </w:rPr>
        <w:t>de</w:t>
      </w:r>
      <w:r>
        <w:rPr>
          <w:spacing w:val="-4"/>
          <w:sz w:val="24"/>
        </w:rPr>
        <w:t xml:space="preserve"> </w:t>
      </w:r>
      <w:r>
        <w:rPr>
          <w:sz w:val="24"/>
        </w:rPr>
        <w:t>producción de</w:t>
      </w:r>
      <w:r>
        <w:rPr>
          <w:spacing w:val="-9"/>
          <w:sz w:val="24"/>
        </w:rPr>
        <w:t xml:space="preserve"> </w:t>
      </w:r>
      <w:r>
        <w:rPr>
          <w:sz w:val="24"/>
        </w:rPr>
        <w:t>alimentos</w:t>
      </w:r>
      <w:r>
        <w:rPr>
          <w:spacing w:val="-9"/>
          <w:sz w:val="24"/>
        </w:rPr>
        <w:t xml:space="preserve"> </w:t>
      </w:r>
      <w:r>
        <w:rPr>
          <w:sz w:val="24"/>
        </w:rPr>
        <w:t>no</w:t>
      </w:r>
      <w:r>
        <w:rPr>
          <w:spacing w:val="-9"/>
          <w:sz w:val="24"/>
        </w:rPr>
        <w:t xml:space="preserve"> </w:t>
      </w:r>
      <w:r>
        <w:rPr>
          <w:sz w:val="24"/>
        </w:rPr>
        <w:t>puede</w:t>
      </w:r>
      <w:r>
        <w:rPr>
          <w:spacing w:val="-9"/>
          <w:sz w:val="24"/>
        </w:rPr>
        <w:t xml:space="preserve"> </w:t>
      </w:r>
      <w:r>
        <w:rPr>
          <w:sz w:val="24"/>
        </w:rPr>
        <w:t>beneficiar</w:t>
      </w:r>
      <w:r>
        <w:rPr>
          <w:spacing w:val="-9"/>
          <w:sz w:val="24"/>
        </w:rPr>
        <w:t xml:space="preserve"> </w:t>
      </w:r>
      <w:r>
        <w:rPr>
          <w:sz w:val="24"/>
        </w:rPr>
        <w:t>a</w:t>
      </w:r>
      <w:r>
        <w:rPr>
          <w:spacing w:val="-9"/>
          <w:sz w:val="24"/>
        </w:rPr>
        <w:t xml:space="preserve"> </w:t>
      </w:r>
      <w:r>
        <w:rPr>
          <w:sz w:val="24"/>
        </w:rPr>
        <w:t>productos</w:t>
      </w:r>
      <w:r>
        <w:rPr>
          <w:spacing w:val="-9"/>
          <w:sz w:val="24"/>
        </w:rPr>
        <w:t xml:space="preserve"> </w:t>
      </w:r>
      <w:r>
        <w:rPr>
          <w:sz w:val="24"/>
        </w:rPr>
        <w:t>que</w:t>
      </w:r>
      <w:r>
        <w:rPr>
          <w:spacing w:val="-9"/>
          <w:sz w:val="24"/>
        </w:rPr>
        <w:t xml:space="preserve"> </w:t>
      </w:r>
      <w:r>
        <w:rPr>
          <w:sz w:val="24"/>
        </w:rPr>
        <w:t>sean</w:t>
      </w:r>
      <w:r>
        <w:rPr>
          <w:spacing w:val="-9"/>
          <w:sz w:val="24"/>
        </w:rPr>
        <w:t xml:space="preserve"> </w:t>
      </w:r>
      <w:r>
        <w:rPr>
          <w:sz w:val="24"/>
        </w:rPr>
        <w:t>exportados.</w:t>
      </w:r>
      <w:r>
        <w:rPr>
          <w:spacing w:val="-9"/>
          <w:sz w:val="24"/>
        </w:rPr>
        <w:t xml:space="preserve"> </w:t>
      </w:r>
      <w:r>
        <w:rPr>
          <w:sz w:val="24"/>
        </w:rPr>
        <w:t>Esto debido</w:t>
      </w:r>
      <w:r>
        <w:rPr>
          <w:spacing w:val="-7"/>
          <w:sz w:val="24"/>
        </w:rPr>
        <w:t xml:space="preserve"> </w:t>
      </w:r>
      <w:r>
        <w:rPr>
          <w:sz w:val="24"/>
        </w:rPr>
        <w:t>a</w:t>
      </w:r>
      <w:r>
        <w:rPr>
          <w:spacing w:val="-7"/>
          <w:sz w:val="24"/>
        </w:rPr>
        <w:t xml:space="preserve"> </w:t>
      </w:r>
      <w:r>
        <w:rPr>
          <w:sz w:val="24"/>
        </w:rPr>
        <w:t>que</w:t>
      </w:r>
      <w:r>
        <w:rPr>
          <w:spacing w:val="-7"/>
          <w:sz w:val="24"/>
        </w:rPr>
        <w:t xml:space="preserve"> </w:t>
      </w:r>
      <w:r>
        <w:rPr>
          <w:sz w:val="24"/>
        </w:rPr>
        <w:t>constituiría</w:t>
      </w:r>
      <w:r>
        <w:rPr>
          <w:spacing w:val="-6"/>
          <w:sz w:val="24"/>
        </w:rPr>
        <w:t xml:space="preserve"> </w:t>
      </w:r>
      <w:r>
        <w:rPr>
          <w:i/>
          <w:sz w:val="24"/>
        </w:rPr>
        <w:t>dumping</w:t>
      </w:r>
      <w:r>
        <w:rPr>
          <w:sz w:val="24"/>
        </w:rPr>
        <w:t>,</w:t>
      </w:r>
      <w:r>
        <w:rPr>
          <w:spacing w:val="-7"/>
          <w:sz w:val="24"/>
        </w:rPr>
        <w:t xml:space="preserve"> </w:t>
      </w:r>
      <w:r>
        <w:rPr>
          <w:sz w:val="24"/>
        </w:rPr>
        <w:t>que</w:t>
      </w:r>
      <w:r>
        <w:rPr>
          <w:spacing w:val="-7"/>
          <w:sz w:val="24"/>
        </w:rPr>
        <w:t xml:space="preserve"> </w:t>
      </w:r>
      <w:r>
        <w:rPr>
          <w:sz w:val="24"/>
        </w:rPr>
        <w:t>expondría</w:t>
      </w:r>
      <w:r>
        <w:rPr>
          <w:spacing w:val="-7"/>
          <w:sz w:val="24"/>
        </w:rPr>
        <w:t xml:space="preserve"> </w:t>
      </w:r>
      <w:r>
        <w:rPr>
          <w:sz w:val="24"/>
        </w:rPr>
        <w:t>a</w:t>
      </w:r>
      <w:r>
        <w:rPr>
          <w:spacing w:val="-7"/>
          <w:sz w:val="24"/>
        </w:rPr>
        <w:t xml:space="preserve"> </w:t>
      </w:r>
      <w:r>
        <w:rPr>
          <w:sz w:val="24"/>
        </w:rPr>
        <w:t>sanciones</w:t>
      </w:r>
      <w:r>
        <w:rPr>
          <w:spacing w:val="-7"/>
          <w:sz w:val="24"/>
        </w:rPr>
        <w:t xml:space="preserve"> </w:t>
      </w:r>
      <w:r>
        <w:rPr>
          <w:sz w:val="24"/>
        </w:rPr>
        <w:t>a</w:t>
      </w:r>
      <w:r>
        <w:rPr>
          <w:spacing w:val="-7"/>
          <w:sz w:val="24"/>
        </w:rPr>
        <w:t xml:space="preserve"> </w:t>
      </w:r>
      <w:r>
        <w:rPr>
          <w:sz w:val="24"/>
        </w:rPr>
        <w:t>nuestro país por parte de la Organización Mundial de Comercio u otros organismos</w:t>
      </w:r>
      <w:r>
        <w:rPr>
          <w:spacing w:val="40"/>
          <w:sz w:val="24"/>
        </w:rPr>
        <w:t xml:space="preserve"> </w:t>
      </w:r>
      <w:r>
        <w:rPr>
          <w:sz w:val="24"/>
        </w:rPr>
        <w:t>internacionales.</w:t>
      </w:r>
      <w:r>
        <w:rPr>
          <w:spacing w:val="40"/>
          <w:sz w:val="24"/>
        </w:rPr>
        <w:t xml:space="preserve"> </w:t>
      </w:r>
      <w:r>
        <w:rPr>
          <w:sz w:val="24"/>
        </w:rPr>
        <w:t>Por</w:t>
      </w:r>
      <w:r>
        <w:rPr>
          <w:spacing w:val="40"/>
          <w:sz w:val="24"/>
        </w:rPr>
        <w:t xml:space="preserve"> </w:t>
      </w:r>
      <w:r>
        <w:rPr>
          <w:sz w:val="24"/>
        </w:rPr>
        <w:t>ello</w:t>
      </w:r>
      <w:r>
        <w:rPr>
          <w:spacing w:val="40"/>
          <w:sz w:val="24"/>
        </w:rPr>
        <w:t xml:space="preserve"> </w:t>
      </w:r>
      <w:r>
        <w:rPr>
          <w:sz w:val="24"/>
        </w:rPr>
        <w:t>es</w:t>
      </w:r>
      <w:r>
        <w:rPr>
          <w:spacing w:val="40"/>
          <w:sz w:val="24"/>
        </w:rPr>
        <w:t xml:space="preserve"> </w:t>
      </w:r>
      <w:r>
        <w:rPr>
          <w:sz w:val="24"/>
        </w:rPr>
        <w:t>que</w:t>
      </w:r>
      <w:r>
        <w:rPr>
          <w:spacing w:val="40"/>
          <w:sz w:val="24"/>
        </w:rPr>
        <w:t xml:space="preserve"> </w:t>
      </w:r>
      <w:r>
        <w:rPr>
          <w:sz w:val="24"/>
        </w:rPr>
        <w:t>el</w:t>
      </w:r>
      <w:r>
        <w:rPr>
          <w:spacing w:val="40"/>
          <w:sz w:val="24"/>
        </w:rPr>
        <w:t xml:space="preserve"> </w:t>
      </w:r>
      <w:r>
        <w:rPr>
          <w:sz w:val="24"/>
        </w:rPr>
        <w:t>mejor</w:t>
      </w:r>
      <w:r>
        <w:rPr>
          <w:spacing w:val="40"/>
          <w:sz w:val="24"/>
        </w:rPr>
        <w:t xml:space="preserve"> </w:t>
      </w:r>
      <w:r>
        <w:rPr>
          <w:sz w:val="24"/>
        </w:rPr>
        <w:t>instrumento</w:t>
      </w:r>
      <w:r>
        <w:rPr>
          <w:spacing w:val="40"/>
          <w:sz w:val="24"/>
        </w:rPr>
        <w:t xml:space="preserve"> </w:t>
      </w:r>
      <w:r>
        <w:rPr>
          <w:sz w:val="24"/>
        </w:rPr>
        <w:t>es</w:t>
      </w:r>
    </w:p>
    <w:p w:rsidR="0047711E" w:rsidRDefault="00A823F7">
      <w:pPr>
        <w:pStyle w:val="Textoindependiente"/>
        <w:spacing w:before="10"/>
        <w:rPr>
          <w:sz w:val="15"/>
        </w:rPr>
      </w:pPr>
      <w:r>
        <w:pict>
          <v:rect id="docshape1" o:spid="_x0000_s1026" style="position:absolute;margin-left:76.6pt;margin-top:10.5pt;width:2in;height:.7pt;z-index:-251658752;mso-wrap-distance-left:0;mso-wrap-distance-right:0;mso-position-horizontal-relative:page" fillcolor="black" stroked="f">
            <w10:wrap type="topAndBottom" anchorx="page"/>
          </v:rect>
        </w:pict>
      </w:r>
    </w:p>
    <w:p w:rsidR="0047711E" w:rsidRDefault="00A823F7">
      <w:pPr>
        <w:spacing w:before="102"/>
        <w:ind w:left="111"/>
        <w:rPr>
          <w:rFonts w:ascii="Calibri" w:hAnsi="Calibri"/>
          <w:sz w:val="20"/>
        </w:rPr>
      </w:pPr>
      <w:r>
        <w:rPr>
          <w:rFonts w:ascii="Calibri" w:hAnsi="Calibri"/>
          <w:sz w:val="20"/>
          <w:vertAlign w:val="superscript"/>
        </w:rPr>
        <w:t>1</w:t>
      </w:r>
      <w:r>
        <w:rPr>
          <w:rFonts w:ascii="Calibri" w:hAnsi="Calibri"/>
          <w:sz w:val="20"/>
        </w:rPr>
        <w:t xml:space="preserve"> Fuente: Valor de la Canasta Básica de Alimentos y Líneas de Pobreza. Informe Mensual, agosto 2022. Subsecretaría de Evaluación Social. Disponible en: </w:t>
      </w:r>
      <w:hyperlink r:id="rId6">
        <w:r>
          <w:rPr>
            <w:rFonts w:ascii="Calibri" w:hAnsi="Calibri"/>
            <w:color w:val="0462C1"/>
            <w:spacing w:val="-2"/>
            <w:sz w:val="20"/>
            <w:u w:val="single" w:color="0462C1"/>
          </w:rPr>
          <w:t>http://observatorio.ministeriodesarrollosocial.gob.cl/storage/docs/cba/nueva_serie/2022/Valor_CBA_y_LPs_22.</w:t>
        </w:r>
      </w:hyperlink>
      <w:r>
        <w:rPr>
          <w:rFonts w:ascii="Calibri" w:hAnsi="Calibri"/>
          <w:color w:val="0462C1"/>
          <w:spacing w:val="-2"/>
          <w:sz w:val="20"/>
        </w:rPr>
        <w:t xml:space="preserve"> </w:t>
      </w:r>
      <w:hyperlink r:id="rId7">
        <w:r>
          <w:rPr>
            <w:rFonts w:ascii="Calibri" w:hAnsi="Calibri"/>
            <w:color w:val="0462C1"/>
            <w:spacing w:val="-2"/>
            <w:sz w:val="20"/>
            <w:u w:val="single" w:color="0462C1"/>
          </w:rPr>
          <w:t>08</w:t>
        </w:r>
        <w:proofErr w:type="gramStart"/>
        <w:r>
          <w:rPr>
            <w:rFonts w:ascii="Calibri" w:hAnsi="Calibri"/>
            <w:color w:val="0462C1"/>
            <w:spacing w:val="-2"/>
            <w:sz w:val="20"/>
            <w:u w:val="single" w:color="0462C1"/>
          </w:rPr>
          <w:t>.pdf</w:t>
        </w:r>
        <w:proofErr w:type="gramEnd"/>
      </w:hyperlink>
    </w:p>
    <w:p w:rsidR="0047711E" w:rsidRDefault="0047711E">
      <w:pPr>
        <w:rPr>
          <w:rFonts w:ascii="Calibri" w:hAnsi="Calibri"/>
          <w:sz w:val="20"/>
        </w:rPr>
        <w:sectPr w:rsidR="0047711E">
          <w:pgSz w:w="12240" w:h="15840"/>
          <w:pgMar w:top="1760" w:right="1420" w:bottom="280" w:left="1420" w:header="720" w:footer="720" w:gutter="0"/>
          <w:cols w:space="720"/>
        </w:sectPr>
      </w:pPr>
    </w:p>
    <w:p w:rsidR="0047711E" w:rsidRDefault="00A823F7">
      <w:pPr>
        <w:pStyle w:val="Textoindependiente"/>
        <w:spacing w:before="71" w:line="360" w:lineRule="auto"/>
        <w:ind w:left="831" w:right="108"/>
        <w:jc w:val="both"/>
      </w:pPr>
      <w:proofErr w:type="gramStart"/>
      <w:r>
        <w:lastRenderedPageBreak/>
        <w:t>mediante</w:t>
      </w:r>
      <w:proofErr w:type="gramEnd"/>
      <w:r>
        <w:rPr>
          <w:spacing w:val="-2"/>
        </w:rPr>
        <w:t xml:space="preserve"> </w:t>
      </w:r>
      <w:r>
        <w:t>exenciones</w:t>
      </w:r>
      <w:r>
        <w:rPr>
          <w:spacing w:val="-2"/>
        </w:rPr>
        <w:t xml:space="preserve"> </w:t>
      </w:r>
      <w:r>
        <w:t>al</w:t>
      </w:r>
      <w:r>
        <w:rPr>
          <w:spacing w:val="-4"/>
        </w:rPr>
        <w:t xml:space="preserve"> </w:t>
      </w:r>
      <w:r>
        <w:t>Impuesto</w:t>
      </w:r>
      <w:r>
        <w:rPr>
          <w:spacing w:val="-2"/>
        </w:rPr>
        <w:t xml:space="preserve"> </w:t>
      </w:r>
      <w:r>
        <w:t>al</w:t>
      </w:r>
      <w:r>
        <w:rPr>
          <w:spacing w:val="-5"/>
        </w:rPr>
        <w:t xml:space="preserve"> </w:t>
      </w:r>
      <w:r>
        <w:t>Valor</w:t>
      </w:r>
      <w:r>
        <w:rPr>
          <w:spacing w:val="-5"/>
        </w:rPr>
        <w:t xml:space="preserve"> </w:t>
      </w:r>
      <w:r>
        <w:t>Agregado</w:t>
      </w:r>
      <w:r>
        <w:rPr>
          <w:spacing w:val="-2"/>
        </w:rPr>
        <w:t xml:space="preserve"> </w:t>
      </w:r>
      <w:r>
        <w:t>(IVA),</w:t>
      </w:r>
      <w:r>
        <w:rPr>
          <w:spacing w:val="-2"/>
        </w:rPr>
        <w:t xml:space="preserve"> </w:t>
      </w:r>
      <w:r>
        <w:t>dado</w:t>
      </w:r>
      <w:r>
        <w:rPr>
          <w:spacing w:val="-2"/>
        </w:rPr>
        <w:t xml:space="preserve"> </w:t>
      </w:r>
      <w:r>
        <w:t>que,</w:t>
      </w:r>
      <w:r>
        <w:rPr>
          <w:spacing w:val="-2"/>
        </w:rPr>
        <w:t xml:space="preserve"> </w:t>
      </w:r>
      <w:r>
        <w:t>por su propia naturaleza de impuesto interno, los exportadores no lo pagan y por tanto no se beneficiarían de una eventual reducción.</w:t>
      </w:r>
    </w:p>
    <w:p w:rsidR="0047711E" w:rsidRDefault="0047711E">
      <w:pPr>
        <w:pStyle w:val="Textoindependiente"/>
        <w:spacing w:before="10"/>
        <w:rPr>
          <w:sz w:val="35"/>
        </w:rPr>
      </w:pPr>
    </w:p>
    <w:p w:rsidR="0047711E" w:rsidRDefault="00A823F7">
      <w:pPr>
        <w:pStyle w:val="Prrafodelista"/>
        <w:numPr>
          <w:ilvl w:val="0"/>
          <w:numId w:val="1"/>
        </w:numPr>
        <w:tabs>
          <w:tab w:val="left" w:pos="832"/>
        </w:tabs>
        <w:spacing w:line="360" w:lineRule="auto"/>
        <w:ind w:right="104"/>
        <w:rPr>
          <w:sz w:val="24"/>
        </w:rPr>
      </w:pPr>
      <w:r>
        <w:rPr>
          <w:sz w:val="24"/>
        </w:rPr>
        <w:t>De</w:t>
      </w:r>
      <w:r>
        <w:rPr>
          <w:spacing w:val="-7"/>
          <w:sz w:val="24"/>
        </w:rPr>
        <w:t xml:space="preserve"> </w:t>
      </w:r>
      <w:r>
        <w:rPr>
          <w:sz w:val="24"/>
        </w:rPr>
        <w:t>esta</w:t>
      </w:r>
      <w:r>
        <w:rPr>
          <w:spacing w:val="-7"/>
          <w:sz w:val="24"/>
        </w:rPr>
        <w:t xml:space="preserve"> </w:t>
      </w:r>
      <w:r>
        <w:rPr>
          <w:sz w:val="24"/>
        </w:rPr>
        <w:t>forma,</w:t>
      </w:r>
      <w:r>
        <w:rPr>
          <w:spacing w:val="-7"/>
          <w:sz w:val="24"/>
        </w:rPr>
        <w:t xml:space="preserve"> </w:t>
      </w:r>
      <w:r>
        <w:rPr>
          <w:sz w:val="24"/>
        </w:rPr>
        <w:t>los</w:t>
      </w:r>
      <w:r>
        <w:rPr>
          <w:spacing w:val="-7"/>
          <w:sz w:val="24"/>
        </w:rPr>
        <w:t xml:space="preserve"> </w:t>
      </w:r>
      <w:r>
        <w:rPr>
          <w:sz w:val="24"/>
        </w:rPr>
        <w:t>diputados</w:t>
      </w:r>
      <w:r>
        <w:rPr>
          <w:spacing w:val="-7"/>
          <w:sz w:val="24"/>
        </w:rPr>
        <w:t xml:space="preserve"> </w:t>
      </w:r>
      <w:r>
        <w:rPr>
          <w:sz w:val="24"/>
        </w:rPr>
        <w:t>firmantes</w:t>
      </w:r>
      <w:r>
        <w:rPr>
          <w:spacing w:val="-7"/>
          <w:sz w:val="24"/>
        </w:rPr>
        <w:t xml:space="preserve"> </w:t>
      </w:r>
      <w:r>
        <w:rPr>
          <w:sz w:val="24"/>
        </w:rPr>
        <w:t>creemos</w:t>
      </w:r>
      <w:r>
        <w:rPr>
          <w:spacing w:val="-7"/>
          <w:sz w:val="24"/>
        </w:rPr>
        <w:t xml:space="preserve"> </w:t>
      </w:r>
      <w:r>
        <w:rPr>
          <w:sz w:val="24"/>
        </w:rPr>
        <w:t>indispensable</w:t>
      </w:r>
      <w:r>
        <w:rPr>
          <w:spacing w:val="-7"/>
          <w:sz w:val="24"/>
        </w:rPr>
        <w:t xml:space="preserve"> </w:t>
      </w:r>
      <w:r>
        <w:rPr>
          <w:sz w:val="24"/>
        </w:rPr>
        <w:t>que,</w:t>
      </w:r>
      <w:r>
        <w:rPr>
          <w:spacing w:val="-7"/>
          <w:sz w:val="24"/>
        </w:rPr>
        <w:t xml:space="preserve"> </w:t>
      </w:r>
      <w:r>
        <w:rPr>
          <w:sz w:val="24"/>
        </w:rPr>
        <w:t>para detener la escala de precios de alimentos, se incorpore temporalmente una exención a la compra, por parte de consumidores finales, de alimentos</w:t>
      </w:r>
      <w:r>
        <w:rPr>
          <w:spacing w:val="-15"/>
          <w:sz w:val="24"/>
        </w:rPr>
        <w:t xml:space="preserve"> </w:t>
      </w:r>
      <w:r>
        <w:rPr>
          <w:sz w:val="24"/>
        </w:rPr>
        <w:t>de</w:t>
      </w:r>
      <w:r>
        <w:rPr>
          <w:spacing w:val="-16"/>
          <w:sz w:val="24"/>
        </w:rPr>
        <w:t xml:space="preserve"> </w:t>
      </w:r>
      <w:r>
        <w:rPr>
          <w:sz w:val="24"/>
        </w:rPr>
        <w:t>la</w:t>
      </w:r>
      <w:r>
        <w:rPr>
          <w:spacing w:val="-15"/>
          <w:sz w:val="24"/>
        </w:rPr>
        <w:t xml:space="preserve"> </w:t>
      </w:r>
      <w:r>
        <w:rPr>
          <w:sz w:val="24"/>
        </w:rPr>
        <w:t>canasta</w:t>
      </w:r>
      <w:r>
        <w:rPr>
          <w:spacing w:val="-15"/>
          <w:sz w:val="24"/>
        </w:rPr>
        <w:t xml:space="preserve"> </w:t>
      </w:r>
      <w:r>
        <w:rPr>
          <w:sz w:val="24"/>
        </w:rPr>
        <w:t>básica,</w:t>
      </w:r>
      <w:r>
        <w:rPr>
          <w:spacing w:val="-16"/>
          <w:sz w:val="24"/>
        </w:rPr>
        <w:t xml:space="preserve"> </w:t>
      </w:r>
      <w:r>
        <w:rPr>
          <w:sz w:val="24"/>
        </w:rPr>
        <w:t>de</w:t>
      </w:r>
      <w:r>
        <w:rPr>
          <w:spacing w:val="-16"/>
          <w:sz w:val="24"/>
        </w:rPr>
        <w:t xml:space="preserve"> </w:t>
      </w:r>
      <w:r>
        <w:rPr>
          <w:sz w:val="24"/>
        </w:rPr>
        <w:t>tal</w:t>
      </w:r>
      <w:r>
        <w:rPr>
          <w:spacing w:val="-15"/>
          <w:sz w:val="24"/>
        </w:rPr>
        <w:t xml:space="preserve"> </w:t>
      </w:r>
      <w:r>
        <w:rPr>
          <w:sz w:val="24"/>
        </w:rPr>
        <w:t>manera</w:t>
      </w:r>
      <w:r>
        <w:rPr>
          <w:spacing w:val="-16"/>
          <w:sz w:val="24"/>
        </w:rPr>
        <w:t xml:space="preserve"> </w:t>
      </w:r>
      <w:r>
        <w:rPr>
          <w:sz w:val="24"/>
        </w:rPr>
        <w:t>de</w:t>
      </w:r>
      <w:r>
        <w:rPr>
          <w:spacing w:val="-16"/>
          <w:sz w:val="24"/>
        </w:rPr>
        <w:t xml:space="preserve"> </w:t>
      </w:r>
      <w:r>
        <w:rPr>
          <w:sz w:val="24"/>
        </w:rPr>
        <w:t>reducirles</w:t>
      </w:r>
      <w:r>
        <w:rPr>
          <w:spacing w:val="-15"/>
          <w:sz w:val="24"/>
        </w:rPr>
        <w:t xml:space="preserve"> </w:t>
      </w:r>
      <w:r>
        <w:rPr>
          <w:sz w:val="24"/>
        </w:rPr>
        <w:t>su</w:t>
      </w:r>
      <w:r>
        <w:rPr>
          <w:spacing w:val="-18"/>
          <w:sz w:val="24"/>
        </w:rPr>
        <w:t xml:space="preserve"> </w:t>
      </w:r>
      <w:r>
        <w:rPr>
          <w:sz w:val="24"/>
        </w:rPr>
        <w:t>afectac</w:t>
      </w:r>
      <w:r>
        <w:rPr>
          <w:sz w:val="24"/>
        </w:rPr>
        <w:t>ión a este impuesto y así beneficiar a quienes más los consumen. Esto implica</w:t>
      </w:r>
      <w:r>
        <w:rPr>
          <w:spacing w:val="-6"/>
          <w:sz w:val="24"/>
        </w:rPr>
        <w:t xml:space="preserve"> </w:t>
      </w:r>
      <w:r>
        <w:rPr>
          <w:sz w:val="24"/>
        </w:rPr>
        <w:t>que</w:t>
      </w:r>
      <w:r>
        <w:rPr>
          <w:spacing w:val="-6"/>
          <w:sz w:val="24"/>
        </w:rPr>
        <w:t xml:space="preserve"> </w:t>
      </w:r>
      <w:r>
        <w:rPr>
          <w:sz w:val="24"/>
        </w:rPr>
        <w:t>se</w:t>
      </w:r>
      <w:r>
        <w:rPr>
          <w:spacing w:val="-6"/>
          <w:sz w:val="24"/>
        </w:rPr>
        <w:t xml:space="preserve"> </w:t>
      </w:r>
      <w:r>
        <w:rPr>
          <w:sz w:val="24"/>
        </w:rPr>
        <w:t>debe</w:t>
      </w:r>
      <w:r>
        <w:rPr>
          <w:spacing w:val="-6"/>
          <w:sz w:val="24"/>
        </w:rPr>
        <w:t xml:space="preserve"> </w:t>
      </w:r>
      <w:r>
        <w:rPr>
          <w:sz w:val="24"/>
        </w:rPr>
        <w:t>implementar,</w:t>
      </w:r>
      <w:r>
        <w:rPr>
          <w:spacing w:val="-6"/>
          <w:sz w:val="24"/>
        </w:rPr>
        <w:t xml:space="preserve"> </w:t>
      </w:r>
      <w:r>
        <w:rPr>
          <w:sz w:val="24"/>
        </w:rPr>
        <w:t>a</w:t>
      </w:r>
      <w:r>
        <w:rPr>
          <w:spacing w:val="-6"/>
          <w:sz w:val="24"/>
        </w:rPr>
        <w:t xml:space="preserve"> </w:t>
      </w:r>
      <w:r>
        <w:rPr>
          <w:sz w:val="24"/>
        </w:rPr>
        <w:t>su</w:t>
      </w:r>
      <w:r>
        <w:rPr>
          <w:spacing w:val="-6"/>
          <w:sz w:val="24"/>
        </w:rPr>
        <w:t xml:space="preserve"> </w:t>
      </w:r>
      <w:r>
        <w:rPr>
          <w:sz w:val="24"/>
        </w:rPr>
        <w:t>vez,</w:t>
      </w:r>
      <w:r>
        <w:rPr>
          <w:spacing w:val="-6"/>
          <w:sz w:val="24"/>
        </w:rPr>
        <w:t xml:space="preserve"> </w:t>
      </w:r>
      <w:r>
        <w:rPr>
          <w:sz w:val="24"/>
        </w:rPr>
        <w:t>un</w:t>
      </w:r>
      <w:r>
        <w:rPr>
          <w:spacing w:val="-6"/>
          <w:sz w:val="24"/>
        </w:rPr>
        <w:t xml:space="preserve"> </w:t>
      </w:r>
      <w:r>
        <w:rPr>
          <w:sz w:val="24"/>
        </w:rPr>
        <w:t>sistema</w:t>
      </w:r>
      <w:r>
        <w:rPr>
          <w:spacing w:val="-6"/>
          <w:sz w:val="24"/>
        </w:rPr>
        <w:t xml:space="preserve"> </w:t>
      </w:r>
      <w:r>
        <w:rPr>
          <w:sz w:val="24"/>
        </w:rPr>
        <w:t>de</w:t>
      </w:r>
      <w:r>
        <w:rPr>
          <w:spacing w:val="-6"/>
          <w:sz w:val="24"/>
        </w:rPr>
        <w:t xml:space="preserve"> </w:t>
      </w:r>
      <w:r>
        <w:rPr>
          <w:sz w:val="24"/>
        </w:rPr>
        <w:t>traspaso</w:t>
      </w:r>
      <w:r>
        <w:rPr>
          <w:spacing w:val="-6"/>
          <w:sz w:val="24"/>
        </w:rPr>
        <w:t xml:space="preserve"> </w:t>
      </w:r>
      <w:r>
        <w:rPr>
          <w:sz w:val="24"/>
        </w:rPr>
        <w:t>de</w:t>
      </w:r>
      <w:r>
        <w:rPr>
          <w:spacing w:val="-6"/>
          <w:sz w:val="24"/>
        </w:rPr>
        <w:t xml:space="preserve"> </w:t>
      </w:r>
      <w:r>
        <w:rPr>
          <w:sz w:val="24"/>
        </w:rPr>
        <w:t>la exención</w:t>
      </w:r>
      <w:r>
        <w:rPr>
          <w:spacing w:val="-18"/>
          <w:sz w:val="24"/>
        </w:rPr>
        <w:t xml:space="preserve"> </w:t>
      </w:r>
      <w:r>
        <w:rPr>
          <w:sz w:val="24"/>
        </w:rPr>
        <w:t>hacia</w:t>
      </w:r>
      <w:r>
        <w:rPr>
          <w:spacing w:val="-18"/>
          <w:sz w:val="24"/>
        </w:rPr>
        <w:t xml:space="preserve"> </w:t>
      </w:r>
      <w:r>
        <w:rPr>
          <w:sz w:val="24"/>
        </w:rPr>
        <w:t>todos</w:t>
      </w:r>
      <w:r>
        <w:rPr>
          <w:spacing w:val="-18"/>
          <w:sz w:val="24"/>
        </w:rPr>
        <w:t xml:space="preserve"> </w:t>
      </w:r>
      <w:r>
        <w:rPr>
          <w:sz w:val="24"/>
        </w:rPr>
        <w:t>los</w:t>
      </w:r>
      <w:r>
        <w:rPr>
          <w:spacing w:val="-18"/>
          <w:sz w:val="24"/>
        </w:rPr>
        <w:t xml:space="preserve"> </w:t>
      </w:r>
      <w:r>
        <w:rPr>
          <w:sz w:val="24"/>
        </w:rPr>
        <w:t>eslabones</w:t>
      </w:r>
      <w:r>
        <w:rPr>
          <w:spacing w:val="-18"/>
          <w:sz w:val="24"/>
        </w:rPr>
        <w:t xml:space="preserve"> </w:t>
      </w:r>
      <w:r>
        <w:rPr>
          <w:sz w:val="24"/>
        </w:rPr>
        <w:t>de</w:t>
      </w:r>
      <w:r>
        <w:rPr>
          <w:spacing w:val="-18"/>
          <w:sz w:val="24"/>
        </w:rPr>
        <w:t xml:space="preserve"> </w:t>
      </w:r>
      <w:r>
        <w:rPr>
          <w:sz w:val="24"/>
        </w:rPr>
        <w:t>la</w:t>
      </w:r>
      <w:r>
        <w:rPr>
          <w:spacing w:val="-18"/>
          <w:sz w:val="24"/>
        </w:rPr>
        <w:t xml:space="preserve"> </w:t>
      </w:r>
      <w:r>
        <w:rPr>
          <w:sz w:val="24"/>
        </w:rPr>
        <w:t>producción</w:t>
      </w:r>
      <w:r>
        <w:rPr>
          <w:spacing w:val="-18"/>
          <w:sz w:val="24"/>
        </w:rPr>
        <w:t xml:space="preserve"> </w:t>
      </w:r>
      <w:r>
        <w:rPr>
          <w:sz w:val="24"/>
        </w:rPr>
        <w:t>del</w:t>
      </w:r>
      <w:r>
        <w:rPr>
          <w:spacing w:val="-18"/>
          <w:sz w:val="24"/>
        </w:rPr>
        <w:t xml:space="preserve"> </w:t>
      </w:r>
      <w:r>
        <w:rPr>
          <w:sz w:val="24"/>
        </w:rPr>
        <w:t>bien</w:t>
      </w:r>
      <w:r>
        <w:rPr>
          <w:spacing w:val="-16"/>
          <w:sz w:val="24"/>
        </w:rPr>
        <w:t xml:space="preserve"> </w:t>
      </w:r>
      <w:r>
        <w:rPr>
          <w:sz w:val="24"/>
        </w:rPr>
        <w:t>beneficiado, por</w:t>
      </w:r>
      <w:r>
        <w:rPr>
          <w:spacing w:val="-9"/>
          <w:sz w:val="24"/>
        </w:rPr>
        <w:t xml:space="preserve"> </w:t>
      </w:r>
      <w:r>
        <w:rPr>
          <w:sz w:val="24"/>
        </w:rPr>
        <w:t>cuanto</w:t>
      </w:r>
      <w:r>
        <w:rPr>
          <w:spacing w:val="-9"/>
          <w:sz w:val="24"/>
        </w:rPr>
        <w:t xml:space="preserve"> </w:t>
      </w:r>
      <w:r>
        <w:rPr>
          <w:sz w:val="24"/>
        </w:rPr>
        <w:t>en</w:t>
      </w:r>
      <w:r>
        <w:rPr>
          <w:spacing w:val="-9"/>
          <w:sz w:val="24"/>
        </w:rPr>
        <w:t xml:space="preserve"> </w:t>
      </w:r>
      <w:r>
        <w:rPr>
          <w:sz w:val="24"/>
        </w:rPr>
        <w:t>caso</w:t>
      </w:r>
      <w:r>
        <w:rPr>
          <w:spacing w:val="-6"/>
          <w:sz w:val="24"/>
        </w:rPr>
        <w:t xml:space="preserve"> </w:t>
      </w:r>
      <w:r>
        <w:rPr>
          <w:sz w:val="24"/>
        </w:rPr>
        <w:t>contrario</w:t>
      </w:r>
      <w:r>
        <w:rPr>
          <w:spacing w:val="-9"/>
          <w:sz w:val="24"/>
        </w:rPr>
        <w:t xml:space="preserve"> </w:t>
      </w:r>
      <w:r>
        <w:rPr>
          <w:sz w:val="24"/>
        </w:rPr>
        <w:t>se</w:t>
      </w:r>
      <w:r>
        <w:rPr>
          <w:spacing w:val="-9"/>
          <w:sz w:val="24"/>
        </w:rPr>
        <w:t xml:space="preserve"> </w:t>
      </w:r>
      <w:r>
        <w:rPr>
          <w:sz w:val="24"/>
        </w:rPr>
        <w:t>les</w:t>
      </w:r>
      <w:r>
        <w:rPr>
          <w:spacing w:val="-9"/>
          <w:sz w:val="24"/>
        </w:rPr>
        <w:t xml:space="preserve"> </w:t>
      </w:r>
      <w:r>
        <w:rPr>
          <w:sz w:val="24"/>
        </w:rPr>
        <w:t>cobraría</w:t>
      </w:r>
      <w:r>
        <w:rPr>
          <w:spacing w:val="-9"/>
          <w:sz w:val="24"/>
        </w:rPr>
        <w:t xml:space="preserve"> </w:t>
      </w:r>
      <w:r>
        <w:rPr>
          <w:sz w:val="24"/>
        </w:rPr>
        <w:t>un</w:t>
      </w:r>
      <w:r>
        <w:rPr>
          <w:spacing w:val="-9"/>
          <w:sz w:val="24"/>
        </w:rPr>
        <w:t xml:space="preserve"> </w:t>
      </w:r>
      <w:r>
        <w:rPr>
          <w:sz w:val="24"/>
        </w:rPr>
        <w:t>impuesto</w:t>
      </w:r>
      <w:r>
        <w:rPr>
          <w:spacing w:val="-9"/>
          <w:sz w:val="24"/>
        </w:rPr>
        <w:t xml:space="preserve"> </w:t>
      </w:r>
      <w:r>
        <w:rPr>
          <w:sz w:val="24"/>
        </w:rPr>
        <w:t>en</w:t>
      </w:r>
      <w:r>
        <w:rPr>
          <w:spacing w:val="-6"/>
          <w:sz w:val="24"/>
        </w:rPr>
        <w:t xml:space="preserve"> </w:t>
      </w:r>
      <w:r>
        <w:rPr>
          <w:sz w:val="24"/>
        </w:rPr>
        <w:t>el</w:t>
      </w:r>
      <w:r>
        <w:rPr>
          <w:spacing w:val="-9"/>
          <w:sz w:val="24"/>
        </w:rPr>
        <w:t xml:space="preserve"> </w:t>
      </w:r>
      <w:r>
        <w:rPr>
          <w:sz w:val="24"/>
        </w:rPr>
        <w:t>que</w:t>
      </w:r>
      <w:r>
        <w:rPr>
          <w:spacing w:val="-9"/>
          <w:sz w:val="24"/>
        </w:rPr>
        <w:t xml:space="preserve"> </w:t>
      </w:r>
      <w:r>
        <w:rPr>
          <w:sz w:val="24"/>
        </w:rPr>
        <w:t>no</w:t>
      </w:r>
      <w:r>
        <w:rPr>
          <w:spacing w:val="-9"/>
          <w:sz w:val="24"/>
        </w:rPr>
        <w:t xml:space="preserve"> </w:t>
      </w:r>
      <w:r>
        <w:rPr>
          <w:sz w:val="24"/>
        </w:rPr>
        <w:t>se configura el hecho gravado.</w:t>
      </w:r>
    </w:p>
    <w:p w:rsidR="0047711E" w:rsidRDefault="0047711E">
      <w:pPr>
        <w:pStyle w:val="Textoindependiente"/>
        <w:spacing w:before="6"/>
        <w:rPr>
          <w:sz w:val="35"/>
        </w:rPr>
      </w:pPr>
    </w:p>
    <w:p w:rsidR="0047711E" w:rsidRDefault="00A823F7">
      <w:pPr>
        <w:pStyle w:val="Prrafodelista"/>
        <w:numPr>
          <w:ilvl w:val="0"/>
          <w:numId w:val="1"/>
        </w:numPr>
        <w:tabs>
          <w:tab w:val="left" w:pos="832"/>
        </w:tabs>
        <w:spacing w:line="360" w:lineRule="auto"/>
        <w:ind w:right="106"/>
        <w:rPr>
          <w:sz w:val="24"/>
        </w:rPr>
      </w:pPr>
      <w:r>
        <w:rPr>
          <w:sz w:val="24"/>
        </w:rPr>
        <w:t>Dado lo amplio de los productos y que sus cadenas productivas pueden ser largas, es que se encomienda al Ministerio de Hacienda que establezca,</w:t>
      </w:r>
      <w:r>
        <w:rPr>
          <w:spacing w:val="-4"/>
          <w:sz w:val="24"/>
        </w:rPr>
        <w:t xml:space="preserve"> </w:t>
      </w:r>
      <w:r>
        <w:rPr>
          <w:sz w:val="24"/>
        </w:rPr>
        <w:t>mediante</w:t>
      </w:r>
      <w:r>
        <w:rPr>
          <w:spacing w:val="-2"/>
          <w:sz w:val="24"/>
        </w:rPr>
        <w:t xml:space="preserve"> </w:t>
      </w:r>
      <w:r>
        <w:rPr>
          <w:sz w:val="24"/>
        </w:rPr>
        <w:t>la</w:t>
      </w:r>
      <w:r>
        <w:rPr>
          <w:spacing w:val="-4"/>
          <w:sz w:val="24"/>
        </w:rPr>
        <w:t xml:space="preserve"> </w:t>
      </w:r>
      <w:r>
        <w:rPr>
          <w:sz w:val="24"/>
        </w:rPr>
        <w:t>dictación</w:t>
      </w:r>
      <w:r>
        <w:rPr>
          <w:spacing w:val="-5"/>
          <w:sz w:val="24"/>
        </w:rPr>
        <w:t xml:space="preserve"> </w:t>
      </w:r>
      <w:r>
        <w:rPr>
          <w:sz w:val="24"/>
        </w:rPr>
        <w:t>de</w:t>
      </w:r>
      <w:r>
        <w:rPr>
          <w:spacing w:val="-2"/>
          <w:sz w:val="24"/>
        </w:rPr>
        <w:t xml:space="preserve"> </w:t>
      </w:r>
      <w:r>
        <w:rPr>
          <w:sz w:val="24"/>
        </w:rPr>
        <w:t>un</w:t>
      </w:r>
      <w:r>
        <w:rPr>
          <w:spacing w:val="-5"/>
          <w:sz w:val="24"/>
        </w:rPr>
        <w:t xml:space="preserve"> </w:t>
      </w:r>
      <w:r>
        <w:rPr>
          <w:sz w:val="24"/>
        </w:rPr>
        <w:t>Decreto</w:t>
      </w:r>
      <w:r>
        <w:rPr>
          <w:spacing w:val="-4"/>
          <w:sz w:val="24"/>
        </w:rPr>
        <w:t xml:space="preserve"> </w:t>
      </w:r>
      <w:r>
        <w:rPr>
          <w:sz w:val="24"/>
        </w:rPr>
        <w:t>Supremo,</w:t>
      </w:r>
      <w:r>
        <w:rPr>
          <w:spacing w:val="-5"/>
          <w:sz w:val="24"/>
        </w:rPr>
        <w:t xml:space="preserve"> </w:t>
      </w:r>
      <w:r>
        <w:rPr>
          <w:sz w:val="24"/>
        </w:rPr>
        <w:t>los</w:t>
      </w:r>
      <w:r>
        <w:rPr>
          <w:spacing w:val="-2"/>
          <w:sz w:val="24"/>
        </w:rPr>
        <w:t xml:space="preserve"> </w:t>
      </w:r>
      <w:r>
        <w:rPr>
          <w:sz w:val="24"/>
        </w:rPr>
        <w:t xml:space="preserve">requisitos a las empresas productoras para acceder a la exención de IVA considerada en este proyecto de Reforma Constitucional. Adicionalmente, se encomienda a este mismo Decreto Supremo que establezca el porcentaje de crédito de IVA a cada alimento o </w:t>
      </w:r>
      <w:r>
        <w:rPr>
          <w:sz w:val="24"/>
        </w:rPr>
        <w:t>insumo, en función de su importancia en la canasta básica de alimentos, que en cualquier caso deberá ser superior al 50%.</w:t>
      </w:r>
    </w:p>
    <w:p w:rsidR="0047711E" w:rsidRDefault="0047711E">
      <w:pPr>
        <w:pStyle w:val="Textoindependiente"/>
        <w:spacing w:before="6"/>
        <w:rPr>
          <w:sz w:val="35"/>
        </w:rPr>
      </w:pPr>
    </w:p>
    <w:p w:rsidR="0047711E" w:rsidRDefault="00A823F7">
      <w:pPr>
        <w:pStyle w:val="Prrafodelista"/>
        <w:numPr>
          <w:ilvl w:val="0"/>
          <w:numId w:val="1"/>
        </w:numPr>
        <w:tabs>
          <w:tab w:val="left" w:pos="832"/>
        </w:tabs>
        <w:spacing w:line="360" w:lineRule="auto"/>
        <w:ind w:right="104"/>
        <w:rPr>
          <w:sz w:val="24"/>
        </w:rPr>
      </w:pPr>
      <w:r>
        <w:rPr>
          <w:sz w:val="24"/>
        </w:rPr>
        <w:t>La presente moción utiliza la fórmula de un régimen transitorio, cuyo objeto es aliviar la carga que deben enfrentar las familias chi</w:t>
      </w:r>
      <w:r>
        <w:rPr>
          <w:sz w:val="24"/>
        </w:rPr>
        <w:t>lenas, particularmente aquellas que tienen menor capacidad de ahorro, y que, por tanto, destinan gran cantidad de su presupuesto a la compra de alimentos. En efecto, existe un encarecimiento del costo de la vida que debe ser enfrentado con medidas excepcio</w:t>
      </w:r>
      <w:r>
        <w:rPr>
          <w:sz w:val="24"/>
        </w:rPr>
        <w:t>nales, con especial acento en</w:t>
      </w:r>
    </w:p>
    <w:p w:rsidR="0047711E" w:rsidRDefault="0047711E">
      <w:pPr>
        <w:spacing w:line="360" w:lineRule="auto"/>
        <w:jc w:val="both"/>
        <w:rPr>
          <w:sz w:val="24"/>
        </w:rPr>
        <w:sectPr w:rsidR="0047711E">
          <w:pgSz w:w="12240" w:h="15840"/>
          <w:pgMar w:top="1460" w:right="1420" w:bottom="280" w:left="1420" w:header="720" w:footer="720" w:gutter="0"/>
          <w:cols w:space="720"/>
        </w:sectPr>
      </w:pPr>
    </w:p>
    <w:p w:rsidR="0047711E" w:rsidRDefault="00A823F7">
      <w:pPr>
        <w:pStyle w:val="Textoindependiente"/>
        <w:spacing w:before="71" w:line="360" w:lineRule="auto"/>
        <w:ind w:left="831" w:right="107"/>
        <w:jc w:val="both"/>
      </w:pPr>
      <w:proofErr w:type="gramStart"/>
      <w:r>
        <w:lastRenderedPageBreak/>
        <w:t>ir</w:t>
      </w:r>
      <w:proofErr w:type="gramEnd"/>
      <w:r>
        <w:t xml:space="preserve"> en auxilio de los más desposeídos. Para ello se establece un plazo de vigencia de un año de este régimen excepcional, prorrogable por el Presidente de la República con el concurso del Congreso Nacional por seis meses.</w:t>
      </w:r>
    </w:p>
    <w:p w:rsidR="0047711E" w:rsidRDefault="0047711E">
      <w:pPr>
        <w:pStyle w:val="Textoindependiente"/>
        <w:rPr>
          <w:sz w:val="28"/>
        </w:rPr>
      </w:pPr>
    </w:p>
    <w:p w:rsidR="0047711E" w:rsidRDefault="0047711E">
      <w:pPr>
        <w:pStyle w:val="Textoindependiente"/>
        <w:rPr>
          <w:sz w:val="28"/>
        </w:rPr>
      </w:pPr>
    </w:p>
    <w:p w:rsidR="0047711E" w:rsidRDefault="0047711E">
      <w:pPr>
        <w:pStyle w:val="Textoindependiente"/>
        <w:rPr>
          <w:sz w:val="28"/>
        </w:rPr>
      </w:pPr>
    </w:p>
    <w:p w:rsidR="0047711E" w:rsidRDefault="0047711E">
      <w:pPr>
        <w:pStyle w:val="Textoindependiente"/>
        <w:spacing w:before="6"/>
        <w:rPr>
          <w:sz w:val="27"/>
        </w:rPr>
      </w:pPr>
    </w:p>
    <w:p w:rsidR="0047711E" w:rsidRDefault="00A823F7">
      <w:pPr>
        <w:pStyle w:val="Textoindependiente"/>
        <w:spacing w:line="360" w:lineRule="auto"/>
        <w:ind w:left="111"/>
      </w:pPr>
      <w:r>
        <w:t>Por</w:t>
      </w:r>
      <w:r>
        <w:rPr>
          <w:spacing w:val="40"/>
        </w:rPr>
        <w:t xml:space="preserve"> </w:t>
      </w:r>
      <w:r>
        <w:t>lo</w:t>
      </w:r>
      <w:r>
        <w:rPr>
          <w:spacing w:val="40"/>
        </w:rPr>
        <w:t xml:space="preserve"> </w:t>
      </w:r>
      <w:r>
        <w:t>señalado</w:t>
      </w:r>
      <w:r>
        <w:rPr>
          <w:spacing w:val="40"/>
        </w:rPr>
        <w:t xml:space="preserve"> </w:t>
      </w:r>
      <w:r>
        <w:t>precedentemente</w:t>
      </w:r>
      <w:r>
        <w:t>,</w:t>
      </w:r>
      <w:r>
        <w:rPr>
          <w:spacing w:val="40"/>
        </w:rPr>
        <w:t xml:space="preserve"> </w:t>
      </w:r>
      <w:r>
        <w:t>los</w:t>
      </w:r>
      <w:r>
        <w:rPr>
          <w:spacing w:val="40"/>
        </w:rPr>
        <w:t xml:space="preserve"> </w:t>
      </w:r>
      <w:r>
        <w:t>diputados</w:t>
      </w:r>
      <w:r>
        <w:rPr>
          <w:spacing w:val="40"/>
        </w:rPr>
        <w:t xml:space="preserve"> </w:t>
      </w:r>
      <w:r>
        <w:t>que</w:t>
      </w:r>
      <w:r>
        <w:rPr>
          <w:spacing w:val="40"/>
        </w:rPr>
        <w:t xml:space="preserve"> </w:t>
      </w:r>
      <w:r>
        <w:t>suscriben</w:t>
      </w:r>
      <w:r>
        <w:rPr>
          <w:spacing w:val="40"/>
        </w:rPr>
        <w:t xml:space="preserve"> </w:t>
      </w:r>
      <w:r>
        <w:t>venimos</w:t>
      </w:r>
      <w:r>
        <w:rPr>
          <w:spacing w:val="40"/>
        </w:rPr>
        <w:t xml:space="preserve"> </w:t>
      </w:r>
      <w:r>
        <w:t>en proponer la siguiente:</w:t>
      </w:r>
    </w:p>
    <w:p w:rsidR="0047711E" w:rsidRDefault="0047711E">
      <w:pPr>
        <w:pStyle w:val="Textoindependiente"/>
        <w:rPr>
          <w:sz w:val="28"/>
        </w:rPr>
      </w:pPr>
    </w:p>
    <w:p w:rsidR="0047711E" w:rsidRDefault="0047711E">
      <w:pPr>
        <w:pStyle w:val="Textoindependiente"/>
        <w:rPr>
          <w:sz w:val="28"/>
        </w:rPr>
      </w:pPr>
    </w:p>
    <w:p w:rsidR="0047711E" w:rsidRDefault="0047711E">
      <w:pPr>
        <w:pStyle w:val="Textoindependiente"/>
        <w:rPr>
          <w:sz w:val="28"/>
        </w:rPr>
      </w:pPr>
    </w:p>
    <w:p w:rsidR="0047711E" w:rsidRDefault="0047711E">
      <w:pPr>
        <w:pStyle w:val="Textoindependiente"/>
      </w:pPr>
    </w:p>
    <w:p w:rsidR="0047711E" w:rsidRDefault="00A823F7">
      <w:pPr>
        <w:pStyle w:val="Textoindependiente"/>
        <w:ind w:left="2863" w:right="2862"/>
        <w:jc w:val="center"/>
        <w:rPr>
          <w:b/>
        </w:rPr>
      </w:pPr>
      <w:r>
        <w:rPr>
          <w:b/>
          <w:u w:val="single"/>
        </w:rPr>
        <w:t>REFORMA</w:t>
      </w:r>
      <w:r>
        <w:rPr>
          <w:b/>
          <w:spacing w:val="-4"/>
          <w:u w:val="single"/>
        </w:rPr>
        <w:t xml:space="preserve"> </w:t>
      </w:r>
      <w:r>
        <w:rPr>
          <w:b/>
          <w:spacing w:val="-2"/>
          <w:u w:val="single"/>
        </w:rPr>
        <w:t>CONSTITUCIONAL</w:t>
      </w:r>
    </w:p>
    <w:p w:rsidR="0047711E" w:rsidRDefault="0047711E">
      <w:pPr>
        <w:pStyle w:val="Textoindependiente"/>
        <w:rPr>
          <w:b/>
          <w:sz w:val="20"/>
        </w:rPr>
      </w:pPr>
    </w:p>
    <w:p w:rsidR="0047711E" w:rsidRDefault="0047711E">
      <w:pPr>
        <w:pStyle w:val="Textoindependiente"/>
        <w:spacing w:before="5"/>
        <w:rPr>
          <w:b/>
          <w:sz w:val="19"/>
        </w:rPr>
      </w:pPr>
    </w:p>
    <w:p w:rsidR="0047711E" w:rsidRDefault="00A823F7">
      <w:pPr>
        <w:pStyle w:val="Textoindependiente"/>
        <w:spacing w:before="100" w:line="360" w:lineRule="auto"/>
        <w:ind w:left="111" w:right="108"/>
        <w:jc w:val="both"/>
      </w:pPr>
      <w:r>
        <w:t>“QUINCUAGÉSIMA SEGUNDA. Dispóngase excepcionalmente, por el plazo de un</w:t>
      </w:r>
      <w:r>
        <w:rPr>
          <w:spacing w:val="-10"/>
        </w:rPr>
        <w:t xml:space="preserve"> </w:t>
      </w:r>
      <w:r>
        <w:t>año</w:t>
      </w:r>
      <w:r>
        <w:rPr>
          <w:spacing w:val="-10"/>
        </w:rPr>
        <w:t xml:space="preserve"> </w:t>
      </w:r>
      <w:r>
        <w:t>a</w:t>
      </w:r>
      <w:r>
        <w:rPr>
          <w:spacing w:val="-8"/>
        </w:rPr>
        <w:t xml:space="preserve"> </w:t>
      </w:r>
      <w:r>
        <w:t>contar</w:t>
      </w:r>
      <w:r>
        <w:rPr>
          <w:spacing w:val="-10"/>
        </w:rPr>
        <w:t xml:space="preserve"> </w:t>
      </w:r>
      <w:r>
        <w:t>de</w:t>
      </w:r>
      <w:r>
        <w:rPr>
          <w:spacing w:val="-6"/>
        </w:rPr>
        <w:t xml:space="preserve"> </w:t>
      </w:r>
      <w:r>
        <w:t>la</w:t>
      </w:r>
      <w:r>
        <w:rPr>
          <w:spacing w:val="-10"/>
        </w:rPr>
        <w:t xml:space="preserve"> </w:t>
      </w:r>
      <w:r>
        <w:t>entrada</w:t>
      </w:r>
      <w:r>
        <w:rPr>
          <w:spacing w:val="-10"/>
        </w:rPr>
        <w:t xml:space="preserve"> </w:t>
      </w:r>
      <w:r>
        <w:t>en</w:t>
      </w:r>
      <w:r>
        <w:rPr>
          <w:spacing w:val="-7"/>
        </w:rPr>
        <w:t xml:space="preserve"> </w:t>
      </w:r>
      <w:r>
        <w:t>vigencia</w:t>
      </w:r>
      <w:r>
        <w:rPr>
          <w:spacing w:val="-10"/>
        </w:rPr>
        <w:t xml:space="preserve"> </w:t>
      </w:r>
      <w:r>
        <w:t>del</w:t>
      </w:r>
      <w:r>
        <w:rPr>
          <w:spacing w:val="-10"/>
        </w:rPr>
        <w:t xml:space="preserve"> </w:t>
      </w:r>
      <w:r>
        <w:t>decreto</w:t>
      </w:r>
      <w:r>
        <w:rPr>
          <w:spacing w:val="-10"/>
        </w:rPr>
        <w:t xml:space="preserve"> </w:t>
      </w:r>
      <w:r>
        <w:t>supremo</w:t>
      </w:r>
      <w:r>
        <w:rPr>
          <w:spacing w:val="-10"/>
        </w:rPr>
        <w:t xml:space="preserve"> </w:t>
      </w:r>
      <w:r>
        <w:t>al</w:t>
      </w:r>
      <w:r>
        <w:rPr>
          <w:spacing w:val="-10"/>
        </w:rPr>
        <w:t xml:space="preserve"> </w:t>
      </w:r>
      <w:r>
        <w:t>que</w:t>
      </w:r>
      <w:r>
        <w:rPr>
          <w:spacing w:val="-10"/>
        </w:rPr>
        <w:t xml:space="preserve"> </w:t>
      </w:r>
      <w:r>
        <w:t>se</w:t>
      </w:r>
      <w:r>
        <w:rPr>
          <w:spacing w:val="-7"/>
        </w:rPr>
        <w:t xml:space="preserve"> </w:t>
      </w:r>
      <w:r>
        <w:t>refiere el</w:t>
      </w:r>
      <w:r>
        <w:rPr>
          <w:spacing w:val="-3"/>
        </w:rPr>
        <w:t xml:space="preserve"> </w:t>
      </w:r>
      <w:r>
        <w:t>inciso</w:t>
      </w:r>
      <w:r>
        <w:rPr>
          <w:spacing w:val="-3"/>
        </w:rPr>
        <w:t xml:space="preserve"> </w:t>
      </w:r>
      <w:r>
        <w:t>siguiente,</w:t>
      </w:r>
      <w:r>
        <w:rPr>
          <w:spacing w:val="-3"/>
        </w:rPr>
        <w:t xml:space="preserve"> </w:t>
      </w:r>
      <w:r>
        <w:t>una</w:t>
      </w:r>
      <w:r>
        <w:rPr>
          <w:spacing w:val="-4"/>
        </w:rPr>
        <w:t xml:space="preserve"> </w:t>
      </w:r>
      <w:r>
        <w:t>exención</w:t>
      </w:r>
      <w:r>
        <w:rPr>
          <w:spacing w:val="-3"/>
        </w:rPr>
        <w:t xml:space="preserve"> </w:t>
      </w:r>
      <w:r>
        <w:t>total</w:t>
      </w:r>
      <w:r>
        <w:rPr>
          <w:spacing w:val="-3"/>
        </w:rPr>
        <w:t xml:space="preserve"> </w:t>
      </w:r>
      <w:r>
        <w:t>o</w:t>
      </w:r>
      <w:r>
        <w:rPr>
          <w:spacing w:val="-1"/>
        </w:rPr>
        <w:t xml:space="preserve"> </w:t>
      </w:r>
      <w:r>
        <w:t>parcial</w:t>
      </w:r>
      <w:r>
        <w:rPr>
          <w:spacing w:val="-3"/>
        </w:rPr>
        <w:t xml:space="preserve"> </w:t>
      </w:r>
      <w:r>
        <w:t>del</w:t>
      </w:r>
      <w:r>
        <w:rPr>
          <w:spacing w:val="-4"/>
        </w:rPr>
        <w:t xml:space="preserve"> </w:t>
      </w:r>
      <w:r>
        <w:t>impuesto</w:t>
      </w:r>
      <w:r>
        <w:rPr>
          <w:spacing w:val="-3"/>
        </w:rPr>
        <w:t xml:space="preserve"> </w:t>
      </w:r>
      <w:r>
        <w:t>al</w:t>
      </w:r>
      <w:r>
        <w:rPr>
          <w:spacing w:val="-3"/>
        </w:rPr>
        <w:t xml:space="preserve"> </w:t>
      </w:r>
      <w:r>
        <w:t>valor</w:t>
      </w:r>
      <w:r>
        <w:rPr>
          <w:spacing w:val="-3"/>
        </w:rPr>
        <w:t xml:space="preserve"> </w:t>
      </w:r>
      <w:r>
        <w:t>agregado para alimentos de la canasta básica, mediante reducciones del cargo a consumidores finales que reciban boleta de ventas.</w:t>
      </w:r>
    </w:p>
    <w:p w:rsidR="0047711E" w:rsidRDefault="0047711E">
      <w:pPr>
        <w:pStyle w:val="Textoindependiente"/>
        <w:spacing w:before="2"/>
        <w:rPr>
          <w:sz w:val="36"/>
        </w:rPr>
      </w:pPr>
    </w:p>
    <w:p w:rsidR="0047711E" w:rsidRDefault="00A823F7">
      <w:pPr>
        <w:pStyle w:val="Textoindependiente"/>
        <w:spacing w:line="360" w:lineRule="auto"/>
        <w:ind w:left="111" w:right="108"/>
        <w:jc w:val="both"/>
      </w:pPr>
      <w:r>
        <w:t>Un decreto supremo suscrito por los Ministerios de Hacienda y d</w:t>
      </w:r>
      <w:r>
        <w:t>e Desarrollo Social y Familia, determinará la forma de dicha exención, el mecanismo de traspaso de la exención a productores, los requisitos que deba cumplir el vendedor para acceder a ésta, el conjunto de productos sobre el cual recaerá la</w:t>
      </w:r>
      <w:r>
        <w:rPr>
          <w:spacing w:val="-5"/>
        </w:rPr>
        <w:t xml:space="preserve"> </w:t>
      </w:r>
      <w:r>
        <w:t>exención</w:t>
      </w:r>
      <w:r>
        <w:rPr>
          <w:spacing w:val="-5"/>
        </w:rPr>
        <w:t xml:space="preserve"> </w:t>
      </w:r>
      <w:r>
        <w:t>y</w:t>
      </w:r>
      <w:r>
        <w:rPr>
          <w:spacing w:val="-5"/>
        </w:rPr>
        <w:t xml:space="preserve"> </w:t>
      </w:r>
      <w:r>
        <w:t>magn</w:t>
      </w:r>
      <w:r>
        <w:t>itud</w:t>
      </w:r>
      <w:r>
        <w:rPr>
          <w:spacing w:val="-5"/>
        </w:rPr>
        <w:t xml:space="preserve"> </w:t>
      </w:r>
      <w:r>
        <w:t>de</w:t>
      </w:r>
      <w:r>
        <w:rPr>
          <w:spacing w:val="-5"/>
        </w:rPr>
        <w:t xml:space="preserve"> </w:t>
      </w:r>
      <w:r>
        <w:t>la</w:t>
      </w:r>
      <w:r>
        <w:rPr>
          <w:spacing w:val="-5"/>
        </w:rPr>
        <w:t xml:space="preserve"> </w:t>
      </w:r>
      <w:r>
        <w:t>misma,</w:t>
      </w:r>
      <w:r>
        <w:rPr>
          <w:spacing w:val="-3"/>
        </w:rPr>
        <w:t xml:space="preserve"> </w:t>
      </w:r>
      <w:r>
        <w:t>la</w:t>
      </w:r>
      <w:r>
        <w:rPr>
          <w:spacing w:val="-5"/>
        </w:rPr>
        <w:t xml:space="preserve"> </w:t>
      </w:r>
      <w:r>
        <w:t>que</w:t>
      </w:r>
      <w:r>
        <w:rPr>
          <w:spacing w:val="-4"/>
        </w:rPr>
        <w:t xml:space="preserve"> </w:t>
      </w:r>
      <w:r>
        <w:t>en</w:t>
      </w:r>
      <w:r>
        <w:rPr>
          <w:spacing w:val="-5"/>
        </w:rPr>
        <w:t xml:space="preserve"> </w:t>
      </w:r>
      <w:r>
        <w:t>cualquier</w:t>
      </w:r>
      <w:r>
        <w:rPr>
          <w:spacing w:val="-5"/>
        </w:rPr>
        <w:t xml:space="preserve"> </w:t>
      </w:r>
      <w:r>
        <w:t>caso</w:t>
      </w:r>
      <w:r>
        <w:rPr>
          <w:spacing w:val="-3"/>
        </w:rPr>
        <w:t xml:space="preserve"> </w:t>
      </w:r>
      <w:r>
        <w:t>deberá</w:t>
      </w:r>
      <w:r>
        <w:rPr>
          <w:spacing w:val="-5"/>
        </w:rPr>
        <w:t xml:space="preserve"> </w:t>
      </w:r>
      <w:r>
        <w:t>ser</w:t>
      </w:r>
      <w:r>
        <w:rPr>
          <w:spacing w:val="-5"/>
        </w:rPr>
        <w:t xml:space="preserve"> </w:t>
      </w:r>
      <w:r>
        <w:t>igual o superior al cincuenta por ciento de la tasa.</w:t>
      </w:r>
    </w:p>
    <w:p w:rsidR="0047711E" w:rsidRDefault="0047711E">
      <w:pPr>
        <w:pStyle w:val="Textoindependiente"/>
        <w:spacing w:before="11"/>
        <w:rPr>
          <w:sz w:val="35"/>
        </w:rPr>
      </w:pPr>
    </w:p>
    <w:p w:rsidR="0047711E" w:rsidRDefault="00A823F7">
      <w:pPr>
        <w:pStyle w:val="Textoindependiente"/>
        <w:spacing w:line="360" w:lineRule="auto"/>
        <w:ind w:left="111" w:right="105"/>
        <w:jc w:val="both"/>
      </w:pPr>
      <w:r>
        <w:t>El Presidente de la República, dentro de los treinta días previos al término del plazo dispuesto en el inciso primero, podrá solicitar, por una sola vez, una prórroga</w:t>
      </w:r>
      <w:r>
        <w:rPr>
          <w:spacing w:val="-11"/>
        </w:rPr>
        <w:t xml:space="preserve"> </w:t>
      </w:r>
      <w:r>
        <w:t>de</w:t>
      </w:r>
      <w:r>
        <w:rPr>
          <w:spacing w:val="-10"/>
        </w:rPr>
        <w:t xml:space="preserve"> </w:t>
      </w:r>
      <w:r>
        <w:t>seis</w:t>
      </w:r>
      <w:r>
        <w:rPr>
          <w:spacing w:val="-10"/>
        </w:rPr>
        <w:t xml:space="preserve"> </w:t>
      </w:r>
      <w:r>
        <w:t>meses</w:t>
      </w:r>
      <w:r>
        <w:rPr>
          <w:spacing w:val="-10"/>
        </w:rPr>
        <w:t xml:space="preserve"> </w:t>
      </w:r>
      <w:r>
        <w:t>para</w:t>
      </w:r>
      <w:r>
        <w:rPr>
          <w:spacing w:val="-10"/>
        </w:rPr>
        <w:t xml:space="preserve"> </w:t>
      </w:r>
      <w:r>
        <w:t>la</w:t>
      </w:r>
      <w:r>
        <w:rPr>
          <w:spacing w:val="-10"/>
        </w:rPr>
        <w:t xml:space="preserve"> </w:t>
      </w:r>
      <w:r>
        <w:t>exención</w:t>
      </w:r>
      <w:r>
        <w:rPr>
          <w:spacing w:val="-11"/>
        </w:rPr>
        <w:t xml:space="preserve"> </w:t>
      </w:r>
      <w:r>
        <w:t>establecida</w:t>
      </w:r>
      <w:r>
        <w:rPr>
          <w:spacing w:val="-10"/>
        </w:rPr>
        <w:t xml:space="preserve"> </w:t>
      </w:r>
      <w:r>
        <w:t>en</w:t>
      </w:r>
      <w:r>
        <w:rPr>
          <w:spacing w:val="-10"/>
        </w:rPr>
        <w:t xml:space="preserve"> </w:t>
      </w:r>
      <w:r>
        <w:t>la</w:t>
      </w:r>
      <w:r>
        <w:rPr>
          <w:spacing w:val="-10"/>
        </w:rPr>
        <w:t xml:space="preserve"> </w:t>
      </w:r>
      <w:r>
        <w:t>presente</w:t>
      </w:r>
      <w:r>
        <w:rPr>
          <w:spacing w:val="-10"/>
        </w:rPr>
        <w:t xml:space="preserve"> </w:t>
      </w:r>
      <w:r>
        <w:rPr>
          <w:spacing w:val="-2"/>
        </w:rPr>
        <w:t>disposición,</w:t>
      </w:r>
    </w:p>
    <w:p w:rsidR="0047711E" w:rsidRDefault="0047711E">
      <w:pPr>
        <w:spacing w:line="360" w:lineRule="auto"/>
        <w:jc w:val="both"/>
        <w:sectPr w:rsidR="0047711E">
          <w:pgSz w:w="12240" w:h="15840"/>
          <w:pgMar w:top="1460" w:right="1420" w:bottom="280" w:left="1420" w:header="720" w:footer="720" w:gutter="0"/>
          <w:cols w:space="720"/>
        </w:sectPr>
      </w:pPr>
    </w:p>
    <w:p w:rsidR="0047711E" w:rsidRDefault="00A823F7">
      <w:pPr>
        <w:pStyle w:val="Textoindependiente"/>
        <w:spacing w:before="71" w:line="360" w:lineRule="auto"/>
        <w:ind w:left="111"/>
      </w:pPr>
      <w:proofErr w:type="gramStart"/>
      <w:r>
        <w:lastRenderedPageBreak/>
        <w:t>la</w:t>
      </w:r>
      <w:proofErr w:type="gramEnd"/>
      <w:r>
        <w:rPr>
          <w:spacing w:val="75"/>
        </w:rPr>
        <w:t xml:space="preserve"> </w:t>
      </w:r>
      <w:r>
        <w:t>que</w:t>
      </w:r>
      <w:r>
        <w:rPr>
          <w:spacing w:val="75"/>
        </w:rPr>
        <w:t xml:space="preserve"> </w:t>
      </w:r>
      <w:r>
        <w:t>la</w:t>
      </w:r>
      <w:r>
        <w:rPr>
          <w:spacing w:val="75"/>
        </w:rPr>
        <w:t xml:space="preserve"> </w:t>
      </w:r>
      <w:r>
        <w:t>que</w:t>
      </w:r>
      <w:r>
        <w:rPr>
          <w:spacing w:val="75"/>
        </w:rPr>
        <w:t xml:space="preserve"> </w:t>
      </w:r>
      <w:r>
        <w:t>requerirá</w:t>
      </w:r>
      <w:r>
        <w:rPr>
          <w:spacing w:val="76"/>
        </w:rPr>
        <w:t xml:space="preserve"> </w:t>
      </w:r>
      <w:r>
        <w:t>de</w:t>
      </w:r>
      <w:r>
        <w:rPr>
          <w:spacing w:val="75"/>
        </w:rPr>
        <w:t xml:space="preserve"> </w:t>
      </w:r>
      <w:r>
        <w:t>la</w:t>
      </w:r>
      <w:r>
        <w:rPr>
          <w:spacing w:val="75"/>
        </w:rPr>
        <w:t xml:space="preserve"> </w:t>
      </w:r>
      <w:r>
        <w:t>mayoría</w:t>
      </w:r>
      <w:r>
        <w:rPr>
          <w:spacing w:val="72"/>
        </w:rPr>
        <w:t xml:space="preserve"> </w:t>
      </w:r>
      <w:r>
        <w:t>de</w:t>
      </w:r>
      <w:r>
        <w:rPr>
          <w:spacing w:val="75"/>
        </w:rPr>
        <w:t xml:space="preserve"> </w:t>
      </w:r>
      <w:r>
        <w:t>los</w:t>
      </w:r>
      <w:r>
        <w:rPr>
          <w:spacing w:val="75"/>
        </w:rPr>
        <w:t xml:space="preserve"> </w:t>
      </w:r>
      <w:r>
        <w:t>diputados</w:t>
      </w:r>
      <w:r>
        <w:rPr>
          <w:spacing w:val="72"/>
        </w:rPr>
        <w:t xml:space="preserve"> </w:t>
      </w:r>
      <w:r>
        <w:t>y</w:t>
      </w:r>
      <w:r>
        <w:rPr>
          <w:spacing w:val="75"/>
        </w:rPr>
        <w:t xml:space="preserve"> </w:t>
      </w:r>
      <w:r>
        <w:t>senadores</w:t>
      </w:r>
      <w:r>
        <w:rPr>
          <w:spacing w:val="75"/>
        </w:rPr>
        <w:t xml:space="preserve"> </w:t>
      </w:r>
      <w:r>
        <w:t xml:space="preserve">en </w:t>
      </w:r>
      <w:r>
        <w:rPr>
          <w:spacing w:val="-2"/>
        </w:rPr>
        <w:t>ejercicio.”.”.</w:t>
      </w:r>
    </w:p>
    <w:sectPr w:rsidR="0047711E">
      <w:pgSz w:w="12240" w:h="15840"/>
      <w:pgMar w:top="1460" w:right="142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B1581"/>
    <w:multiLevelType w:val="hybridMultilevel"/>
    <w:tmpl w:val="43A8DC3C"/>
    <w:lvl w:ilvl="0" w:tplc="A8E83706">
      <w:numFmt w:val="bullet"/>
      <w:lvlText w:val=""/>
      <w:lvlJc w:val="left"/>
      <w:pPr>
        <w:ind w:left="831" w:hanging="360"/>
      </w:pPr>
      <w:rPr>
        <w:rFonts w:ascii="Symbol" w:eastAsia="Symbol" w:hAnsi="Symbol" w:cs="Symbol" w:hint="default"/>
        <w:b w:val="0"/>
        <w:bCs w:val="0"/>
        <w:i w:val="0"/>
        <w:iCs w:val="0"/>
        <w:w w:val="100"/>
        <w:sz w:val="24"/>
        <w:szCs w:val="24"/>
        <w:lang w:val="es-ES" w:eastAsia="en-US" w:bidi="ar-SA"/>
      </w:rPr>
    </w:lvl>
    <w:lvl w:ilvl="1" w:tplc="5C408A46">
      <w:numFmt w:val="bullet"/>
      <w:lvlText w:val="•"/>
      <w:lvlJc w:val="left"/>
      <w:pPr>
        <w:ind w:left="1696" w:hanging="360"/>
      </w:pPr>
      <w:rPr>
        <w:rFonts w:hint="default"/>
        <w:lang w:val="es-ES" w:eastAsia="en-US" w:bidi="ar-SA"/>
      </w:rPr>
    </w:lvl>
    <w:lvl w:ilvl="2" w:tplc="2872F14A">
      <w:numFmt w:val="bullet"/>
      <w:lvlText w:val="•"/>
      <w:lvlJc w:val="left"/>
      <w:pPr>
        <w:ind w:left="2552" w:hanging="360"/>
      </w:pPr>
      <w:rPr>
        <w:rFonts w:hint="default"/>
        <w:lang w:val="es-ES" w:eastAsia="en-US" w:bidi="ar-SA"/>
      </w:rPr>
    </w:lvl>
    <w:lvl w:ilvl="3" w:tplc="2CD2BC20">
      <w:numFmt w:val="bullet"/>
      <w:lvlText w:val="•"/>
      <w:lvlJc w:val="left"/>
      <w:pPr>
        <w:ind w:left="3408" w:hanging="360"/>
      </w:pPr>
      <w:rPr>
        <w:rFonts w:hint="default"/>
        <w:lang w:val="es-ES" w:eastAsia="en-US" w:bidi="ar-SA"/>
      </w:rPr>
    </w:lvl>
    <w:lvl w:ilvl="4" w:tplc="B6184D26">
      <w:numFmt w:val="bullet"/>
      <w:lvlText w:val="•"/>
      <w:lvlJc w:val="left"/>
      <w:pPr>
        <w:ind w:left="4264" w:hanging="360"/>
      </w:pPr>
      <w:rPr>
        <w:rFonts w:hint="default"/>
        <w:lang w:val="es-ES" w:eastAsia="en-US" w:bidi="ar-SA"/>
      </w:rPr>
    </w:lvl>
    <w:lvl w:ilvl="5" w:tplc="07387086">
      <w:numFmt w:val="bullet"/>
      <w:lvlText w:val="•"/>
      <w:lvlJc w:val="left"/>
      <w:pPr>
        <w:ind w:left="5120" w:hanging="360"/>
      </w:pPr>
      <w:rPr>
        <w:rFonts w:hint="default"/>
        <w:lang w:val="es-ES" w:eastAsia="en-US" w:bidi="ar-SA"/>
      </w:rPr>
    </w:lvl>
    <w:lvl w:ilvl="6" w:tplc="48DECC44">
      <w:numFmt w:val="bullet"/>
      <w:lvlText w:val="•"/>
      <w:lvlJc w:val="left"/>
      <w:pPr>
        <w:ind w:left="5976" w:hanging="360"/>
      </w:pPr>
      <w:rPr>
        <w:rFonts w:hint="default"/>
        <w:lang w:val="es-ES" w:eastAsia="en-US" w:bidi="ar-SA"/>
      </w:rPr>
    </w:lvl>
    <w:lvl w:ilvl="7" w:tplc="F4643F6A">
      <w:numFmt w:val="bullet"/>
      <w:lvlText w:val="•"/>
      <w:lvlJc w:val="left"/>
      <w:pPr>
        <w:ind w:left="6832" w:hanging="360"/>
      </w:pPr>
      <w:rPr>
        <w:rFonts w:hint="default"/>
        <w:lang w:val="es-ES" w:eastAsia="en-US" w:bidi="ar-SA"/>
      </w:rPr>
    </w:lvl>
    <w:lvl w:ilvl="8" w:tplc="3F228B22">
      <w:numFmt w:val="bullet"/>
      <w:lvlText w:val="•"/>
      <w:lvlJc w:val="left"/>
      <w:pPr>
        <w:ind w:left="768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7711E"/>
    <w:rsid w:val="0047711E"/>
    <w:rsid w:val="00A823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28F238E-3C83-4FC6-9317-CD6F5C68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
    <w:qFormat/>
    <w:pPr>
      <w:spacing w:before="100"/>
      <w:ind w:left="308" w:right="304" w:firstLine="1"/>
      <w:jc w:val="center"/>
    </w:pPr>
    <w:rPr>
      <w:sz w:val="36"/>
      <w:szCs w:val="36"/>
    </w:rPr>
  </w:style>
  <w:style w:type="paragraph" w:styleId="Prrafodelista">
    <w:name w:val="List Paragraph"/>
    <w:basedOn w:val="Normal"/>
    <w:uiPriority w:val="1"/>
    <w:qFormat/>
    <w:pPr>
      <w:ind w:left="831" w:right="10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bservatorio.ministeriodesarrollosocial.gob.cl/storage/docs/cba/nueva_serie/2022/Valor_CBA_y_LPs_22.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servatorio.ministeriodesarrollosocial.gob.cl/storage/docs/cba/nueva_serie/2022/Valor_CBA_y_LPs_22.08.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5293</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dc:creator>
  <cp:lastModifiedBy>Leonardo Lueiza Ureta</cp:lastModifiedBy>
  <cp:revision>1</cp:revision>
  <dcterms:created xsi:type="dcterms:W3CDTF">2022-10-05T14:29:00Z</dcterms:created>
  <dcterms:modified xsi:type="dcterms:W3CDTF">2022-10-19T13:47:00Z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2013</vt:lpwstr>
  </property>
  <property fmtid="{D5CDD505-2E9C-101B-9397-08002B2CF9AE}" pid="4" name="LastSaved">
    <vt:filetime>2022-10-05T00:00:00Z</vt:filetime>
  </property>
  <property fmtid="{D5CDD505-2E9C-101B-9397-08002B2CF9AE}" pid="5" name="Producer">
    <vt:lpwstr>Microsoft® Word 2013</vt:lpwstr>
  </property>
</Properties>
</file>