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D3" w:rsidRDefault="001533D3">
      <w:pPr>
        <w:pStyle w:val="Textoindependiente"/>
        <w:spacing w:before="10"/>
        <w:rPr>
          <w:rFonts w:ascii="Times New Roman"/>
          <w:sz w:val="29"/>
        </w:rPr>
      </w:pPr>
      <w:bookmarkStart w:id="0" w:name="_GoBack"/>
      <w:bookmarkEnd w:id="0"/>
    </w:p>
    <w:p w:rsidR="001533D3" w:rsidRDefault="00026F6F">
      <w:pPr>
        <w:pStyle w:val="Ttulo1"/>
        <w:spacing w:before="24" w:line="276" w:lineRule="auto"/>
        <w:ind w:left="205" w:right="224" w:hanging="3"/>
        <w:jc w:val="center"/>
      </w:pPr>
      <w:r>
        <w:t>PROYECTO DE LEY QUE MODIFICA LA LEY N° 18.918, ORGÁNICA CONSTITUCIONAL</w:t>
      </w:r>
      <w:r>
        <w:rPr>
          <w:spacing w:val="-6"/>
        </w:rPr>
        <w:t xml:space="preserve"> </w:t>
      </w:r>
      <w:r>
        <w:t>DEL</w:t>
      </w:r>
      <w:r>
        <w:rPr>
          <w:spacing w:val="-6"/>
        </w:rPr>
        <w:t xml:space="preserve"> </w:t>
      </w:r>
      <w:r>
        <w:t>CONGRESO</w:t>
      </w:r>
      <w:r>
        <w:rPr>
          <w:spacing w:val="-8"/>
        </w:rPr>
        <w:t xml:space="preserve"> </w:t>
      </w:r>
      <w:r>
        <w:t>NACIONAL,</w:t>
      </w:r>
      <w:r>
        <w:rPr>
          <w:spacing w:val="-7"/>
        </w:rPr>
        <w:t xml:space="preserve"> </w:t>
      </w:r>
      <w:r>
        <w:t>PARA</w:t>
      </w:r>
      <w:r>
        <w:rPr>
          <w:spacing w:val="-8"/>
        </w:rPr>
        <w:t xml:space="preserve"> </w:t>
      </w:r>
      <w:r>
        <w:t>SANCIONAR</w:t>
      </w:r>
      <w:r>
        <w:rPr>
          <w:spacing w:val="-7"/>
        </w:rPr>
        <w:t xml:space="preserve"> </w:t>
      </w:r>
      <w:r>
        <w:t>LA FALTA DE RESPUESTA A OFICIOS DE FISCALIZACIÓN DIRIGIDOS POR LA CÁMARA DE DIPUTADAS Y DIPUTADOS DE CHILE</w:t>
      </w:r>
    </w:p>
    <w:p w:rsidR="001533D3" w:rsidRDefault="001533D3">
      <w:pPr>
        <w:pStyle w:val="Textoindependiente"/>
        <w:spacing w:before="6"/>
        <w:rPr>
          <w:b/>
          <w:sz w:val="27"/>
        </w:rPr>
      </w:pPr>
    </w:p>
    <w:p w:rsidR="001533D3" w:rsidRDefault="00026F6F">
      <w:pPr>
        <w:pStyle w:val="Prrafodelista"/>
        <w:numPr>
          <w:ilvl w:val="0"/>
          <w:numId w:val="2"/>
        </w:numPr>
        <w:tabs>
          <w:tab w:val="left" w:pos="1181"/>
          <w:tab w:val="left" w:pos="1182"/>
        </w:tabs>
        <w:ind w:hanging="721"/>
        <w:rPr>
          <w:b/>
          <w:sz w:val="24"/>
        </w:rPr>
      </w:pPr>
      <w:r>
        <w:rPr>
          <w:b/>
          <w:spacing w:val="-2"/>
          <w:sz w:val="24"/>
        </w:rPr>
        <w:t>Fundamentos</w:t>
      </w:r>
    </w:p>
    <w:p w:rsidR="001533D3" w:rsidRDefault="001533D3">
      <w:pPr>
        <w:pStyle w:val="Textoindependiente"/>
        <w:spacing w:before="5"/>
        <w:rPr>
          <w:b/>
          <w:sz w:val="31"/>
        </w:rPr>
      </w:pPr>
    </w:p>
    <w:p w:rsidR="001533D3" w:rsidRDefault="00026F6F">
      <w:pPr>
        <w:pStyle w:val="Textoindependiente"/>
        <w:spacing w:line="276" w:lineRule="auto"/>
        <w:ind w:left="102" w:right="121" w:firstLine="359"/>
        <w:jc w:val="both"/>
      </w:pPr>
      <w:r>
        <w:t xml:space="preserve">Para el adecuado funcionamiento de cualquier Estado democrático de Derecho resulta esencial que exista control mutuo entre los distintos poderes que lo componen, es decir, lo que tradicionalmente se conoce como </w:t>
      </w:r>
      <w:r>
        <w:rPr>
          <w:i/>
        </w:rPr>
        <w:t>frenos y contrapesos</w:t>
      </w:r>
      <w:r>
        <w:t>.</w:t>
      </w:r>
    </w:p>
    <w:p w:rsidR="001533D3" w:rsidRDefault="001533D3">
      <w:pPr>
        <w:pStyle w:val="Textoindependiente"/>
        <w:spacing w:before="7"/>
        <w:rPr>
          <w:sz w:val="27"/>
        </w:rPr>
      </w:pPr>
    </w:p>
    <w:p w:rsidR="001533D3" w:rsidRDefault="00026F6F">
      <w:pPr>
        <w:pStyle w:val="Textoindependiente"/>
        <w:spacing w:line="276" w:lineRule="auto"/>
        <w:ind w:left="102" w:right="118" w:firstLine="359"/>
        <w:jc w:val="both"/>
      </w:pPr>
      <w:r>
        <w:t>En</w:t>
      </w:r>
      <w:r>
        <w:rPr>
          <w:spacing w:val="-15"/>
        </w:rPr>
        <w:t xml:space="preserve"> </w:t>
      </w:r>
      <w:r>
        <w:t>Chile,</w:t>
      </w:r>
      <w:r>
        <w:rPr>
          <w:spacing w:val="-14"/>
        </w:rPr>
        <w:t xml:space="preserve"> </w:t>
      </w:r>
      <w:r>
        <w:t>recién</w:t>
      </w:r>
      <w:r>
        <w:rPr>
          <w:spacing w:val="-13"/>
        </w:rPr>
        <w:t xml:space="preserve"> </w:t>
      </w:r>
      <w:r>
        <w:t>a</w:t>
      </w:r>
      <w:r>
        <w:rPr>
          <w:spacing w:val="-12"/>
        </w:rPr>
        <w:t xml:space="preserve"> </w:t>
      </w:r>
      <w:r>
        <w:t>par</w:t>
      </w:r>
      <w:r>
        <w:t>tir</w:t>
      </w:r>
      <w:r>
        <w:rPr>
          <w:spacing w:val="-14"/>
        </w:rPr>
        <w:t xml:space="preserve"> </w:t>
      </w:r>
      <w:r>
        <w:t>de</w:t>
      </w:r>
      <w:r>
        <w:rPr>
          <w:spacing w:val="-14"/>
        </w:rPr>
        <w:t xml:space="preserve"> </w:t>
      </w:r>
      <w:r>
        <w:t>la</w:t>
      </w:r>
      <w:r>
        <w:rPr>
          <w:spacing w:val="-15"/>
        </w:rPr>
        <w:t xml:space="preserve"> </w:t>
      </w:r>
      <w:r>
        <w:t>reforma</w:t>
      </w:r>
      <w:r>
        <w:rPr>
          <w:spacing w:val="-14"/>
        </w:rPr>
        <w:t xml:space="preserve"> </w:t>
      </w:r>
      <w:r>
        <w:t>de</w:t>
      </w:r>
      <w:r>
        <w:rPr>
          <w:spacing w:val="-14"/>
        </w:rPr>
        <w:t xml:space="preserve"> </w:t>
      </w:r>
      <w:r>
        <w:t>2005</w:t>
      </w:r>
      <w:r>
        <w:rPr>
          <w:spacing w:val="-10"/>
        </w:rPr>
        <w:t xml:space="preserve"> </w:t>
      </w:r>
      <w:r>
        <w:t>a</w:t>
      </w:r>
      <w:r>
        <w:rPr>
          <w:spacing w:val="-14"/>
        </w:rPr>
        <w:t xml:space="preserve"> </w:t>
      </w:r>
      <w:r>
        <w:t>la</w:t>
      </w:r>
      <w:r>
        <w:rPr>
          <w:spacing w:val="-15"/>
        </w:rPr>
        <w:t xml:space="preserve"> </w:t>
      </w:r>
      <w:r>
        <w:t>Constitución</w:t>
      </w:r>
      <w:r>
        <w:rPr>
          <w:spacing w:val="-13"/>
        </w:rPr>
        <w:t xml:space="preserve"> </w:t>
      </w:r>
      <w:r>
        <w:t>Política,</w:t>
      </w:r>
      <w:r>
        <w:rPr>
          <w:spacing w:val="-14"/>
        </w:rPr>
        <w:t xml:space="preserve"> </w:t>
      </w:r>
      <w:r>
        <w:t>comenzó a desarrollarse en términos más claros la función fiscalizadora de la Cámara de Diputadas</w:t>
      </w:r>
      <w:r>
        <w:rPr>
          <w:spacing w:val="-15"/>
        </w:rPr>
        <w:t xml:space="preserve"> </w:t>
      </w:r>
      <w:r>
        <w:t>y</w:t>
      </w:r>
      <w:r>
        <w:rPr>
          <w:spacing w:val="-12"/>
        </w:rPr>
        <w:t xml:space="preserve"> </w:t>
      </w:r>
      <w:r>
        <w:t>Diputados</w:t>
      </w:r>
      <w:r>
        <w:rPr>
          <w:spacing w:val="-14"/>
        </w:rPr>
        <w:t xml:space="preserve"> </w:t>
      </w:r>
      <w:r>
        <w:t>de</w:t>
      </w:r>
      <w:r>
        <w:rPr>
          <w:spacing w:val="-13"/>
        </w:rPr>
        <w:t xml:space="preserve"> </w:t>
      </w:r>
      <w:r>
        <w:t>Chile,</w:t>
      </w:r>
      <w:r>
        <w:rPr>
          <w:spacing w:val="-13"/>
        </w:rPr>
        <w:t xml:space="preserve"> </w:t>
      </w:r>
      <w:r>
        <w:t>de</w:t>
      </w:r>
      <w:r>
        <w:rPr>
          <w:spacing w:val="-13"/>
        </w:rPr>
        <w:t xml:space="preserve"> </w:t>
      </w:r>
      <w:r>
        <w:t>modo</w:t>
      </w:r>
      <w:r>
        <w:rPr>
          <w:spacing w:val="-15"/>
        </w:rPr>
        <w:t xml:space="preserve"> </w:t>
      </w:r>
      <w:r>
        <w:t>tal</w:t>
      </w:r>
      <w:r>
        <w:rPr>
          <w:spacing w:val="-15"/>
        </w:rPr>
        <w:t xml:space="preserve"> </w:t>
      </w:r>
      <w:r>
        <w:t>que</w:t>
      </w:r>
      <w:r>
        <w:rPr>
          <w:spacing w:val="-14"/>
        </w:rPr>
        <w:t xml:space="preserve"> </w:t>
      </w:r>
      <w:r>
        <w:t>hoy</w:t>
      </w:r>
      <w:r>
        <w:rPr>
          <w:spacing w:val="-12"/>
        </w:rPr>
        <w:t xml:space="preserve"> </w:t>
      </w:r>
      <w:r>
        <w:t>de</w:t>
      </w:r>
      <w:r>
        <w:rPr>
          <w:spacing w:val="-15"/>
        </w:rPr>
        <w:t xml:space="preserve"> </w:t>
      </w:r>
      <w:r>
        <w:t>su</w:t>
      </w:r>
      <w:r>
        <w:rPr>
          <w:spacing w:val="-14"/>
        </w:rPr>
        <w:t xml:space="preserve"> </w:t>
      </w:r>
      <w:r>
        <w:t>artículo</w:t>
      </w:r>
      <w:r>
        <w:rPr>
          <w:spacing w:val="-15"/>
        </w:rPr>
        <w:t xml:space="preserve"> </w:t>
      </w:r>
      <w:r>
        <w:t>52</w:t>
      </w:r>
      <w:r>
        <w:rPr>
          <w:spacing w:val="-13"/>
        </w:rPr>
        <w:t xml:space="preserve"> </w:t>
      </w:r>
      <w:r>
        <w:t>se</w:t>
      </w:r>
      <w:r>
        <w:rPr>
          <w:spacing w:val="-13"/>
        </w:rPr>
        <w:t xml:space="preserve"> </w:t>
      </w:r>
      <w:r>
        <w:t>desprende que los diputados cuentan con los siguientes instrumentos jurídicos de control:</w:t>
      </w:r>
    </w:p>
    <w:p w:rsidR="001533D3" w:rsidRDefault="001533D3">
      <w:pPr>
        <w:pStyle w:val="Textoindependiente"/>
        <w:spacing w:before="9"/>
        <w:rPr>
          <w:sz w:val="27"/>
        </w:rPr>
      </w:pPr>
    </w:p>
    <w:p w:rsidR="001533D3" w:rsidRDefault="00026F6F">
      <w:pPr>
        <w:pStyle w:val="Prrafodelista"/>
        <w:numPr>
          <w:ilvl w:val="1"/>
          <w:numId w:val="2"/>
        </w:numPr>
        <w:tabs>
          <w:tab w:val="left" w:pos="822"/>
        </w:tabs>
        <w:ind w:hanging="361"/>
        <w:rPr>
          <w:sz w:val="24"/>
        </w:rPr>
      </w:pPr>
      <w:r>
        <w:rPr>
          <w:sz w:val="24"/>
        </w:rPr>
        <w:t>Adoptar</w:t>
      </w:r>
      <w:r>
        <w:rPr>
          <w:spacing w:val="-3"/>
          <w:sz w:val="24"/>
        </w:rPr>
        <w:t xml:space="preserve"> </w:t>
      </w:r>
      <w:r>
        <w:rPr>
          <w:sz w:val="24"/>
        </w:rPr>
        <w:t>acuerdos,</w:t>
      </w:r>
      <w:r>
        <w:rPr>
          <w:spacing w:val="-3"/>
          <w:sz w:val="24"/>
        </w:rPr>
        <w:t xml:space="preserve"> </w:t>
      </w:r>
      <w:r>
        <w:rPr>
          <w:sz w:val="24"/>
        </w:rPr>
        <w:t>sugerir</w:t>
      </w:r>
      <w:r>
        <w:rPr>
          <w:spacing w:val="-2"/>
          <w:sz w:val="24"/>
        </w:rPr>
        <w:t xml:space="preserve"> </w:t>
      </w:r>
      <w:r>
        <w:rPr>
          <w:sz w:val="24"/>
        </w:rPr>
        <w:t>observaciones</w:t>
      </w:r>
      <w:r>
        <w:rPr>
          <w:spacing w:val="-4"/>
          <w:sz w:val="24"/>
        </w:rPr>
        <w:t xml:space="preserve"> </w:t>
      </w:r>
      <w:r>
        <w:rPr>
          <w:sz w:val="24"/>
        </w:rPr>
        <w:t>y</w:t>
      </w:r>
      <w:r>
        <w:rPr>
          <w:spacing w:val="-3"/>
          <w:sz w:val="24"/>
        </w:rPr>
        <w:t xml:space="preserve"> </w:t>
      </w:r>
      <w:r>
        <w:rPr>
          <w:sz w:val="24"/>
        </w:rPr>
        <w:t>solicitar</w:t>
      </w:r>
      <w:r>
        <w:rPr>
          <w:spacing w:val="-2"/>
          <w:sz w:val="24"/>
        </w:rPr>
        <w:t xml:space="preserve"> antecedentes.</w:t>
      </w:r>
    </w:p>
    <w:p w:rsidR="001533D3" w:rsidRDefault="00026F6F">
      <w:pPr>
        <w:pStyle w:val="Prrafodelista"/>
        <w:numPr>
          <w:ilvl w:val="1"/>
          <w:numId w:val="2"/>
        </w:numPr>
        <w:tabs>
          <w:tab w:val="left" w:pos="822"/>
        </w:tabs>
        <w:spacing w:before="48"/>
        <w:ind w:hanging="361"/>
        <w:rPr>
          <w:sz w:val="24"/>
        </w:rPr>
      </w:pPr>
      <w:r>
        <w:rPr>
          <w:sz w:val="24"/>
        </w:rPr>
        <w:t>Citar</w:t>
      </w:r>
      <w:r>
        <w:rPr>
          <w:spacing w:val="-4"/>
          <w:sz w:val="24"/>
        </w:rPr>
        <w:t xml:space="preserve"> </w:t>
      </w:r>
      <w:r>
        <w:rPr>
          <w:sz w:val="24"/>
        </w:rPr>
        <w:t>a</w:t>
      </w:r>
      <w:r>
        <w:rPr>
          <w:spacing w:val="-1"/>
          <w:sz w:val="24"/>
        </w:rPr>
        <w:t xml:space="preserve"> </w:t>
      </w:r>
      <w:r>
        <w:rPr>
          <w:sz w:val="24"/>
        </w:rPr>
        <w:t>un</w:t>
      </w:r>
      <w:r>
        <w:rPr>
          <w:spacing w:val="-3"/>
          <w:sz w:val="24"/>
        </w:rPr>
        <w:t xml:space="preserve"> </w:t>
      </w:r>
      <w:r>
        <w:rPr>
          <w:sz w:val="24"/>
        </w:rPr>
        <w:t>Ministro</w:t>
      </w:r>
      <w:r>
        <w:rPr>
          <w:spacing w:val="-1"/>
          <w:sz w:val="24"/>
        </w:rPr>
        <w:t xml:space="preserve"> </w:t>
      </w:r>
      <w:r>
        <w:rPr>
          <w:sz w:val="24"/>
        </w:rPr>
        <w:t>de</w:t>
      </w:r>
      <w:r>
        <w:rPr>
          <w:spacing w:val="-3"/>
          <w:sz w:val="24"/>
        </w:rPr>
        <w:t xml:space="preserve"> </w:t>
      </w:r>
      <w:r>
        <w:rPr>
          <w:sz w:val="24"/>
        </w:rPr>
        <w:t>Estado</w:t>
      </w:r>
      <w:r>
        <w:rPr>
          <w:spacing w:val="-2"/>
          <w:sz w:val="24"/>
        </w:rPr>
        <w:t xml:space="preserve"> </w:t>
      </w:r>
      <w:r>
        <w:rPr>
          <w:sz w:val="24"/>
        </w:rPr>
        <w:t>para</w:t>
      </w:r>
      <w:r>
        <w:rPr>
          <w:spacing w:val="-1"/>
          <w:sz w:val="24"/>
        </w:rPr>
        <w:t xml:space="preserve"> </w:t>
      </w:r>
      <w:r>
        <w:rPr>
          <w:sz w:val="24"/>
        </w:rPr>
        <w:t>formularle</w:t>
      </w:r>
      <w:r>
        <w:rPr>
          <w:spacing w:val="-3"/>
          <w:sz w:val="24"/>
        </w:rPr>
        <w:t xml:space="preserve"> </w:t>
      </w:r>
      <w:r>
        <w:rPr>
          <w:spacing w:val="-2"/>
          <w:sz w:val="24"/>
        </w:rPr>
        <w:t>preguntas.</w:t>
      </w:r>
    </w:p>
    <w:p w:rsidR="001533D3" w:rsidRDefault="00026F6F">
      <w:pPr>
        <w:pStyle w:val="Prrafodelista"/>
        <w:numPr>
          <w:ilvl w:val="1"/>
          <w:numId w:val="2"/>
        </w:numPr>
        <w:tabs>
          <w:tab w:val="left" w:pos="822"/>
        </w:tabs>
        <w:spacing w:before="48"/>
        <w:ind w:hanging="361"/>
        <w:rPr>
          <w:sz w:val="24"/>
        </w:rPr>
      </w:pPr>
      <w:r>
        <w:rPr>
          <w:sz w:val="24"/>
        </w:rPr>
        <w:t>Crear</w:t>
      </w:r>
      <w:r>
        <w:rPr>
          <w:spacing w:val="-2"/>
          <w:sz w:val="24"/>
        </w:rPr>
        <w:t xml:space="preserve"> </w:t>
      </w:r>
      <w:r>
        <w:rPr>
          <w:sz w:val="24"/>
        </w:rPr>
        <w:t>comisiones</w:t>
      </w:r>
      <w:r>
        <w:rPr>
          <w:spacing w:val="-4"/>
          <w:sz w:val="24"/>
        </w:rPr>
        <w:t xml:space="preserve"> </w:t>
      </w:r>
      <w:r>
        <w:rPr>
          <w:sz w:val="24"/>
        </w:rPr>
        <w:t>especiales</w:t>
      </w:r>
      <w:r>
        <w:rPr>
          <w:spacing w:val="-4"/>
          <w:sz w:val="24"/>
        </w:rPr>
        <w:t xml:space="preserve"> </w:t>
      </w:r>
      <w:r>
        <w:rPr>
          <w:spacing w:val="-2"/>
          <w:sz w:val="24"/>
        </w:rPr>
        <w:t>investigadoras</w:t>
      </w:r>
      <w:r>
        <w:rPr>
          <w:spacing w:val="-2"/>
          <w:sz w:val="24"/>
        </w:rPr>
        <w:t>.</w:t>
      </w:r>
    </w:p>
    <w:p w:rsidR="001533D3" w:rsidRDefault="00026F6F">
      <w:pPr>
        <w:pStyle w:val="Prrafodelista"/>
        <w:numPr>
          <w:ilvl w:val="1"/>
          <w:numId w:val="2"/>
        </w:numPr>
        <w:tabs>
          <w:tab w:val="left" w:pos="822"/>
        </w:tabs>
        <w:spacing w:before="51"/>
        <w:ind w:hanging="361"/>
        <w:rPr>
          <w:sz w:val="24"/>
        </w:rPr>
      </w:pPr>
      <w:r>
        <w:rPr>
          <w:sz w:val="24"/>
        </w:rPr>
        <w:t>Acusar</w:t>
      </w:r>
      <w:r>
        <w:rPr>
          <w:spacing w:val="-4"/>
          <w:sz w:val="24"/>
        </w:rPr>
        <w:t xml:space="preserve"> </w:t>
      </w:r>
      <w:r>
        <w:rPr>
          <w:sz w:val="24"/>
        </w:rPr>
        <w:t>constitucionalmente</w:t>
      </w:r>
      <w:r>
        <w:rPr>
          <w:spacing w:val="-2"/>
          <w:sz w:val="24"/>
        </w:rPr>
        <w:t xml:space="preserve"> </w:t>
      </w:r>
      <w:r>
        <w:rPr>
          <w:sz w:val="24"/>
        </w:rPr>
        <w:t>a</w:t>
      </w:r>
      <w:r>
        <w:rPr>
          <w:spacing w:val="-2"/>
          <w:sz w:val="24"/>
        </w:rPr>
        <w:t xml:space="preserve"> </w:t>
      </w:r>
      <w:r>
        <w:rPr>
          <w:sz w:val="24"/>
        </w:rPr>
        <w:t>las</w:t>
      </w:r>
      <w:r>
        <w:rPr>
          <w:spacing w:val="-3"/>
          <w:sz w:val="24"/>
        </w:rPr>
        <w:t xml:space="preserve"> </w:t>
      </w:r>
      <w:r>
        <w:rPr>
          <w:sz w:val="24"/>
        </w:rPr>
        <w:t>autoridades</w:t>
      </w:r>
      <w:r>
        <w:rPr>
          <w:spacing w:val="-3"/>
          <w:sz w:val="24"/>
        </w:rPr>
        <w:t xml:space="preserve"> </w:t>
      </w:r>
      <w:r>
        <w:rPr>
          <w:sz w:val="24"/>
        </w:rPr>
        <w:t>que</w:t>
      </w:r>
      <w:r>
        <w:rPr>
          <w:spacing w:val="-2"/>
          <w:sz w:val="24"/>
        </w:rPr>
        <w:t xml:space="preserve"> </w:t>
      </w:r>
      <w:r>
        <w:rPr>
          <w:sz w:val="24"/>
        </w:rPr>
        <w:t>la</w:t>
      </w:r>
      <w:r>
        <w:rPr>
          <w:spacing w:val="-3"/>
          <w:sz w:val="24"/>
        </w:rPr>
        <w:t xml:space="preserve"> </w:t>
      </w:r>
      <w:r>
        <w:rPr>
          <w:sz w:val="24"/>
        </w:rPr>
        <w:t>Constitución</w:t>
      </w:r>
      <w:r>
        <w:rPr>
          <w:spacing w:val="-2"/>
          <w:sz w:val="24"/>
        </w:rPr>
        <w:t xml:space="preserve"> señala.</w:t>
      </w:r>
    </w:p>
    <w:p w:rsidR="001533D3" w:rsidRDefault="001533D3">
      <w:pPr>
        <w:pStyle w:val="Textoindependiente"/>
        <w:spacing w:before="2"/>
        <w:rPr>
          <w:sz w:val="31"/>
        </w:rPr>
      </w:pPr>
    </w:p>
    <w:p w:rsidR="001533D3" w:rsidRDefault="00026F6F">
      <w:pPr>
        <w:pStyle w:val="Textoindependiente"/>
        <w:spacing w:line="276" w:lineRule="auto"/>
        <w:ind w:left="102" w:right="120" w:firstLine="359"/>
        <w:jc w:val="both"/>
      </w:pPr>
      <w:r>
        <w:t>Pero</w:t>
      </w:r>
      <w:r>
        <w:rPr>
          <w:spacing w:val="-4"/>
        </w:rPr>
        <w:t xml:space="preserve"> </w:t>
      </w:r>
      <w:r>
        <w:t>no</w:t>
      </w:r>
      <w:r>
        <w:rPr>
          <w:spacing w:val="-5"/>
        </w:rPr>
        <w:t xml:space="preserve"> </w:t>
      </w:r>
      <w:r>
        <w:t>solo</w:t>
      </w:r>
      <w:r>
        <w:rPr>
          <w:spacing w:val="-3"/>
        </w:rPr>
        <w:t xml:space="preserve"> </w:t>
      </w:r>
      <w:r>
        <w:t>la</w:t>
      </w:r>
      <w:r>
        <w:rPr>
          <w:spacing w:val="-4"/>
        </w:rPr>
        <w:t xml:space="preserve"> </w:t>
      </w:r>
      <w:r>
        <w:t>Constitución</w:t>
      </w:r>
      <w:r>
        <w:rPr>
          <w:spacing w:val="-5"/>
        </w:rPr>
        <w:t xml:space="preserve"> </w:t>
      </w:r>
      <w:r>
        <w:t>establece</w:t>
      </w:r>
      <w:r>
        <w:rPr>
          <w:spacing w:val="-4"/>
        </w:rPr>
        <w:t xml:space="preserve"> </w:t>
      </w:r>
      <w:r>
        <w:t>la</w:t>
      </w:r>
      <w:r>
        <w:rPr>
          <w:spacing w:val="-2"/>
        </w:rPr>
        <w:t xml:space="preserve"> </w:t>
      </w:r>
      <w:r>
        <w:t>función</w:t>
      </w:r>
      <w:r>
        <w:rPr>
          <w:spacing w:val="-5"/>
        </w:rPr>
        <w:t xml:space="preserve"> </w:t>
      </w:r>
      <w:r>
        <w:t>fiscalizadora,</w:t>
      </w:r>
      <w:r>
        <w:rPr>
          <w:spacing w:val="-4"/>
        </w:rPr>
        <w:t xml:space="preserve"> </w:t>
      </w:r>
      <w:r>
        <w:t>sino</w:t>
      </w:r>
      <w:r>
        <w:rPr>
          <w:spacing w:val="-2"/>
        </w:rPr>
        <w:t xml:space="preserve"> </w:t>
      </w:r>
      <w:r>
        <w:t>que</w:t>
      </w:r>
      <w:r>
        <w:rPr>
          <w:spacing w:val="-5"/>
        </w:rPr>
        <w:t xml:space="preserve"> </w:t>
      </w:r>
      <w:r>
        <w:t>además, se encuentra recogida tanto a nivel legal como reglamentario.</w:t>
      </w:r>
    </w:p>
    <w:p w:rsidR="001533D3" w:rsidRDefault="001533D3">
      <w:pPr>
        <w:pStyle w:val="Textoindependiente"/>
        <w:spacing w:before="8"/>
        <w:rPr>
          <w:sz w:val="27"/>
        </w:rPr>
      </w:pPr>
    </w:p>
    <w:p w:rsidR="001533D3" w:rsidRDefault="00026F6F">
      <w:pPr>
        <w:pStyle w:val="Textoindependiente"/>
        <w:spacing w:line="276" w:lineRule="auto"/>
        <w:ind w:left="102" w:right="116" w:firstLine="359"/>
        <w:jc w:val="both"/>
      </w:pPr>
      <w:r>
        <w:t>De</w:t>
      </w:r>
      <w:r>
        <w:rPr>
          <w:spacing w:val="-6"/>
        </w:rPr>
        <w:t xml:space="preserve"> </w:t>
      </w:r>
      <w:r>
        <w:t>todos</w:t>
      </w:r>
      <w:r>
        <w:rPr>
          <w:spacing w:val="-6"/>
        </w:rPr>
        <w:t xml:space="preserve"> </w:t>
      </w:r>
      <w:r>
        <w:t>estos</w:t>
      </w:r>
      <w:r>
        <w:rPr>
          <w:spacing w:val="-6"/>
        </w:rPr>
        <w:t xml:space="preserve"> </w:t>
      </w:r>
      <w:r>
        <w:t>mecanismos</w:t>
      </w:r>
      <w:r>
        <w:rPr>
          <w:spacing w:val="-7"/>
        </w:rPr>
        <w:t xml:space="preserve"> </w:t>
      </w:r>
      <w:r>
        <w:t>de</w:t>
      </w:r>
      <w:r>
        <w:rPr>
          <w:spacing w:val="-6"/>
        </w:rPr>
        <w:t xml:space="preserve"> </w:t>
      </w:r>
      <w:r>
        <w:t>control</w:t>
      </w:r>
      <w:r>
        <w:rPr>
          <w:spacing w:val="-6"/>
        </w:rPr>
        <w:t xml:space="preserve"> </w:t>
      </w:r>
      <w:r>
        <w:t>antes</w:t>
      </w:r>
      <w:r>
        <w:rPr>
          <w:spacing w:val="-5"/>
        </w:rPr>
        <w:t xml:space="preserve"> </w:t>
      </w:r>
      <w:r>
        <w:t>aludidos,</w:t>
      </w:r>
      <w:r>
        <w:rPr>
          <w:spacing w:val="-6"/>
        </w:rPr>
        <w:t xml:space="preserve"> </w:t>
      </w:r>
      <w:r>
        <w:t>uno</w:t>
      </w:r>
      <w:r>
        <w:rPr>
          <w:spacing w:val="-5"/>
        </w:rPr>
        <w:t xml:space="preserve"> </w:t>
      </w:r>
      <w:r>
        <w:t>de</w:t>
      </w:r>
      <w:r>
        <w:rPr>
          <w:spacing w:val="-5"/>
        </w:rPr>
        <w:t xml:space="preserve"> </w:t>
      </w:r>
      <w:r>
        <w:t>los</w:t>
      </w:r>
      <w:r>
        <w:rPr>
          <w:spacing w:val="-7"/>
        </w:rPr>
        <w:t xml:space="preserve"> </w:t>
      </w:r>
      <w:r>
        <w:t>que</w:t>
      </w:r>
      <w:r>
        <w:rPr>
          <w:spacing w:val="-4"/>
        </w:rPr>
        <w:t xml:space="preserve"> </w:t>
      </w:r>
      <w:r>
        <w:t>con</w:t>
      </w:r>
      <w:r>
        <w:rPr>
          <w:spacing w:val="-6"/>
        </w:rPr>
        <w:t xml:space="preserve"> </w:t>
      </w:r>
      <w:r>
        <w:t>mayor frecuencia</w:t>
      </w:r>
      <w:r>
        <w:rPr>
          <w:spacing w:val="-1"/>
        </w:rPr>
        <w:t xml:space="preserve"> </w:t>
      </w:r>
      <w:r>
        <w:t>emplean</w:t>
      </w:r>
      <w:r>
        <w:rPr>
          <w:spacing w:val="-1"/>
        </w:rPr>
        <w:t xml:space="preserve"> </w:t>
      </w:r>
      <w:r>
        <w:t>los parlamentarios</w:t>
      </w:r>
      <w:r>
        <w:rPr>
          <w:spacing w:val="-2"/>
        </w:rPr>
        <w:t xml:space="preserve"> </w:t>
      </w:r>
      <w:r>
        <w:t>para</w:t>
      </w:r>
      <w:r>
        <w:rPr>
          <w:spacing w:val="-3"/>
        </w:rPr>
        <w:t xml:space="preserve"> </w:t>
      </w:r>
      <w:r>
        <w:t>hacer efectiva su</w:t>
      </w:r>
      <w:r>
        <w:rPr>
          <w:spacing w:val="-1"/>
        </w:rPr>
        <w:t xml:space="preserve"> </w:t>
      </w:r>
      <w:r>
        <w:t>facultad</w:t>
      </w:r>
      <w:r>
        <w:rPr>
          <w:spacing w:val="-1"/>
        </w:rPr>
        <w:t xml:space="preserve"> </w:t>
      </w:r>
      <w:r>
        <w:t>fiscalizadora es el requerimiento de información o antecedentes a los organismos públicos mediante los llamados “oficios de fiscalización</w:t>
      </w:r>
      <w:r>
        <w:t>”, que si bien no se encuentran definidos expresamente en la legislación chilena, diversas normas refieren implícitamente</w:t>
      </w:r>
      <w:r>
        <w:rPr>
          <w:spacing w:val="9"/>
        </w:rPr>
        <w:t xml:space="preserve"> </w:t>
      </w:r>
      <w:r>
        <w:t>a</w:t>
      </w:r>
      <w:r>
        <w:rPr>
          <w:spacing w:val="12"/>
        </w:rPr>
        <w:t xml:space="preserve"> </w:t>
      </w:r>
      <w:r>
        <w:t>ellos,</w:t>
      </w:r>
      <w:r>
        <w:rPr>
          <w:spacing w:val="11"/>
        </w:rPr>
        <w:t xml:space="preserve"> </w:t>
      </w:r>
      <w:r>
        <w:t>a</w:t>
      </w:r>
      <w:r>
        <w:rPr>
          <w:spacing w:val="11"/>
        </w:rPr>
        <w:t xml:space="preserve"> </w:t>
      </w:r>
      <w:r>
        <w:t>saber:</w:t>
      </w:r>
      <w:r>
        <w:rPr>
          <w:spacing w:val="11"/>
        </w:rPr>
        <w:t xml:space="preserve"> </w:t>
      </w:r>
      <w:r>
        <w:t>artículos</w:t>
      </w:r>
      <w:r>
        <w:rPr>
          <w:spacing w:val="11"/>
        </w:rPr>
        <w:t xml:space="preserve"> </w:t>
      </w:r>
      <w:r>
        <w:t>52</w:t>
      </w:r>
      <w:r>
        <w:rPr>
          <w:spacing w:val="12"/>
        </w:rPr>
        <w:t xml:space="preserve"> </w:t>
      </w:r>
      <w:r>
        <w:t>de</w:t>
      </w:r>
      <w:r>
        <w:rPr>
          <w:spacing w:val="11"/>
        </w:rPr>
        <w:t xml:space="preserve"> </w:t>
      </w:r>
      <w:r>
        <w:t>la</w:t>
      </w:r>
      <w:r>
        <w:rPr>
          <w:spacing w:val="11"/>
        </w:rPr>
        <w:t xml:space="preserve"> </w:t>
      </w:r>
      <w:r>
        <w:t>Constitución;</w:t>
      </w:r>
      <w:r>
        <w:rPr>
          <w:spacing w:val="11"/>
        </w:rPr>
        <w:t xml:space="preserve"> </w:t>
      </w:r>
      <w:r>
        <w:t>9</w:t>
      </w:r>
      <w:r>
        <w:rPr>
          <w:spacing w:val="12"/>
        </w:rPr>
        <w:t xml:space="preserve"> </w:t>
      </w:r>
      <w:r>
        <w:t>y</w:t>
      </w:r>
      <w:r>
        <w:rPr>
          <w:spacing w:val="11"/>
        </w:rPr>
        <w:t xml:space="preserve"> </w:t>
      </w:r>
      <w:r>
        <w:t>siguientes</w:t>
      </w:r>
      <w:r>
        <w:rPr>
          <w:spacing w:val="10"/>
        </w:rPr>
        <w:t xml:space="preserve"> </w:t>
      </w:r>
      <w:r>
        <w:t>de</w:t>
      </w:r>
      <w:r>
        <w:rPr>
          <w:spacing w:val="11"/>
        </w:rPr>
        <w:t xml:space="preserve"> </w:t>
      </w:r>
      <w:r>
        <w:rPr>
          <w:spacing w:val="-5"/>
        </w:rPr>
        <w:t>la</w:t>
      </w:r>
    </w:p>
    <w:p w:rsidR="001533D3" w:rsidRDefault="001533D3">
      <w:pPr>
        <w:spacing w:line="276" w:lineRule="auto"/>
        <w:jc w:val="both"/>
        <w:sectPr w:rsidR="001533D3">
          <w:headerReference w:type="default" r:id="rId7"/>
          <w:footerReference w:type="default" r:id="rId8"/>
          <w:type w:val="continuous"/>
          <w:pgSz w:w="12240" w:h="15840"/>
          <w:pgMar w:top="2580" w:right="1580" w:bottom="1220" w:left="1600" w:header="813" w:footer="1030" w:gutter="0"/>
          <w:pgNumType w:start="1"/>
          <w:cols w:space="720"/>
        </w:sectPr>
      </w:pPr>
    </w:p>
    <w:p w:rsidR="001533D3" w:rsidRDefault="001533D3">
      <w:pPr>
        <w:pStyle w:val="Textoindependiente"/>
        <w:spacing w:before="6"/>
        <w:rPr>
          <w:sz w:val="25"/>
        </w:rPr>
      </w:pPr>
    </w:p>
    <w:p w:rsidR="001533D3" w:rsidRDefault="00026F6F">
      <w:pPr>
        <w:pStyle w:val="Textoindependiente"/>
        <w:spacing w:before="24" w:line="276" w:lineRule="auto"/>
        <w:ind w:left="102"/>
      </w:pPr>
      <w:r>
        <w:t>ley</w:t>
      </w:r>
      <w:r>
        <w:rPr>
          <w:spacing w:val="24"/>
        </w:rPr>
        <w:t xml:space="preserve"> </w:t>
      </w:r>
      <w:r>
        <w:t>N°</w:t>
      </w:r>
      <w:r>
        <w:rPr>
          <w:spacing w:val="22"/>
        </w:rPr>
        <w:t xml:space="preserve"> </w:t>
      </w:r>
      <w:r>
        <w:t>18.918,</w:t>
      </w:r>
      <w:r>
        <w:rPr>
          <w:spacing w:val="21"/>
        </w:rPr>
        <w:t xml:space="preserve"> </w:t>
      </w:r>
      <w:r>
        <w:t>Orgánica</w:t>
      </w:r>
      <w:r>
        <w:rPr>
          <w:spacing w:val="23"/>
        </w:rPr>
        <w:t xml:space="preserve"> </w:t>
      </w:r>
      <w:r>
        <w:t>del</w:t>
      </w:r>
      <w:r>
        <w:rPr>
          <w:spacing w:val="23"/>
        </w:rPr>
        <w:t xml:space="preserve"> </w:t>
      </w:r>
      <w:r>
        <w:t>Congreso</w:t>
      </w:r>
      <w:r>
        <w:rPr>
          <w:spacing w:val="23"/>
        </w:rPr>
        <w:t xml:space="preserve"> </w:t>
      </w:r>
      <w:r>
        <w:t>Nacional</w:t>
      </w:r>
      <w:r>
        <w:rPr>
          <w:spacing w:val="22"/>
        </w:rPr>
        <w:t xml:space="preserve"> </w:t>
      </w:r>
      <w:r>
        <w:t>y</w:t>
      </w:r>
      <w:r>
        <w:rPr>
          <w:spacing w:val="23"/>
        </w:rPr>
        <w:t xml:space="preserve"> </w:t>
      </w:r>
      <w:r>
        <w:t>308</w:t>
      </w:r>
      <w:r>
        <w:rPr>
          <w:spacing w:val="23"/>
        </w:rPr>
        <w:t xml:space="preserve"> </w:t>
      </w:r>
      <w:r>
        <w:t>a 309</w:t>
      </w:r>
      <w:r>
        <w:rPr>
          <w:spacing w:val="23"/>
        </w:rPr>
        <w:t xml:space="preserve"> </w:t>
      </w:r>
      <w:r>
        <w:t>del Reglamento</w:t>
      </w:r>
      <w:r>
        <w:rPr>
          <w:spacing w:val="23"/>
        </w:rPr>
        <w:t xml:space="preserve"> </w:t>
      </w:r>
      <w:r>
        <w:t>de</w:t>
      </w:r>
      <w:r>
        <w:rPr>
          <w:spacing w:val="27"/>
        </w:rPr>
        <w:t xml:space="preserve"> </w:t>
      </w:r>
      <w:r>
        <w:t>la Cámara de Diputadas y Diputados de Chile.</w:t>
      </w:r>
    </w:p>
    <w:p w:rsidR="001533D3" w:rsidRDefault="001533D3">
      <w:pPr>
        <w:pStyle w:val="Textoindependiente"/>
        <w:spacing w:before="7"/>
        <w:rPr>
          <w:sz w:val="27"/>
        </w:rPr>
      </w:pPr>
    </w:p>
    <w:p w:rsidR="001533D3" w:rsidRDefault="00026F6F">
      <w:pPr>
        <w:pStyle w:val="Textoindependiente"/>
        <w:spacing w:line="276" w:lineRule="auto"/>
        <w:ind w:left="102" w:right="115" w:firstLine="359"/>
        <w:jc w:val="both"/>
      </w:pPr>
      <w:r>
        <w:t>Sin embargo, aun cuando estamos ante una herramienta muy usada por los diputados en la práctica, lo cierto es que la realidad se ha encargado de demostrar que es poco eficaz, ya que, el artículo 9 de la Ley Orgánica del Congreso Nacional no establece ningú</w:t>
      </w:r>
      <w:r>
        <w:t xml:space="preserve">n plazo a quienes se les ha requerido la información para </w:t>
      </w:r>
      <w:r>
        <w:rPr>
          <w:spacing w:val="-2"/>
        </w:rPr>
        <w:t>remitirla.</w:t>
      </w:r>
    </w:p>
    <w:p w:rsidR="001533D3" w:rsidRDefault="001533D3">
      <w:pPr>
        <w:pStyle w:val="Textoindependiente"/>
        <w:spacing w:before="9"/>
        <w:rPr>
          <w:sz w:val="27"/>
        </w:rPr>
      </w:pPr>
    </w:p>
    <w:p w:rsidR="001533D3" w:rsidRDefault="00026F6F">
      <w:pPr>
        <w:pStyle w:val="Textoindependiente"/>
        <w:spacing w:line="276" w:lineRule="auto"/>
        <w:ind w:left="102" w:right="115" w:firstLine="359"/>
        <w:jc w:val="both"/>
      </w:pPr>
      <w:r>
        <w:t>Adicionalmente, el actual artículo 10 de la referida Ley Orgánica sanciona la infracción al deber de proporcionar información que haya sido solicitada por los parlamentarios, disponiendo</w:t>
      </w:r>
      <w:r>
        <w:t xml:space="preserve"> que la Contraloría General de la República podrá imponer medidas disciplinarias, bajo un procedimiento que resulta demasiado </w:t>
      </w:r>
      <w:r>
        <w:rPr>
          <w:spacing w:val="-2"/>
        </w:rPr>
        <w:t>extenso.</w:t>
      </w:r>
    </w:p>
    <w:p w:rsidR="001533D3" w:rsidRDefault="001533D3">
      <w:pPr>
        <w:pStyle w:val="Textoindependiente"/>
        <w:spacing w:before="9"/>
        <w:rPr>
          <w:sz w:val="27"/>
        </w:rPr>
      </w:pPr>
    </w:p>
    <w:p w:rsidR="001533D3" w:rsidRDefault="00026F6F">
      <w:pPr>
        <w:pStyle w:val="Textoindependiente"/>
        <w:spacing w:line="276" w:lineRule="auto"/>
        <w:ind w:left="102" w:right="115" w:firstLine="359"/>
        <w:jc w:val="both"/>
      </w:pPr>
      <w:r>
        <w:rPr>
          <w:spacing w:val="-2"/>
        </w:rPr>
        <w:t>Por</w:t>
      </w:r>
      <w:r>
        <w:rPr>
          <w:spacing w:val="-7"/>
        </w:rPr>
        <w:t xml:space="preserve"> </w:t>
      </w:r>
      <w:r>
        <w:rPr>
          <w:spacing w:val="-2"/>
        </w:rPr>
        <w:t>su</w:t>
      </w:r>
      <w:r>
        <w:rPr>
          <w:spacing w:val="-9"/>
        </w:rPr>
        <w:t xml:space="preserve"> </w:t>
      </w:r>
      <w:r>
        <w:rPr>
          <w:spacing w:val="-2"/>
        </w:rPr>
        <w:t>parte</w:t>
      </w:r>
      <w:r>
        <w:rPr>
          <w:spacing w:val="-10"/>
        </w:rPr>
        <w:t xml:space="preserve"> </w:t>
      </w:r>
      <w:r>
        <w:rPr>
          <w:spacing w:val="-2"/>
        </w:rPr>
        <w:t>y</w:t>
      </w:r>
      <w:r>
        <w:rPr>
          <w:spacing w:val="-7"/>
        </w:rPr>
        <w:t xml:space="preserve"> </w:t>
      </w:r>
      <w:r>
        <w:rPr>
          <w:spacing w:val="-2"/>
        </w:rPr>
        <w:t>con</w:t>
      </w:r>
      <w:r>
        <w:rPr>
          <w:spacing w:val="-8"/>
        </w:rPr>
        <w:t xml:space="preserve"> </w:t>
      </w:r>
      <w:r>
        <w:rPr>
          <w:spacing w:val="-2"/>
        </w:rPr>
        <w:t>posterioridad,</w:t>
      </w:r>
      <w:r>
        <w:rPr>
          <w:spacing w:val="-5"/>
        </w:rPr>
        <w:t xml:space="preserve"> </w:t>
      </w:r>
      <w:r>
        <w:rPr>
          <w:spacing w:val="-2"/>
        </w:rPr>
        <w:t>se</w:t>
      </w:r>
      <w:r>
        <w:rPr>
          <w:spacing w:val="-8"/>
        </w:rPr>
        <w:t xml:space="preserve"> </w:t>
      </w:r>
      <w:r>
        <w:rPr>
          <w:spacing w:val="-2"/>
        </w:rPr>
        <w:t>han</w:t>
      </w:r>
      <w:r>
        <w:rPr>
          <w:spacing w:val="-9"/>
        </w:rPr>
        <w:t xml:space="preserve"> </w:t>
      </w:r>
      <w:r>
        <w:rPr>
          <w:spacing w:val="-2"/>
        </w:rPr>
        <w:t>dictado</w:t>
      </w:r>
      <w:r>
        <w:rPr>
          <w:spacing w:val="-7"/>
        </w:rPr>
        <w:t xml:space="preserve"> </w:t>
      </w:r>
      <w:r>
        <w:rPr>
          <w:spacing w:val="-2"/>
        </w:rPr>
        <w:t>leyes</w:t>
      </w:r>
      <w:r>
        <w:rPr>
          <w:spacing w:val="-9"/>
        </w:rPr>
        <w:t xml:space="preserve"> </w:t>
      </w:r>
      <w:r>
        <w:rPr>
          <w:spacing w:val="-2"/>
        </w:rPr>
        <w:t>que,</w:t>
      </w:r>
      <w:r>
        <w:rPr>
          <w:spacing w:val="-8"/>
        </w:rPr>
        <w:t xml:space="preserve"> </w:t>
      </w:r>
      <w:r>
        <w:rPr>
          <w:spacing w:val="-2"/>
        </w:rPr>
        <w:t>sin</w:t>
      </w:r>
      <w:r>
        <w:rPr>
          <w:spacing w:val="-9"/>
        </w:rPr>
        <w:t xml:space="preserve"> </w:t>
      </w:r>
      <w:r>
        <w:rPr>
          <w:spacing w:val="-2"/>
        </w:rPr>
        <w:t>vulnerar</w:t>
      </w:r>
      <w:r>
        <w:rPr>
          <w:spacing w:val="-7"/>
        </w:rPr>
        <w:t xml:space="preserve"> </w:t>
      </w:r>
      <w:r>
        <w:rPr>
          <w:spacing w:val="-2"/>
        </w:rPr>
        <w:t>el</w:t>
      </w:r>
      <w:r>
        <w:rPr>
          <w:spacing w:val="-8"/>
        </w:rPr>
        <w:t xml:space="preserve"> </w:t>
      </w:r>
      <w:r>
        <w:rPr>
          <w:spacing w:val="-2"/>
        </w:rPr>
        <w:t xml:space="preserve">derecho </w:t>
      </w:r>
      <w:r>
        <w:t>de defensa de la administración ni la bilateralidad que debe existir, regulan procedimientos sumarios para casos en que se deniegue la información, como es el caso</w:t>
      </w:r>
      <w:r>
        <w:rPr>
          <w:spacing w:val="-13"/>
        </w:rPr>
        <w:t xml:space="preserve"> </w:t>
      </w:r>
      <w:r>
        <w:t>de</w:t>
      </w:r>
      <w:r>
        <w:rPr>
          <w:spacing w:val="-14"/>
        </w:rPr>
        <w:t xml:space="preserve"> </w:t>
      </w:r>
      <w:r>
        <w:t>la</w:t>
      </w:r>
      <w:r>
        <w:rPr>
          <w:spacing w:val="-14"/>
        </w:rPr>
        <w:t xml:space="preserve"> </w:t>
      </w:r>
      <w:r>
        <w:t>ley</w:t>
      </w:r>
      <w:r>
        <w:rPr>
          <w:spacing w:val="-15"/>
        </w:rPr>
        <w:t xml:space="preserve"> </w:t>
      </w:r>
      <w:r>
        <w:t>N°</w:t>
      </w:r>
      <w:r>
        <w:rPr>
          <w:spacing w:val="-14"/>
        </w:rPr>
        <w:t xml:space="preserve"> </w:t>
      </w:r>
      <w:r>
        <w:t>20.285,</w:t>
      </w:r>
      <w:r>
        <w:rPr>
          <w:spacing w:val="-14"/>
        </w:rPr>
        <w:t xml:space="preserve"> </w:t>
      </w:r>
      <w:r>
        <w:t>sobre</w:t>
      </w:r>
      <w:r>
        <w:rPr>
          <w:spacing w:val="-14"/>
        </w:rPr>
        <w:t xml:space="preserve"> </w:t>
      </w:r>
      <w:r>
        <w:t>Acceso</w:t>
      </w:r>
      <w:r>
        <w:rPr>
          <w:spacing w:val="-13"/>
        </w:rPr>
        <w:t xml:space="preserve"> </w:t>
      </w:r>
      <w:r>
        <w:t>a</w:t>
      </w:r>
      <w:r>
        <w:rPr>
          <w:spacing w:val="-15"/>
        </w:rPr>
        <w:t xml:space="preserve"> </w:t>
      </w:r>
      <w:r>
        <w:t>la</w:t>
      </w:r>
      <w:r>
        <w:rPr>
          <w:spacing w:val="-14"/>
        </w:rPr>
        <w:t xml:space="preserve"> </w:t>
      </w:r>
      <w:r>
        <w:t>Información</w:t>
      </w:r>
      <w:r>
        <w:rPr>
          <w:spacing w:val="-15"/>
        </w:rPr>
        <w:t xml:space="preserve"> </w:t>
      </w:r>
      <w:r>
        <w:t>Pública</w:t>
      </w:r>
      <w:r>
        <w:rPr>
          <w:spacing w:val="-13"/>
        </w:rPr>
        <w:t xml:space="preserve"> </w:t>
      </w:r>
      <w:r>
        <w:t>(en</w:t>
      </w:r>
      <w:r>
        <w:rPr>
          <w:spacing w:val="-15"/>
        </w:rPr>
        <w:t xml:space="preserve"> </w:t>
      </w:r>
      <w:r>
        <w:t>adelante</w:t>
      </w:r>
      <w:r>
        <w:rPr>
          <w:spacing w:val="-13"/>
        </w:rPr>
        <w:t xml:space="preserve"> </w:t>
      </w:r>
      <w:r>
        <w:t>“LAIP”), en que tamb</w:t>
      </w:r>
      <w:r>
        <w:t>ién existe un amplio catálogo de hipótesis y sanciones.</w:t>
      </w:r>
    </w:p>
    <w:p w:rsidR="001533D3" w:rsidRDefault="001533D3">
      <w:pPr>
        <w:pStyle w:val="Textoindependiente"/>
        <w:spacing w:before="8"/>
        <w:rPr>
          <w:sz w:val="27"/>
        </w:rPr>
      </w:pPr>
    </w:p>
    <w:p w:rsidR="001533D3" w:rsidRDefault="00026F6F">
      <w:pPr>
        <w:pStyle w:val="Textoindependiente"/>
        <w:spacing w:line="276" w:lineRule="auto"/>
        <w:ind w:left="102" w:right="116" w:firstLine="359"/>
        <w:jc w:val="both"/>
      </w:pPr>
      <w:r>
        <w:t xml:space="preserve">Así, la LAIP regula la facultad del Consejo para la Transparencia (en adelante “CPLT”) de instruir sumarios y aplicar multa de 20% a 50% de la remuneración correspondiente a la autoridad, jefatura o </w:t>
      </w:r>
      <w:r>
        <w:t xml:space="preserve">jefe superior del servicio que, siendo </w:t>
      </w:r>
      <w:r>
        <w:rPr>
          <w:spacing w:val="-2"/>
        </w:rPr>
        <w:t>requerida:</w:t>
      </w:r>
    </w:p>
    <w:p w:rsidR="001533D3" w:rsidRDefault="001533D3">
      <w:pPr>
        <w:pStyle w:val="Textoindependiente"/>
        <w:spacing w:before="9"/>
        <w:rPr>
          <w:sz w:val="27"/>
        </w:rPr>
      </w:pPr>
    </w:p>
    <w:p w:rsidR="001533D3" w:rsidRDefault="00026F6F">
      <w:pPr>
        <w:pStyle w:val="Prrafodelista"/>
        <w:numPr>
          <w:ilvl w:val="0"/>
          <w:numId w:val="1"/>
        </w:numPr>
        <w:tabs>
          <w:tab w:val="left" w:pos="822"/>
        </w:tabs>
        <w:spacing w:before="1"/>
        <w:ind w:hanging="361"/>
        <w:rPr>
          <w:sz w:val="24"/>
        </w:rPr>
      </w:pPr>
      <w:r>
        <w:rPr>
          <w:sz w:val="24"/>
        </w:rPr>
        <w:t>Incurre</w:t>
      </w:r>
      <w:r>
        <w:rPr>
          <w:spacing w:val="-3"/>
          <w:sz w:val="24"/>
        </w:rPr>
        <w:t xml:space="preserve"> </w:t>
      </w:r>
      <w:r>
        <w:rPr>
          <w:sz w:val="24"/>
        </w:rPr>
        <w:t>en</w:t>
      </w:r>
      <w:r>
        <w:rPr>
          <w:spacing w:val="-1"/>
          <w:sz w:val="24"/>
        </w:rPr>
        <w:t xml:space="preserve"> </w:t>
      </w:r>
      <w:r>
        <w:rPr>
          <w:sz w:val="24"/>
        </w:rPr>
        <w:t>una</w:t>
      </w:r>
      <w:r>
        <w:rPr>
          <w:spacing w:val="-2"/>
          <w:sz w:val="24"/>
        </w:rPr>
        <w:t xml:space="preserve"> </w:t>
      </w:r>
      <w:r>
        <w:rPr>
          <w:sz w:val="24"/>
        </w:rPr>
        <w:t>denegación</w:t>
      </w:r>
      <w:r>
        <w:rPr>
          <w:spacing w:val="-2"/>
          <w:sz w:val="24"/>
        </w:rPr>
        <w:t xml:space="preserve"> </w:t>
      </w:r>
      <w:r>
        <w:rPr>
          <w:sz w:val="24"/>
        </w:rPr>
        <w:t>infundada</w:t>
      </w:r>
      <w:r>
        <w:rPr>
          <w:spacing w:val="-1"/>
          <w:sz w:val="24"/>
        </w:rPr>
        <w:t xml:space="preserve"> </w:t>
      </w:r>
      <w:r>
        <w:rPr>
          <w:sz w:val="24"/>
        </w:rPr>
        <w:t>de</w:t>
      </w:r>
      <w:r>
        <w:rPr>
          <w:spacing w:val="-1"/>
          <w:sz w:val="24"/>
        </w:rPr>
        <w:t xml:space="preserve"> </w:t>
      </w:r>
      <w:r>
        <w:rPr>
          <w:sz w:val="24"/>
        </w:rPr>
        <w:t>acceso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información</w:t>
      </w:r>
      <w:r>
        <w:rPr>
          <w:spacing w:val="-2"/>
          <w:sz w:val="24"/>
        </w:rPr>
        <w:t xml:space="preserve"> </w:t>
      </w:r>
      <w:r>
        <w:rPr>
          <w:sz w:val="24"/>
        </w:rPr>
        <w:t xml:space="preserve">(art. </w:t>
      </w:r>
      <w:r>
        <w:rPr>
          <w:spacing w:val="-4"/>
          <w:sz w:val="24"/>
        </w:rPr>
        <w:t>45).</w:t>
      </w:r>
    </w:p>
    <w:p w:rsidR="001533D3" w:rsidRDefault="00026F6F">
      <w:pPr>
        <w:pStyle w:val="Prrafodelista"/>
        <w:numPr>
          <w:ilvl w:val="0"/>
          <w:numId w:val="1"/>
        </w:numPr>
        <w:tabs>
          <w:tab w:val="left" w:pos="822"/>
        </w:tabs>
        <w:spacing w:before="48" w:line="276" w:lineRule="auto"/>
        <w:ind w:left="821" w:right="120"/>
        <w:rPr>
          <w:sz w:val="24"/>
        </w:rPr>
      </w:pPr>
      <w:r>
        <w:rPr>
          <w:sz w:val="24"/>
        </w:rPr>
        <w:t>Entrega</w:t>
      </w:r>
      <w:r>
        <w:rPr>
          <w:spacing w:val="-9"/>
          <w:sz w:val="24"/>
        </w:rPr>
        <w:t xml:space="preserve"> </w:t>
      </w:r>
      <w:r>
        <w:rPr>
          <w:sz w:val="24"/>
        </w:rPr>
        <w:t>información</w:t>
      </w:r>
      <w:r>
        <w:rPr>
          <w:spacing w:val="-10"/>
          <w:sz w:val="24"/>
        </w:rPr>
        <w:t xml:space="preserve"> </w:t>
      </w:r>
      <w:r>
        <w:rPr>
          <w:sz w:val="24"/>
        </w:rPr>
        <w:t>de</w:t>
      </w:r>
      <w:r>
        <w:rPr>
          <w:spacing w:val="-9"/>
          <w:sz w:val="24"/>
        </w:rPr>
        <w:t xml:space="preserve"> </w:t>
      </w:r>
      <w:r>
        <w:rPr>
          <w:sz w:val="24"/>
        </w:rPr>
        <w:t>manera</w:t>
      </w:r>
      <w:r>
        <w:rPr>
          <w:spacing w:val="-9"/>
          <w:sz w:val="24"/>
        </w:rPr>
        <w:t xml:space="preserve"> </w:t>
      </w:r>
      <w:r>
        <w:rPr>
          <w:sz w:val="24"/>
        </w:rPr>
        <w:t>oportuna,</w:t>
      </w:r>
      <w:r>
        <w:rPr>
          <w:spacing w:val="-9"/>
          <w:sz w:val="24"/>
        </w:rPr>
        <w:t xml:space="preserve"> </w:t>
      </w:r>
      <w:r>
        <w:rPr>
          <w:sz w:val="24"/>
        </w:rPr>
        <w:t>una</w:t>
      </w:r>
      <w:r>
        <w:rPr>
          <w:spacing w:val="-9"/>
          <w:sz w:val="24"/>
        </w:rPr>
        <w:t xml:space="preserve"> </w:t>
      </w:r>
      <w:r>
        <w:rPr>
          <w:sz w:val="24"/>
        </w:rPr>
        <w:t>vez</w:t>
      </w:r>
      <w:r>
        <w:rPr>
          <w:spacing w:val="-9"/>
          <w:sz w:val="24"/>
        </w:rPr>
        <w:t xml:space="preserve"> </w:t>
      </w:r>
      <w:r>
        <w:rPr>
          <w:sz w:val="24"/>
        </w:rPr>
        <w:t>que</w:t>
      </w:r>
      <w:r>
        <w:rPr>
          <w:spacing w:val="-10"/>
          <w:sz w:val="24"/>
        </w:rPr>
        <w:t xml:space="preserve"> </w:t>
      </w:r>
      <w:r>
        <w:rPr>
          <w:sz w:val="24"/>
        </w:rPr>
        <w:t>ello</w:t>
      </w:r>
      <w:r>
        <w:rPr>
          <w:spacing w:val="-11"/>
          <w:sz w:val="24"/>
        </w:rPr>
        <w:t xml:space="preserve"> </w:t>
      </w:r>
      <w:r>
        <w:rPr>
          <w:sz w:val="24"/>
        </w:rPr>
        <w:t>ha</w:t>
      </w:r>
      <w:r>
        <w:rPr>
          <w:spacing w:val="-10"/>
          <w:sz w:val="24"/>
        </w:rPr>
        <w:t xml:space="preserve"> </w:t>
      </w:r>
      <w:r>
        <w:rPr>
          <w:sz w:val="24"/>
        </w:rPr>
        <w:t>sido</w:t>
      </w:r>
      <w:r>
        <w:rPr>
          <w:spacing w:val="-9"/>
          <w:sz w:val="24"/>
        </w:rPr>
        <w:t xml:space="preserve"> </w:t>
      </w:r>
      <w:r>
        <w:rPr>
          <w:sz w:val="24"/>
        </w:rPr>
        <w:t>ordenado por resolución firme, sea del CPLT o de la Corte de Apelaciones (art. 46).</w:t>
      </w:r>
    </w:p>
    <w:p w:rsidR="001533D3" w:rsidRDefault="00026F6F">
      <w:pPr>
        <w:pStyle w:val="Prrafodelista"/>
        <w:numPr>
          <w:ilvl w:val="0"/>
          <w:numId w:val="1"/>
        </w:numPr>
        <w:tabs>
          <w:tab w:val="left" w:pos="822"/>
        </w:tabs>
        <w:spacing w:line="323" w:lineRule="exact"/>
        <w:ind w:hanging="361"/>
        <w:rPr>
          <w:sz w:val="24"/>
        </w:rPr>
      </w:pPr>
      <w:r>
        <w:rPr>
          <w:sz w:val="24"/>
        </w:rPr>
        <w:t>Incumple</w:t>
      </w:r>
      <w:r>
        <w:rPr>
          <w:spacing w:val="-3"/>
          <w:sz w:val="24"/>
        </w:rPr>
        <w:t xml:space="preserve"> </w:t>
      </w:r>
      <w:r>
        <w:rPr>
          <w:sz w:val="24"/>
        </w:rPr>
        <w:t>injustificadamente</w:t>
      </w:r>
      <w:r>
        <w:rPr>
          <w:spacing w:val="-2"/>
          <w:sz w:val="24"/>
        </w:rPr>
        <w:t xml:space="preserve"> </w:t>
      </w:r>
      <w:r>
        <w:rPr>
          <w:sz w:val="24"/>
        </w:rPr>
        <w:t>las</w:t>
      </w:r>
      <w:r>
        <w:rPr>
          <w:spacing w:val="-3"/>
          <w:sz w:val="24"/>
        </w:rPr>
        <w:t xml:space="preserve"> </w:t>
      </w:r>
      <w:r>
        <w:rPr>
          <w:sz w:val="24"/>
        </w:rPr>
        <w:t>normas</w:t>
      </w:r>
      <w:r>
        <w:rPr>
          <w:spacing w:val="-1"/>
          <w:sz w:val="24"/>
        </w:rPr>
        <w:t xml:space="preserve"> </w:t>
      </w:r>
      <w:r>
        <w:rPr>
          <w:sz w:val="24"/>
        </w:rPr>
        <w:t>sobre</w:t>
      </w:r>
      <w:r>
        <w:rPr>
          <w:spacing w:val="-2"/>
          <w:sz w:val="24"/>
        </w:rPr>
        <w:t xml:space="preserve"> </w:t>
      </w:r>
      <w:r>
        <w:rPr>
          <w:sz w:val="24"/>
        </w:rPr>
        <w:t>trasparencia</w:t>
      </w:r>
      <w:r>
        <w:rPr>
          <w:spacing w:val="-2"/>
          <w:sz w:val="24"/>
        </w:rPr>
        <w:t xml:space="preserve"> </w:t>
      </w:r>
      <w:r>
        <w:rPr>
          <w:sz w:val="24"/>
        </w:rPr>
        <w:t>activa</w:t>
      </w:r>
      <w:r>
        <w:rPr>
          <w:spacing w:val="-2"/>
          <w:sz w:val="24"/>
        </w:rPr>
        <w:t xml:space="preserve"> </w:t>
      </w:r>
      <w:r>
        <w:rPr>
          <w:sz w:val="24"/>
        </w:rPr>
        <w:t>(art.</w:t>
      </w:r>
      <w:r>
        <w:rPr>
          <w:spacing w:val="-1"/>
          <w:sz w:val="24"/>
        </w:rPr>
        <w:t xml:space="preserve"> </w:t>
      </w:r>
      <w:r>
        <w:rPr>
          <w:spacing w:val="-4"/>
          <w:sz w:val="24"/>
        </w:rPr>
        <w:t>47).</w:t>
      </w:r>
    </w:p>
    <w:p w:rsidR="001533D3" w:rsidRDefault="001533D3">
      <w:pPr>
        <w:spacing w:line="323" w:lineRule="exact"/>
        <w:rPr>
          <w:sz w:val="24"/>
        </w:rPr>
        <w:sectPr w:rsidR="001533D3">
          <w:pgSz w:w="12240" w:h="15840"/>
          <w:pgMar w:top="2580" w:right="1580" w:bottom="1220" w:left="1600" w:header="813" w:footer="1030" w:gutter="0"/>
          <w:cols w:space="720"/>
        </w:sectPr>
      </w:pPr>
    </w:p>
    <w:p w:rsidR="001533D3" w:rsidRDefault="001533D3">
      <w:pPr>
        <w:pStyle w:val="Textoindependiente"/>
        <w:spacing w:before="6"/>
        <w:rPr>
          <w:sz w:val="25"/>
        </w:rPr>
      </w:pPr>
    </w:p>
    <w:p w:rsidR="001533D3" w:rsidRDefault="00026F6F">
      <w:pPr>
        <w:pStyle w:val="Textoindependiente"/>
        <w:spacing w:before="24" w:line="276" w:lineRule="auto"/>
        <w:ind w:left="102" w:right="121" w:firstLine="359"/>
        <w:jc w:val="both"/>
      </w:pPr>
      <w:r>
        <w:t>En</w:t>
      </w:r>
      <w:r>
        <w:rPr>
          <w:spacing w:val="-15"/>
        </w:rPr>
        <w:t xml:space="preserve"> </w:t>
      </w:r>
      <w:r>
        <w:t>atención</w:t>
      </w:r>
      <w:r>
        <w:rPr>
          <w:spacing w:val="-14"/>
        </w:rPr>
        <w:t xml:space="preserve"> </w:t>
      </w:r>
      <w:r>
        <w:t>a</w:t>
      </w:r>
      <w:r>
        <w:rPr>
          <w:spacing w:val="-13"/>
        </w:rPr>
        <w:t xml:space="preserve"> </w:t>
      </w:r>
      <w:r>
        <w:t>lo</w:t>
      </w:r>
      <w:r>
        <w:rPr>
          <w:spacing w:val="-13"/>
        </w:rPr>
        <w:t xml:space="preserve"> </w:t>
      </w:r>
      <w:r>
        <w:t>expuesto,</w:t>
      </w:r>
      <w:r>
        <w:rPr>
          <w:spacing w:val="-13"/>
        </w:rPr>
        <w:t xml:space="preserve"> </w:t>
      </w:r>
      <w:r>
        <w:t>para</w:t>
      </w:r>
      <w:r>
        <w:rPr>
          <w:spacing w:val="-15"/>
        </w:rPr>
        <w:t xml:space="preserve"> </w:t>
      </w:r>
      <w:r>
        <w:t>que</w:t>
      </w:r>
      <w:r>
        <w:rPr>
          <w:spacing w:val="-14"/>
        </w:rPr>
        <w:t xml:space="preserve"> </w:t>
      </w:r>
      <w:r>
        <w:t>los</w:t>
      </w:r>
      <w:r>
        <w:rPr>
          <w:spacing w:val="-14"/>
        </w:rPr>
        <w:t xml:space="preserve"> </w:t>
      </w:r>
      <w:r>
        <w:t>oficios</w:t>
      </w:r>
      <w:r>
        <w:rPr>
          <w:spacing w:val="-15"/>
        </w:rPr>
        <w:t xml:space="preserve"> </w:t>
      </w:r>
      <w:r>
        <w:t>obtengan</w:t>
      </w:r>
      <w:r>
        <w:rPr>
          <w:spacing w:val="-14"/>
        </w:rPr>
        <w:t xml:space="preserve"> </w:t>
      </w:r>
      <w:r>
        <w:t>respuesta</w:t>
      </w:r>
      <w:r>
        <w:rPr>
          <w:spacing w:val="-13"/>
        </w:rPr>
        <w:t xml:space="preserve"> </w:t>
      </w:r>
      <w:r>
        <w:t>rápida</w:t>
      </w:r>
      <w:r>
        <w:rPr>
          <w:spacing w:val="-13"/>
        </w:rPr>
        <w:t xml:space="preserve"> </w:t>
      </w:r>
      <w:r>
        <w:t>y</w:t>
      </w:r>
      <w:r>
        <w:rPr>
          <w:spacing w:val="-12"/>
        </w:rPr>
        <w:t xml:space="preserve"> </w:t>
      </w:r>
      <w:r>
        <w:t xml:space="preserve">eficaz por parte de las autoridades a que son dirigidos se requieren dos modificaciones </w:t>
      </w:r>
      <w:r>
        <w:rPr>
          <w:spacing w:val="-2"/>
        </w:rPr>
        <w:t>esenciales:</w:t>
      </w:r>
    </w:p>
    <w:p w:rsidR="001533D3" w:rsidRDefault="001533D3">
      <w:pPr>
        <w:pStyle w:val="Textoindependiente"/>
        <w:spacing w:before="7"/>
        <w:rPr>
          <w:sz w:val="27"/>
        </w:rPr>
      </w:pPr>
    </w:p>
    <w:p w:rsidR="001533D3" w:rsidRDefault="00026F6F">
      <w:pPr>
        <w:pStyle w:val="Prrafodelista"/>
        <w:numPr>
          <w:ilvl w:val="0"/>
          <w:numId w:val="1"/>
        </w:numPr>
        <w:tabs>
          <w:tab w:val="left" w:pos="822"/>
        </w:tabs>
        <w:spacing w:line="276" w:lineRule="auto"/>
        <w:ind w:left="821" w:right="117"/>
        <w:rPr>
          <w:sz w:val="24"/>
        </w:rPr>
      </w:pPr>
      <w:r>
        <w:rPr>
          <w:sz w:val="24"/>
        </w:rPr>
        <w:t>Establecer</w:t>
      </w:r>
      <w:r>
        <w:rPr>
          <w:spacing w:val="-5"/>
          <w:sz w:val="24"/>
        </w:rPr>
        <w:t xml:space="preserve"> </w:t>
      </w:r>
      <w:r>
        <w:rPr>
          <w:sz w:val="24"/>
        </w:rPr>
        <w:t>un</w:t>
      </w:r>
      <w:r>
        <w:rPr>
          <w:spacing w:val="-4"/>
          <w:sz w:val="24"/>
        </w:rPr>
        <w:t xml:space="preserve"> </w:t>
      </w:r>
      <w:r>
        <w:rPr>
          <w:sz w:val="24"/>
        </w:rPr>
        <w:t>plazo</w:t>
      </w:r>
      <w:r>
        <w:rPr>
          <w:spacing w:val="-5"/>
          <w:sz w:val="24"/>
        </w:rPr>
        <w:t xml:space="preserve"> </w:t>
      </w:r>
      <w:r>
        <w:rPr>
          <w:sz w:val="24"/>
        </w:rPr>
        <w:t>de</w:t>
      </w:r>
      <w:r>
        <w:rPr>
          <w:spacing w:val="-3"/>
          <w:sz w:val="24"/>
        </w:rPr>
        <w:t xml:space="preserve"> </w:t>
      </w:r>
      <w:r>
        <w:rPr>
          <w:sz w:val="24"/>
        </w:rPr>
        <w:t>respuesta</w:t>
      </w:r>
      <w:r>
        <w:rPr>
          <w:spacing w:val="-5"/>
          <w:sz w:val="24"/>
        </w:rPr>
        <w:t xml:space="preserve"> </w:t>
      </w:r>
      <w:r>
        <w:rPr>
          <w:sz w:val="24"/>
        </w:rPr>
        <w:t>en</w:t>
      </w:r>
      <w:r>
        <w:rPr>
          <w:spacing w:val="-6"/>
          <w:sz w:val="24"/>
        </w:rPr>
        <w:t xml:space="preserve"> </w:t>
      </w:r>
      <w:r>
        <w:rPr>
          <w:sz w:val="24"/>
        </w:rPr>
        <w:t>que</w:t>
      </w:r>
      <w:r>
        <w:rPr>
          <w:spacing w:val="-4"/>
          <w:sz w:val="24"/>
        </w:rPr>
        <w:t xml:space="preserve"> </w:t>
      </w:r>
      <w:r>
        <w:rPr>
          <w:sz w:val="24"/>
        </w:rPr>
        <w:t>las</w:t>
      </w:r>
      <w:r>
        <w:rPr>
          <w:spacing w:val="-7"/>
          <w:sz w:val="24"/>
        </w:rPr>
        <w:t xml:space="preserve"> </w:t>
      </w:r>
      <w:r>
        <w:rPr>
          <w:sz w:val="24"/>
        </w:rPr>
        <w:t>autoridades</w:t>
      </w:r>
      <w:r>
        <w:rPr>
          <w:spacing w:val="-5"/>
          <w:sz w:val="24"/>
        </w:rPr>
        <w:t xml:space="preserve"> </w:t>
      </w:r>
      <w:r>
        <w:rPr>
          <w:sz w:val="24"/>
        </w:rPr>
        <w:t>deban</w:t>
      </w:r>
      <w:r>
        <w:rPr>
          <w:spacing w:val="-7"/>
          <w:sz w:val="24"/>
        </w:rPr>
        <w:t xml:space="preserve"> </w:t>
      </w:r>
      <w:r>
        <w:rPr>
          <w:sz w:val="24"/>
        </w:rPr>
        <w:t>responder</w:t>
      </w:r>
      <w:r>
        <w:rPr>
          <w:spacing w:val="-5"/>
          <w:sz w:val="24"/>
        </w:rPr>
        <w:t xml:space="preserve"> </w:t>
      </w:r>
      <w:r>
        <w:rPr>
          <w:sz w:val="24"/>
        </w:rPr>
        <w:t xml:space="preserve">los </w:t>
      </w:r>
      <w:r>
        <w:rPr>
          <w:spacing w:val="-2"/>
          <w:sz w:val="24"/>
        </w:rPr>
        <w:t>oficios.</w:t>
      </w:r>
    </w:p>
    <w:p w:rsidR="001533D3" w:rsidRDefault="00026F6F">
      <w:pPr>
        <w:pStyle w:val="Prrafodelista"/>
        <w:numPr>
          <w:ilvl w:val="0"/>
          <w:numId w:val="1"/>
        </w:numPr>
        <w:tabs>
          <w:tab w:val="left" w:pos="822"/>
        </w:tabs>
        <w:spacing w:before="2" w:line="276" w:lineRule="auto"/>
        <w:ind w:left="821" w:right="125"/>
        <w:rPr>
          <w:sz w:val="24"/>
        </w:rPr>
      </w:pPr>
      <w:r>
        <w:rPr>
          <w:sz w:val="24"/>
        </w:rPr>
        <w:t>Consagrar</w:t>
      </w:r>
      <w:r>
        <w:rPr>
          <w:spacing w:val="40"/>
          <w:sz w:val="24"/>
        </w:rPr>
        <w:t xml:space="preserve"> </w:t>
      </w:r>
      <w:r>
        <w:rPr>
          <w:sz w:val="24"/>
        </w:rPr>
        <w:t>sanciones</w:t>
      </w:r>
      <w:r>
        <w:rPr>
          <w:spacing w:val="40"/>
          <w:sz w:val="24"/>
        </w:rPr>
        <w:t xml:space="preserve"> </w:t>
      </w:r>
      <w:r>
        <w:rPr>
          <w:sz w:val="24"/>
        </w:rPr>
        <w:t>ejemplares</w:t>
      </w:r>
      <w:r>
        <w:rPr>
          <w:spacing w:val="40"/>
          <w:sz w:val="24"/>
        </w:rPr>
        <w:t xml:space="preserve"> </w:t>
      </w:r>
      <w:r>
        <w:rPr>
          <w:sz w:val="24"/>
        </w:rPr>
        <w:t>para</w:t>
      </w:r>
      <w:r>
        <w:rPr>
          <w:spacing w:val="40"/>
          <w:sz w:val="24"/>
        </w:rPr>
        <w:t xml:space="preserve"> </w:t>
      </w:r>
      <w:r>
        <w:rPr>
          <w:sz w:val="24"/>
        </w:rPr>
        <w:t>el</w:t>
      </w:r>
      <w:r>
        <w:rPr>
          <w:spacing w:val="40"/>
          <w:sz w:val="24"/>
        </w:rPr>
        <w:t xml:space="preserve"> </w:t>
      </w:r>
      <w:r>
        <w:rPr>
          <w:sz w:val="24"/>
        </w:rPr>
        <w:t>caso</w:t>
      </w:r>
      <w:r>
        <w:rPr>
          <w:spacing w:val="40"/>
          <w:sz w:val="24"/>
        </w:rPr>
        <w:t xml:space="preserve"> </w:t>
      </w:r>
      <w:r>
        <w:rPr>
          <w:sz w:val="24"/>
        </w:rPr>
        <w:t>en</w:t>
      </w:r>
      <w:r>
        <w:rPr>
          <w:spacing w:val="40"/>
          <w:sz w:val="24"/>
        </w:rPr>
        <w:t xml:space="preserve"> </w:t>
      </w:r>
      <w:r>
        <w:rPr>
          <w:sz w:val="24"/>
        </w:rPr>
        <w:t>que</w:t>
      </w:r>
      <w:r>
        <w:rPr>
          <w:spacing w:val="40"/>
          <w:sz w:val="24"/>
        </w:rPr>
        <w:t xml:space="preserve"> </w:t>
      </w:r>
      <w:r>
        <w:rPr>
          <w:sz w:val="24"/>
        </w:rPr>
        <w:t>los</w:t>
      </w:r>
      <w:r>
        <w:rPr>
          <w:spacing w:val="40"/>
          <w:sz w:val="24"/>
        </w:rPr>
        <w:t xml:space="preserve"> </w:t>
      </w:r>
      <w:r>
        <w:rPr>
          <w:sz w:val="24"/>
        </w:rPr>
        <w:t>oficios</w:t>
      </w:r>
      <w:r>
        <w:rPr>
          <w:spacing w:val="40"/>
          <w:sz w:val="24"/>
        </w:rPr>
        <w:t xml:space="preserve"> </w:t>
      </w:r>
      <w:r>
        <w:rPr>
          <w:sz w:val="24"/>
        </w:rPr>
        <w:t>no</w:t>
      </w:r>
      <w:r>
        <w:rPr>
          <w:spacing w:val="40"/>
          <w:sz w:val="24"/>
        </w:rPr>
        <w:t xml:space="preserve"> </w:t>
      </w:r>
      <w:r>
        <w:rPr>
          <w:sz w:val="24"/>
        </w:rPr>
        <w:t>sean contestados dentro de plazo legal.</w:t>
      </w:r>
    </w:p>
    <w:p w:rsidR="001533D3" w:rsidRDefault="001533D3">
      <w:pPr>
        <w:pStyle w:val="Textoindependiente"/>
      </w:pPr>
    </w:p>
    <w:p w:rsidR="001533D3" w:rsidRDefault="001533D3">
      <w:pPr>
        <w:pStyle w:val="Textoindependiente"/>
        <w:spacing w:before="1"/>
        <w:rPr>
          <w:sz w:val="31"/>
        </w:rPr>
      </w:pPr>
    </w:p>
    <w:p w:rsidR="001533D3" w:rsidRDefault="00026F6F">
      <w:pPr>
        <w:pStyle w:val="Ttulo1"/>
        <w:numPr>
          <w:ilvl w:val="0"/>
          <w:numId w:val="2"/>
        </w:numPr>
        <w:tabs>
          <w:tab w:val="left" w:pos="1181"/>
          <w:tab w:val="left" w:pos="1182"/>
        </w:tabs>
        <w:ind w:hanging="721"/>
      </w:pPr>
      <w:r>
        <w:t>Idea</w:t>
      </w:r>
      <w:r>
        <w:rPr>
          <w:spacing w:val="-4"/>
        </w:rPr>
        <w:t xml:space="preserve"> </w:t>
      </w:r>
      <w:r>
        <w:rPr>
          <w:spacing w:val="-2"/>
        </w:rPr>
        <w:t>matriz</w:t>
      </w:r>
    </w:p>
    <w:p w:rsidR="001533D3" w:rsidRDefault="001533D3">
      <w:pPr>
        <w:pStyle w:val="Textoindependiente"/>
        <w:spacing w:before="4"/>
        <w:rPr>
          <w:b/>
          <w:sz w:val="31"/>
        </w:rPr>
      </w:pPr>
    </w:p>
    <w:p w:rsidR="001533D3" w:rsidRDefault="00026F6F">
      <w:pPr>
        <w:pStyle w:val="Textoindependiente"/>
        <w:spacing w:line="276" w:lineRule="auto"/>
        <w:ind w:left="102" w:right="116" w:firstLine="359"/>
        <w:jc w:val="both"/>
      </w:pPr>
      <w:r>
        <w:t xml:space="preserve">La iniciativa legal busca establecer un plazo de 20 días hábiles para que las autoridades den respuesta a los oficios de fiscalización que les han sido dirigidos, </w:t>
      </w:r>
      <w:r>
        <w:rPr>
          <w:spacing w:val="-2"/>
        </w:rPr>
        <w:t>improrrogables.</w:t>
      </w:r>
    </w:p>
    <w:p w:rsidR="001533D3" w:rsidRDefault="001533D3">
      <w:pPr>
        <w:pStyle w:val="Textoindependiente"/>
        <w:spacing w:before="7"/>
        <w:rPr>
          <w:sz w:val="27"/>
        </w:rPr>
      </w:pPr>
    </w:p>
    <w:p w:rsidR="001533D3" w:rsidRDefault="00026F6F">
      <w:pPr>
        <w:pStyle w:val="Textoindependiente"/>
        <w:spacing w:line="276" w:lineRule="auto"/>
        <w:ind w:left="102" w:right="115" w:firstLine="359"/>
        <w:jc w:val="both"/>
      </w:pPr>
      <w:r>
        <w:t>Asimismo, tomando com</w:t>
      </w:r>
      <w:r>
        <w:t>o guía la</w:t>
      </w:r>
      <w:r>
        <w:rPr>
          <w:spacing w:val="-3"/>
        </w:rPr>
        <w:t xml:space="preserve"> </w:t>
      </w:r>
      <w:r>
        <w:t>positiva</w:t>
      </w:r>
      <w:r>
        <w:rPr>
          <w:spacing w:val="-1"/>
        </w:rPr>
        <w:t xml:space="preserve"> </w:t>
      </w:r>
      <w:r>
        <w:t>innovación legislativa</w:t>
      </w:r>
      <w:r>
        <w:rPr>
          <w:spacing w:val="-2"/>
        </w:rPr>
        <w:t xml:space="preserve"> </w:t>
      </w:r>
      <w:r>
        <w:t>que implicó el establecimiento del sistema de sanciones a que alude Título IV de la ley N° 20.285, sobre Acceso a la Información Pública (arts. 45 y 46); este proyecto castiga a la autoridad,</w:t>
      </w:r>
      <w:r>
        <w:rPr>
          <w:spacing w:val="-8"/>
        </w:rPr>
        <w:t xml:space="preserve"> </w:t>
      </w:r>
      <w:r>
        <w:t>jefatura</w:t>
      </w:r>
      <w:r>
        <w:rPr>
          <w:spacing w:val="-10"/>
        </w:rPr>
        <w:t xml:space="preserve"> </w:t>
      </w:r>
      <w:r>
        <w:t>o</w:t>
      </w:r>
      <w:r>
        <w:rPr>
          <w:spacing w:val="-8"/>
        </w:rPr>
        <w:t xml:space="preserve"> </w:t>
      </w:r>
      <w:r>
        <w:t>jefe</w:t>
      </w:r>
      <w:r>
        <w:rPr>
          <w:spacing w:val="-9"/>
        </w:rPr>
        <w:t xml:space="preserve"> </w:t>
      </w:r>
      <w:r>
        <w:t>superior</w:t>
      </w:r>
      <w:r>
        <w:rPr>
          <w:spacing w:val="-6"/>
        </w:rPr>
        <w:t xml:space="preserve"> </w:t>
      </w:r>
      <w:r>
        <w:t>del</w:t>
      </w:r>
      <w:r>
        <w:rPr>
          <w:spacing w:val="-9"/>
        </w:rPr>
        <w:t xml:space="preserve"> </w:t>
      </w:r>
      <w:r>
        <w:t>órgano</w:t>
      </w:r>
      <w:r>
        <w:rPr>
          <w:spacing w:val="-12"/>
        </w:rPr>
        <w:t xml:space="preserve"> </w:t>
      </w:r>
      <w:r>
        <w:t>o</w:t>
      </w:r>
      <w:r>
        <w:rPr>
          <w:spacing w:val="-7"/>
        </w:rPr>
        <w:t xml:space="preserve"> </w:t>
      </w:r>
      <w:r>
        <w:t>servicio</w:t>
      </w:r>
      <w:r>
        <w:rPr>
          <w:spacing w:val="-7"/>
        </w:rPr>
        <w:t xml:space="preserve"> </w:t>
      </w:r>
      <w:r>
        <w:t>con</w:t>
      </w:r>
      <w:r>
        <w:rPr>
          <w:spacing w:val="-9"/>
        </w:rPr>
        <w:t xml:space="preserve"> </w:t>
      </w:r>
      <w:r>
        <w:t>multa</w:t>
      </w:r>
      <w:r>
        <w:rPr>
          <w:spacing w:val="-8"/>
        </w:rPr>
        <w:t xml:space="preserve"> </w:t>
      </w:r>
      <w:r>
        <w:t>del</w:t>
      </w:r>
      <w:r>
        <w:rPr>
          <w:spacing w:val="-9"/>
        </w:rPr>
        <w:t xml:space="preserve"> </w:t>
      </w:r>
      <w:r>
        <w:t>20%</w:t>
      </w:r>
      <w:r>
        <w:rPr>
          <w:spacing w:val="-8"/>
        </w:rPr>
        <w:t xml:space="preserve"> </w:t>
      </w:r>
      <w:r>
        <w:t>al</w:t>
      </w:r>
      <w:r>
        <w:rPr>
          <w:spacing w:val="-9"/>
        </w:rPr>
        <w:t xml:space="preserve"> </w:t>
      </w:r>
      <w:r>
        <w:t>50%</w:t>
      </w:r>
      <w:r>
        <w:rPr>
          <w:spacing w:val="-8"/>
        </w:rPr>
        <w:t xml:space="preserve"> </w:t>
      </w:r>
      <w:r>
        <w:t>de su</w:t>
      </w:r>
      <w:r>
        <w:rPr>
          <w:spacing w:val="-12"/>
        </w:rPr>
        <w:t xml:space="preserve"> </w:t>
      </w:r>
      <w:r>
        <w:t>remuneración,</w:t>
      </w:r>
      <w:r>
        <w:rPr>
          <w:spacing w:val="-12"/>
        </w:rPr>
        <w:t xml:space="preserve"> </w:t>
      </w:r>
      <w:r>
        <w:t>estipulando</w:t>
      </w:r>
      <w:r>
        <w:rPr>
          <w:spacing w:val="-11"/>
        </w:rPr>
        <w:t xml:space="preserve"> </w:t>
      </w:r>
      <w:r>
        <w:t>como</w:t>
      </w:r>
      <w:r>
        <w:rPr>
          <w:spacing w:val="-11"/>
        </w:rPr>
        <w:t xml:space="preserve"> </w:t>
      </w:r>
      <w:r>
        <w:t>novedad</w:t>
      </w:r>
      <w:r>
        <w:rPr>
          <w:spacing w:val="-13"/>
        </w:rPr>
        <w:t xml:space="preserve"> </w:t>
      </w:r>
      <w:r>
        <w:t>que</w:t>
      </w:r>
      <w:r>
        <w:rPr>
          <w:spacing w:val="-12"/>
        </w:rPr>
        <w:t xml:space="preserve"> </w:t>
      </w:r>
      <w:r>
        <w:t>la</w:t>
      </w:r>
      <w:r>
        <w:rPr>
          <w:spacing w:val="-12"/>
        </w:rPr>
        <w:t xml:space="preserve"> </w:t>
      </w:r>
      <w:r>
        <w:t>sanción</w:t>
      </w:r>
      <w:r>
        <w:rPr>
          <w:spacing w:val="-12"/>
        </w:rPr>
        <w:t xml:space="preserve"> </w:t>
      </w:r>
      <w:r>
        <w:t>asciende</w:t>
      </w:r>
      <w:r>
        <w:rPr>
          <w:spacing w:val="-11"/>
        </w:rPr>
        <w:t xml:space="preserve"> </w:t>
      </w:r>
      <w:r>
        <w:t>al</w:t>
      </w:r>
      <w:r>
        <w:rPr>
          <w:spacing w:val="-12"/>
        </w:rPr>
        <w:t xml:space="preserve"> </w:t>
      </w:r>
      <w:r>
        <w:t>70%</w:t>
      </w:r>
      <w:r>
        <w:rPr>
          <w:spacing w:val="-10"/>
        </w:rPr>
        <w:t xml:space="preserve"> </w:t>
      </w:r>
      <w:r>
        <w:t>en</w:t>
      </w:r>
      <w:r>
        <w:rPr>
          <w:spacing w:val="-14"/>
        </w:rPr>
        <w:t xml:space="preserve"> </w:t>
      </w:r>
      <w:r>
        <w:t>caso de reincidencia.</w:t>
      </w:r>
    </w:p>
    <w:p w:rsidR="001533D3" w:rsidRDefault="001533D3">
      <w:pPr>
        <w:pStyle w:val="Textoindependiente"/>
        <w:spacing w:before="8"/>
        <w:rPr>
          <w:sz w:val="27"/>
        </w:rPr>
      </w:pPr>
    </w:p>
    <w:p w:rsidR="001533D3" w:rsidRDefault="00026F6F">
      <w:pPr>
        <w:pStyle w:val="Textoindependiente"/>
        <w:spacing w:line="276" w:lineRule="auto"/>
        <w:ind w:left="102" w:right="125" w:firstLine="359"/>
        <w:jc w:val="both"/>
      </w:pPr>
      <w:r>
        <w:t>Por último, establece que el procedimiento sancionatorio se sustanciará de conformidad a lo establecido en el Título IV de la ley N° 20.285.</w:t>
      </w:r>
    </w:p>
    <w:p w:rsidR="001533D3" w:rsidRDefault="001533D3">
      <w:pPr>
        <w:spacing w:line="276" w:lineRule="auto"/>
        <w:jc w:val="both"/>
        <w:sectPr w:rsidR="001533D3">
          <w:pgSz w:w="12240" w:h="15840"/>
          <w:pgMar w:top="2580" w:right="1580" w:bottom="1220" w:left="1600" w:header="813" w:footer="1030" w:gutter="0"/>
          <w:cols w:space="720"/>
        </w:sectPr>
      </w:pPr>
    </w:p>
    <w:p w:rsidR="001533D3" w:rsidRDefault="001533D3">
      <w:pPr>
        <w:pStyle w:val="Textoindependiente"/>
        <w:spacing w:before="6"/>
        <w:rPr>
          <w:sz w:val="25"/>
        </w:rPr>
      </w:pPr>
    </w:p>
    <w:p w:rsidR="001533D3" w:rsidRDefault="00026F6F">
      <w:pPr>
        <w:pStyle w:val="Ttulo1"/>
        <w:numPr>
          <w:ilvl w:val="0"/>
          <w:numId w:val="2"/>
        </w:numPr>
        <w:tabs>
          <w:tab w:val="left" w:pos="1181"/>
          <w:tab w:val="left" w:pos="1182"/>
        </w:tabs>
        <w:spacing w:before="24"/>
        <w:ind w:hanging="721"/>
      </w:pPr>
      <w:r>
        <w:t>Proyecto</w:t>
      </w:r>
      <w:r>
        <w:rPr>
          <w:spacing w:val="-2"/>
        </w:rPr>
        <w:t xml:space="preserve"> </w:t>
      </w:r>
      <w:r>
        <w:t>de</w:t>
      </w:r>
      <w:r>
        <w:rPr>
          <w:spacing w:val="-1"/>
        </w:rPr>
        <w:t xml:space="preserve"> </w:t>
      </w:r>
      <w:r>
        <w:rPr>
          <w:spacing w:val="-5"/>
        </w:rPr>
        <w:t>ley</w:t>
      </w:r>
    </w:p>
    <w:p w:rsidR="001533D3" w:rsidRDefault="001533D3">
      <w:pPr>
        <w:pStyle w:val="Textoindependiente"/>
        <w:spacing w:before="2"/>
        <w:rPr>
          <w:b/>
          <w:sz w:val="31"/>
        </w:rPr>
      </w:pPr>
    </w:p>
    <w:p w:rsidR="001533D3" w:rsidRDefault="00026F6F">
      <w:pPr>
        <w:pStyle w:val="Textoindependiente"/>
        <w:spacing w:line="276" w:lineRule="auto"/>
        <w:ind w:left="102" w:right="116"/>
        <w:jc w:val="both"/>
      </w:pPr>
      <w:r>
        <w:t>Artículo</w:t>
      </w:r>
      <w:r>
        <w:rPr>
          <w:spacing w:val="-8"/>
        </w:rPr>
        <w:t xml:space="preserve"> </w:t>
      </w:r>
      <w:r>
        <w:t>único.-</w:t>
      </w:r>
      <w:r>
        <w:rPr>
          <w:spacing w:val="-9"/>
        </w:rPr>
        <w:t xml:space="preserve"> </w:t>
      </w:r>
      <w:r>
        <w:t>Agréganse</w:t>
      </w:r>
      <w:r>
        <w:rPr>
          <w:spacing w:val="-8"/>
        </w:rPr>
        <w:t xml:space="preserve"> </w:t>
      </w:r>
      <w:r>
        <w:t>nuevos</w:t>
      </w:r>
      <w:r>
        <w:rPr>
          <w:spacing w:val="-9"/>
        </w:rPr>
        <w:t xml:space="preserve"> </w:t>
      </w:r>
      <w:r>
        <w:t>incisos</w:t>
      </w:r>
      <w:r>
        <w:rPr>
          <w:spacing w:val="-9"/>
        </w:rPr>
        <w:t xml:space="preserve"> </w:t>
      </w:r>
      <w:r>
        <w:t>al</w:t>
      </w:r>
      <w:r>
        <w:rPr>
          <w:spacing w:val="-4"/>
        </w:rPr>
        <w:t xml:space="preserve"> </w:t>
      </w:r>
      <w:r>
        <w:t>final</w:t>
      </w:r>
      <w:r>
        <w:rPr>
          <w:spacing w:val="-9"/>
        </w:rPr>
        <w:t xml:space="preserve"> </w:t>
      </w:r>
      <w:r>
        <w:t>del</w:t>
      </w:r>
      <w:r>
        <w:rPr>
          <w:spacing w:val="-8"/>
        </w:rPr>
        <w:t xml:space="preserve"> </w:t>
      </w:r>
      <w:r>
        <w:t>artículo</w:t>
      </w:r>
      <w:r>
        <w:rPr>
          <w:spacing w:val="-8"/>
        </w:rPr>
        <w:t xml:space="preserve"> </w:t>
      </w:r>
      <w:r>
        <w:t>9°</w:t>
      </w:r>
      <w:r>
        <w:rPr>
          <w:spacing w:val="-8"/>
        </w:rPr>
        <w:t xml:space="preserve"> </w:t>
      </w:r>
      <w:r>
        <w:t>de</w:t>
      </w:r>
      <w:r>
        <w:rPr>
          <w:spacing w:val="-4"/>
        </w:rPr>
        <w:t xml:space="preserve"> </w:t>
      </w:r>
      <w:r>
        <w:t>la</w:t>
      </w:r>
      <w:r>
        <w:rPr>
          <w:spacing w:val="-8"/>
        </w:rPr>
        <w:t xml:space="preserve"> </w:t>
      </w:r>
      <w:r>
        <w:t>ley</w:t>
      </w:r>
      <w:r>
        <w:rPr>
          <w:spacing w:val="-8"/>
        </w:rPr>
        <w:t xml:space="preserve"> </w:t>
      </w:r>
      <w:r>
        <w:t>N°</w:t>
      </w:r>
      <w:r>
        <w:rPr>
          <w:spacing w:val="-9"/>
        </w:rPr>
        <w:t xml:space="preserve"> </w:t>
      </w:r>
      <w:r>
        <w:t xml:space="preserve">18.918, Orgánica Constitucional del Congreso Nacional, en los términos que se indican a </w:t>
      </w:r>
      <w:r>
        <w:rPr>
          <w:spacing w:val="-2"/>
        </w:rPr>
        <w:t>continuación:</w:t>
      </w:r>
    </w:p>
    <w:p w:rsidR="001533D3" w:rsidRDefault="001533D3">
      <w:pPr>
        <w:pStyle w:val="Textoindependiente"/>
        <w:spacing w:before="10"/>
        <w:rPr>
          <w:sz w:val="27"/>
        </w:rPr>
      </w:pPr>
    </w:p>
    <w:p w:rsidR="001533D3" w:rsidRDefault="00026F6F">
      <w:pPr>
        <w:spacing w:line="276" w:lineRule="auto"/>
        <w:ind w:left="810" w:right="116" w:firstLine="180"/>
        <w:jc w:val="both"/>
        <w:rPr>
          <w:i/>
          <w:sz w:val="24"/>
        </w:rPr>
      </w:pPr>
      <w:r>
        <w:rPr>
          <w:i/>
          <w:sz w:val="24"/>
        </w:rPr>
        <w:t>“La información o antecedentes a que se refiere este artículo deberá ser contestada en un plazo de 20 días hábiles improrrogables, contados desde la rece</w:t>
      </w:r>
      <w:r>
        <w:rPr>
          <w:i/>
          <w:sz w:val="24"/>
        </w:rPr>
        <w:t>pción de la solicitud o petición. Tanto la solicitud o petición, como los informes y antecedentes, deberán</w:t>
      </w:r>
      <w:r>
        <w:rPr>
          <w:i/>
          <w:spacing w:val="-9"/>
          <w:sz w:val="24"/>
        </w:rPr>
        <w:t xml:space="preserve"> </w:t>
      </w:r>
      <w:r>
        <w:rPr>
          <w:i/>
          <w:sz w:val="24"/>
        </w:rPr>
        <w:t>remitirse</w:t>
      </w:r>
      <w:r>
        <w:rPr>
          <w:i/>
          <w:spacing w:val="-9"/>
          <w:sz w:val="24"/>
        </w:rPr>
        <w:t xml:space="preserve"> </w:t>
      </w:r>
      <w:r>
        <w:rPr>
          <w:i/>
          <w:sz w:val="24"/>
        </w:rPr>
        <w:t>por</w:t>
      </w:r>
      <w:r>
        <w:rPr>
          <w:i/>
          <w:spacing w:val="-10"/>
          <w:sz w:val="24"/>
        </w:rPr>
        <w:t xml:space="preserve"> </w:t>
      </w:r>
      <w:r>
        <w:rPr>
          <w:i/>
          <w:sz w:val="24"/>
        </w:rPr>
        <w:t>vía</w:t>
      </w:r>
      <w:r>
        <w:rPr>
          <w:i/>
          <w:spacing w:val="-10"/>
          <w:sz w:val="24"/>
        </w:rPr>
        <w:t xml:space="preserve"> </w:t>
      </w:r>
      <w:r>
        <w:rPr>
          <w:i/>
          <w:sz w:val="24"/>
        </w:rPr>
        <w:t>electrónica,</w:t>
      </w:r>
      <w:r>
        <w:rPr>
          <w:i/>
          <w:spacing w:val="-10"/>
          <w:sz w:val="24"/>
        </w:rPr>
        <w:t xml:space="preserve"> </w:t>
      </w:r>
      <w:r>
        <w:rPr>
          <w:i/>
          <w:sz w:val="24"/>
        </w:rPr>
        <w:t>salvo</w:t>
      </w:r>
      <w:r>
        <w:rPr>
          <w:i/>
          <w:spacing w:val="-10"/>
          <w:sz w:val="24"/>
        </w:rPr>
        <w:t xml:space="preserve"> </w:t>
      </w:r>
      <w:r>
        <w:rPr>
          <w:i/>
          <w:sz w:val="24"/>
        </w:rPr>
        <w:t>que</w:t>
      </w:r>
      <w:r>
        <w:rPr>
          <w:i/>
          <w:spacing w:val="-9"/>
          <w:sz w:val="24"/>
        </w:rPr>
        <w:t xml:space="preserve"> </w:t>
      </w:r>
      <w:r>
        <w:rPr>
          <w:i/>
          <w:sz w:val="24"/>
        </w:rPr>
        <w:t>exista</w:t>
      </w:r>
      <w:r>
        <w:rPr>
          <w:i/>
          <w:spacing w:val="-11"/>
          <w:sz w:val="24"/>
        </w:rPr>
        <w:t xml:space="preserve"> </w:t>
      </w:r>
      <w:r>
        <w:rPr>
          <w:i/>
          <w:sz w:val="24"/>
        </w:rPr>
        <w:t>un</w:t>
      </w:r>
      <w:r>
        <w:rPr>
          <w:i/>
          <w:spacing w:val="-9"/>
          <w:sz w:val="24"/>
        </w:rPr>
        <w:t xml:space="preserve"> </w:t>
      </w:r>
      <w:r>
        <w:rPr>
          <w:i/>
          <w:sz w:val="24"/>
        </w:rPr>
        <w:t>impedimento</w:t>
      </w:r>
      <w:r>
        <w:rPr>
          <w:i/>
          <w:spacing w:val="-11"/>
          <w:sz w:val="24"/>
        </w:rPr>
        <w:t xml:space="preserve"> </w:t>
      </w:r>
      <w:r>
        <w:rPr>
          <w:i/>
          <w:sz w:val="24"/>
        </w:rPr>
        <w:t>para</w:t>
      </w:r>
      <w:r>
        <w:rPr>
          <w:i/>
          <w:spacing w:val="-10"/>
          <w:sz w:val="24"/>
        </w:rPr>
        <w:t xml:space="preserve"> </w:t>
      </w:r>
      <w:r>
        <w:rPr>
          <w:i/>
          <w:sz w:val="24"/>
        </w:rPr>
        <w:t>ello</w:t>
      </w:r>
      <w:r>
        <w:rPr>
          <w:i/>
          <w:spacing w:val="-11"/>
          <w:sz w:val="24"/>
        </w:rPr>
        <w:t xml:space="preserve"> </w:t>
      </w:r>
      <w:r>
        <w:rPr>
          <w:i/>
          <w:sz w:val="24"/>
        </w:rPr>
        <w:t>o</w:t>
      </w:r>
      <w:r>
        <w:rPr>
          <w:i/>
          <w:spacing w:val="-11"/>
          <w:sz w:val="24"/>
        </w:rPr>
        <w:t xml:space="preserve"> </w:t>
      </w:r>
      <w:r>
        <w:rPr>
          <w:i/>
          <w:sz w:val="24"/>
        </w:rPr>
        <w:t>que por su carácter reservado o contenido sea necesaria una remisión en ot</w:t>
      </w:r>
      <w:r>
        <w:rPr>
          <w:i/>
          <w:sz w:val="24"/>
        </w:rPr>
        <w:t>ro formato.</w:t>
      </w:r>
    </w:p>
    <w:p w:rsidR="001533D3" w:rsidRDefault="001533D3">
      <w:pPr>
        <w:pStyle w:val="Textoindependiente"/>
        <w:spacing w:before="8"/>
        <w:rPr>
          <w:i/>
          <w:sz w:val="27"/>
        </w:rPr>
      </w:pPr>
    </w:p>
    <w:p w:rsidR="001533D3" w:rsidRDefault="00026F6F">
      <w:pPr>
        <w:spacing w:line="276" w:lineRule="auto"/>
        <w:ind w:left="810" w:right="114" w:firstLine="180"/>
        <w:jc w:val="both"/>
        <w:rPr>
          <w:i/>
          <w:sz w:val="24"/>
        </w:rPr>
      </w:pPr>
      <w:r>
        <w:rPr>
          <w:i/>
          <w:sz w:val="24"/>
        </w:rPr>
        <w:t>En caso que los informes o antecedentes no sean enviados a los parlamentarios en tiempo y forma, la autoridad, jefatura o jefe superior del órgano o servicio de la Administración</w:t>
      </w:r>
      <w:r>
        <w:rPr>
          <w:i/>
          <w:spacing w:val="-1"/>
          <w:sz w:val="24"/>
        </w:rPr>
        <w:t xml:space="preserve"> </w:t>
      </w:r>
      <w:r>
        <w:rPr>
          <w:i/>
          <w:sz w:val="24"/>
        </w:rPr>
        <w:t>del</w:t>
      </w:r>
      <w:r>
        <w:rPr>
          <w:i/>
          <w:spacing w:val="-1"/>
          <w:sz w:val="24"/>
        </w:rPr>
        <w:t xml:space="preserve"> </w:t>
      </w:r>
      <w:r>
        <w:rPr>
          <w:i/>
          <w:sz w:val="24"/>
        </w:rPr>
        <w:t>Estado será</w:t>
      </w:r>
      <w:r>
        <w:rPr>
          <w:i/>
          <w:spacing w:val="-2"/>
          <w:sz w:val="24"/>
        </w:rPr>
        <w:t xml:space="preserve"> </w:t>
      </w:r>
      <w:r>
        <w:rPr>
          <w:i/>
          <w:sz w:val="24"/>
        </w:rPr>
        <w:t>sancionado</w:t>
      </w:r>
      <w:r>
        <w:rPr>
          <w:i/>
          <w:spacing w:val="-2"/>
          <w:sz w:val="24"/>
        </w:rPr>
        <w:t xml:space="preserve"> </w:t>
      </w:r>
      <w:r>
        <w:rPr>
          <w:i/>
          <w:sz w:val="24"/>
        </w:rPr>
        <w:t>con 20%</w:t>
      </w:r>
      <w:r>
        <w:rPr>
          <w:i/>
          <w:spacing w:val="-1"/>
          <w:sz w:val="24"/>
        </w:rPr>
        <w:t xml:space="preserve"> </w:t>
      </w:r>
      <w:r>
        <w:rPr>
          <w:i/>
          <w:sz w:val="24"/>
        </w:rPr>
        <w:t>a</w:t>
      </w:r>
      <w:r>
        <w:rPr>
          <w:i/>
          <w:spacing w:val="-2"/>
          <w:sz w:val="24"/>
        </w:rPr>
        <w:t xml:space="preserve"> </w:t>
      </w:r>
      <w:r>
        <w:rPr>
          <w:i/>
          <w:sz w:val="24"/>
        </w:rPr>
        <w:t>50%</w:t>
      </w:r>
      <w:r>
        <w:rPr>
          <w:i/>
          <w:spacing w:val="-1"/>
          <w:sz w:val="24"/>
        </w:rPr>
        <w:t xml:space="preserve"> </w:t>
      </w:r>
      <w:r>
        <w:rPr>
          <w:i/>
          <w:sz w:val="24"/>
        </w:rPr>
        <w:t>de</w:t>
      </w:r>
      <w:r>
        <w:rPr>
          <w:i/>
          <w:spacing w:val="-1"/>
          <w:sz w:val="24"/>
        </w:rPr>
        <w:t xml:space="preserve"> </w:t>
      </w:r>
      <w:r>
        <w:rPr>
          <w:i/>
          <w:sz w:val="24"/>
        </w:rPr>
        <w:t>su remuneración.</w:t>
      </w:r>
      <w:r>
        <w:rPr>
          <w:i/>
          <w:spacing w:val="-1"/>
          <w:sz w:val="24"/>
        </w:rPr>
        <w:t xml:space="preserve"> </w:t>
      </w:r>
      <w:r>
        <w:rPr>
          <w:i/>
          <w:sz w:val="24"/>
        </w:rPr>
        <w:t xml:space="preserve">En </w:t>
      </w:r>
      <w:r>
        <w:rPr>
          <w:i/>
          <w:sz w:val="24"/>
        </w:rPr>
        <w:t>caso</w:t>
      </w:r>
      <w:r>
        <w:rPr>
          <w:i/>
          <w:spacing w:val="-11"/>
          <w:sz w:val="24"/>
        </w:rPr>
        <w:t xml:space="preserve"> </w:t>
      </w:r>
      <w:r>
        <w:rPr>
          <w:i/>
          <w:sz w:val="24"/>
        </w:rPr>
        <w:t>de</w:t>
      </w:r>
      <w:r>
        <w:rPr>
          <w:i/>
          <w:spacing w:val="-9"/>
          <w:sz w:val="24"/>
        </w:rPr>
        <w:t xml:space="preserve"> </w:t>
      </w:r>
      <w:r>
        <w:rPr>
          <w:i/>
          <w:sz w:val="24"/>
        </w:rPr>
        <w:t>reiteración</w:t>
      </w:r>
      <w:r>
        <w:rPr>
          <w:i/>
          <w:spacing w:val="-9"/>
          <w:sz w:val="24"/>
        </w:rPr>
        <w:t xml:space="preserve"> </w:t>
      </w:r>
      <w:r>
        <w:rPr>
          <w:i/>
          <w:sz w:val="24"/>
        </w:rPr>
        <w:t>de</w:t>
      </w:r>
      <w:r>
        <w:rPr>
          <w:i/>
          <w:spacing w:val="-9"/>
          <w:sz w:val="24"/>
        </w:rPr>
        <w:t xml:space="preserve"> </w:t>
      </w:r>
      <w:r>
        <w:rPr>
          <w:i/>
          <w:sz w:val="24"/>
        </w:rPr>
        <w:t>la</w:t>
      </w:r>
      <w:r>
        <w:rPr>
          <w:i/>
          <w:spacing w:val="-8"/>
          <w:sz w:val="24"/>
        </w:rPr>
        <w:t xml:space="preserve"> </w:t>
      </w:r>
      <w:r>
        <w:rPr>
          <w:i/>
          <w:sz w:val="24"/>
        </w:rPr>
        <w:t>omisión</w:t>
      </w:r>
      <w:r>
        <w:rPr>
          <w:i/>
          <w:spacing w:val="-9"/>
          <w:sz w:val="24"/>
        </w:rPr>
        <w:t xml:space="preserve"> </w:t>
      </w:r>
      <w:r>
        <w:rPr>
          <w:i/>
          <w:sz w:val="24"/>
        </w:rPr>
        <w:t>dentro</w:t>
      </w:r>
      <w:r>
        <w:rPr>
          <w:i/>
          <w:spacing w:val="-11"/>
          <w:sz w:val="24"/>
        </w:rPr>
        <w:t xml:space="preserve"> </w:t>
      </w:r>
      <w:r>
        <w:rPr>
          <w:i/>
          <w:sz w:val="24"/>
        </w:rPr>
        <w:t>de</w:t>
      </w:r>
      <w:r>
        <w:rPr>
          <w:i/>
          <w:spacing w:val="-9"/>
          <w:sz w:val="24"/>
        </w:rPr>
        <w:t xml:space="preserve"> </w:t>
      </w:r>
      <w:r>
        <w:rPr>
          <w:i/>
          <w:sz w:val="24"/>
        </w:rPr>
        <w:t>un</w:t>
      </w:r>
      <w:r>
        <w:rPr>
          <w:i/>
          <w:spacing w:val="-9"/>
          <w:sz w:val="24"/>
        </w:rPr>
        <w:t xml:space="preserve"> </w:t>
      </w:r>
      <w:r>
        <w:rPr>
          <w:i/>
          <w:sz w:val="24"/>
        </w:rPr>
        <w:t>período</w:t>
      </w:r>
      <w:r>
        <w:rPr>
          <w:i/>
          <w:spacing w:val="-11"/>
          <w:sz w:val="24"/>
        </w:rPr>
        <w:t xml:space="preserve"> </w:t>
      </w:r>
      <w:r>
        <w:rPr>
          <w:i/>
          <w:sz w:val="24"/>
        </w:rPr>
        <w:t>de</w:t>
      </w:r>
      <w:r>
        <w:rPr>
          <w:i/>
          <w:spacing w:val="-9"/>
          <w:sz w:val="24"/>
        </w:rPr>
        <w:t xml:space="preserve"> </w:t>
      </w:r>
      <w:r>
        <w:rPr>
          <w:i/>
          <w:sz w:val="24"/>
        </w:rPr>
        <w:t>dos</w:t>
      </w:r>
      <w:r>
        <w:rPr>
          <w:i/>
          <w:spacing w:val="-7"/>
          <w:sz w:val="24"/>
        </w:rPr>
        <w:t xml:space="preserve"> </w:t>
      </w:r>
      <w:r>
        <w:rPr>
          <w:i/>
          <w:sz w:val="24"/>
        </w:rPr>
        <w:t>años,</w:t>
      </w:r>
      <w:r>
        <w:rPr>
          <w:i/>
          <w:spacing w:val="-10"/>
          <w:sz w:val="24"/>
        </w:rPr>
        <w:t xml:space="preserve"> </w:t>
      </w:r>
      <w:r>
        <w:rPr>
          <w:i/>
          <w:sz w:val="24"/>
        </w:rPr>
        <w:t>la</w:t>
      </w:r>
      <w:r>
        <w:rPr>
          <w:i/>
          <w:spacing w:val="-8"/>
          <w:sz w:val="24"/>
        </w:rPr>
        <w:t xml:space="preserve"> </w:t>
      </w:r>
      <w:r>
        <w:rPr>
          <w:i/>
          <w:sz w:val="24"/>
        </w:rPr>
        <w:t>multa</w:t>
      </w:r>
      <w:r>
        <w:rPr>
          <w:i/>
          <w:spacing w:val="-11"/>
          <w:sz w:val="24"/>
        </w:rPr>
        <w:t xml:space="preserve"> </w:t>
      </w:r>
      <w:r>
        <w:rPr>
          <w:i/>
          <w:sz w:val="24"/>
        </w:rPr>
        <w:t>ascenderá al 70% de la remuneración correspondiente.</w:t>
      </w:r>
    </w:p>
    <w:p w:rsidR="001533D3" w:rsidRDefault="001533D3">
      <w:pPr>
        <w:pStyle w:val="Textoindependiente"/>
        <w:spacing w:before="6"/>
        <w:rPr>
          <w:i/>
          <w:sz w:val="27"/>
        </w:rPr>
      </w:pPr>
    </w:p>
    <w:p w:rsidR="001533D3" w:rsidRDefault="00026F6F">
      <w:pPr>
        <w:spacing w:before="1" w:line="276" w:lineRule="auto"/>
        <w:ind w:left="810" w:right="115" w:firstLine="180"/>
        <w:jc w:val="both"/>
        <w:rPr>
          <w:i/>
          <w:sz w:val="24"/>
        </w:rPr>
      </w:pPr>
      <w:r>
        <w:rPr>
          <w:i/>
          <w:sz w:val="24"/>
        </w:rPr>
        <w:t>Para la aplicación de las sanciones señaladas en el inciso precedente, el procedimiento</w:t>
      </w:r>
      <w:r>
        <w:rPr>
          <w:i/>
          <w:spacing w:val="-11"/>
          <w:sz w:val="24"/>
        </w:rPr>
        <w:t xml:space="preserve"> </w:t>
      </w:r>
      <w:r>
        <w:rPr>
          <w:i/>
          <w:sz w:val="24"/>
        </w:rPr>
        <w:t>se</w:t>
      </w:r>
      <w:r>
        <w:rPr>
          <w:i/>
          <w:spacing w:val="-9"/>
          <w:sz w:val="24"/>
        </w:rPr>
        <w:t xml:space="preserve"> </w:t>
      </w:r>
      <w:r>
        <w:rPr>
          <w:i/>
          <w:sz w:val="24"/>
        </w:rPr>
        <w:t>sustanciará</w:t>
      </w:r>
      <w:r>
        <w:rPr>
          <w:i/>
          <w:spacing w:val="-9"/>
          <w:sz w:val="24"/>
        </w:rPr>
        <w:t xml:space="preserve"> </w:t>
      </w:r>
      <w:r>
        <w:rPr>
          <w:i/>
          <w:sz w:val="24"/>
        </w:rPr>
        <w:t>de</w:t>
      </w:r>
      <w:r>
        <w:rPr>
          <w:i/>
          <w:spacing w:val="-9"/>
          <w:sz w:val="24"/>
        </w:rPr>
        <w:t xml:space="preserve"> </w:t>
      </w:r>
      <w:r>
        <w:rPr>
          <w:i/>
          <w:sz w:val="24"/>
        </w:rPr>
        <w:t>conformidad</w:t>
      </w:r>
      <w:r>
        <w:rPr>
          <w:i/>
          <w:spacing w:val="-9"/>
          <w:sz w:val="24"/>
        </w:rPr>
        <w:t xml:space="preserve"> </w:t>
      </w:r>
      <w:r>
        <w:rPr>
          <w:i/>
          <w:sz w:val="24"/>
        </w:rPr>
        <w:t>con</w:t>
      </w:r>
      <w:r>
        <w:rPr>
          <w:i/>
          <w:spacing w:val="-9"/>
          <w:sz w:val="24"/>
        </w:rPr>
        <w:t xml:space="preserve"> </w:t>
      </w:r>
      <w:r>
        <w:rPr>
          <w:i/>
          <w:sz w:val="24"/>
        </w:rPr>
        <w:t>lo</w:t>
      </w:r>
      <w:r>
        <w:rPr>
          <w:i/>
          <w:spacing w:val="-10"/>
          <w:sz w:val="24"/>
        </w:rPr>
        <w:t xml:space="preserve"> </w:t>
      </w:r>
      <w:r>
        <w:rPr>
          <w:i/>
          <w:sz w:val="24"/>
        </w:rPr>
        <w:t>dispuesto</w:t>
      </w:r>
      <w:r>
        <w:rPr>
          <w:i/>
          <w:spacing w:val="-11"/>
          <w:sz w:val="24"/>
        </w:rPr>
        <w:t xml:space="preserve"> </w:t>
      </w:r>
      <w:r>
        <w:rPr>
          <w:i/>
          <w:sz w:val="24"/>
        </w:rPr>
        <w:t>en</w:t>
      </w:r>
      <w:r>
        <w:rPr>
          <w:i/>
          <w:spacing w:val="-9"/>
          <w:sz w:val="24"/>
        </w:rPr>
        <w:t xml:space="preserve"> </w:t>
      </w:r>
      <w:r>
        <w:rPr>
          <w:i/>
          <w:sz w:val="24"/>
        </w:rPr>
        <w:t>el</w:t>
      </w:r>
      <w:r>
        <w:rPr>
          <w:i/>
          <w:spacing w:val="-9"/>
          <w:sz w:val="24"/>
        </w:rPr>
        <w:t xml:space="preserve"> </w:t>
      </w:r>
      <w:r>
        <w:rPr>
          <w:i/>
          <w:sz w:val="24"/>
        </w:rPr>
        <w:t>Título</w:t>
      </w:r>
      <w:r>
        <w:rPr>
          <w:i/>
          <w:spacing w:val="-11"/>
          <w:sz w:val="24"/>
        </w:rPr>
        <w:t xml:space="preserve"> </w:t>
      </w:r>
      <w:r>
        <w:rPr>
          <w:i/>
          <w:sz w:val="24"/>
        </w:rPr>
        <w:t>IV</w:t>
      </w:r>
      <w:r>
        <w:rPr>
          <w:i/>
          <w:spacing w:val="-10"/>
          <w:sz w:val="24"/>
        </w:rPr>
        <w:t xml:space="preserve"> </w:t>
      </w:r>
      <w:r>
        <w:rPr>
          <w:i/>
          <w:sz w:val="24"/>
        </w:rPr>
        <w:t>de</w:t>
      </w:r>
      <w:r>
        <w:rPr>
          <w:i/>
          <w:spacing w:val="-9"/>
          <w:sz w:val="24"/>
        </w:rPr>
        <w:t xml:space="preserve"> </w:t>
      </w:r>
      <w:r>
        <w:rPr>
          <w:i/>
          <w:sz w:val="24"/>
        </w:rPr>
        <w:t>la</w:t>
      </w:r>
      <w:r>
        <w:rPr>
          <w:i/>
          <w:spacing w:val="-10"/>
          <w:sz w:val="24"/>
        </w:rPr>
        <w:t xml:space="preserve"> </w:t>
      </w:r>
      <w:r>
        <w:rPr>
          <w:i/>
          <w:sz w:val="24"/>
        </w:rPr>
        <w:t>ley N° 20.285, sobre Acceso a la Información Pública.”.</w:t>
      </w:r>
    </w:p>
    <w:p w:rsidR="001533D3" w:rsidRDefault="001533D3">
      <w:pPr>
        <w:pStyle w:val="Textoindependiente"/>
        <w:rPr>
          <w:i/>
        </w:rPr>
      </w:pPr>
    </w:p>
    <w:p w:rsidR="001533D3" w:rsidRDefault="001533D3">
      <w:pPr>
        <w:pStyle w:val="Textoindependiente"/>
        <w:rPr>
          <w:i/>
        </w:rPr>
      </w:pPr>
    </w:p>
    <w:p w:rsidR="001533D3" w:rsidRDefault="001533D3">
      <w:pPr>
        <w:pStyle w:val="Textoindependiente"/>
        <w:rPr>
          <w:i/>
        </w:rPr>
      </w:pPr>
    </w:p>
    <w:p w:rsidR="001533D3" w:rsidRDefault="001533D3">
      <w:pPr>
        <w:pStyle w:val="Textoindependiente"/>
        <w:rPr>
          <w:i/>
        </w:rPr>
      </w:pPr>
    </w:p>
    <w:p w:rsidR="001533D3" w:rsidRDefault="001533D3">
      <w:pPr>
        <w:pStyle w:val="Textoindependiente"/>
        <w:rPr>
          <w:i/>
        </w:rPr>
      </w:pPr>
    </w:p>
    <w:p w:rsidR="001533D3" w:rsidRDefault="001533D3">
      <w:pPr>
        <w:pStyle w:val="Textoindependiente"/>
        <w:rPr>
          <w:i/>
        </w:rPr>
      </w:pPr>
    </w:p>
    <w:p w:rsidR="001533D3" w:rsidRDefault="001533D3">
      <w:pPr>
        <w:pStyle w:val="Textoindependiente"/>
        <w:spacing w:before="5"/>
        <w:rPr>
          <w:i/>
          <w:sz w:val="16"/>
        </w:rPr>
      </w:pPr>
    </w:p>
    <w:p w:rsidR="001533D3" w:rsidRDefault="00026F6F">
      <w:pPr>
        <w:pStyle w:val="Ttulo1"/>
        <w:ind w:left="2879" w:right="2897" w:firstLine="0"/>
        <w:jc w:val="center"/>
      </w:pPr>
      <w:r>
        <w:rPr>
          <w:smallCaps/>
        </w:rPr>
        <w:t>Christian</w:t>
      </w:r>
      <w:r>
        <w:rPr>
          <w:smallCaps/>
          <w:spacing w:val="-12"/>
        </w:rPr>
        <w:t xml:space="preserve"> </w:t>
      </w:r>
      <w:r>
        <w:rPr>
          <w:smallCaps/>
        </w:rPr>
        <w:t>Matheson</w:t>
      </w:r>
      <w:r>
        <w:rPr>
          <w:smallCaps/>
          <w:spacing w:val="-9"/>
        </w:rPr>
        <w:t xml:space="preserve"> </w:t>
      </w:r>
      <w:r>
        <w:rPr>
          <w:smallCaps/>
          <w:spacing w:val="-2"/>
        </w:rPr>
        <w:t>Villán</w:t>
      </w:r>
    </w:p>
    <w:p w:rsidR="001533D3" w:rsidRDefault="00026F6F">
      <w:pPr>
        <w:pStyle w:val="Textoindependiente"/>
        <w:spacing w:before="48"/>
        <w:ind w:left="2973"/>
        <w:rPr>
          <w:i/>
        </w:rPr>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r>
        <w:rPr>
          <w:i/>
          <w:spacing w:val="-2"/>
        </w:rPr>
        <w:t>.</w:t>
      </w:r>
    </w:p>
    <w:sectPr w:rsidR="001533D3">
      <w:pgSz w:w="12240" w:h="15840"/>
      <w:pgMar w:top="2580" w:right="1580" w:bottom="1220" w:left="1600" w:header="813"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F6F" w:rsidRDefault="00026F6F">
      <w:r>
        <w:separator/>
      </w:r>
    </w:p>
  </w:endnote>
  <w:endnote w:type="continuationSeparator" w:id="0">
    <w:p w:rsidR="00026F6F" w:rsidRDefault="0002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D3" w:rsidRDefault="00026F6F">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300.3pt;margin-top:729.5pt;width:12.55pt;height:13.25pt;z-index:-251658240;mso-position-horizontal-relative:page;mso-position-vertical-relative:page" filled="f" stroked="f">
          <v:textbox inset="0,0,0,0">
            <w:txbxContent>
              <w:p w:rsidR="001533D3" w:rsidRDefault="00026F6F">
                <w:pPr>
                  <w:spacing w:line="247" w:lineRule="exact"/>
                  <w:ind w:left="60"/>
                </w:pPr>
                <w:r>
                  <w:fldChar w:fldCharType="begin"/>
                </w:r>
                <w:r>
                  <w:instrText xml:space="preserve"> PAGE </w:instrText>
                </w:r>
                <w:r>
                  <w:fldChar w:fldCharType="separate"/>
                </w:r>
                <w:r w:rsidR="00600C53">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F6F" w:rsidRDefault="00026F6F">
      <w:r>
        <w:separator/>
      </w:r>
    </w:p>
  </w:footnote>
  <w:footnote w:type="continuationSeparator" w:id="0">
    <w:p w:rsidR="00026F6F" w:rsidRDefault="0002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D3" w:rsidRDefault="00026F6F">
    <w:pPr>
      <w:pStyle w:val="Textoindependiente"/>
      <w:spacing w:line="14" w:lineRule="auto"/>
      <w:rPr>
        <w:sz w:val="20"/>
      </w:rPr>
    </w:pPr>
    <w:r>
      <w:rPr>
        <w:noProof/>
        <w:lang w:val="es-CL" w:eastAsia="es-CL"/>
      </w:rPr>
      <w:drawing>
        <wp:anchor distT="0" distB="0" distL="0" distR="0" simplePos="0" relativeHeight="251657216" behindDoc="1" locked="0" layoutInCell="1" allowOverlap="1">
          <wp:simplePos x="0" y="0"/>
          <wp:positionH relativeFrom="page">
            <wp:posOffset>3320233</wp:posOffset>
          </wp:positionH>
          <wp:positionV relativeFrom="page">
            <wp:posOffset>516039</wp:posOffset>
          </wp:positionV>
          <wp:extent cx="1165225" cy="11298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5225" cy="11298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E7DA1"/>
    <w:multiLevelType w:val="hybridMultilevel"/>
    <w:tmpl w:val="9FEEE796"/>
    <w:lvl w:ilvl="0" w:tplc="13DC21C6">
      <w:start w:val="1"/>
      <w:numFmt w:val="lowerRoman"/>
      <w:lvlText w:val="%1."/>
      <w:lvlJc w:val="left"/>
      <w:pPr>
        <w:ind w:left="1182" w:hanging="720"/>
        <w:jc w:val="left"/>
      </w:pPr>
      <w:rPr>
        <w:rFonts w:ascii="Palatino Linotype" w:eastAsia="Palatino Linotype" w:hAnsi="Palatino Linotype" w:cs="Palatino Linotype" w:hint="default"/>
        <w:b/>
        <w:bCs/>
        <w:i w:val="0"/>
        <w:iCs w:val="0"/>
        <w:spacing w:val="-1"/>
        <w:w w:val="100"/>
        <w:sz w:val="24"/>
        <w:szCs w:val="24"/>
        <w:lang w:val="es-ES" w:eastAsia="en-US" w:bidi="ar-SA"/>
      </w:rPr>
    </w:lvl>
    <w:lvl w:ilvl="1" w:tplc="03D45BD0">
      <w:start w:val="1"/>
      <w:numFmt w:val="lowerLetter"/>
      <w:lvlText w:val="%2)"/>
      <w:lvlJc w:val="left"/>
      <w:pPr>
        <w:ind w:left="822"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2" w:tplc="C846AE3E">
      <w:numFmt w:val="bullet"/>
      <w:lvlText w:val="•"/>
      <w:lvlJc w:val="left"/>
      <w:pPr>
        <w:ind w:left="2055" w:hanging="360"/>
      </w:pPr>
      <w:rPr>
        <w:rFonts w:hint="default"/>
        <w:lang w:val="es-ES" w:eastAsia="en-US" w:bidi="ar-SA"/>
      </w:rPr>
    </w:lvl>
    <w:lvl w:ilvl="3" w:tplc="FC18AC56">
      <w:numFmt w:val="bullet"/>
      <w:lvlText w:val="•"/>
      <w:lvlJc w:val="left"/>
      <w:pPr>
        <w:ind w:left="2931" w:hanging="360"/>
      </w:pPr>
      <w:rPr>
        <w:rFonts w:hint="default"/>
        <w:lang w:val="es-ES" w:eastAsia="en-US" w:bidi="ar-SA"/>
      </w:rPr>
    </w:lvl>
    <w:lvl w:ilvl="4" w:tplc="06C8A1DC">
      <w:numFmt w:val="bullet"/>
      <w:lvlText w:val="•"/>
      <w:lvlJc w:val="left"/>
      <w:pPr>
        <w:ind w:left="3806" w:hanging="360"/>
      </w:pPr>
      <w:rPr>
        <w:rFonts w:hint="default"/>
        <w:lang w:val="es-ES" w:eastAsia="en-US" w:bidi="ar-SA"/>
      </w:rPr>
    </w:lvl>
    <w:lvl w:ilvl="5" w:tplc="2640EAEA">
      <w:numFmt w:val="bullet"/>
      <w:lvlText w:val="•"/>
      <w:lvlJc w:val="left"/>
      <w:pPr>
        <w:ind w:left="4682" w:hanging="360"/>
      </w:pPr>
      <w:rPr>
        <w:rFonts w:hint="default"/>
        <w:lang w:val="es-ES" w:eastAsia="en-US" w:bidi="ar-SA"/>
      </w:rPr>
    </w:lvl>
    <w:lvl w:ilvl="6" w:tplc="B8423B0C">
      <w:numFmt w:val="bullet"/>
      <w:lvlText w:val="•"/>
      <w:lvlJc w:val="left"/>
      <w:pPr>
        <w:ind w:left="5557" w:hanging="360"/>
      </w:pPr>
      <w:rPr>
        <w:rFonts w:hint="default"/>
        <w:lang w:val="es-ES" w:eastAsia="en-US" w:bidi="ar-SA"/>
      </w:rPr>
    </w:lvl>
    <w:lvl w:ilvl="7" w:tplc="A9F008E6">
      <w:numFmt w:val="bullet"/>
      <w:lvlText w:val="•"/>
      <w:lvlJc w:val="left"/>
      <w:pPr>
        <w:ind w:left="6433" w:hanging="360"/>
      </w:pPr>
      <w:rPr>
        <w:rFonts w:hint="default"/>
        <w:lang w:val="es-ES" w:eastAsia="en-US" w:bidi="ar-SA"/>
      </w:rPr>
    </w:lvl>
    <w:lvl w:ilvl="8" w:tplc="B078574C">
      <w:numFmt w:val="bullet"/>
      <w:lvlText w:val="•"/>
      <w:lvlJc w:val="left"/>
      <w:pPr>
        <w:ind w:left="7308" w:hanging="360"/>
      </w:pPr>
      <w:rPr>
        <w:rFonts w:hint="default"/>
        <w:lang w:val="es-ES" w:eastAsia="en-US" w:bidi="ar-SA"/>
      </w:rPr>
    </w:lvl>
  </w:abstractNum>
  <w:abstractNum w:abstractNumId="1" w15:restartNumberingAfterBreak="0">
    <w:nsid w:val="3ED77FAD"/>
    <w:multiLevelType w:val="hybridMultilevel"/>
    <w:tmpl w:val="D5443776"/>
    <w:lvl w:ilvl="0" w:tplc="37284100">
      <w:numFmt w:val="bullet"/>
      <w:lvlText w:val="o"/>
      <w:lvlJc w:val="left"/>
      <w:pPr>
        <w:ind w:left="822" w:hanging="360"/>
      </w:pPr>
      <w:rPr>
        <w:rFonts w:ascii="Courier New" w:eastAsia="Courier New" w:hAnsi="Courier New" w:cs="Courier New" w:hint="default"/>
        <w:b w:val="0"/>
        <w:bCs w:val="0"/>
        <w:i w:val="0"/>
        <w:iCs w:val="0"/>
        <w:w w:val="100"/>
        <w:sz w:val="24"/>
        <w:szCs w:val="24"/>
        <w:lang w:val="es-ES" w:eastAsia="en-US" w:bidi="ar-SA"/>
      </w:rPr>
    </w:lvl>
    <w:lvl w:ilvl="1" w:tplc="322E84FA">
      <w:numFmt w:val="bullet"/>
      <w:lvlText w:val="•"/>
      <w:lvlJc w:val="left"/>
      <w:pPr>
        <w:ind w:left="1644" w:hanging="360"/>
      </w:pPr>
      <w:rPr>
        <w:rFonts w:hint="default"/>
        <w:lang w:val="es-ES" w:eastAsia="en-US" w:bidi="ar-SA"/>
      </w:rPr>
    </w:lvl>
    <w:lvl w:ilvl="2" w:tplc="D5325580">
      <w:numFmt w:val="bullet"/>
      <w:lvlText w:val="•"/>
      <w:lvlJc w:val="left"/>
      <w:pPr>
        <w:ind w:left="2468" w:hanging="360"/>
      </w:pPr>
      <w:rPr>
        <w:rFonts w:hint="default"/>
        <w:lang w:val="es-ES" w:eastAsia="en-US" w:bidi="ar-SA"/>
      </w:rPr>
    </w:lvl>
    <w:lvl w:ilvl="3" w:tplc="9E720FEE">
      <w:numFmt w:val="bullet"/>
      <w:lvlText w:val="•"/>
      <w:lvlJc w:val="left"/>
      <w:pPr>
        <w:ind w:left="3292" w:hanging="360"/>
      </w:pPr>
      <w:rPr>
        <w:rFonts w:hint="default"/>
        <w:lang w:val="es-ES" w:eastAsia="en-US" w:bidi="ar-SA"/>
      </w:rPr>
    </w:lvl>
    <w:lvl w:ilvl="4" w:tplc="94668FF0">
      <w:numFmt w:val="bullet"/>
      <w:lvlText w:val="•"/>
      <w:lvlJc w:val="left"/>
      <w:pPr>
        <w:ind w:left="4116" w:hanging="360"/>
      </w:pPr>
      <w:rPr>
        <w:rFonts w:hint="default"/>
        <w:lang w:val="es-ES" w:eastAsia="en-US" w:bidi="ar-SA"/>
      </w:rPr>
    </w:lvl>
    <w:lvl w:ilvl="5" w:tplc="6B1EE832">
      <w:numFmt w:val="bullet"/>
      <w:lvlText w:val="•"/>
      <w:lvlJc w:val="left"/>
      <w:pPr>
        <w:ind w:left="4940" w:hanging="360"/>
      </w:pPr>
      <w:rPr>
        <w:rFonts w:hint="default"/>
        <w:lang w:val="es-ES" w:eastAsia="en-US" w:bidi="ar-SA"/>
      </w:rPr>
    </w:lvl>
    <w:lvl w:ilvl="6" w:tplc="49CC8BE6">
      <w:numFmt w:val="bullet"/>
      <w:lvlText w:val="•"/>
      <w:lvlJc w:val="left"/>
      <w:pPr>
        <w:ind w:left="5764" w:hanging="360"/>
      </w:pPr>
      <w:rPr>
        <w:rFonts w:hint="default"/>
        <w:lang w:val="es-ES" w:eastAsia="en-US" w:bidi="ar-SA"/>
      </w:rPr>
    </w:lvl>
    <w:lvl w:ilvl="7" w:tplc="7D42C922">
      <w:numFmt w:val="bullet"/>
      <w:lvlText w:val="•"/>
      <w:lvlJc w:val="left"/>
      <w:pPr>
        <w:ind w:left="6588" w:hanging="360"/>
      </w:pPr>
      <w:rPr>
        <w:rFonts w:hint="default"/>
        <w:lang w:val="es-ES" w:eastAsia="en-US" w:bidi="ar-SA"/>
      </w:rPr>
    </w:lvl>
    <w:lvl w:ilvl="8" w:tplc="A566BE5C">
      <w:numFmt w:val="bullet"/>
      <w:lvlText w:val="•"/>
      <w:lvlJc w:val="left"/>
      <w:pPr>
        <w:ind w:left="741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533D3"/>
    <w:rsid w:val="00026F6F"/>
    <w:rsid w:val="001533D3"/>
    <w:rsid w:val="00600C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07EF88A-90CA-49CD-8E33-0D0F3A0E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4895</Characters>
  <Application>Microsoft Office Word</Application>
  <DocSecurity>0</DocSecurity>
  <Lines>40</Lines>
  <Paragraphs>11</Paragraphs>
  <ScaleCrop>false</ScaleCrop>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Leonardo Lueiza Ureta</cp:lastModifiedBy>
  <cp:revision>1</cp:revision>
  <dcterms:created xsi:type="dcterms:W3CDTF">2022-10-24T12:56:00Z</dcterms:created>
  <dcterms:modified xsi:type="dcterms:W3CDTF">2022-10-25T13:29:00Z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Word para Microsoft 365</vt:lpwstr>
  </property>
  <property fmtid="{D5CDD505-2E9C-101B-9397-08002B2CF9AE}" pid="4" name="LastSaved">
    <vt:filetime>2022-10-24T00:00:00Z</vt:filetime>
  </property>
  <property fmtid="{D5CDD505-2E9C-101B-9397-08002B2CF9AE}" pid="5" name="Producer">
    <vt:lpwstr>Microsoft® Word para Microsoft 365</vt:lpwstr>
  </property>
</Properties>
</file>