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2E" w:rsidRDefault="0047105C">
      <w:pPr>
        <w:pStyle w:val="Textoindependiente"/>
        <w:ind w:left="108"/>
        <w:rPr>
          <w:sz w:val="20"/>
        </w:rPr>
      </w:pPr>
      <w:bookmarkStart w:id="0" w:name="_GoBack"/>
      <w:bookmarkEnd w:id="0"/>
      <w:r>
        <w:rPr>
          <w:noProof/>
          <w:sz w:val="20"/>
          <w:lang w:val="es-CL" w:eastAsia="es-CL"/>
        </w:rPr>
        <w:drawing>
          <wp:inline distT="0" distB="0" distL="0" distR="0">
            <wp:extent cx="691989" cy="676655"/>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1989" cy="676655"/>
                    </a:xfrm>
                    <a:prstGeom prst="rect">
                      <a:avLst/>
                    </a:prstGeom>
                  </pic:spPr>
                </pic:pic>
              </a:graphicData>
            </a:graphic>
          </wp:inline>
        </w:drawing>
      </w:r>
    </w:p>
    <w:p w:rsidR="0092572E" w:rsidRDefault="0092572E">
      <w:pPr>
        <w:pStyle w:val="Textoindependiente"/>
        <w:spacing w:before="8"/>
        <w:rPr>
          <w:sz w:val="27"/>
        </w:rPr>
      </w:pPr>
    </w:p>
    <w:p w:rsidR="0092572E" w:rsidRDefault="0047105C">
      <w:pPr>
        <w:pStyle w:val="Ttulo1"/>
        <w:spacing w:before="90" w:line="360" w:lineRule="auto"/>
        <w:ind w:left="1242" w:right="116" w:firstLine="0"/>
        <w:jc w:val="both"/>
      </w:pPr>
      <w:r>
        <w:pict>
          <v:line id="_x0000_s1026" style="position:absolute;left:0;text-align:left;z-index:-251658752;mso-position-horizontal-relative:page" from="82.95pt,82.7pt" to="526.95pt,82.7pt" strokeweight=".5pt">
            <w10:wrap anchorx="page"/>
          </v:line>
        </w:pict>
      </w:r>
      <w:r>
        <w:t>PROYECTO QUE MODIFICA EL DECRETO CON FUERZA DE LEY QUE FIJA EL TEXTO, REFUNDIDO, COORDINADO Y SISTEMATIZADO DEL DECRETO LEY N° 2.763, DE 1979 Y DE LAS LEYES N°</w:t>
      </w:r>
      <w:r>
        <w:rPr>
          <w:spacing w:val="-1"/>
        </w:rPr>
        <w:t xml:space="preserve"> </w:t>
      </w:r>
      <w:r>
        <w:t>18.933 Y N°18.469, CON OBJETO DE AMPLIAR EL HORARIO DE ATENCIÓN A PÚBLICO DE LAS ISAPRES</w:t>
      </w:r>
    </w:p>
    <w:p w:rsidR="0092572E" w:rsidRDefault="0092572E">
      <w:pPr>
        <w:pStyle w:val="Textoindependiente"/>
        <w:spacing w:before="1"/>
        <w:rPr>
          <w:b/>
        </w:rPr>
      </w:pPr>
    </w:p>
    <w:p w:rsidR="0092572E" w:rsidRDefault="0047105C">
      <w:pPr>
        <w:pStyle w:val="Prrafodelista"/>
        <w:numPr>
          <w:ilvl w:val="0"/>
          <w:numId w:val="1"/>
        </w:numPr>
        <w:tabs>
          <w:tab w:val="left" w:pos="1961"/>
          <w:tab w:val="left" w:pos="1962"/>
        </w:tabs>
        <w:jc w:val="left"/>
        <w:rPr>
          <w:b/>
          <w:sz w:val="24"/>
        </w:rPr>
      </w:pPr>
      <w:r>
        <w:rPr>
          <w:b/>
          <w:sz w:val="24"/>
        </w:rPr>
        <w:t>IDEAS</w:t>
      </w:r>
      <w:r>
        <w:rPr>
          <w:b/>
          <w:spacing w:val="-8"/>
          <w:sz w:val="24"/>
        </w:rPr>
        <w:t xml:space="preserve"> </w:t>
      </w:r>
      <w:r>
        <w:rPr>
          <w:b/>
          <w:spacing w:val="-2"/>
          <w:sz w:val="24"/>
        </w:rPr>
        <w:t>GENERALES.</w:t>
      </w:r>
    </w:p>
    <w:p w:rsidR="0092572E" w:rsidRDefault="0092572E">
      <w:pPr>
        <w:pStyle w:val="Textoindependiente"/>
        <w:rPr>
          <w:b/>
        </w:rPr>
      </w:pPr>
    </w:p>
    <w:p w:rsidR="0092572E" w:rsidRDefault="0047105C">
      <w:pPr>
        <w:pStyle w:val="Textoindependiente"/>
        <w:spacing w:line="480" w:lineRule="auto"/>
        <w:ind w:left="1962" w:right="118"/>
        <w:jc w:val="both"/>
      </w:pPr>
      <w:r>
        <w:t>Las Instituciones de Salud Previsional deben proporcionar información suficiente y oportuna</w:t>
      </w:r>
      <w:r>
        <w:rPr>
          <w:spacing w:val="-15"/>
        </w:rPr>
        <w:t xml:space="preserve"> </w:t>
      </w:r>
      <w:r>
        <w:t>a</w:t>
      </w:r>
      <w:r>
        <w:rPr>
          <w:spacing w:val="-15"/>
        </w:rPr>
        <w:t xml:space="preserve"> </w:t>
      </w:r>
      <w:r>
        <w:t>sus</w:t>
      </w:r>
      <w:r>
        <w:rPr>
          <w:spacing w:val="-13"/>
        </w:rPr>
        <w:t xml:space="preserve"> </w:t>
      </w:r>
      <w:r>
        <w:t>afiliados</w:t>
      </w:r>
      <w:r>
        <w:rPr>
          <w:spacing w:val="-13"/>
        </w:rPr>
        <w:t xml:space="preserve"> </w:t>
      </w:r>
      <w:r>
        <w:t>respecto</w:t>
      </w:r>
      <w:r>
        <w:rPr>
          <w:spacing w:val="-13"/>
        </w:rPr>
        <w:t xml:space="preserve"> </w:t>
      </w:r>
      <w:r>
        <w:t>de</w:t>
      </w:r>
      <w:r>
        <w:rPr>
          <w:spacing w:val="-14"/>
        </w:rPr>
        <w:t xml:space="preserve"> </w:t>
      </w:r>
      <w:r>
        <w:t>las</w:t>
      </w:r>
      <w:r>
        <w:rPr>
          <w:spacing w:val="-13"/>
        </w:rPr>
        <w:t xml:space="preserve"> </w:t>
      </w:r>
      <w:r>
        <w:t>materias</w:t>
      </w:r>
      <w:r>
        <w:rPr>
          <w:spacing w:val="-10"/>
        </w:rPr>
        <w:t xml:space="preserve"> </w:t>
      </w:r>
      <w:r>
        <w:t>fundamentales</w:t>
      </w:r>
      <w:r>
        <w:rPr>
          <w:spacing w:val="-13"/>
        </w:rPr>
        <w:t xml:space="preserve"> </w:t>
      </w:r>
      <w:r>
        <w:t>de</w:t>
      </w:r>
      <w:r>
        <w:rPr>
          <w:spacing w:val="-14"/>
        </w:rPr>
        <w:t xml:space="preserve"> </w:t>
      </w:r>
      <w:r>
        <w:t>sus</w:t>
      </w:r>
      <w:r>
        <w:rPr>
          <w:spacing w:val="-10"/>
        </w:rPr>
        <w:t xml:space="preserve"> </w:t>
      </w:r>
      <w:r>
        <w:t>contratos,</w:t>
      </w:r>
      <w:r>
        <w:rPr>
          <w:spacing w:val="-12"/>
        </w:rPr>
        <w:t xml:space="preserve"> </w:t>
      </w:r>
      <w:r>
        <w:t>tales como valores de los planes de salud, modalidades y condiciones de o</w:t>
      </w:r>
      <w:r>
        <w:t>torgamiento.</w:t>
      </w:r>
    </w:p>
    <w:p w:rsidR="0092572E" w:rsidRDefault="0092572E">
      <w:pPr>
        <w:pStyle w:val="Textoindependiente"/>
        <w:rPr>
          <w:sz w:val="26"/>
        </w:rPr>
      </w:pPr>
    </w:p>
    <w:p w:rsidR="0092572E" w:rsidRDefault="0092572E">
      <w:pPr>
        <w:pStyle w:val="Textoindependiente"/>
        <w:rPr>
          <w:sz w:val="22"/>
        </w:rPr>
      </w:pPr>
    </w:p>
    <w:p w:rsidR="0092572E" w:rsidRDefault="0047105C">
      <w:pPr>
        <w:pStyle w:val="Textoindependiente"/>
        <w:spacing w:line="480" w:lineRule="auto"/>
        <w:ind w:left="1962" w:right="117"/>
        <w:jc w:val="both"/>
      </w:pPr>
      <w:r>
        <w:t xml:space="preserve">Las ISAPRES tienen pleno conocimiento de la calidad de trabajador de quienes ingresan al sistema como afiliado, por lo que es de plena lógica que dichas instituciones privadas adecuaran su atención presencial a un horario en que las </w:t>
      </w:r>
      <w:proofErr w:type="gramStart"/>
      <w:r>
        <w:t>personas</w:t>
      </w:r>
      <w:proofErr w:type="gramEnd"/>
      <w:r>
        <w:t xml:space="preserve"> puedan concurrir a sus dependencias.</w:t>
      </w:r>
    </w:p>
    <w:p w:rsidR="0092572E" w:rsidRDefault="0092572E">
      <w:pPr>
        <w:pStyle w:val="Textoindependiente"/>
        <w:rPr>
          <w:sz w:val="26"/>
        </w:rPr>
      </w:pPr>
    </w:p>
    <w:p w:rsidR="0092572E" w:rsidRDefault="0092572E">
      <w:pPr>
        <w:pStyle w:val="Textoindependiente"/>
        <w:spacing w:before="1"/>
        <w:rPr>
          <w:sz w:val="22"/>
        </w:rPr>
      </w:pPr>
    </w:p>
    <w:p w:rsidR="0092572E" w:rsidRDefault="0047105C">
      <w:pPr>
        <w:pStyle w:val="Textoindependiente"/>
        <w:spacing w:line="480" w:lineRule="auto"/>
        <w:ind w:left="1962" w:right="119"/>
        <w:jc w:val="both"/>
      </w:pPr>
      <w:r>
        <w:t>Esto permitiría otorgar una solución a miles de trabajadores chilenos que deben excusarse se sus jornadas laborales para poder asistir a las ISAPRES a realizar una serie de trámites que todavía se llevan a cabo de ma</w:t>
      </w:r>
      <w:r>
        <w:t>nera presencial.</w:t>
      </w:r>
    </w:p>
    <w:p w:rsidR="0092572E" w:rsidRDefault="0092572E">
      <w:pPr>
        <w:pStyle w:val="Textoindependiente"/>
        <w:rPr>
          <w:sz w:val="26"/>
        </w:rPr>
      </w:pPr>
    </w:p>
    <w:p w:rsidR="0092572E" w:rsidRDefault="0092572E">
      <w:pPr>
        <w:pStyle w:val="Textoindependiente"/>
        <w:rPr>
          <w:sz w:val="22"/>
        </w:rPr>
      </w:pPr>
    </w:p>
    <w:p w:rsidR="0092572E" w:rsidRDefault="0047105C">
      <w:pPr>
        <w:pStyle w:val="Textoindependiente"/>
        <w:spacing w:line="480" w:lineRule="auto"/>
        <w:ind w:left="1962" w:right="120"/>
        <w:jc w:val="both"/>
      </w:pPr>
      <w:r>
        <w:t>Resultaría de toda lógica que estas instituciones mantuvieran un horario más ampliado,</w:t>
      </w:r>
      <w:r>
        <w:rPr>
          <w:spacing w:val="11"/>
        </w:rPr>
        <w:t xml:space="preserve"> </w:t>
      </w:r>
      <w:r>
        <w:t>ya</w:t>
      </w:r>
      <w:r>
        <w:rPr>
          <w:spacing w:val="10"/>
        </w:rPr>
        <w:t xml:space="preserve"> </w:t>
      </w:r>
      <w:r>
        <w:t>que</w:t>
      </w:r>
      <w:r>
        <w:rPr>
          <w:spacing w:val="10"/>
        </w:rPr>
        <w:t xml:space="preserve"> </w:t>
      </w:r>
      <w:r>
        <w:t>son</w:t>
      </w:r>
      <w:r>
        <w:rPr>
          <w:spacing w:val="11"/>
        </w:rPr>
        <w:t xml:space="preserve"> </w:t>
      </w:r>
      <w:r>
        <w:t>muchos</w:t>
      </w:r>
      <w:r>
        <w:rPr>
          <w:spacing w:val="12"/>
        </w:rPr>
        <w:t xml:space="preserve"> </w:t>
      </w:r>
      <w:r>
        <w:t>los</w:t>
      </w:r>
      <w:r>
        <w:rPr>
          <w:spacing w:val="11"/>
        </w:rPr>
        <w:t xml:space="preserve"> </w:t>
      </w:r>
      <w:r>
        <w:t>trabajadores</w:t>
      </w:r>
      <w:r>
        <w:rPr>
          <w:spacing w:val="11"/>
        </w:rPr>
        <w:t xml:space="preserve"> </w:t>
      </w:r>
      <w:r>
        <w:t>que</w:t>
      </w:r>
      <w:r>
        <w:rPr>
          <w:spacing w:val="10"/>
        </w:rPr>
        <w:t xml:space="preserve"> </w:t>
      </w:r>
      <w:r>
        <w:t>deben</w:t>
      </w:r>
      <w:r>
        <w:rPr>
          <w:spacing w:val="11"/>
        </w:rPr>
        <w:t xml:space="preserve"> </w:t>
      </w:r>
      <w:r>
        <w:t>pedir</w:t>
      </w:r>
      <w:r>
        <w:rPr>
          <w:spacing w:val="11"/>
        </w:rPr>
        <w:t xml:space="preserve"> </w:t>
      </w:r>
      <w:r>
        <w:t>permisos</w:t>
      </w:r>
      <w:r>
        <w:rPr>
          <w:spacing w:val="11"/>
        </w:rPr>
        <w:t xml:space="preserve"> </w:t>
      </w:r>
      <w:r>
        <w:rPr>
          <w:spacing w:val="-2"/>
        </w:rPr>
        <w:t>especiales</w:t>
      </w:r>
    </w:p>
    <w:p w:rsidR="0092572E" w:rsidRDefault="0092572E">
      <w:pPr>
        <w:spacing w:line="480" w:lineRule="auto"/>
        <w:jc w:val="both"/>
        <w:sectPr w:rsidR="0092572E">
          <w:type w:val="continuous"/>
          <w:pgSz w:w="12240" w:h="15840"/>
          <w:pgMar w:top="1460" w:right="1580" w:bottom="280" w:left="460" w:header="720" w:footer="720" w:gutter="0"/>
          <w:cols w:space="720"/>
        </w:sectPr>
      </w:pPr>
    </w:p>
    <w:p w:rsidR="0092572E" w:rsidRDefault="0047105C">
      <w:pPr>
        <w:pStyle w:val="Textoindependiente"/>
        <w:spacing w:before="75" w:line="480" w:lineRule="auto"/>
        <w:ind w:left="1962"/>
      </w:pPr>
      <w:proofErr w:type="gramStart"/>
      <w:r>
        <w:lastRenderedPageBreak/>
        <w:t>para</w:t>
      </w:r>
      <w:proofErr w:type="gramEnd"/>
      <w:r>
        <w:t xml:space="preserve"> ausentarse de su trabajo y acudir a la </w:t>
      </w:r>
      <w:proofErr w:type="spellStart"/>
      <w:r>
        <w:t>Isapre</w:t>
      </w:r>
      <w:proofErr w:type="spellEnd"/>
      <w:r>
        <w:t>, pues muchas sucursales atienden solo hasta las 14:00 horas.</w:t>
      </w:r>
    </w:p>
    <w:p w:rsidR="0092572E" w:rsidRDefault="0092572E">
      <w:pPr>
        <w:pStyle w:val="Textoindependiente"/>
        <w:rPr>
          <w:sz w:val="26"/>
        </w:rPr>
      </w:pPr>
    </w:p>
    <w:p w:rsidR="0092572E" w:rsidRDefault="0092572E">
      <w:pPr>
        <w:pStyle w:val="Textoindependiente"/>
        <w:rPr>
          <w:sz w:val="22"/>
        </w:rPr>
      </w:pPr>
    </w:p>
    <w:p w:rsidR="0092572E" w:rsidRDefault="0047105C">
      <w:pPr>
        <w:pStyle w:val="Ttulo1"/>
        <w:numPr>
          <w:ilvl w:val="0"/>
          <w:numId w:val="1"/>
        </w:numPr>
        <w:tabs>
          <w:tab w:val="left" w:pos="1961"/>
          <w:tab w:val="left" w:pos="1962"/>
        </w:tabs>
        <w:ind w:hanging="608"/>
        <w:jc w:val="left"/>
      </w:pPr>
      <w:r>
        <w:rPr>
          <w:spacing w:val="-2"/>
        </w:rPr>
        <w:t>CONSIDERANDO.</w:t>
      </w:r>
    </w:p>
    <w:p w:rsidR="0092572E" w:rsidRDefault="0092572E">
      <w:pPr>
        <w:pStyle w:val="Textoindependiente"/>
        <w:rPr>
          <w:b/>
        </w:rPr>
      </w:pPr>
    </w:p>
    <w:p w:rsidR="0092572E" w:rsidRDefault="0047105C">
      <w:pPr>
        <w:pStyle w:val="Prrafodelista"/>
        <w:numPr>
          <w:ilvl w:val="1"/>
          <w:numId w:val="1"/>
        </w:numPr>
        <w:tabs>
          <w:tab w:val="left" w:pos="2322"/>
        </w:tabs>
        <w:spacing w:line="480" w:lineRule="auto"/>
        <w:ind w:right="115"/>
        <w:jc w:val="both"/>
        <w:rPr>
          <w:sz w:val="24"/>
        </w:rPr>
      </w:pPr>
      <w:r>
        <w:rPr>
          <w:sz w:val="24"/>
        </w:rPr>
        <w:t xml:space="preserve">Que, el artículo 1° de nuestra Constitución Política de la República dispone que </w:t>
      </w:r>
      <w:r>
        <w:rPr>
          <w:i/>
          <w:sz w:val="24"/>
        </w:rPr>
        <w:t>“El Estado está al servicio de la persona huma</w:t>
      </w:r>
      <w:r>
        <w:rPr>
          <w:i/>
          <w:sz w:val="24"/>
        </w:rPr>
        <w:t>na y su finalidad es promover el bien común, para lo cual debe contribuir a crear las condiciones sociales que permitan a todos y a cada uno de los integrantes de la comunidad nacional su mayor</w:t>
      </w:r>
      <w:r>
        <w:rPr>
          <w:i/>
          <w:spacing w:val="-8"/>
          <w:sz w:val="24"/>
        </w:rPr>
        <w:t xml:space="preserve"> </w:t>
      </w:r>
      <w:r>
        <w:rPr>
          <w:i/>
          <w:sz w:val="24"/>
        </w:rPr>
        <w:t>realización</w:t>
      </w:r>
      <w:r>
        <w:rPr>
          <w:i/>
          <w:spacing w:val="-5"/>
          <w:sz w:val="24"/>
        </w:rPr>
        <w:t xml:space="preserve"> </w:t>
      </w:r>
      <w:r>
        <w:rPr>
          <w:i/>
          <w:sz w:val="24"/>
        </w:rPr>
        <w:t>espiritual</w:t>
      </w:r>
      <w:r>
        <w:rPr>
          <w:i/>
          <w:spacing w:val="-8"/>
          <w:sz w:val="24"/>
        </w:rPr>
        <w:t xml:space="preserve"> </w:t>
      </w:r>
      <w:r>
        <w:rPr>
          <w:i/>
          <w:sz w:val="24"/>
        </w:rPr>
        <w:t>y</w:t>
      </w:r>
      <w:r>
        <w:rPr>
          <w:i/>
          <w:spacing w:val="-9"/>
          <w:sz w:val="24"/>
        </w:rPr>
        <w:t xml:space="preserve"> </w:t>
      </w:r>
      <w:r>
        <w:rPr>
          <w:i/>
          <w:sz w:val="24"/>
        </w:rPr>
        <w:t>material</w:t>
      </w:r>
      <w:r>
        <w:rPr>
          <w:i/>
          <w:spacing w:val="-7"/>
          <w:sz w:val="24"/>
        </w:rPr>
        <w:t xml:space="preserve"> </w:t>
      </w:r>
      <w:r>
        <w:rPr>
          <w:i/>
          <w:sz w:val="24"/>
        </w:rPr>
        <w:t>posible,</w:t>
      </w:r>
      <w:r>
        <w:rPr>
          <w:i/>
          <w:spacing w:val="-7"/>
          <w:sz w:val="24"/>
        </w:rPr>
        <w:t xml:space="preserve"> </w:t>
      </w:r>
      <w:r>
        <w:rPr>
          <w:i/>
          <w:sz w:val="24"/>
        </w:rPr>
        <w:t>con</w:t>
      </w:r>
      <w:r>
        <w:rPr>
          <w:i/>
          <w:spacing w:val="-8"/>
          <w:sz w:val="24"/>
        </w:rPr>
        <w:t xml:space="preserve"> </w:t>
      </w:r>
      <w:r>
        <w:rPr>
          <w:i/>
          <w:sz w:val="24"/>
        </w:rPr>
        <w:t>pleno</w:t>
      </w:r>
      <w:r>
        <w:rPr>
          <w:i/>
          <w:spacing w:val="-9"/>
          <w:sz w:val="24"/>
        </w:rPr>
        <w:t xml:space="preserve"> </w:t>
      </w:r>
      <w:r>
        <w:rPr>
          <w:i/>
          <w:sz w:val="24"/>
        </w:rPr>
        <w:t>respeto</w:t>
      </w:r>
      <w:r>
        <w:rPr>
          <w:i/>
          <w:spacing w:val="-8"/>
          <w:sz w:val="24"/>
        </w:rPr>
        <w:t xml:space="preserve"> </w:t>
      </w:r>
      <w:r>
        <w:rPr>
          <w:i/>
          <w:sz w:val="24"/>
        </w:rPr>
        <w:t>a</w:t>
      </w:r>
      <w:r>
        <w:rPr>
          <w:i/>
          <w:spacing w:val="-8"/>
          <w:sz w:val="24"/>
        </w:rPr>
        <w:t xml:space="preserve"> </w:t>
      </w:r>
      <w:r>
        <w:rPr>
          <w:i/>
          <w:sz w:val="24"/>
        </w:rPr>
        <w:t>los</w:t>
      </w:r>
      <w:r>
        <w:rPr>
          <w:i/>
          <w:spacing w:val="-5"/>
          <w:sz w:val="24"/>
        </w:rPr>
        <w:t xml:space="preserve"> </w:t>
      </w:r>
      <w:r>
        <w:rPr>
          <w:i/>
          <w:sz w:val="24"/>
        </w:rPr>
        <w:t>derechos y</w:t>
      </w:r>
      <w:r>
        <w:rPr>
          <w:i/>
          <w:spacing w:val="-13"/>
          <w:sz w:val="24"/>
        </w:rPr>
        <w:t xml:space="preserve"> </w:t>
      </w:r>
      <w:r>
        <w:rPr>
          <w:i/>
          <w:sz w:val="24"/>
        </w:rPr>
        <w:t>garantías</w:t>
      </w:r>
      <w:r>
        <w:rPr>
          <w:i/>
          <w:spacing w:val="-12"/>
          <w:sz w:val="24"/>
        </w:rPr>
        <w:t xml:space="preserve"> </w:t>
      </w:r>
      <w:r>
        <w:rPr>
          <w:i/>
          <w:sz w:val="24"/>
        </w:rPr>
        <w:t>que</w:t>
      </w:r>
      <w:r>
        <w:rPr>
          <w:i/>
          <w:spacing w:val="-13"/>
          <w:sz w:val="24"/>
        </w:rPr>
        <w:t xml:space="preserve"> </w:t>
      </w:r>
      <w:r>
        <w:rPr>
          <w:i/>
          <w:sz w:val="24"/>
        </w:rPr>
        <w:t>esta</w:t>
      </w:r>
      <w:r>
        <w:rPr>
          <w:i/>
          <w:spacing w:val="-12"/>
          <w:sz w:val="24"/>
        </w:rPr>
        <w:t xml:space="preserve"> </w:t>
      </w:r>
      <w:r>
        <w:rPr>
          <w:i/>
          <w:sz w:val="24"/>
        </w:rPr>
        <w:t>Constitución</w:t>
      </w:r>
      <w:r>
        <w:rPr>
          <w:i/>
          <w:spacing w:val="-12"/>
          <w:sz w:val="24"/>
        </w:rPr>
        <w:t xml:space="preserve"> </w:t>
      </w:r>
      <w:r>
        <w:rPr>
          <w:i/>
          <w:sz w:val="24"/>
        </w:rPr>
        <w:t>establece.”</w:t>
      </w:r>
      <w:r>
        <w:rPr>
          <w:i/>
          <w:spacing w:val="-12"/>
          <w:sz w:val="24"/>
        </w:rPr>
        <w:t xml:space="preserve"> </w:t>
      </w:r>
      <w:r>
        <w:rPr>
          <w:sz w:val="24"/>
        </w:rPr>
        <w:t>En</w:t>
      </w:r>
      <w:r>
        <w:rPr>
          <w:spacing w:val="-12"/>
          <w:sz w:val="24"/>
        </w:rPr>
        <w:t xml:space="preserve"> </w:t>
      </w:r>
      <w:r>
        <w:rPr>
          <w:sz w:val="24"/>
        </w:rPr>
        <w:t>virtud</w:t>
      </w:r>
      <w:r>
        <w:rPr>
          <w:spacing w:val="-12"/>
          <w:sz w:val="24"/>
        </w:rPr>
        <w:t xml:space="preserve"> </w:t>
      </w:r>
      <w:r>
        <w:rPr>
          <w:sz w:val="24"/>
        </w:rPr>
        <w:t>de</w:t>
      </w:r>
      <w:r>
        <w:rPr>
          <w:spacing w:val="-13"/>
          <w:sz w:val="24"/>
        </w:rPr>
        <w:t xml:space="preserve"> </w:t>
      </w:r>
      <w:r>
        <w:rPr>
          <w:sz w:val="24"/>
        </w:rPr>
        <w:t>ello,</w:t>
      </w:r>
      <w:r>
        <w:rPr>
          <w:spacing w:val="-12"/>
          <w:sz w:val="24"/>
        </w:rPr>
        <w:t xml:space="preserve"> </w:t>
      </w:r>
      <w:r>
        <w:rPr>
          <w:sz w:val="24"/>
        </w:rPr>
        <w:t>los</w:t>
      </w:r>
      <w:r>
        <w:rPr>
          <w:spacing w:val="-12"/>
          <w:sz w:val="24"/>
        </w:rPr>
        <w:t xml:space="preserve"> </w:t>
      </w:r>
      <w:r>
        <w:rPr>
          <w:sz w:val="24"/>
        </w:rPr>
        <w:t>distintos</w:t>
      </w:r>
      <w:r>
        <w:rPr>
          <w:spacing w:val="-12"/>
          <w:sz w:val="24"/>
        </w:rPr>
        <w:t xml:space="preserve"> </w:t>
      </w:r>
      <w:r>
        <w:rPr>
          <w:sz w:val="24"/>
        </w:rPr>
        <w:t>entes del Estado deben implementar medidas para garantizar</w:t>
      </w:r>
      <w:r>
        <w:rPr>
          <w:spacing w:val="-1"/>
          <w:sz w:val="24"/>
        </w:rPr>
        <w:t xml:space="preserve"> </w:t>
      </w:r>
      <w:r>
        <w:rPr>
          <w:sz w:val="24"/>
        </w:rPr>
        <w:t>que las personas cuenten con las oportunidades para poder atender sus necesidades de manera oportuna.</w:t>
      </w:r>
    </w:p>
    <w:p w:rsidR="0092572E" w:rsidRDefault="0092572E">
      <w:pPr>
        <w:pStyle w:val="Textoindependiente"/>
        <w:rPr>
          <w:sz w:val="26"/>
        </w:rPr>
      </w:pPr>
    </w:p>
    <w:p w:rsidR="0092572E" w:rsidRDefault="0092572E">
      <w:pPr>
        <w:pStyle w:val="Textoindependiente"/>
        <w:spacing w:before="2"/>
        <w:rPr>
          <w:sz w:val="22"/>
        </w:rPr>
      </w:pPr>
    </w:p>
    <w:p w:rsidR="0092572E" w:rsidRDefault="0047105C">
      <w:pPr>
        <w:pStyle w:val="Prrafodelista"/>
        <w:numPr>
          <w:ilvl w:val="1"/>
          <w:numId w:val="1"/>
        </w:numPr>
        <w:tabs>
          <w:tab w:val="left" w:pos="2322"/>
        </w:tabs>
        <w:spacing w:line="480" w:lineRule="auto"/>
        <w:ind w:right="115"/>
        <w:jc w:val="both"/>
        <w:rPr>
          <w:sz w:val="24"/>
        </w:rPr>
      </w:pPr>
      <w:r>
        <w:rPr>
          <w:sz w:val="24"/>
        </w:rPr>
        <w:t xml:space="preserve">Que, de la misma manera, el artículo 19 N° 9 de la Constitución asegura a todas las personas el derecho a la protección de la salud, y dispone que </w:t>
      </w:r>
      <w:r>
        <w:rPr>
          <w:i/>
          <w:sz w:val="24"/>
        </w:rPr>
        <w:t>“Es deber preferente del Estado garantizar la ejecución de las acciones de salud, sea que se</w:t>
      </w:r>
      <w:r>
        <w:rPr>
          <w:i/>
          <w:spacing w:val="-15"/>
          <w:sz w:val="24"/>
        </w:rPr>
        <w:t xml:space="preserve"> </w:t>
      </w:r>
      <w:r>
        <w:rPr>
          <w:i/>
          <w:sz w:val="24"/>
        </w:rPr>
        <w:t>presten</w:t>
      </w:r>
      <w:r>
        <w:rPr>
          <w:i/>
          <w:spacing w:val="-15"/>
          <w:sz w:val="24"/>
        </w:rPr>
        <w:t xml:space="preserve"> </w:t>
      </w:r>
      <w:r>
        <w:rPr>
          <w:i/>
          <w:sz w:val="24"/>
        </w:rPr>
        <w:t>a</w:t>
      </w:r>
      <w:r>
        <w:rPr>
          <w:i/>
          <w:spacing w:val="-13"/>
          <w:sz w:val="24"/>
        </w:rPr>
        <w:t xml:space="preserve"> </w:t>
      </w:r>
      <w:r>
        <w:rPr>
          <w:i/>
          <w:sz w:val="24"/>
        </w:rPr>
        <w:t>través</w:t>
      </w:r>
      <w:r>
        <w:rPr>
          <w:i/>
          <w:spacing w:val="-14"/>
          <w:sz w:val="24"/>
        </w:rPr>
        <w:t xml:space="preserve"> </w:t>
      </w:r>
      <w:r>
        <w:rPr>
          <w:i/>
          <w:sz w:val="24"/>
        </w:rPr>
        <w:t>de</w:t>
      </w:r>
      <w:r>
        <w:rPr>
          <w:i/>
          <w:spacing w:val="-15"/>
          <w:sz w:val="24"/>
        </w:rPr>
        <w:t xml:space="preserve"> </w:t>
      </w:r>
      <w:r>
        <w:rPr>
          <w:i/>
          <w:sz w:val="24"/>
        </w:rPr>
        <w:t>instituciones</w:t>
      </w:r>
      <w:r>
        <w:rPr>
          <w:i/>
          <w:spacing w:val="-15"/>
          <w:sz w:val="24"/>
        </w:rPr>
        <w:t xml:space="preserve"> </w:t>
      </w:r>
      <w:r>
        <w:rPr>
          <w:i/>
          <w:sz w:val="24"/>
        </w:rPr>
        <w:t>públicas</w:t>
      </w:r>
      <w:r>
        <w:rPr>
          <w:i/>
          <w:spacing w:val="-14"/>
          <w:sz w:val="24"/>
        </w:rPr>
        <w:t xml:space="preserve"> </w:t>
      </w:r>
      <w:r>
        <w:rPr>
          <w:i/>
          <w:sz w:val="24"/>
        </w:rPr>
        <w:t>o</w:t>
      </w:r>
      <w:r>
        <w:rPr>
          <w:i/>
          <w:spacing w:val="-14"/>
          <w:sz w:val="24"/>
        </w:rPr>
        <w:t xml:space="preserve"> </w:t>
      </w:r>
      <w:r>
        <w:rPr>
          <w:i/>
          <w:sz w:val="24"/>
        </w:rPr>
        <w:t>privadas,</w:t>
      </w:r>
      <w:r>
        <w:rPr>
          <w:i/>
          <w:spacing w:val="-14"/>
          <w:sz w:val="24"/>
        </w:rPr>
        <w:t xml:space="preserve"> </w:t>
      </w:r>
      <w:r>
        <w:rPr>
          <w:i/>
          <w:sz w:val="24"/>
        </w:rPr>
        <w:t>en</w:t>
      </w:r>
      <w:r>
        <w:rPr>
          <w:i/>
          <w:spacing w:val="-14"/>
          <w:sz w:val="24"/>
        </w:rPr>
        <w:t xml:space="preserve"> </w:t>
      </w:r>
      <w:r>
        <w:rPr>
          <w:i/>
          <w:sz w:val="24"/>
        </w:rPr>
        <w:t>la</w:t>
      </w:r>
      <w:r>
        <w:rPr>
          <w:i/>
          <w:spacing w:val="-14"/>
          <w:sz w:val="24"/>
        </w:rPr>
        <w:t xml:space="preserve"> </w:t>
      </w:r>
      <w:r>
        <w:rPr>
          <w:i/>
          <w:sz w:val="24"/>
        </w:rPr>
        <w:t>forma</w:t>
      </w:r>
      <w:r>
        <w:rPr>
          <w:i/>
          <w:spacing w:val="-13"/>
          <w:sz w:val="24"/>
        </w:rPr>
        <w:t xml:space="preserve"> </w:t>
      </w:r>
      <w:r>
        <w:rPr>
          <w:i/>
          <w:sz w:val="24"/>
        </w:rPr>
        <w:t>y</w:t>
      </w:r>
      <w:r>
        <w:rPr>
          <w:i/>
          <w:spacing w:val="-15"/>
          <w:sz w:val="24"/>
        </w:rPr>
        <w:t xml:space="preserve"> </w:t>
      </w:r>
      <w:r>
        <w:rPr>
          <w:i/>
          <w:sz w:val="24"/>
        </w:rPr>
        <w:t>condiciones que determine la ley”</w:t>
      </w:r>
      <w:r>
        <w:rPr>
          <w:sz w:val="24"/>
        </w:rPr>
        <w:t>. En este sentido, el Estado debe velar porque las instituciones</w:t>
      </w:r>
      <w:r>
        <w:rPr>
          <w:spacing w:val="-15"/>
          <w:sz w:val="24"/>
        </w:rPr>
        <w:t xml:space="preserve"> </w:t>
      </w:r>
      <w:r>
        <w:rPr>
          <w:sz w:val="24"/>
        </w:rPr>
        <w:t>de</w:t>
      </w:r>
      <w:r>
        <w:rPr>
          <w:spacing w:val="-15"/>
          <w:sz w:val="24"/>
        </w:rPr>
        <w:t xml:space="preserve"> </w:t>
      </w:r>
      <w:r>
        <w:rPr>
          <w:sz w:val="24"/>
        </w:rPr>
        <w:t>salud</w:t>
      </w:r>
      <w:r>
        <w:rPr>
          <w:spacing w:val="-15"/>
          <w:sz w:val="24"/>
        </w:rPr>
        <w:t xml:space="preserve"> </w:t>
      </w:r>
      <w:r>
        <w:rPr>
          <w:sz w:val="24"/>
        </w:rPr>
        <w:t>privadas</w:t>
      </w:r>
      <w:r>
        <w:rPr>
          <w:spacing w:val="-15"/>
          <w:sz w:val="24"/>
        </w:rPr>
        <w:t xml:space="preserve"> </w:t>
      </w:r>
      <w:r>
        <w:rPr>
          <w:sz w:val="24"/>
        </w:rPr>
        <w:t>y</w:t>
      </w:r>
      <w:r>
        <w:rPr>
          <w:spacing w:val="-15"/>
          <w:sz w:val="24"/>
        </w:rPr>
        <w:t xml:space="preserve"> </w:t>
      </w:r>
      <w:r>
        <w:rPr>
          <w:sz w:val="24"/>
        </w:rPr>
        <w:t>todos</w:t>
      </w:r>
      <w:r>
        <w:rPr>
          <w:spacing w:val="-15"/>
          <w:sz w:val="24"/>
        </w:rPr>
        <w:t xml:space="preserve"> </w:t>
      </w:r>
      <w:r>
        <w:rPr>
          <w:sz w:val="24"/>
        </w:rPr>
        <w:t>los</w:t>
      </w:r>
      <w:r>
        <w:rPr>
          <w:spacing w:val="-15"/>
          <w:sz w:val="24"/>
        </w:rPr>
        <w:t xml:space="preserve"> </w:t>
      </w:r>
      <w:r>
        <w:rPr>
          <w:sz w:val="24"/>
        </w:rPr>
        <w:t>otros</w:t>
      </w:r>
      <w:r>
        <w:rPr>
          <w:spacing w:val="-15"/>
          <w:sz w:val="24"/>
        </w:rPr>
        <w:t xml:space="preserve"> </w:t>
      </w:r>
      <w:r>
        <w:rPr>
          <w:sz w:val="24"/>
        </w:rPr>
        <w:t>organismos</w:t>
      </w:r>
      <w:r>
        <w:rPr>
          <w:spacing w:val="-15"/>
          <w:sz w:val="24"/>
        </w:rPr>
        <w:t xml:space="preserve"> </w:t>
      </w:r>
      <w:r>
        <w:rPr>
          <w:sz w:val="24"/>
        </w:rPr>
        <w:t>que</w:t>
      </w:r>
      <w:r>
        <w:rPr>
          <w:spacing w:val="-15"/>
          <w:sz w:val="24"/>
        </w:rPr>
        <w:t xml:space="preserve"> </w:t>
      </w:r>
      <w:r>
        <w:rPr>
          <w:sz w:val="24"/>
        </w:rPr>
        <w:t>tengan</w:t>
      </w:r>
      <w:r>
        <w:rPr>
          <w:spacing w:val="-15"/>
          <w:sz w:val="24"/>
        </w:rPr>
        <w:t xml:space="preserve"> </w:t>
      </w:r>
      <w:r>
        <w:rPr>
          <w:sz w:val="24"/>
        </w:rPr>
        <w:t>incidencia en materia de salud, presten sus ser</w:t>
      </w:r>
      <w:r>
        <w:rPr>
          <w:sz w:val="24"/>
        </w:rPr>
        <w:t>vicios de manera eficiente en favor de la ciudadanía, adecuándose a la disponibilidad de las personas.</w:t>
      </w:r>
    </w:p>
    <w:p w:rsidR="0092572E" w:rsidRDefault="0092572E">
      <w:pPr>
        <w:pStyle w:val="Textoindependiente"/>
        <w:spacing w:before="1"/>
      </w:pPr>
    </w:p>
    <w:p w:rsidR="0092572E" w:rsidRDefault="0047105C">
      <w:pPr>
        <w:pStyle w:val="Prrafodelista"/>
        <w:numPr>
          <w:ilvl w:val="1"/>
          <w:numId w:val="1"/>
        </w:numPr>
        <w:tabs>
          <w:tab w:val="left" w:pos="2322"/>
        </w:tabs>
        <w:spacing w:line="480" w:lineRule="auto"/>
        <w:ind w:right="116"/>
        <w:jc w:val="both"/>
        <w:rPr>
          <w:i/>
          <w:sz w:val="24"/>
        </w:rPr>
      </w:pPr>
      <w:r>
        <w:rPr>
          <w:sz w:val="24"/>
        </w:rPr>
        <w:t xml:space="preserve">Que, el artículo 19 N° 18 de nuestra Carta Fundamental, asegura a todas las personas el derecho a la seguridad social, y dispone que </w:t>
      </w:r>
      <w:r>
        <w:rPr>
          <w:i/>
          <w:sz w:val="24"/>
        </w:rPr>
        <w:t>“La acción del Esta</w:t>
      </w:r>
      <w:r>
        <w:rPr>
          <w:i/>
          <w:sz w:val="24"/>
        </w:rPr>
        <w:t>do</w:t>
      </w:r>
    </w:p>
    <w:p w:rsidR="0092572E" w:rsidRDefault="0092572E">
      <w:pPr>
        <w:spacing w:line="480" w:lineRule="auto"/>
        <w:jc w:val="both"/>
        <w:rPr>
          <w:sz w:val="24"/>
        </w:rPr>
        <w:sectPr w:rsidR="0092572E">
          <w:pgSz w:w="12240" w:h="15840"/>
          <w:pgMar w:top="1340" w:right="1580" w:bottom="280" w:left="460" w:header="720" w:footer="720" w:gutter="0"/>
          <w:cols w:space="720"/>
        </w:sectPr>
      </w:pPr>
    </w:p>
    <w:p w:rsidR="0092572E" w:rsidRDefault="0047105C">
      <w:pPr>
        <w:spacing w:before="75" w:line="480" w:lineRule="auto"/>
        <w:ind w:left="2322" w:right="117"/>
        <w:jc w:val="both"/>
        <w:rPr>
          <w:sz w:val="24"/>
        </w:rPr>
      </w:pPr>
      <w:proofErr w:type="gramStart"/>
      <w:r>
        <w:rPr>
          <w:i/>
          <w:sz w:val="24"/>
        </w:rPr>
        <w:lastRenderedPageBreak/>
        <w:t>estará</w:t>
      </w:r>
      <w:proofErr w:type="gramEnd"/>
      <w:r>
        <w:rPr>
          <w:i/>
          <w:sz w:val="24"/>
        </w:rPr>
        <w:t xml:space="preserve"> dirigida a garantizar el acceso de todos los habitantes al goce de prestaciones básicas uniformes, sea que se otorguen a través de instituciones públicas o privadas.” </w:t>
      </w:r>
      <w:r>
        <w:rPr>
          <w:sz w:val="24"/>
        </w:rPr>
        <w:t>Así, es menester que las ISAPRES ofrezcan atención en horarios adecua</w:t>
      </w:r>
      <w:r>
        <w:rPr>
          <w:sz w:val="24"/>
        </w:rPr>
        <w:t>dos y conformes a las jornadas laborales de sus afiliados, pues gran parte de la población no cuenta con facilidades para asistir a realizar sus trámites en horario de trabajo, lo cual es poco razonable teniendo en cuenta que muchos de los servicios ofreci</w:t>
      </w:r>
      <w:r>
        <w:rPr>
          <w:sz w:val="24"/>
        </w:rPr>
        <w:t>dos por estos organismos deben ser realizados de manera presencial.</w:t>
      </w:r>
    </w:p>
    <w:p w:rsidR="0092572E" w:rsidRDefault="0092572E">
      <w:pPr>
        <w:pStyle w:val="Textoindependiente"/>
        <w:spacing w:before="1"/>
      </w:pPr>
    </w:p>
    <w:p w:rsidR="0092572E" w:rsidRDefault="0047105C">
      <w:pPr>
        <w:pStyle w:val="Prrafodelista"/>
        <w:numPr>
          <w:ilvl w:val="1"/>
          <w:numId w:val="1"/>
        </w:numPr>
        <w:tabs>
          <w:tab w:val="left" w:pos="2322"/>
        </w:tabs>
        <w:spacing w:line="480" w:lineRule="auto"/>
        <w:ind w:right="118"/>
        <w:jc w:val="both"/>
        <w:rPr>
          <w:sz w:val="24"/>
        </w:rPr>
      </w:pPr>
      <w:r>
        <w:rPr>
          <w:sz w:val="24"/>
        </w:rPr>
        <w:t>Que, en virtud de lo anterior, se hace necesario implementar una modificación legal que adecúe el horario de atención de</w:t>
      </w:r>
      <w:r>
        <w:rPr>
          <w:sz w:val="24"/>
        </w:rPr>
        <w:t xml:space="preserve"> las sucursales presenciales de las ISAPRES a las jornadas laborales de los afiliados. Al contratar, las ISAPRES tienen pleno conocimiento de la calidad de trabajador de los afiliados, y por lo mismo es lógico que tengan disponibilidad para atenderlos en u</w:t>
      </w:r>
      <w:r>
        <w:rPr>
          <w:sz w:val="24"/>
        </w:rPr>
        <w:t xml:space="preserve">n horario </w:t>
      </w:r>
      <w:r>
        <w:rPr>
          <w:spacing w:val="-2"/>
          <w:sz w:val="24"/>
        </w:rPr>
        <w:t>razonable.</w:t>
      </w:r>
    </w:p>
    <w:p w:rsidR="0092572E" w:rsidRDefault="0092572E">
      <w:pPr>
        <w:pStyle w:val="Textoindependiente"/>
        <w:rPr>
          <w:sz w:val="26"/>
        </w:rPr>
      </w:pPr>
    </w:p>
    <w:p w:rsidR="0092572E" w:rsidRDefault="0092572E">
      <w:pPr>
        <w:pStyle w:val="Textoindependiente"/>
        <w:spacing w:before="1"/>
        <w:rPr>
          <w:sz w:val="22"/>
        </w:rPr>
      </w:pPr>
    </w:p>
    <w:p w:rsidR="0092572E" w:rsidRDefault="0047105C">
      <w:pPr>
        <w:pStyle w:val="Ttulo1"/>
        <w:numPr>
          <w:ilvl w:val="0"/>
          <w:numId w:val="1"/>
        </w:numPr>
        <w:tabs>
          <w:tab w:val="left" w:pos="1961"/>
          <w:tab w:val="left" w:pos="1962"/>
        </w:tabs>
        <w:ind w:hanging="701"/>
        <w:jc w:val="left"/>
      </w:pPr>
      <w:r>
        <w:t>CONTENDIO</w:t>
      </w:r>
      <w:r>
        <w:rPr>
          <w:spacing w:val="-6"/>
        </w:rPr>
        <w:t xml:space="preserve"> </w:t>
      </w:r>
      <w:r>
        <w:t>DEL</w:t>
      </w:r>
      <w:r>
        <w:rPr>
          <w:spacing w:val="-5"/>
        </w:rPr>
        <w:t xml:space="preserve"> </w:t>
      </w:r>
      <w:r>
        <w:rPr>
          <w:spacing w:val="-2"/>
        </w:rPr>
        <w:t>PROYECTO.</w:t>
      </w:r>
    </w:p>
    <w:p w:rsidR="0092572E" w:rsidRDefault="0092572E">
      <w:pPr>
        <w:pStyle w:val="Textoindependiente"/>
        <w:rPr>
          <w:b/>
        </w:rPr>
      </w:pPr>
    </w:p>
    <w:p w:rsidR="0092572E" w:rsidRDefault="0047105C">
      <w:pPr>
        <w:pStyle w:val="Textoindependiente"/>
        <w:spacing w:before="1" w:line="480" w:lineRule="auto"/>
        <w:ind w:left="1962" w:right="115"/>
        <w:jc w:val="both"/>
      </w:pPr>
      <w:r>
        <w:t>Este proyecto de ley busca introducir una modificación en el Decreto con Fuerza de Ley que fija el texto, refundido, coordinado y sistematizado del Decreto Ley N° 2.763,</w:t>
      </w:r>
      <w:r>
        <w:rPr>
          <w:spacing w:val="-8"/>
        </w:rPr>
        <w:t xml:space="preserve"> </w:t>
      </w:r>
      <w:r>
        <w:t>de</w:t>
      </w:r>
      <w:r>
        <w:rPr>
          <w:spacing w:val="-9"/>
        </w:rPr>
        <w:t xml:space="preserve"> </w:t>
      </w:r>
      <w:r>
        <w:t>1979</w:t>
      </w:r>
      <w:r>
        <w:rPr>
          <w:spacing w:val="-8"/>
        </w:rPr>
        <w:t xml:space="preserve"> </w:t>
      </w:r>
      <w:r>
        <w:t>y</w:t>
      </w:r>
      <w:r>
        <w:rPr>
          <w:spacing w:val="-8"/>
        </w:rPr>
        <w:t xml:space="preserve"> </w:t>
      </w:r>
      <w:r>
        <w:t>de</w:t>
      </w:r>
      <w:r>
        <w:rPr>
          <w:spacing w:val="-9"/>
        </w:rPr>
        <w:t xml:space="preserve"> </w:t>
      </w:r>
      <w:r>
        <w:t>las</w:t>
      </w:r>
      <w:r>
        <w:rPr>
          <w:spacing w:val="-8"/>
        </w:rPr>
        <w:t xml:space="preserve"> </w:t>
      </w:r>
      <w:r>
        <w:t>Leyes</w:t>
      </w:r>
      <w:r>
        <w:rPr>
          <w:spacing w:val="-8"/>
        </w:rPr>
        <w:t xml:space="preserve"> </w:t>
      </w:r>
      <w:r>
        <w:t>N°</w:t>
      </w:r>
      <w:r>
        <w:rPr>
          <w:spacing w:val="-11"/>
        </w:rPr>
        <w:t xml:space="preserve"> </w:t>
      </w:r>
      <w:r>
        <w:t>18.933</w:t>
      </w:r>
      <w:r>
        <w:rPr>
          <w:spacing w:val="-8"/>
        </w:rPr>
        <w:t xml:space="preserve"> </w:t>
      </w:r>
      <w:r>
        <w:t>y</w:t>
      </w:r>
      <w:r>
        <w:rPr>
          <w:spacing w:val="-8"/>
        </w:rPr>
        <w:t xml:space="preserve"> </w:t>
      </w:r>
      <w:r>
        <w:t>N°1</w:t>
      </w:r>
      <w:r>
        <w:t>8.469,</w:t>
      </w:r>
      <w:r>
        <w:rPr>
          <w:spacing w:val="-8"/>
        </w:rPr>
        <w:t xml:space="preserve"> </w:t>
      </w:r>
      <w:r>
        <w:t>con</w:t>
      </w:r>
      <w:r>
        <w:rPr>
          <w:spacing w:val="-8"/>
        </w:rPr>
        <w:t xml:space="preserve"> </w:t>
      </w:r>
      <w:r>
        <w:t>objeto</w:t>
      </w:r>
      <w:r>
        <w:rPr>
          <w:spacing w:val="-8"/>
        </w:rPr>
        <w:t xml:space="preserve"> </w:t>
      </w:r>
      <w:r>
        <w:t>de</w:t>
      </w:r>
      <w:r>
        <w:rPr>
          <w:spacing w:val="-9"/>
        </w:rPr>
        <w:t xml:space="preserve"> </w:t>
      </w:r>
      <w:r>
        <w:t>regular</w:t>
      </w:r>
      <w:r>
        <w:rPr>
          <w:spacing w:val="-9"/>
        </w:rPr>
        <w:t xml:space="preserve"> </w:t>
      </w:r>
      <w:r>
        <w:t>el</w:t>
      </w:r>
      <w:r>
        <w:rPr>
          <w:spacing w:val="-8"/>
        </w:rPr>
        <w:t xml:space="preserve"> </w:t>
      </w:r>
      <w:r>
        <w:t xml:space="preserve">horario de atención </w:t>
      </w:r>
      <w:proofErr w:type="spellStart"/>
      <w:r>
        <w:t>a</w:t>
      </w:r>
      <w:proofErr w:type="spellEnd"/>
      <w:r>
        <w:t xml:space="preserve"> público de las sucursales de Instituciones de Salud Previsional, el cual deberá funcionar entre las 9:00 y las 18:00 horas de corrido. De esta manera, las personas no tendrán que excusarse de sus lugare</w:t>
      </w:r>
      <w:r>
        <w:t>s de trabajo para poder efectuar sus trámites previsionales.</w:t>
      </w:r>
    </w:p>
    <w:p w:rsidR="0092572E" w:rsidRDefault="0092572E">
      <w:pPr>
        <w:spacing w:line="480" w:lineRule="auto"/>
        <w:jc w:val="both"/>
        <w:sectPr w:rsidR="0092572E">
          <w:pgSz w:w="12240" w:h="15840"/>
          <w:pgMar w:top="1340" w:right="1580" w:bottom="280" w:left="460" w:header="720" w:footer="720" w:gutter="0"/>
          <w:cols w:space="720"/>
        </w:sectPr>
      </w:pPr>
    </w:p>
    <w:p w:rsidR="0092572E" w:rsidRDefault="0047105C">
      <w:pPr>
        <w:pStyle w:val="Ttulo1"/>
        <w:numPr>
          <w:ilvl w:val="0"/>
          <w:numId w:val="1"/>
        </w:numPr>
        <w:tabs>
          <w:tab w:val="left" w:pos="1694"/>
        </w:tabs>
        <w:spacing w:before="75"/>
        <w:ind w:left="1693" w:hanging="419"/>
        <w:jc w:val="left"/>
      </w:pPr>
      <w:r>
        <w:lastRenderedPageBreak/>
        <w:t>PROYECTO</w:t>
      </w:r>
      <w:r>
        <w:rPr>
          <w:spacing w:val="-9"/>
        </w:rPr>
        <w:t xml:space="preserve"> </w:t>
      </w:r>
      <w:r>
        <w:t>DE</w:t>
      </w:r>
      <w:r>
        <w:rPr>
          <w:spacing w:val="-9"/>
        </w:rPr>
        <w:t xml:space="preserve"> </w:t>
      </w:r>
      <w:r>
        <w:rPr>
          <w:spacing w:val="-4"/>
        </w:rPr>
        <w:t>LEY.</w:t>
      </w:r>
    </w:p>
    <w:p w:rsidR="0092572E" w:rsidRDefault="0092572E">
      <w:pPr>
        <w:pStyle w:val="Textoindependiente"/>
        <w:rPr>
          <w:b/>
        </w:rPr>
      </w:pPr>
    </w:p>
    <w:p w:rsidR="0092572E" w:rsidRDefault="0047105C">
      <w:pPr>
        <w:pStyle w:val="Textoindependiente"/>
        <w:spacing w:line="480" w:lineRule="auto"/>
        <w:ind w:left="1950" w:right="1156"/>
        <w:jc w:val="both"/>
      </w:pPr>
      <w:r>
        <w:t>Artículo único: Agréguese un nuevo artículo 172 bis al Decreto Ley N°2.763, de 1979 y de las Leyes N° 18.933 y N°18.469, el cual versa de la siguiente manera:</w:t>
      </w:r>
    </w:p>
    <w:p w:rsidR="0092572E" w:rsidRDefault="0047105C">
      <w:pPr>
        <w:spacing w:line="480" w:lineRule="auto"/>
        <w:ind w:left="1999" w:right="1211"/>
        <w:jc w:val="center"/>
        <w:rPr>
          <w:i/>
          <w:sz w:val="24"/>
        </w:rPr>
      </w:pPr>
      <w:r>
        <w:rPr>
          <w:sz w:val="24"/>
        </w:rPr>
        <w:t>“</w:t>
      </w:r>
      <w:r>
        <w:rPr>
          <w:i/>
          <w:sz w:val="24"/>
        </w:rPr>
        <w:t>Las</w:t>
      </w:r>
      <w:r>
        <w:rPr>
          <w:i/>
          <w:spacing w:val="-5"/>
          <w:sz w:val="24"/>
        </w:rPr>
        <w:t xml:space="preserve"> </w:t>
      </w:r>
      <w:r>
        <w:rPr>
          <w:i/>
          <w:sz w:val="24"/>
        </w:rPr>
        <w:t>Ins</w:t>
      </w:r>
      <w:r>
        <w:rPr>
          <w:i/>
          <w:sz w:val="24"/>
        </w:rPr>
        <w:t>tituciones</w:t>
      </w:r>
      <w:r>
        <w:rPr>
          <w:i/>
          <w:spacing w:val="-5"/>
          <w:sz w:val="24"/>
        </w:rPr>
        <w:t xml:space="preserve"> </w:t>
      </w:r>
      <w:r>
        <w:rPr>
          <w:i/>
          <w:sz w:val="24"/>
        </w:rPr>
        <w:t>de</w:t>
      </w:r>
      <w:r>
        <w:rPr>
          <w:i/>
          <w:spacing w:val="-6"/>
          <w:sz w:val="24"/>
        </w:rPr>
        <w:t xml:space="preserve"> </w:t>
      </w:r>
      <w:r>
        <w:rPr>
          <w:i/>
          <w:sz w:val="24"/>
        </w:rPr>
        <w:t>Salud</w:t>
      </w:r>
      <w:r>
        <w:rPr>
          <w:i/>
          <w:spacing w:val="-5"/>
          <w:sz w:val="24"/>
        </w:rPr>
        <w:t xml:space="preserve"> </w:t>
      </w:r>
      <w:r>
        <w:rPr>
          <w:i/>
          <w:sz w:val="24"/>
        </w:rPr>
        <w:t>Previsional</w:t>
      </w:r>
      <w:r>
        <w:rPr>
          <w:i/>
          <w:spacing w:val="-5"/>
          <w:sz w:val="24"/>
        </w:rPr>
        <w:t xml:space="preserve"> </w:t>
      </w:r>
      <w:r>
        <w:rPr>
          <w:i/>
          <w:sz w:val="24"/>
        </w:rPr>
        <w:t>deberán</w:t>
      </w:r>
      <w:r>
        <w:rPr>
          <w:i/>
          <w:spacing w:val="-3"/>
          <w:sz w:val="24"/>
        </w:rPr>
        <w:t xml:space="preserve"> </w:t>
      </w:r>
      <w:r>
        <w:rPr>
          <w:i/>
          <w:sz w:val="24"/>
        </w:rPr>
        <w:t>mantener</w:t>
      </w:r>
      <w:r>
        <w:rPr>
          <w:i/>
          <w:spacing w:val="-5"/>
          <w:sz w:val="24"/>
        </w:rPr>
        <w:t xml:space="preserve"> </w:t>
      </w:r>
      <w:r>
        <w:rPr>
          <w:i/>
          <w:sz w:val="24"/>
        </w:rPr>
        <w:t>un</w:t>
      </w:r>
      <w:r>
        <w:rPr>
          <w:i/>
          <w:spacing w:val="-5"/>
          <w:sz w:val="24"/>
        </w:rPr>
        <w:t xml:space="preserve"> </w:t>
      </w:r>
      <w:r>
        <w:rPr>
          <w:i/>
          <w:sz w:val="24"/>
        </w:rPr>
        <w:t>horario</w:t>
      </w:r>
      <w:r>
        <w:rPr>
          <w:i/>
          <w:spacing w:val="-5"/>
          <w:sz w:val="24"/>
        </w:rPr>
        <w:t xml:space="preserve"> </w:t>
      </w:r>
      <w:r>
        <w:rPr>
          <w:i/>
          <w:sz w:val="24"/>
        </w:rPr>
        <w:t xml:space="preserve">de atención </w:t>
      </w:r>
      <w:proofErr w:type="spellStart"/>
      <w:r>
        <w:rPr>
          <w:i/>
          <w:sz w:val="24"/>
        </w:rPr>
        <w:t>a</w:t>
      </w:r>
      <w:proofErr w:type="spellEnd"/>
      <w:r>
        <w:rPr>
          <w:i/>
          <w:sz w:val="24"/>
        </w:rPr>
        <w:t xml:space="preserve"> público de manera presencial, el cual funcionará desde las 09:00 horas hasta las 18:00 horas de corrido.”</w:t>
      </w:r>
    </w:p>
    <w:sectPr w:rsidR="0092572E">
      <w:pgSz w:w="12240" w:h="15840"/>
      <w:pgMar w:top="1340" w:right="15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27A59"/>
    <w:multiLevelType w:val="hybridMultilevel"/>
    <w:tmpl w:val="EB141B28"/>
    <w:lvl w:ilvl="0" w:tplc="1ABCFA76">
      <w:start w:val="1"/>
      <w:numFmt w:val="upperRoman"/>
      <w:lvlText w:val="%1."/>
      <w:lvlJc w:val="left"/>
      <w:pPr>
        <w:ind w:left="1962" w:hanging="514"/>
        <w:jc w:val="right"/>
      </w:pPr>
      <w:rPr>
        <w:rFonts w:ascii="Times New Roman" w:eastAsia="Times New Roman" w:hAnsi="Times New Roman" w:cs="Times New Roman" w:hint="default"/>
        <w:b/>
        <w:bCs/>
        <w:i w:val="0"/>
        <w:iCs w:val="0"/>
        <w:w w:val="99"/>
        <w:sz w:val="24"/>
        <w:szCs w:val="24"/>
        <w:lang w:val="es-ES" w:eastAsia="en-US" w:bidi="ar-SA"/>
      </w:rPr>
    </w:lvl>
    <w:lvl w:ilvl="1" w:tplc="292622D6">
      <w:start w:val="1"/>
      <w:numFmt w:val="lowerRoman"/>
      <w:lvlText w:val="%2)"/>
      <w:lvlJc w:val="left"/>
      <w:pPr>
        <w:ind w:left="2322" w:hanging="360"/>
        <w:jc w:val="left"/>
      </w:pPr>
      <w:rPr>
        <w:rFonts w:ascii="Times New Roman" w:eastAsia="Times New Roman" w:hAnsi="Times New Roman" w:cs="Times New Roman" w:hint="default"/>
        <w:b/>
        <w:bCs/>
        <w:i w:val="0"/>
        <w:iCs w:val="0"/>
        <w:w w:val="99"/>
        <w:sz w:val="24"/>
        <w:szCs w:val="24"/>
        <w:lang w:val="es-ES" w:eastAsia="en-US" w:bidi="ar-SA"/>
      </w:rPr>
    </w:lvl>
    <w:lvl w:ilvl="2" w:tplc="C8DAEA2A">
      <w:numFmt w:val="bullet"/>
      <w:lvlText w:val="•"/>
      <w:lvlJc w:val="left"/>
      <w:pPr>
        <w:ind w:left="3195" w:hanging="360"/>
      </w:pPr>
      <w:rPr>
        <w:rFonts w:hint="default"/>
        <w:lang w:val="es-ES" w:eastAsia="en-US" w:bidi="ar-SA"/>
      </w:rPr>
    </w:lvl>
    <w:lvl w:ilvl="3" w:tplc="16340DD8">
      <w:numFmt w:val="bullet"/>
      <w:lvlText w:val="•"/>
      <w:lvlJc w:val="left"/>
      <w:pPr>
        <w:ind w:left="4071" w:hanging="360"/>
      </w:pPr>
      <w:rPr>
        <w:rFonts w:hint="default"/>
        <w:lang w:val="es-ES" w:eastAsia="en-US" w:bidi="ar-SA"/>
      </w:rPr>
    </w:lvl>
    <w:lvl w:ilvl="4" w:tplc="7B5052AE">
      <w:numFmt w:val="bullet"/>
      <w:lvlText w:val="•"/>
      <w:lvlJc w:val="left"/>
      <w:pPr>
        <w:ind w:left="4946" w:hanging="360"/>
      </w:pPr>
      <w:rPr>
        <w:rFonts w:hint="default"/>
        <w:lang w:val="es-ES" w:eastAsia="en-US" w:bidi="ar-SA"/>
      </w:rPr>
    </w:lvl>
    <w:lvl w:ilvl="5" w:tplc="605886EC">
      <w:numFmt w:val="bullet"/>
      <w:lvlText w:val="•"/>
      <w:lvlJc w:val="left"/>
      <w:pPr>
        <w:ind w:left="5822" w:hanging="360"/>
      </w:pPr>
      <w:rPr>
        <w:rFonts w:hint="default"/>
        <w:lang w:val="es-ES" w:eastAsia="en-US" w:bidi="ar-SA"/>
      </w:rPr>
    </w:lvl>
    <w:lvl w:ilvl="6" w:tplc="9F0C3AC0">
      <w:numFmt w:val="bullet"/>
      <w:lvlText w:val="•"/>
      <w:lvlJc w:val="left"/>
      <w:pPr>
        <w:ind w:left="6697" w:hanging="360"/>
      </w:pPr>
      <w:rPr>
        <w:rFonts w:hint="default"/>
        <w:lang w:val="es-ES" w:eastAsia="en-US" w:bidi="ar-SA"/>
      </w:rPr>
    </w:lvl>
    <w:lvl w:ilvl="7" w:tplc="20F851E6">
      <w:numFmt w:val="bullet"/>
      <w:lvlText w:val="•"/>
      <w:lvlJc w:val="left"/>
      <w:pPr>
        <w:ind w:left="7573" w:hanging="360"/>
      </w:pPr>
      <w:rPr>
        <w:rFonts w:hint="default"/>
        <w:lang w:val="es-ES" w:eastAsia="en-US" w:bidi="ar-SA"/>
      </w:rPr>
    </w:lvl>
    <w:lvl w:ilvl="8" w:tplc="720E144E">
      <w:numFmt w:val="bullet"/>
      <w:lvlText w:val="•"/>
      <w:lvlJc w:val="left"/>
      <w:pPr>
        <w:ind w:left="844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2572E"/>
    <w:rsid w:val="0047105C"/>
    <w:rsid w:val="009257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B32121C-7D49-4056-B2D5-8A056EA5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962" w:hanging="7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32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Leonardo Lueiza Ureta</cp:lastModifiedBy>
  <cp:revision>1</cp:revision>
  <dcterms:created xsi:type="dcterms:W3CDTF">2022-10-24T20:11:00Z</dcterms:created>
  <dcterms:modified xsi:type="dcterms:W3CDTF">2022-10-25T13:31:00Z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para Microsoft 365</vt:lpwstr>
  </property>
  <property fmtid="{D5CDD505-2E9C-101B-9397-08002B2CF9AE}" pid="4" name="LastSaved">
    <vt:filetime>2022-10-24T00:00:00Z</vt:filetime>
  </property>
  <property fmtid="{D5CDD505-2E9C-101B-9397-08002B2CF9AE}" pid="5" name="Producer">
    <vt:lpwstr>Microsoft® Word para Microsoft 365</vt:lpwstr>
  </property>
</Properties>
</file>