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AD" w:rsidRDefault="00F64377">
      <w:pPr>
        <w:pStyle w:val="Textoindependiente"/>
        <w:ind w:left="3704"/>
        <w:rPr>
          <w:sz w:val="20"/>
        </w:rPr>
      </w:pPr>
      <w:bookmarkStart w:id="0" w:name="_GoBack"/>
      <w:bookmarkEnd w:id="0"/>
      <w:r>
        <w:rPr>
          <w:noProof/>
          <w:sz w:val="20"/>
          <w:lang w:val="es-CL" w:eastAsia="es-CL"/>
        </w:rPr>
        <w:drawing>
          <wp:inline distT="0" distB="0" distL="0" distR="0">
            <wp:extent cx="1039368" cy="1039368"/>
            <wp:effectExtent l="0" t="0" r="0" b="0"/>
            <wp:docPr id="1" name="image1.jpeg" descr="Descripción: Descripción: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9368" cy="1039368"/>
                    </a:xfrm>
                    <a:prstGeom prst="rect">
                      <a:avLst/>
                    </a:prstGeom>
                  </pic:spPr>
                </pic:pic>
              </a:graphicData>
            </a:graphic>
          </wp:inline>
        </w:drawing>
      </w: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spacing w:before="10"/>
        <w:rPr>
          <w:sz w:val="16"/>
        </w:rPr>
      </w:pPr>
    </w:p>
    <w:p w:rsidR="00FB30AD" w:rsidRDefault="00F64377">
      <w:pPr>
        <w:spacing w:before="91" w:line="360" w:lineRule="auto"/>
        <w:ind w:left="102" w:right="114"/>
        <w:jc w:val="both"/>
        <w:rPr>
          <w:b/>
        </w:rPr>
      </w:pPr>
      <w:r>
        <w:rPr>
          <w:b/>
        </w:rPr>
        <w:t>PROYECTO DE LEY QUE TIPIFICA AL HOMICIDIO DE BOMBERO EN ACTO DE SERVICIO, RESTRINGE LOS REQUISITOS PARA ACCEDER A MEDIDAS ALTERNATIVAS A LAS PENAS PRIVATIVAS DE LIBERTAD PARA SUS AUTORES Y PARA</w:t>
      </w:r>
      <w:r>
        <w:rPr>
          <w:b/>
          <w:spacing w:val="-3"/>
        </w:rPr>
        <w:t xml:space="preserve"> </w:t>
      </w:r>
      <w:r>
        <w:rPr>
          <w:b/>
        </w:rPr>
        <w:t>QUIENES</w:t>
      </w:r>
      <w:r>
        <w:rPr>
          <w:b/>
          <w:spacing w:val="-3"/>
        </w:rPr>
        <w:t xml:space="preserve"> </w:t>
      </w:r>
      <w:r>
        <w:rPr>
          <w:b/>
        </w:rPr>
        <w:t>COMETAN</w:t>
      </w:r>
      <w:r>
        <w:rPr>
          <w:b/>
          <w:spacing w:val="-3"/>
        </w:rPr>
        <w:t xml:space="preserve"> </w:t>
      </w:r>
      <w:r>
        <w:rPr>
          <w:b/>
        </w:rPr>
        <w:t>EL</w:t>
      </w:r>
      <w:r>
        <w:rPr>
          <w:b/>
          <w:spacing w:val="-3"/>
        </w:rPr>
        <w:t xml:space="preserve"> </w:t>
      </w:r>
      <w:r>
        <w:rPr>
          <w:b/>
        </w:rPr>
        <w:t>DELITO</w:t>
      </w:r>
      <w:r>
        <w:rPr>
          <w:b/>
          <w:spacing w:val="-1"/>
        </w:rPr>
        <w:t xml:space="preserve"> </w:t>
      </w:r>
      <w:r>
        <w:rPr>
          <w:b/>
        </w:rPr>
        <w:t>DE</w:t>
      </w:r>
      <w:r>
        <w:rPr>
          <w:b/>
          <w:spacing w:val="-3"/>
        </w:rPr>
        <w:t xml:space="preserve"> </w:t>
      </w:r>
      <w:r>
        <w:rPr>
          <w:b/>
        </w:rPr>
        <w:t>MALTRATO</w:t>
      </w:r>
      <w:r>
        <w:rPr>
          <w:b/>
          <w:spacing w:val="-1"/>
        </w:rPr>
        <w:t xml:space="preserve"> </w:t>
      </w:r>
      <w:r>
        <w:rPr>
          <w:b/>
        </w:rPr>
        <w:t>DE BOMBERO,</w:t>
      </w:r>
      <w:r>
        <w:rPr>
          <w:b/>
          <w:spacing w:val="-2"/>
        </w:rPr>
        <w:t xml:space="preserve"> </w:t>
      </w:r>
      <w:r>
        <w:rPr>
          <w:b/>
        </w:rPr>
        <w:t>ADEMÁS</w:t>
      </w:r>
      <w:r>
        <w:rPr>
          <w:b/>
          <w:spacing w:val="-3"/>
        </w:rPr>
        <w:t xml:space="preserve"> </w:t>
      </w:r>
      <w:r>
        <w:rPr>
          <w:b/>
        </w:rPr>
        <w:t>DE TIPIFICAR</w:t>
      </w:r>
      <w:r>
        <w:rPr>
          <w:b/>
          <w:spacing w:val="-8"/>
        </w:rPr>
        <w:t xml:space="preserve"> </w:t>
      </w:r>
      <w:r>
        <w:rPr>
          <w:b/>
        </w:rPr>
        <w:t>COMO</w:t>
      </w:r>
      <w:r>
        <w:rPr>
          <w:b/>
          <w:spacing w:val="-8"/>
        </w:rPr>
        <w:t xml:space="preserve"> </w:t>
      </w:r>
      <w:r>
        <w:rPr>
          <w:b/>
        </w:rPr>
        <w:t>DELITO</w:t>
      </w:r>
      <w:r>
        <w:rPr>
          <w:b/>
          <w:spacing w:val="-7"/>
        </w:rPr>
        <w:t xml:space="preserve"> </w:t>
      </w:r>
      <w:r>
        <w:rPr>
          <w:b/>
        </w:rPr>
        <w:t>DE</w:t>
      </w:r>
      <w:r>
        <w:rPr>
          <w:b/>
          <w:spacing w:val="-8"/>
        </w:rPr>
        <w:t xml:space="preserve"> </w:t>
      </w:r>
      <w:r>
        <w:rPr>
          <w:b/>
        </w:rPr>
        <w:t>DAÑOS</w:t>
      </w:r>
      <w:r>
        <w:rPr>
          <w:b/>
          <w:spacing w:val="-6"/>
        </w:rPr>
        <w:t xml:space="preserve"> </w:t>
      </w:r>
      <w:r>
        <w:rPr>
          <w:b/>
        </w:rPr>
        <w:t>CALIFICADO</w:t>
      </w:r>
      <w:r>
        <w:rPr>
          <w:b/>
          <w:spacing w:val="-6"/>
        </w:rPr>
        <w:t xml:space="preserve"> </w:t>
      </w:r>
      <w:r>
        <w:rPr>
          <w:b/>
        </w:rPr>
        <w:t>LA</w:t>
      </w:r>
      <w:r>
        <w:rPr>
          <w:b/>
          <w:spacing w:val="-8"/>
        </w:rPr>
        <w:t xml:space="preserve"> </w:t>
      </w:r>
      <w:r>
        <w:rPr>
          <w:b/>
        </w:rPr>
        <w:t>DESTRUCCIÓN</w:t>
      </w:r>
      <w:r>
        <w:rPr>
          <w:b/>
          <w:spacing w:val="-8"/>
        </w:rPr>
        <w:t xml:space="preserve"> </w:t>
      </w:r>
      <w:r>
        <w:rPr>
          <w:b/>
        </w:rPr>
        <w:t>DE</w:t>
      </w:r>
      <w:r>
        <w:rPr>
          <w:b/>
          <w:spacing w:val="-8"/>
        </w:rPr>
        <w:t xml:space="preserve"> </w:t>
      </w:r>
      <w:r>
        <w:rPr>
          <w:b/>
        </w:rPr>
        <w:t>CARROS DE BOMBEROS.</w:t>
      </w:r>
    </w:p>
    <w:p w:rsidR="00FB30AD" w:rsidRDefault="00FB30AD">
      <w:pPr>
        <w:pStyle w:val="Textoindependiente"/>
        <w:rPr>
          <w:b/>
          <w:sz w:val="24"/>
        </w:rPr>
      </w:pPr>
    </w:p>
    <w:p w:rsidR="00FB30AD" w:rsidRDefault="00FB30AD">
      <w:pPr>
        <w:pStyle w:val="Textoindependiente"/>
        <w:rPr>
          <w:b/>
          <w:sz w:val="24"/>
        </w:rPr>
      </w:pPr>
    </w:p>
    <w:p w:rsidR="00FB30AD" w:rsidRDefault="00FB30AD">
      <w:pPr>
        <w:pStyle w:val="Textoindependiente"/>
        <w:spacing w:before="2"/>
        <w:rPr>
          <w:b/>
          <w:sz w:val="29"/>
        </w:rPr>
      </w:pPr>
    </w:p>
    <w:p w:rsidR="00FB30AD" w:rsidRDefault="00F64377">
      <w:pPr>
        <w:pStyle w:val="Prrafodelista"/>
        <w:numPr>
          <w:ilvl w:val="0"/>
          <w:numId w:val="1"/>
        </w:numPr>
        <w:tabs>
          <w:tab w:val="left" w:pos="1181"/>
          <w:tab w:val="left" w:pos="1182"/>
        </w:tabs>
        <w:ind w:hanging="721"/>
        <w:rPr>
          <w:b/>
        </w:rPr>
      </w:pPr>
      <w:r>
        <w:rPr>
          <w:b/>
        </w:rPr>
        <w:t>Ideas</w:t>
      </w:r>
      <w:r>
        <w:rPr>
          <w:b/>
          <w:spacing w:val="-2"/>
        </w:rPr>
        <w:t xml:space="preserve"> Generales</w:t>
      </w:r>
    </w:p>
    <w:p w:rsidR="00FB30AD" w:rsidRDefault="00FB30AD">
      <w:pPr>
        <w:pStyle w:val="Textoindependiente"/>
        <w:rPr>
          <w:b/>
          <w:sz w:val="24"/>
        </w:rPr>
      </w:pPr>
    </w:p>
    <w:p w:rsidR="00FB30AD" w:rsidRDefault="00FB30AD">
      <w:pPr>
        <w:pStyle w:val="Textoindependiente"/>
        <w:spacing w:before="4"/>
        <w:rPr>
          <w:b/>
          <w:sz w:val="29"/>
        </w:rPr>
      </w:pPr>
    </w:p>
    <w:p w:rsidR="00FB30AD" w:rsidRDefault="00F64377">
      <w:pPr>
        <w:pStyle w:val="Prrafodelista"/>
        <w:numPr>
          <w:ilvl w:val="1"/>
          <w:numId w:val="1"/>
        </w:numPr>
        <w:tabs>
          <w:tab w:val="left" w:pos="822"/>
        </w:tabs>
        <w:ind w:hanging="361"/>
        <w:rPr>
          <w:b/>
        </w:rPr>
      </w:pPr>
      <w:r>
        <w:rPr>
          <w:b/>
        </w:rPr>
        <w:t>Antecedentes</w:t>
      </w:r>
      <w:r>
        <w:rPr>
          <w:b/>
          <w:spacing w:val="-7"/>
        </w:rPr>
        <w:t xml:space="preserve"> </w:t>
      </w:r>
      <w:r>
        <w:rPr>
          <w:b/>
          <w:spacing w:val="-2"/>
        </w:rPr>
        <w:t>generales</w:t>
      </w:r>
    </w:p>
    <w:p w:rsidR="00FB30AD" w:rsidRDefault="00FB30AD">
      <w:pPr>
        <w:pStyle w:val="Textoindependiente"/>
        <w:rPr>
          <w:b/>
          <w:sz w:val="24"/>
        </w:rPr>
      </w:pPr>
    </w:p>
    <w:p w:rsidR="00FB30AD" w:rsidRDefault="00F64377">
      <w:pPr>
        <w:pStyle w:val="Textoindependiente"/>
        <w:spacing w:before="177" w:line="259" w:lineRule="auto"/>
        <w:ind w:left="102" w:right="113" w:firstLine="359"/>
        <w:jc w:val="both"/>
      </w:pPr>
      <w:r>
        <w:t xml:space="preserve">Dentro de las diversas instituciones que se han constituido como piedras angulares de nuestra </w:t>
      </w:r>
      <w:proofErr w:type="gramStart"/>
      <w:r>
        <w:t>nación</w:t>
      </w:r>
      <w:proofErr w:type="gramEnd"/>
      <w:r>
        <w:t xml:space="preserve"> se encuentra Bombero</w:t>
      </w:r>
      <w:r>
        <w:t>s de Chile, el que hasta la fecha “</w:t>
      </w:r>
      <w:r>
        <w:rPr>
          <w:i/>
        </w:rPr>
        <w:t>sigue siendo la institución más querida</w:t>
      </w:r>
      <w:r>
        <w:t>”</w:t>
      </w:r>
      <w:r>
        <w:rPr>
          <w:rFonts w:ascii="Calibri" w:hAnsi="Calibri"/>
          <w:vertAlign w:val="superscript"/>
        </w:rPr>
        <w:t>1</w:t>
      </w:r>
      <w:r>
        <w:rPr>
          <w:rFonts w:ascii="Calibri" w:hAnsi="Calibri"/>
          <w:spacing w:val="-13"/>
        </w:rPr>
        <w:t xml:space="preserve"> </w:t>
      </w:r>
      <w:r>
        <w:t>en</w:t>
      </w:r>
      <w:r>
        <w:rPr>
          <w:spacing w:val="-14"/>
        </w:rPr>
        <w:t xml:space="preserve"> </w:t>
      </w:r>
      <w:r>
        <w:t>nuestro</w:t>
      </w:r>
      <w:r>
        <w:rPr>
          <w:spacing w:val="-11"/>
        </w:rPr>
        <w:t xml:space="preserve"> </w:t>
      </w:r>
      <w:r>
        <w:t>país.</w:t>
      </w:r>
      <w:r>
        <w:rPr>
          <w:spacing w:val="40"/>
        </w:rPr>
        <w:t xml:space="preserve"> </w:t>
      </w:r>
      <w:r>
        <w:t>Esto</w:t>
      </w:r>
      <w:r>
        <w:rPr>
          <w:spacing w:val="-10"/>
        </w:rPr>
        <w:t xml:space="preserve"> </w:t>
      </w:r>
      <w:r>
        <w:t>no</w:t>
      </w:r>
      <w:r>
        <w:rPr>
          <w:spacing w:val="-7"/>
        </w:rPr>
        <w:t xml:space="preserve"> </w:t>
      </w:r>
      <w:r>
        <w:t>debe</w:t>
      </w:r>
      <w:r>
        <w:rPr>
          <w:spacing w:val="-9"/>
        </w:rPr>
        <w:t xml:space="preserve"> </w:t>
      </w:r>
      <w:r>
        <w:t>sorprendernos</w:t>
      </w:r>
      <w:r>
        <w:rPr>
          <w:spacing w:val="-9"/>
        </w:rPr>
        <w:t xml:space="preserve"> </w:t>
      </w:r>
      <w:r>
        <w:t>toda</w:t>
      </w:r>
      <w:r>
        <w:rPr>
          <w:spacing w:val="-7"/>
        </w:rPr>
        <w:t xml:space="preserve"> </w:t>
      </w:r>
      <w:r>
        <w:t>vez</w:t>
      </w:r>
      <w:r>
        <w:rPr>
          <w:spacing w:val="-9"/>
        </w:rPr>
        <w:t xml:space="preserve"> </w:t>
      </w:r>
      <w:r>
        <w:t>que</w:t>
      </w:r>
      <w:r>
        <w:rPr>
          <w:spacing w:val="-7"/>
        </w:rPr>
        <w:t xml:space="preserve"> </w:t>
      </w:r>
      <w:r>
        <w:t>desde</w:t>
      </w:r>
      <w:r>
        <w:rPr>
          <w:spacing w:val="-9"/>
        </w:rPr>
        <w:t xml:space="preserve"> </w:t>
      </w:r>
      <w:r>
        <w:t>su</w:t>
      </w:r>
      <w:r>
        <w:rPr>
          <w:spacing w:val="-6"/>
        </w:rPr>
        <w:t xml:space="preserve"> </w:t>
      </w:r>
      <w:r>
        <w:t>creación</w:t>
      </w:r>
      <w:r>
        <w:rPr>
          <w:spacing w:val="-7"/>
        </w:rPr>
        <w:t xml:space="preserve"> </w:t>
      </w:r>
      <w:r>
        <w:t>ha</w:t>
      </w:r>
      <w:r>
        <w:rPr>
          <w:spacing w:val="-9"/>
        </w:rPr>
        <w:t xml:space="preserve"> </w:t>
      </w:r>
      <w:r>
        <w:t>demostrado lo</w:t>
      </w:r>
      <w:r>
        <w:rPr>
          <w:spacing w:val="-2"/>
        </w:rPr>
        <w:t xml:space="preserve"> </w:t>
      </w:r>
      <w:r>
        <w:t>necesario</w:t>
      </w:r>
      <w:r>
        <w:rPr>
          <w:spacing w:val="-2"/>
        </w:rPr>
        <w:t xml:space="preserve"> </w:t>
      </w:r>
      <w:r>
        <w:t>que</w:t>
      </w:r>
      <w:r>
        <w:rPr>
          <w:spacing w:val="-4"/>
        </w:rPr>
        <w:t xml:space="preserve"> </w:t>
      </w:r>
      <w:r>
        <w:t>resultan</w:t>
      </w:r>
      <w:r>
        <w:rPr>
          <w:spacing w:val="-4"/>
        </w:rPr>
        <w:t xml:space="preserve"> </w:t>
      </w:r>
      <w:r>
        <w:t>sus</w:t>
      </w:r>
      <w:r>
        <w:rPr>
          <w:spacing w:val="-2"/>
        </w:rPr>
        <w:t xml:space="preserve"> </w:t>
      </w:r>
      <w:r>
        <w:t>servicios,</w:t>
      </w:r>
      <w:r>
        <w:rPr>
          <w:spacing w:val="-2"/>
        </w:rPr>
        <w:t xml:space="preserve"> </w:t>
      </w:r>
      <w:r>
        <w:t>en</w:t>
      </w:r>
      <w:r>
        <w:rPr>
          <w:spacing w:val="-2"/>
        </w:rPr>
        <w:t xml:space="preserve"> </w:t>
      </w:r>
      <w:r>
        <w:t>beneficio</w:t>
      </w:r>
      <w:r>
        <w:rPr>
          <w:spacing w:val="-2"/>
        </w:rPr>
        <w:t xml:space="preserve"> </w:t>
      </w:r>
      <w:r>
        <w:t>de</w:t>
      </w:r>
      <w:r>
        <w:rPr>
          <w:spacing w:val="-4"/>
        </w:rPr>
        <w:t xml:space="preserve"> </w:t>
      </w:r>
      <w:r>
        <w:t>la</w:t>
      </w:r>
      <w:r>
        <w:rPr>
          <w:spacing w:val="-2"/>
        </w:rPr>
        <w:t xml:space="preserve"> </w:t>
      </w:r>
      <w:r>
        <w:t>comunidad,</w:t>
      </w:r>
      <w:r>
        <w:rPr>
          <w:spacing w:val="-4"/>
        </w:rPr>
        <w:t xml:space="preserve"> </w:t>
      </w:r>
      <w:r>
        <w:t>los</w:t>
      </w:r>
      <w:r>
        <w:rPr>
          <w:spacing w:val="-4"/>
        </w:rPr>
        <w:t xml:space="preserve"> </w:t>
      </w:r>
      <w:r>
        <w:t>que</w:t>
      </w:r>
      <w:r>
        <w:rPr>
          <w:spacing w:val="-4"/>
        </w:rPr>
        <w:t xml:space="preserve"> </w:t>
      </w:r>
      <w:r>
        <w:t>se</w:t>
      </w:r>
      <w:r>
        <w:rPr>
          <w:spacing w:val="-4"/>
        </w:rPr>
        <w:t xml:space="preserve"> </w:t>
      </w:r>
      <w:r>
        <w:t>mantienen todos</w:t>
      </w:r>
      <w:r>
        <w:rPr>
          <w:spacing w:val="-4"/>
        </w:rPr>
        <w:t xml:space="preserve"> </w:t>
      </w:r>
      <w:r>
        <w:t xml:space="preserve">los días del año y las 24 horas del día. En tal sentido, se vuelve imprescindible prestar atención a las necesidades que puedan tener, sobre todo desde el punto de vista de la seguridad que requieren sus </w:t>
      </w:r>
      <w:r>
        <w:rPr>
          <w:spacing w:val="-2"/>
        </w:rPr>
        <w:t>miembros.</w:t>
      </w:r>
    </w:p>
    <w:p w:rsidR="00FB30AD" w:rsidRDefault="00F64377">
      <w:pPr>
        <w:pStyle w:val="Textoindependiente"/>
        <w:spacing w:before="158" w:line="259" w:lineRule="auto"/>
        <w:ind w:left="102" w:right="114"/>
        <w:jc w:val="both"/>
      </w:pPr>
      <w:r>
        <w:t>Es menester recordar que e</w:t>
      </w:r>
      <w:r>
        <w:t>n virtud del artículo 1°</w:t>
      </w:r>
      <w:r>
        <w:rPr>
          <w:spacing w:val="-1"/>
        </w:rPr>
        <w:t xml:space="preserve"> </w:t>
      </w:r>
      <w:r>
        <w:t>de la ley N°</w:t>
      </w:r>
      <w:r>
        <w:rPr>
          <w:spacing w:val="-1"/>
        </w:rPr>
        <w:t xml:space="preserve"> </w:t>
      </w:r>
      <w:r>
        <w:t>20.564 Marco de Bomberos cataloga a esta institución como un servicio de utilidad pública, en el cual sus miembros atienden de modo gratuito</w:t>
      </w:r>
      <w:r>
        <w:rPr>
          <w:spacing w:val="-5"/>
        </w:rPr>
        <w:t xml:space="preserve"> </w:t>
      </w:r>
      <w:r>
        <w:t>y</w:t>
      </w:r>
      <w:r>
        <w:rPr>
          <w:spacing w:val="-5"/>
        </w:rPr>
        <w:t xml:space="preserve"> </w:t>
      </w:r>
      <w:r>
        <w:t>voluntario</w:t>
      </w:r>
      <w:r>
        <w:rPr>
          <w:spacing w:val="-3"/>
        </w:rPr>
        <w:t xml:space="preserve"> </w:t>
      </w:r>
      <w:r>
        <w:t>las</w:t>
      </w:r>
      <w:r>
        <w:rPr>
          <w:spacing w:val="-4"/>
        </w:rPr>
        <w:t xml:space="preserve"> </w:t>
      </w:r>
      <w:r>
        <w:t>emergencias</w:t>
      </w:r>
      <w:r>
        <w:rPr>
          <w:spacing w:val="-3"/>
        </w:rPr>
        <w:t xml:space="preserve"> </w:t>
      </w:r>
      <w:r>
        <w:t>que</w:t>
      </w:r>
      <w:r>
        <w:rPr>
          <w:spacing w:val="-7"/>
        </w:rPr>
        <w:t xml:space="preserve"> </w:t>
      </w:r>
      <w:r>
        <w:t>el</w:t>
      </w:r>
      <w:r>
        <w:rPr>
          <w:spacing w:val="-4"/>
        </w:rPr>
        <w:t xml:space="preserve"> </w:t>
      </w:r>
      <w:r>
        <w:t>ser</w:t>
      </w:r>
      <w:r>
        <w:rPr>
          <w:spacing w:val="-4"/>
        </w:rPr>
        <w:t xml:space="preserve"> </w:t>
      </w:r>
      <w:r>
        <w:t>humano</w:t>
      </w:r>
      <w:r>
        <w:rPr>
          <w:spacing w:val="-5"/>
        </w:rPr>
        <w:t xml:space="preserve"> </w:t>
      </w:r>
      <w:r>
        <w:t>o</w:t>
      </w:r>
      <w:r>
        <w:rPr>
          <w:spacing w:val="-5"/>
        </w:rPr>
        <w:t xml:space="preserve"> </w:t>
      </w:r>
      <w:r>
        <w:t>la</w:t>
      </w:r>
      <w:r>
        <w:rPr>
          <w:spacing w:val="-4"/>
        </w:rPr>
        <w:t xml:space="preserve"> </w:t>
      </w:r>
      <w:r>
        <w:t>propia</w:t>
      </w:r>
      <w:r>
        <w:rPr>
          <w:spacing w:val="-4"/>
        </w:rPr>
        <w:t xml:space="preserve"> </w:t>
      </w:r>
      <w:r>
        <w:t>naturaleza</w:t>
      </w:r>
      <w:r>
        <w:rPr>
          <w:spacing w:val="-4"/>
        </w:rPr>
        <w:t xml:space="preserve"> </w:t>
      </w:r>
      <w:r>
        <w:t>crean,</w:t>
      </w:r>
      <w:r>
        <w:rPr>
          <w:spacing w:val="-4"/>
        </w:rPr>
        <w:t xml:space="preserve"> </w:t>
      </w:r>
      <w:r>
        <w:t>tal</w:t>
      </w:r>
      <w:r>
        <w:rPr>
          <w:spacing w:val="-4"/>
        </w:rPr>
        <w:t xml:space="preserve"> </w:t>
      </w:r>
      <w:r>
        <w:t>como</w:t>
      </w:r>
      <w:r>
        <w:rPr>
          <w:spacing w:val="-5"/>
        </w:rPr>
        <w:t xml:space="preserve"> </w:t>
      </w:r>
      <w:r>
        <w:t>lo</w:t>
      </w:r>
      <w:r>
        <w:rPr>
          <w:spacing w:val="-5"/>
        </w:rPr>
        <w:t xml:space="preserve"> </w:t>
      </w:r>
      <w:r>
        <w:t>son los</w:t>
      </w:r>
      <w:r>
        <w:rPr>
          <w:spacing w:val="-5"/>
        </w:rPr>
        <w:t xml:space="preserve"> </w:t>
      </w:r>
      <w:r>
        <w:t>diferentes</w:t>
      </w:r>
      <w:r>
        <w:rPr>
          <w:spacing w:val="-5"/>
        </w:rPr>
        <w:t xml:space="preserve"> </w:t>
      </w:r>
      <w:r>
        <w:t>tipos</w:t>
      </w:r>
      <w:r>
        <w:rPr>
          <w:spacing w:val="-5"/>
        </w:rPr>
        <w:t xml:space="preserve"> </w:t>
      </w:r>
      <w:r>
        <w:t>de</w:t>
      </w:r>
      <w:r>
        <w:rPr>
          <w:spacing w:val="-5"/>
        </w:rPr>
        <w:t xml:space="preserve"> </w:t>
      </w:r>
      <w:r>
        <w:t>incendios,</w:t>
      </w:r>
      <w:r>
        <w:rPr>
          <w:spacing w:val="-6"/>
        </w:rPr>
        <w:t xml:space="preserve"> </w:t>
      </w:r>
      <w:r>
        <w:t>las</w:t>
      </w:r>
      <w:r>
        <w:rPr>
          <w:spacing w:val="-6"/>
        </w:rPr>
        <w:t xml:space="preserve"> </w:t>
      </w:r>
      <w:r>
        <w:t>emanaciones</w:t>
      </w:r>
      <w:r>
        <w:rPr>
          <w:spacing w:val="-5"/>
        </w:rPr>
        <w:t xml:space="preserve"> </w:t>
      </w:r>
      <w:r>
        <w:t>de</w:t>
      </w:r>
      <w:r>
        <w:rPr>
          <w:spacing w:val="-5"/>
        </w:rPr>
        <w:t xml:space="preserve"> </w:t>
      </w:r>
      <w:r>
        <w:t>gases</w:t>
      </w:r>
      <w:r>
        <w:rPr>
          <w:spacing w:val="-5"/>
        </w:rPr>
        <w:t xml:space="preserve"> </w:t>
      </w:r>
      <w:r>
        <w:t>tóxicos</w:t>
      </w:r>
      <w:r>
        <w:rPr>
          <w:spacing w:val="-5"/>
        </w:rPr>
        <w:t xml:space="preserve"> </w:t>
      </w:r>
      <w:r>
        <w:t>o</w:t>
      </w:r>
      <w:r>
        <w:rPr>
          <w:spacing w:val="-7"/>
        </w:rPr>
        <w:t xml:space="preserve"> </w:t>
      </w:r>
      <w:r>
        <w:t>los</w:t>
      </w:r>
      <w:r>
        <w:rPr>
          <w:spacing w:val="-5"/>
        </w:rPr>
        <w:t xml:space="preserve"> </w:t>
      </w:r>
      <w:r>
        <w:t>accidentes</w:t>
      </w:r>
      <w:r>
        <w:rPr>
          <w:spacing w:val="-6"/>
        </w:rPr>
        <w:t xml:space="preserve"> </w:t>
      </w:r>
      <w:r>
        <w:t>automovilísticos. Para</w:t>
      </w:r>
      <w:r>
        <w:rPr>
          <w:spacing w:val="-9"/>
        </w:rPr>
        <w:t xml:space="preserve"> </w:t>
      </w:r>
      <w:r>
        <w:t>enfrentar</w:t>
      </w:r>
      <w:r>
        <w:rPr>
          <w:spacing w:val="-9"/>
        </w:rPr>
        <w:t xml:space="preserve"> </w:t>
      </w:r>
      <w:r>
        <w:t>esta</w:t>
      </w:r>
      <w:r>
        <w:rPr>
          <w:spacing w:val="-6"/>
        </w:rPr>
        <w:t xml:space="preserve"> </w:t>
      </w:r>
      <w:r>
        <w:t>difícil</w:t>
      </w:r>
      <w:r>
        <w:rPr>
          <w:spacing w:val="-11"/>
        </w:rPr>
        <w:t xml:space="preserve"> </w:t>
      </w:r>
      <w:r>
        <w:t>misión,</w:t>
      </w:r>
      <w:r>
        <w:rPr>
          <w:spacing w:val="-10"/>
        </w:rPr>
        <w:t xml:space="preserve"> </w:t>
      </w:r>
      <w:r>
        <w:t>los</w:t>
      </w:r>
      <w:r>
        <w:rPr>
          <w:spacing w:val="-9"/>
        </w:rPr>
        <w:t xml:space="preserve"> </w:t>
      </w:r>
      <w:r>
        <w:t>bomberos</w:t>
      </w:r>
      <w:r>
        <w:rPr>
          <w:spacing w:val="-9"/>
        </w:rPr>
        <w:t xml:space="preserve"> </w:t>
      </w:r>
      <w:r>
        <w:t>requieren</w:t>
      </w:r>
      <w:r>
        <w:rPr>
          <w:spacing w:val="-4"/>
        </w:rPr>
        <w:t xml:space="preserve"> </w:t>
      </w:r>
      <w:r>
        <w:t>de</w:t>
      </w:r>
      <w:r>
        <w:rPr>
          <w:spacing w:val="-9"/>
        </w:rPr>
        <w:t xml:space="preserve"> </w:t>
      </w:r>
      <w:r>
        <w:t>un</w:t>
      </w:r>
      <w:r>
        <w:rPr>
          <w:spacing w:val="-10"/>
        </w:rPr>
        <w:t xml:space="preserve"> </w:t>
      </w:r>
      <w:r>
        <w:t>alto</w:t>
      </w:r>
      <w:r>
        <w:rPr>
          <w:spacing w:val="-10"/>
        </w:rPr>
        <w:t xml:space="preserve"> </w:t>
      </w:r>
      <w:r>
        <w:t>profesionalismo</w:t>
      </w:r>
      <w:r>
        <w:rPr>
          <w:spacing w:val="-10"/>
        </w:rPr>
        <w:t xml:space="preserve"> </w:t>
      </w:r>
      <w:r>
        <w:t>y</w:t>
      </w:r>
      <w:r>
        <w:rPr>
          <w:spacing w:val="-7"/>
        </w:rPr>
        <w:t xml:space="preserve"> </w:t>
      </w:r>
      <w:r>
        <w:t>equipamiento, además de ser liderados por su fuer</w:t>
      </w:r>
      <w:r>
        <w:t>te vocación y espíritu de ayuda.</w:t>
      </w:r>
    </w:p>
    <w:p w:rsidR="00FB30AD" w:rsidRDefault="00F64377">
      <w:pPr>
        <w:pStyle w:val="Textoindependiente"/>
        <w:spacing w:before="159" w:line="259" w:lineRule="auto"/>
        <w:ind w:left="102" w:right="115"/>
        <w:jc w:val="both"/>
      </w:pPr>
      <w:r>
        <w:t>Siguiendo el razonamiento anterior es que se vuelve tan necesario brindar la mayor protección a nuestros bomberos, quienes muchas veces son objeto de agresiones. De este modo, y para colmo, quienes arriesgan diariamente sus vidas por salvar las de otros, a</w:t>
      </w:r>
      <w:r>
        <w:t>demás son víctimas de delitos.</w:t>
      </w:r>
    </w:p>
    <w:p w:rsidR="00FB30AD" w:rsidRDefault="00FB30AD">
      <w:pPr>
        <w:pStyle w:val="Textoindependiente"/>
        <w:rPr>
          <w:sz w:val="20"/>
        </w:rPr>
      </w:pPr>
    </w:p>
    <w:p w:rsidR="00FB30AD" w:rsidRDefault="00F64377">
      <w:pPr>
        <w:pStyle w:val="Textoindependiente"/>
        <w:spacing w:before="6"/>
        <w:rPr>
          <w:sz w:val="20"/>
        </w:rPr>
      </w:pPr>
      <w:r>
        <w:pict>
          <v:rect id="docshape1" o:spid="_x0000_s1027" style="position:absolute;margin-left:85.1pt;margin-top:13pt;width:2in;height:.7pt;z-index:-15728640;mso-wrap-distance-left:0;mso-wrap-distance-right:0;mso-position-horizontal-relative:page" fillcolor="black" stroked="f">
            <w10:wrap type="topAndBottom" anchorx="page"/>
          </v:rect>
        </w:pict>
      </w:r>
    </w:p>
    <w:p w:rsidR="00FB30AD" w:rsidRDefault="00F64377">
      <w:pPr>
        <w:spacing w:before="102"/>
        <w:ind w:left="102"/>
        <w:rPr>
          <w:rFonts w:ascii="Calibri"/>
          <w:sz w:val="20"/>
        </w:rPr>
      </w:pPr>
      <w:r>
        <w:rPr>
          <w:rFonts w:ascii="Calibri"/>
          <w:sz w:val="20"/>
          <w:vertAlign w:val="superscript"/>
        </w:rPr>
        <w:t>1</w:t>
      </w:r>
      <w:r>
        <w:rPr>
          <w:rFonts w:ascii="Calibri"/>
          <w:spacing w:val="-2"/>
          <w:sz w:val="20"/>
        </w:rPr>
        <w:t xml:space="preserve"> </w:t>
      </w:r>
      <w:hyperlink r:id="rId6">
        <w:r>
          <w:rPr>
            <w:rFonts w:ascii="Calibri"/>
            <w:color w:val="0462C1"/>
            <w:spacing w:val="-2"/>
            <w:sz w:val="20"/>
            <w:u w:val="single" w:color="0462C1"/>
          </w:rPr>
          <w:t>https://www.cbms.cl/sitio/?p=4867</w:t>
        </w:r>
      </w:hyperlink>
    </w:p>
    <w:p w:rsidR="00FB30AD" w:rsidRDefault="00FB30AD">
      <w:pPr>
        <w:rPr>
          <w:rFonts w:ascii="Calibri"/>
          <w:sz w:val="20"/>
        </w:rPr>
        <w:sectPr w:rsidR="00FB30AD">
          <w:type w:val="continuous"/>
          <w:pgSz w:w="12240" w:h="15840"/>
          <w:pgMar w:top="1520" w:right="1580" w:bottom="280" w:left="1600" w:header="720" w:footer="720" w:gutter="0"/>
          <w:cols w:space="720"/>
        </w:sectPr>
      </w:pPr>
    </w:p>
    <w:p w:rsidR="00FB30AD" w:rsidRDefault="00F64377">
      <w:pPr>
        <w:spacing w:before="77" w:line="259" w:lineRule="auto"/>
        <w:ind w:left="102" w:right="118"/>
        <w:jc w:val="both"/>
      </w:pPr>
      <w:r>
        <w:lastRenderedPageBreak/>
        <w:t>Los casos al respecto abundan, pero no podemos olvidar cuando el año 2018 los noticiarios anunciaban que había agredido a “</w:t>
      </w:r>
      <w:r>
        <w:rPr>
          <w:i/>
        </w:rPr>
        <w:t xml:space="preserve">bomberos cuando se dirigían a una emergencia en </w:t>
      </w:r>
      <w:proofErr w:type="spellStart"/>
      <w:r>
        <w:rPr>
          <w:i/>
        </w:rPr>
        <w:t>Chiguayante</w:t>
      </w:r>
      <w:proofErr w:type="spellEnd"/>
      <w:r>
        <w:rPr>
          <w:i/>
        </w:rPr>
        <w:t xml:space="preserve">. Un carro de la tercera compañía del Cuerpo de Bomberos de la comuna fue </w:t>
      </w:r>
      <w:r>
        <w:rPr>
          <w:i/>
        </w:rPr>
        <w:t>atacado por desconocidos cuando se dirigía a una emergencia en la Villa Futuro. Una agresión en medio de barricadas en conmemoración del "11" de septiembre</w:t>
      </w:r>
      <w:r>
        <w:t>”</w:t>
      </w:r>
      <w:r>
        <w:rPr>
          <w:vertAlign w:val="superscript"/>
        </w:rPr>
        <w:t>2</w:t>
      </w:r>
      <w:r>
        <w:t>.</w:t>
      </w:r>
    </w:p>
    <w:p w:rsidR="00FB30AD" w:rsidRDefault="00F64377">
      <w:pPr>
        <w:spacing w:before="160" w:line="259" w:lineRule="auto"/>
        <w:ind w:left="102" w:right="119"/>
        <w:jc w:val="both"/>
      </w:pPr>
      <w:r>
        <w:t>A</w:t>
      </w:r>
      <w:r>
        <w:rPr>
          <w:spacing w:val="-2"/>
        </w:rPr>
        <w:t xml:space="preserve"> </w:t>
      </w:r>
      <w:r>
        <w:t>pesar</w:t>
      </w:r>
      <w:r>
        <w:rPr>
          <w:spacing w:val="-3"/>
        </w:rPr>
        <w:t xml:space="preserve"> </w:t>
      </w:r>
      <w:r>
        <w:t>del</w:t>
      </w:r>
      <w:r>
        <w:rPr>
          <w:spacing w:val="-3"/>
        </w:rPr>
        <w:t xml:space="preserve"> </w:t>
      </w:r>
      <w:r>
        <w:t>paso</w:t>
      </w:r>
      <w:r>
        <w:rPr>
          <w:spacing w:val="-1"/>
        </w:rPr>
        <w:t xml:space="preserve"> </w:t>
      </w:r>
      <w:r>
        <w:t>del</w:t>
      </w:r>
      <w:r>
        <w:rPr>
          <w:spacing w:val="-3"/>
        </w:rPr>
        <w:t xml:space="preserve"> </w:t>
      </w:r>
      <w:r>
        <w:t>tiempo</w:t>
      </w:r>
      <w:r>
        <w:rPr>
          <w:spacing w:val="-4"/>
        </w:rPr>
        <w:t xml:space="preserve"> </w:t>
      </w:r>
      <w:r>
        <w:t>la</w:t>
      </w:r>
      <w:r>
        <w:rPr>
          <w:spacing w:val="-1"/>
        </w:rPr>
        <w:t xml:space="preserve"> </w:t>
      </w:r>
      <w:r>
        <w:t>situación</w:t>
      </w:r>
      <w:r>
        <w:rPr>
          <w:spacing w:val="-1"/>
        </w:rPr>
        <w:t xml:space="preserve"> </w:t>
      </w:r>
      <w:r>
        <w:t>no</w:t>
      </w:r>
      <w:r>
        <w:rPr>
          <w:spacing w:val="-1"/>
        </w:rPr>
        <w:t xml:space="preserve"> </w:t>
      </w:r>
      <w:r>
        <w:t>ha</w:t>
      </w:r>
      <w:r>
        <w:rPr>
          <w:spacing w:val="-1"/>
        </w:rPr>
        <w:t xml:space="preserve"> </w:t>
      </w:r>
      <w:r>
        <w:t>cambiado,</w:t>
      </w:r>
      <w:r>
        <w:rPr>
          <w:spacing w:val="-1"/>
        </w:rPr>
        <w:t xml:space="preserve"> </w:t>
      </w:r>
      <w:r>
        <w:t>ya</w:t>
      </w:r>
      <w:r>
        <w:rPr>
          <w:spacing w:val="-1"/>
        </w:rPr>
        <w:t xml:space="preserve"> </w:t>
      </w:r>
      <w:r>
        <w:t>que</w:t>
      </w:r>
      <w:r>
        <w:rPr>
          <w:spacing w:val="-3"/>
        </w:rPr>
        <w:t xml:space="preserve"> </w:t>
      </w:r>
      <w:r>
        <w:t>tan</w:t>
      </w:r>
      <w:r>
        <w:rPr>
          <w:spacing w:val="-3"/>
        </w:rPr>
        <w:t xml:space="preserve"> </w:t>
      </w:r>
      <w:r>
        <w:t>solo</w:t>
      </w:r>
      <w:r>
        <w:rPr>
          <w:spacing w:val="-1"/>
        </w:rPr>
        <w:t xml:space="preserve"> </w:t>
      </w:r>
      <w:r>
        <w:t>hace</w:t>
      </w:r>
      <w:r>
        <w:rPr>
          <w:spacing w:val="-1"/>
        </w:rPr>
        <w:t xml:space="preserve"> </w:t>
      </w:r>
      <w:r>
        <w:t>un</w:t>
      </w:r>
      <w:r>
        <w:rPr>
          <w:spacing w:val="-3"/>
        </w:rPr>
        <w:t xml:space="preserve"> </w:t>
      </w:r>
      <w:r>
        <w:t>mes</w:t>
      </w:r>
      <w:r>
        <w:rPr>
          <w:spacing w:val="-3"/>
        </w:rPr>
        <w:t xml:space="preserve"> </w:t>
      </w:r>
      <w:r>
        <w:t>se</w:t>
      </w:r>
      <w:r>
        <w:rPr>
          <w:spacing w:val="-1"/>
        </w:rPr>
        <w:t xml:space="preserve"> </w:t>
      </w:r>
      <w:r>
        <w:t>denunciab</w:t>
      </w:r>
      <w:r>
        <w:t>a que “</w:t>
      </w:r>
      <w:r>
        <w:rPr>
          <w:i/>
        </w:rPr>
        <w:t xml:space="preserve">Cinco viviendas destruidas dejó un incendio registrado la noche de este domingo en el centro de Concepción, en la región del </w:t>
      </w:r>
      <w:proofErr w:type="spellStart"/>
      <w:r>
        <w:rPr>
          <w:i/>
        </w:rPr>
        <w:t>Bío</w:t>
      </w:r>
      <w:proofErr w:type="spellEnd"/>
      <w:r>
        <w:rPr>
          <w:i/>
        </w:rPr>
        <w:t xml:space="preserve"> </w:t>
      </w:r>
      <w:proofErr w:type="spellStart"/>
      <w:r>
        <w:rPr>
          <w:i/>
        </w:rPr>
        <w:t>Bío</w:t>
      </w:r>
      <w:proofErr w:type="spellEnd"/>
      <w:r>
        <w:rPr>
          <w:i/>
        </w:rPr>
        <w:t>, donde voluntarios de bomberos fueron agredidos por vecinos del sector</w:t>
      </w:r>
      <w:r>
        <w:t>”</w:t>
      </w:r>
      <w:r>
        <w:rPr>
          <w:vertAlign w:val="superscript"/>
        </w:rPr>
        <w:t>3</w:t>
      </w:r>
      <w:r>
        <w:t>.</w:t>
      </w:r>
    </w:p>
    <w:p w:rsidR="00FB30AD" w:rsidRDefault="00F64377">
      <w:pPr>
        <w:pStyle w:val="Textoindependiente"/>
        <w:spacing w:before="160" w:line="259" w:lineRule="auto"/>
        <w:ind w:left="102" w:right="115"/>
        <w:jc w:val="both"/>
      </w:pPr>
      <w:r>
        <w:t>Así las cosas, considerando que Bomberos d</w:t>
      </w:r>
      <w:r>
        <w:t xml:space="preserve">e Chile realiza un servicio de utilidad pública, no podemos negar que el desvalor del acto es superior, de forma tal que nuestro derecho penal debe cautelar con mayor intensidad los bienes jurídicos que pueden verse afectados con cada ataque que </w:t>
      </w:r>
      <w:r>
        <w:rPr>
          <w:spacing w:val="-2"/>
        </w:rPr>
        <w:t>sufren.</w:t>
      </w:r>
    </w:p>
    <w:p w:rsidR="00FB30AD" w:rsidRDefault="00F64377">
      <w:pPr>
        <w:pStyle w:val="Textoindependiente"/>
        <w:spacing w:before="158" w:line="259" w:lineRule="auto"/>
        <w:ind w:left="102" w:right="117"/>
        <w:jc w:val="both"/>
      </w:pPr>
      <w:r>
        <w:t>En</w:t>
      </w:r>
      <w:r>
        <w:rPr>
          <w:spacing w:val="-8"/>
        </w:rPr>
        <w:t xml:space="preserve"> </w:t>
      </w:r>
      <w:r>
        <w:t>este</w:t>
      </w:r>
      <w:r>
        <w:rPr>
          <w:spacing w:val="-7"/>
        </w:rPr>
        <w:t xml:space="preserve"> </w:t>
      </w:r>
      <w:r>
        <w:t>sentido,</w:t>
      </w:r>
      <w:r>
        <w:rPr>
          <w:spacing w:val="-7"/>
        </w:rPr>
        <w:t xml:space="preserve"> </w:t>
      </w:r>
      <w:r>
        <w:t>el</w:t>
      </w:r>
      <w:r>
        <w:rPr>
          <w:spacing w:val="-6"/>
        </w:rPr>
        <w:t xml:space="preserve"> </w:t>
      </w:r>
      <w:r>
        <w:t>presente</w:t>
      </w:r>
      <w:r>
        <w:rPr>
          <w:spacing w:val="-9"/>
        </w:rPr>
        <w:t xml:space="preserve"> </w:t>
      </w:r>
      <w:r>
        <w:t>proyecto</w:t>
      </w:r>
      <w:r>
        <w:rPr>
          <w:spacing w:val="-10"/>
        </w:rPr>
        <w:t xml:space="preserve"> </w:t>
      </w:r>
      <w:r>
        <w:t>de</w:t>
      </w:r>
      <w:r>
        <w:rPr>
          <w:spacing w:val="-7"/>
        </w:rPr>
        <w:t xml:space="preserve"> </w:t>
      </w:r>
      <w:r>
        <w:t>ley</w:t>
      </w:r>
      <w:r>
        <w:rPr>
          <w:spacing w:val="-7"/>
        </w:rPr>
        <w:t xml:space="preserve"> </w:t>
      </w:r>
      <w:r>
        <w:t>busca,</w:t>
      </w:r>
      <w:r>
        <w:rPr>
          <w:spacing w:val="-9"/>
        </w:rPr>
        <w:t xml:space="preserve"> </w:t>
      </w:r>
      <w:r>
        <w:t>en</w:t>
      </w:r>
      <w:r>
        <w:rPr>
          <w:spacing w:val="-7"/>
        </w:rPr>
        <w:t xml:space="preserve"> </w:t>
      </w:r>
      <w:r>
        <w:t>primer</w:t>
      </w:r>
      <w:r>
        <w:rPr>
          <w:spacing w:val="-8"/>
        </w:rPr>
        <w:t xml:space="preserve"> </w:t>
      </w:r>
      <w:r>
        <w:t>lugar,</w:t>
      </w:r>
      <w:r>
        <w:rPr>
          <w:spacing w:val="-4"/>
        </w:rPr>
        <w:t xml:space="preserve"> </w:t>
      </w:r>
      <w:r>
        <w:t>tipificar</w:t>
      </w:r>
      <w:r>
        <w:rPr>
          <w:spacing w:val="-6"/>
        </w:rPr>
        <w:t xml:space="preserve"> </w:t>
      </w:r>
      <w:r>
        <w:t>el</w:t>
      </w:r>
      <w:r>
        <w:rPr>
          <w:spacing w:val="-6"/>
        </w:rPr>
        <w:t xml:space="preserve"> </w:t>
      </w:r>
      <w:r>
        <w:t>delito</w:t>
      </w:r>
      <w:r>
        <w:rPr>
          <w:spacing w:val="-7"/>
        </w:rPr>
        <w:t xml:space="preserve"> </w:t>
      </w:r>
      <w:r>
        <w:t>de</w:t>
      </w:r>
      <w:r>
        <w:rPr>
          <w:spacing w:val="-7"/>
        </w:rPr>
        <w:t xml:space="preserve"> </w:t>
      </w:r>
      <w:r>
        <w:t>Homicidio</w:t>
      </w:r>
      <w:r>
        <w:rPr>
          <w:spacing w:val="-7"/>
        </w:rPr>
        <w:t xml:space="preserve"> </w:t>
      </w:r>
      <w:r>
        <w:t>de Bombero en acto de servicio, al que se le impone la misma sanción agravada que se contempla para los miembros de otras instituciones que también cumplen funciones de utilidad pública.</w:t>
      </w:r>
    </w:p>
    <w:p w:rsidR="00FB30AD" w:rsidRDefault="00F64377">
      <w:pPr>
        <w:pStyle w:val="Textoindependiente"/>
        <w:spacing w:before="160" w:line="259" w:lineRule="auto"/>
        <w:ind w:left="102" w:right="115"/>
        <w:jc w:val="both"/>
      </w:pPr>
      <w:r>
        <w:t>Asimismo, restringe los requisitos para acceder a medidas alternativa</w:t>
      </w:r>
      <w:r>
        <w:t>s a las penas privativas de libertad para los autores de este delito y para quienes cometan el delito de maltrato de bombero en acto de servicio.</w:t>
      </w:r>
    </w:p>
    <w:p w:rsidR="00FB30AD" w:rsidRDefault="00F64377">
      <w:pPr>
        <w:pStyle w:val="Textoindependiente"/>
        <w:spacing w:before="160" w:line="259" w:lineRule="auto"/>
        <w:ind w:left="102" w:right="119"/>
        <w:jc w:val="both"/>
      </w:pPr>
      <w:r>
        <w:t>Finalmente, se tipifica como delito de daños calificado la destrucción de carros bomba y de rescate de bombero</w:t>
      </w:r>
      <w:r>
        <w:t>s además de las ambulancias de todo tipo de instituciones.</w:t>
      </w: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B30AD">
      <w:pPr>
        <w:pStyle w:val="Textoindependiente"/>
        <w:rPr>
          <w:sz w:val="20"/>
        </w:rPr>
      </w:pPr>
    </w:p>
    <w:p w:rsidR="00FB30AD" w:rsidRDefault="00F64377">
      <w:pPr>
        <w:pStyle w:val="Textoindependiente"/>
        <w:spacing w:before="10"/>
        <w:rPr>
          <w:sz w:val="25"/>
        </w:rPr>
      </w:pPr>
      <w:r>
        <w:pict>
          <v:rect id="docshape2" o:spid="_x0000_s1026" style="position:absolute;margin-left:85.1pt;margin-top:16.1pt;width:2in;height:.7pt;z-index:-15728128;mso-wrap-distance-left:0;mso-wrap-distance-right:0;mso-position-horizontal-relative:page" fillcolor="black" stroked="f">
            <w10:wrap type="topAndBottom" anchorx="page"/>
          </v:rect>
        </w:pict>
      </w:r>
    </w:p>
    <w:p w:rsidR="00FB30AD" w:rsidRDefault="00F64377">
      <w:pPr>
        <w:spacing w:before="100"/>
        <w:ind w:left="102" w:right="301"/>
        <w:rPr>
          <w:rFonts w:ascii="Calibri"/>
          <w:sz w:val="20"/>
        </w:rPr>
      </w:pPr>
      <w:r>
        <w:rPr>
          <w:rFonts w:ascii="Calibri"/>
          <w:sz w:val="20"/>
          <w:vertAlign w:val="superscript"/>
        </w:rPr>
        <w:t>2</w:t>
      </w:r>
      <w:r>
        <w:rPr>
          <w:rFonts w:ascii="Calibri"/>
          <w:spacing w:val="-12"/>
          <w:sz w:val="20"/>
        </w:rPr>
        <w:t xml:space="preserve"> </w:t>
      </w:r>
      <w:hyperlink r:id="rId7">
        <w:r>
          <w:rPr>
            <w:rFonts w:ascii="Calibri"/>
            <w:color w:val="0462C1"/>
            <w:sz w:val="20"/>
            <w:u w:val="single" w:color="0462C1"/>
          </w:rPr>
          <w:t>https://www.24horas.cl/regiones/biobio/agreden-a-bomberos-cuando-se-dirigian-a-una-emergencia-en-</w:t>
        </w:r>
      </w:hyperlink>
      <w:r>
        <w:rPr>
          <w:rFonts w:ascii="Calibri"/>
          <w:color w:val="0462C1"/>
          <w:sz w:val="20"/>
        </w:rPr>
        <w:t xml:space="preserve"> </w:t>
      </w:r>
      <w:hyperlink r:id="rId8">
        <w:r>
          <w:rPr>
            <w:rFonts w:ascii="Calibri"/>
            <w:color w:val="0462C1"/>
            <w:spacing w:val="-2"/>
            <w:sz w:val="20"/>
            <w:u w:val="single" w:color="0462C1"/>
          </w:rPr>
          <w:t>chiguayante-2816360</w:t>
        </w:r>
      </w:hyperlink>
    </w:p>
    <w:p w:rsidR="00FB30AD" w:rsidRDefault="00F64377">
      <w:pPr>
        <w:spacing w:before="1"/>
        <w:ind w:left="102" w:right="315"/>
        <w:rPr>
          <w:rFonts w:ascii="Calibri"/>
          <w:sz w:val="20"/>
        </w:rPr>
      </w:pPr>
      <w:r>
        <w:rPr>
          <w:rFonts w:ascii="Calibri"/>
          <w:sz w:val="20"/>
          <w:vertAlign w:val="superscript"/>
        </w:rPr>
        <w:t>3</w:t>
      </w:r>
      <w:r>
        <w:rPr>
          <w:rFonts w:ascii="Calibri"/>
          <w:spacing w:val="-12"/>
          <w:sz w:val="20"/>
        </w:rPr>
        <w:t xml:space="preserve"> </w:t>
      </w:r>
      <w:hyperlink r:id="rId9">
        <w:r>
          <w:rPr>
            <w:rFonts w:ascii="Calibri"/>
            <w:color w:val="0462C1"/>
            <w:sz w:val="20"/>
            <w:u w:val="single" w:color="0462C1"/>
          </w:rPr>
          <w:t>https://www.biobiochile.cl/noticias/nacional/region-del-bio-bio/2022/06/19/incendio-co</w:t>
        </w:r>
        <w:r>
          <w:rPr>
            <w:rFonts w:ascii="Calibri"/>
            <w:color w:val="0462C1"/>
            <w:sz w:val="20"/>
            <w:u w:val="single" w:color="0462C1"/>
          </w:rPr>
          <w:t>nsume-4-casas-</w:t>
        </w:r>
      </w:hyperlink>
      <w:r>
        <w:rPr>
          <w:rFonts w:ascii="Calibri"/>
          <w:color w:val="0462C1"/>
          <w:sz w:val="20"/>
        </w:rPr>
        <w:t xml:space="preserve"> </w:t>
      </w:r>
      <w:hyperlink r:id="rId10">
        <w:r>
          <w:rPr>
            <w:rFonts w:ascii="Calibri"/>
            <w:color w:val="0462C1"/>
            <w:spacing w:val="-2"/>
            <w:sz w:val="20"/>
            <w:u w:val="single" w:color="0462C1"/>
          </w:rPr>
          <w:t>en-concepcion-y-amenaza-a-viviendas-cercanas.shtml</w:t>
        </w:r>
      </w:hyperlink>
    </w:p>
    <w:p w:rsidR="00FB30AD" w:rsidRDefault="00FB30AD">
      <w:pPr>
        <w:rPr>
          <w:rFonts w:ascii="Calibri"/>
          <w:sz w:val="20"/>
        </w:rPr>
        <w:sectPr w:rsidR="00FB30AD">
          <w:pgSz w:w="12240" w:h="15840"/>
          <w:pgMar w:top="1340" w:right="1580" w:bottom="280" w:left="1600" w:header="720" w:footer="720" w:gutter="0"/>
          <w:cols w:space="720"/>
        </w:sectPr>
      </w:pPr>
    </w:p>
    <w:p w:rsidR="00FB30AD" w:rsidRDefault="00F64377">
      <w:pPr>
        <w:spacing w:before="71"/>
        <w:ind w:left="1181"/>
        <w:rPr>
          <w:b/>
        </w:rPr>
      </w:pPr>
      <w:r>
        <w:rPr>
          <w:b/>
        </w:rPr>
        <w:lastRenderedPageBreak/>
        <w:t>PROYECTO</w:t>
      </w:r>
      <w:r>
        <w:rPr>
          <w:b/>
          <w:spacing w:val="-5"/>
        </w:rPr>
        <w:t xml:space="preserve"> </w:t>
      </w:r>
      <w:r>
        <w:rPr>
          <w:b/>
        </w:rPr>
        <w:t>D</w:t>
      </w:r>
      <w:r>
        <w:rPr>
          <w:b/>
        </w:rPr>
        <w:t>E</w:t>
      </w:r>
      <w:r>
        <w:rPr>
          <w:b/>
          <w:spacing w:val="-5"/>
        </w:rPr>
        <w:t xml:space="preserve"> LEY</w:t>
      </w:r>
    </w:p>
    <w:p w:rsidR="00FB30AD" w:rsidRDefault="00FB30AD">
      <w:pPr>
        <w:pStyle w:val="Textoindependiente"/>
        <w:rPr>
          <w:b/>
          <w:sz w:val="24"/>
        </w:rPr>
      </w:pPr>
    </w:p>
    <w:p w:rsidR="00FB30AD" w:rsidRDefault="00FB30AD">
      <w:pPr>
        <w:pStyle w:val="Textoindependiente"/>
        <w:spacing w:before="3"/>
        <w:rPr>
          <w:b/>
          <w:sz w:val="29"/>
        </w:rPr>
      </w:pPr>
    </w:p>
    <w:p w:rsidR="00FB30AD" w:rsidRDefault="00F64377">
      <w:pPr>
        <w:ind w:left="102"/>
        <w:jc w:val="both"/>
      </w:pPr>
      <w:r>
        <w:rPr>
          <w:rFonts w:ascii="Arial" w:hAnsi="Arial"/>
        </w:rPr>
        <w:t>“</w:t>
      </w:r>
      <w:r>
        <w:rPr>
          <w:b/>
        </w:rPr>
        <w:t>Artículo</w:t>
      </w:r>
      <w:r>
        <w:rPr>
          <w:b/>
          <w:spacing w:val="-5"/>
        </w:rPr>
        <w:t xml:space="preserve"> </w:t>
      </w:r>
      <w:r>
        <w:rPr>
          <w:b/>
        </w:rPr>
        <w:t>Primero.-</w:t>
      </w:r>
      <w:r>
        <w:rPr>
          <w:b/>
          <w:spacing w:val="-1"/>
        </w:rPr>
        <w:t xml:space="preserve"> </w:t>
      </w:r>
      <w:r>
        <w:t>Introdúcense</w:t>
      </w:r>
      <w:r>
        <w:rPr>
          <w:spacing w:val="-4"/>
        </w:rPr>
        <w:t xml:space="preserve"> </w:t>
      </w:r>
      <w:r>
        <w:t>las</w:t>
      </w:r>
      <w:r>
        <w:rPr>
          <w:spacing w:val="-5"/>
        </w:rPr>
        <w:t xml:space="preserve"> </w:t>
      </w:r>
      <w:r>
        <w:t>siguientes</w:t>
      </w:r>
      <w:r>
        <w:rPr>
          <w:spacing w:val="-7"/>
        </w:rPr>
        <w:t xml:space="preserve"> </w:t>
      </w:r>
      <w:r>
        <w:t>modificaciones</w:t>
      </w:r>
      <w:r>
        <w:rPr>
          <w:spacing w:val="-5"/>
        </w:rPr>
        <w:t xml:space="preserve"> </w:t>
      </w:r>
      <w:r>
        <w:t>en</w:t>
      </w:r>
      <w:r>
        <w:rPr>
          <w:spacing w:val="-5"/>
        </w:rPr>
        <w:t xml:space="preserve"> </w:t>
      </w:r>
      <w:r>
        <w:t>el</w:t>
      </w:r>
      <w:r>
        <w:rPr>
          <w:spacing w:val="-6"/>
        </w:rPr>
        <w:t xml:space="preserve"> </w:t>
      </w:r>
      <w:r>
        <w:t>Código</w:t>
      </w:r>
      <w:r>
        <w:rPr>
          <w:spacing w:val="-4"/>
        </w:rPr>
        <w:t xml:space="preserve"> </w:t>
      </w:r>
      <w:r>
        <w:rPr>
          <w:spacing w:val="-2"/>
        </w:rPr>
        <w:t>Penal:</w:t>
      </w:r>
    </w:p>
    <w:p w:rsidR="00FB30AD" w:rsidRDefault="00FB30AD">
      <w:pPr>
        <w:pStyle w:val="Textoindependiente"/>
        <w:rPr>
          <w:sz w:val="24"/>
        </w:rPr>
      </w:pPr>
    </w:p>
    <w:p w:rsidR="00FB30AD" w:rsidRDefault="00FB30AD">
      <w:pPr>
        <w:pStyle w:val="Textoindependiente"/>
        <w:spacing w:before="3"/>
        <w:rPr>
          <w:sz w:val="29"/>
        </w:rPr>
      </w:pPr>
    </w:p>
    <w:p w:rsidR="00FB30AD" w:rsidRDefault="00F64377">
      <w:pPr>
        <w:spacing w:before="1" w:line="259" w:lineRule="auto"/>
        <w:ind w:left="102" w:right="116"/>
        <w:jc w:val="both"/>
      </w:pPr>
      <w:r>
        <w:rPr>
          <w:b/>
        </w:rPr>
        <w:t>1.- Incorpórese el siguiente artículo 391 bis, en los términos siguientes</w:t>
      </w:r>
      <w:r>
        <w:t>: “</w:t>
      </w:r>
      <w:r>
        <w:rPr>
          <w:i/>
        </w:rPr>
        <w:t>El que matare a un</w:t>
      </w:r>
      <w:r>
        <w:rPr>
          <w:i/>
        </w:rPr>
        <w:t xml:space="preserve"> bombero que se encontrare en el ejercicio de sus funciones será castigado con la pena de presidio </w:t>
      </w:r>
      <w:r>
        <w:t>mayor en su grado máximo a presidio perpetuo calificado”.</w:t>
      </w:r>
    </w:p>
    <w:p w:rsidR="00FB30AD" w:rsidRDefault="00FB30AD">
      <w:pPr>
        <w:pStyle w:val="Textoindependiente"/>
        <w:rPr>
          <w:sz w:val="24"/>
        </w:rPr>
      </w:pPr>
    </w:p>
    <w:p w:rsidR="00FB30AD" w:rsidRDefault="00FB30AD">
      <w:pPr>
        <w:pStyle w:val="Textoindependiente"/>
        <w:spacing w:before="7"/>
        <w:rPr>
          <w:sz w:val="27"/>
        </w:rPr>
      </w:pPr>
    </w:p>
    <w:p w:rsidR="00FB30AD" w:rsidRDefault="00F64377">
      <w:pPr>
        <w:spacing w:line="259" w:lineRule="auto"/>
        <w:ind w:left="102" w:right="115"/>
        <w:jc w:val="both"/>
      </w:pPr>
      <w:r>
        <w:rPr>
          <w:b/>
        </w:rPr>
        <w:t>2.-</w:t>
      </w:r>
      <w:r>
        <w:rPr>
          <w:b/>
          <w:spacing w:val="-4"/>
        </w:rPr>
        <w:t xml:space="preserve"> </w:t>
      </w:r>
      <w:r>
        <w:rPr>
          <w:b/>
        </w:rPr>
        <w:t>Incorpórese</w:t>
      </w:r>
      <w:r>
        <w:rPr>
          <w:b/>
          <w:spacing w:val="-4"/>
        </w:rPr>
        <w:t xml:space="preserve"> </w:t>
      </w:r>
      <w:r>
        <w:rPr>
          <w:b/>
        </w:rPr>
        <w:t>el</w:t>
      </w:r>
      <w:r>
        <w:rPr>
          <w:b/>
          <w:spacing w:val="-4"/>
        </w:rPr>
        <w:t xml:space="preserve"> </w:t>
      </w:r>
      <w:r>
        <w:rPr>
          <w:b/>
        </w:rPr>
        <w:t>siguiente</w:t>
      </w:r>
      <w:r>
        <w:rPr>
          <w:b/>
          <w:spacing w:val="-4"/>
        </w:rPr>
        <w:t xml:space="preserve"> </w:t>
      </w:r>
      <w:r>
        <w:rPr>
          <w:b/>
        </w:rPr>
        <w:t>artículo</w:t>
      </w:r>
      <w:r>
        <w:rPr>
          <w:b/>
          <w:spacing w:val="-3"/>
        </w:rPr>
        <w:t xml:space="preserve"> </w:t>
      </w:r>
      <w:r>
        <w:rPr>
          <w:b/>
        </w:rPr>
        <w:t>486</w:t>
      </w:r>
      <w:r>
        <w:rPr>
          <w:b/>
          <w:spacing w:val="-5"/>
        </w:rPr>
        <w:t xml:space="preserve"> </w:t>
      </w:r>
      <w:r>
        <w:rPr>
          <w:b/>
        </w:rPr>
        <w:t>bis,</w:t>
      </w:r>
      <w:r>
        <w:rPr>
          <w:b/>
          <w:spacing w:val="-7"/>
        </w:rPr>
        <w:t xml:space="preserve"> </w:t>
      </w:r>
      <w:r>
        <w:rPr>
          <w:b/>
        </w:rPr>
        <w:t>en</w:t>
      </w:r>
      <w:r>
        <w:rPr>
          <w:b/>
          <w:spacing w:val="-5"/>
        </w:rPr>
        <w:t xml:space="preserve"> </w:t>
      </w:r>
      <w:r>
        <w:rPr>
          <w:b/>
        </w:rPr>
        <w:t>los</w:t>
      </w:r>
      <w:r>
        <w:rPr>
          <w:b/>
          <w:spacing w:val="-6"/>
        </w:rPr>
        <w:t xml:space="preserve"> </w:t>
      </w:r>
      <w:r>
        <w:rPr>
          <w:b/>
        </w:rPr>
        <w:t>términos</w:t>
      </w:r>
      <w:r>
        <w:rPr>
          <w:b/>
          <w:spacing w:val="-4"/>
        </w:rPr>
        <w:t xml:space="preserve"> </w:t>
      </w:r>
      <w:r>
        <w:rPr>
          <w:b/>
        </w:rPr>
        <w:t>siguientes:</w:t>
      </w:r>
      <w:r>
        <w:rPr>
          <w:b/>
          <w:spacing w:val="-4"/>
        </w:rPr>
        <w:t xml:space="preserve"> </w:t>
      </w:r>
      <w:r>
        <w:rPr>
          <w:b/>
        </w:rPr>
        <w:t>“</w:t>
      </w:r>
      <w:r>
        <w:rPr>
          <w:i/>
        </w:rPr>
        <w:t>Serán</w:t>
      </w:r>
      <w:r>
        <w:rPr>
          <w:i/>
          <w:spacing w:val="-7"/>
        </w:rPr>
        <w:t xml:space="preserve"> </w:t>
      </w:r>
      <w:r>
        <w:rPr>
          <w:i/>
        </w:rPr>
        <w:t>castigados</w:t>
      </w:r>
      <w:r>
        <w:rPr>
          <w:i/>
          <w:spacing w:val="-4"/>
        </w:rPr>
        <w:t xml:space="preserve"> </w:t>
      </w:r>
      <w:r>
        <w:rPr>
          <w:i/>
        </w:rPr>
        <w:t>con</w:t>
      </w:r>
      <w:r>
        <w:rPr>
          <w:i/>
          <w:spacing w:val="-4"/>
        </w:rPr>
        <w:t xml:space="preserve"> </w:t>
      </w:r>
      <w:r>
        <w:rPr>
          <w:i/>
        </w:rPr>
        <w:t>la pena de reclusión menor en su grado máximo y multa de once a quince unidades tributarias mensuales los que causaren daño a ambulancias, carros de bomberos y otros vehículos de emergencia o rescate</w:t>
      </w:r>
      <w:r>
        <w:t>”.</w:t>
      </w:r>
    </w:p>
    <w:p w:rsidR="00FB30AD" w:rsidRDefault="00FB30AD">
      <w:pPr>
        <w:pStyle w:val="Textoindependiente"/>
        <w:rPr>
          <w:sz w:val="24"/>
        </w:rPr>
      </w:pPr>
    </w:p>
    <w:p w:rsidR="00FB30AD" w:rsidRDefault="00FB30AD">
      <w:pPr>
        <w:pStyle w:val="Textoindependiente"/>
        <w:spacing w:before="6"/>
        <w:rPr>
          <w:sz w:val="27"/>
        </w:rPr>
      </w:pPr>
    </w:p>
    <w:p w:rsidR="00FB30AD" w:rsidRDefault="00F64377">
      <w:pPr>
        <w:pStyle w:val="Textoindependiente"/>
        <w:spacing w:line="256" w:lineRule="auto"/>
        <w:ind w:left="102" w:right="115"/>
        <w:jc w:val="both"/>
      </w:pPr>
      <w:r>
        <w:t>“</w:t>
      </w:r>
      <w:r>
        <w:rPr>
          <w:b/>
        </w:rPr>
        <w:t>Artículo</w:t>
      </w:r>
      <w:r>
        <w:rPr>
          <w:b/>
          <w:spacing w:val="-3"/>
        </w:rPr>
        <w:t xml:space="preserve"> </w:t>
      </w:r>
      <w:r>
        <w:rPr>
          <w:b/>
        </w:rPr>
        <w:t>Segundo.-</w:t>
      </w:r>
      <w:r>
        <w:rPr>
          <w:b/>
          <w:spacing w:val="40"/>
        </w:rPr>
        <w:t xml:space="preserve"> </w:t>
      </w:r>
      <w:r>
        <w:t>Introdúcense</w:t>
      </w:r>
      <w:r>
        <w:rPr>
          <w:spacing w:val="-2"/>
        </w:rPr>
        <w:t xml:space="preserve"> </w:t>
      </w:r>
      <w:r>
        <w:t>las</w:t>
      </w:r>
      <w:r>
        <w:rPr>
          <w:spacing w:val="-3"/>
        </w:rPr>
        <w:t xml:space="preserve"> </w:t>
      </w:r>
      <w:r>
        <w:t>siguientes</w:t>
      </w:r>
      <w:r>
        <w:rPr>
          <w:spacing w:val="-3"/>
        </w:rPr>
        <w:t xml:space="preserve"> </w:t>
      </w:r>
      <w:r>
        <w:t>modi</w:t>
      </w:r>
      <w:r>
        <w:t>ficaciones</w:t>
      </w:r>
      <w:r>
        <w:rPr>
          <w:spacing w:val="-3"/>
        </w:rPr>
        <w:t xml:space="preserve"> </w:t>
      </w:r>
      <w:r>
        <w:t>en</w:t>
      </w:r>
      <w:r>
        <w:rPr>
          <w:spacing w:val="-1"/>
        </w:rPr>
        <w:t xml:space="preserve"> </w:t>
      </w:r>
      <w:r>
        <w:t>la</w:t>
      </w:r>
      <w:r>
        <w:rPr>
          <w:spacing w:val="-1"/>
        </w:rPr>
        <w:t xml:space="preserve"> </w:t>
      </w:r>
      <w:r>
        <w:t>Ley</w:t>
      </w:r>
      <w:r>
        <w:rPr>
          <w:spacing w:val="-4"/>
        </w:rPr>
        <w:t xml:space="preserve"> </w:t>
      </w:r>
      <w:r>
        <w:t>N°18.216,</w:t>
      </w:r>
      <w:r>
        <w:rPr>
          <w:spacing w:val="-1"/>
        </w:rPr>
        <w:t xml:space="preserve"> </w:t>
      </w:r>
      <w:r>
        <w:t>que establece penas que indica como sustitutivas a las penas privativas o restrictivas de libertad:</w:t>
      </w:r>
    </w:p>
    <w:p w:rsidR="00FB30AD" w:rsidRDefault="00FB30AD">
      <w:pPr>
        <w:pStyle w:val="Textoindependiente"/>
        <w:rPr>
          <w:sz w:val="24"/>
        </w:rPr>
      </w:pPr>
    </w:p>
    <w:p w:rsidR="00FB30AD" w:rsidRDefault="00FB30AD">
      <w:pPr>
        <w:pStyle w:val="Textoindependiente"/>
        <w:spacing w:before="10"/>
        <w:rPr>
          <w:sz w:val="27"/>
        </w:rPr>
      </w:pPr>
    </w:p>
    <w:p w:rsidR="00FB30AD" w:rsidRDefault="00F64377">
      <w:pPr>
        <w:spacing w:line="259" w:lineRule="auto"/>
        <w:ind w:left="102" w:right="116"/>
        <w:jc w:val="both"/>
      </w:pPr>
      <w:r>
        <w:rPr>
          <w:b/>
        </w:rPr>
        <w:t>Incorpórese en el artículo 1° un nuevo inciso final del siguiente tenor</w:t>
      </w:r>
      <w:r>
        <w:t>: “</w:t>
      </w:r>
      <w:r>
        <w:rPr>
          <w:i/>
        </w:rPr>
        <w:t>Tampoco procederá la facultad</w:t>
      </w:r>
      <w:r>
        <w:rPr>
          <w:i/>
          <w:spacing w:val="-4"/>
        </w:rPr>
        <w:t xml:space="preserve"> </w:t>
      </w:r>
      <w:r>
        <w:rPr>
          <w:i/>
        </w:rPr>
        <w:t>establecida</w:t>
      </w:r>
      <w:r>
        <w:rPr>
          <w:i/>
          <w:spacing w:val="-4"/>
        </w:rPr>
        <w:t xml:space="preserve"> </w:t>
      </w:r>
      <w:r>
        <w:rPr>
          <w:i/>
        </w:rPr>
        <w:t>en</w:t>
      </w:r>
      <w:r>
        <w:rPr>
          <w:i/>
          <w:spacing w:val="-3"/>
        </w:rPr>
        <w:t xml:space="preserve"> </w:t>
      </w:r>
      <w:r>
        <w:rPr>
          <w:i/>
        </w:rPr>
        <w:t>el</w:t>
      </w:r>
      <w:r>
        <w:rPr>
          <w:i/>
          <w:spacing w:val="-3"/>
        </w:rPr>
        <w:t xml:space="preserve"> </w:t>
      </w:r>
      <w:r>
        <w:rPr>
          <w:i/>
        </w:rPr>
        <w:t>presente</w:t>
      </w:r>
      <w:r>
        <w:rPr>
          <w:i/>
          <w:spacing w:val="-3"/>
        </w:rPr>
        <w:t xml:space="preserve"> </w:t>
      </w:r>
      <w:r>
        <w:rPr>
          <w:i/>
        </w:rPr>
        <w:t>artículo</w:t>
      </w:r>
      <w:r>
        <w:rPr>
          <w:i/>
          <w:spacing w:val="-4"/>
        </w:rPr>
        <w:t xml:space="preserve"> </w:t>
      </w:r>
      <w:r>
        <w:rPr>
          <w:i/>
        </w:rPr>
        <w:t>ni</w:t>
      </w:r>
      <w:r>
        <w:rPr>
          <w:i/>
          <w:spacing w:val="-5"/>
        </w:rPr>
        <w:t xml:space="preserve"> </w:t>
      </w:r>
      <w:r>
        <w:rPr>
          <w:i/>
        </w:rPr>
        <w:t>la</w:t>
      </w:r>
      <w:r>
        <w:rPr>
          <w:i/>
          <w:spacing w:val="-4"/>
        </w:rPr>
        <w:t xml:space="preserve"> </w:t>
      </w:r>
      <w:r>
        <w:rPr>
          <w:i/>
        </w:rPr>
        <w:t>consignada</w:t>
      </w:r>
      <w:r>
        <w:rPr>
          <w:i/>
          <w:spacing w:val="-4"/>
        </w:rPr>
        <w:t xml:space="preserve"> </w:t>
      </w:r>
      <w:r>
        <w:rPr>
          <w:i/>
        </w:rPr>
        <w:t>en</w:t>
      </w:r>
      <w:r>
        <w:rPr>
          <w:i/>
          <w:spacing w:val="-4"/>
        </w:rPr>
        <w:t xml:space="preserve"> </w:t>
      </w:r>
      <w:r>
        <w:rPr>
          <w:i/>
        </w:rPr>
        <w:t>el</w:t>
      </w:r>
      <w:r>
        <w:rPr>
          <w:i/>
          <w:spacing w:val="-3"/>
        </w:rPr>
        <w:t xml:space="preserve"> </w:t>
      </w:r>
      <w:r>
        <w:rPr>
          <w:i/>
        </w:rPr>
        <w:t>artículo</w:t>
      </w:r>
      <w:r>
        <w:rPr>
          <w:i/>
          <w:spacing w:val="-4"/>
        </w:rPr>
        <w:t xml:space="preserve"> </w:t>
      </w:r>
      <w:r>
        <w:rPr>
          <w:i/>
        </w:rPr>
        <w:t>33</w:t>
      </w:r>
      <w:r>
        <w:rPr>
          <w:i/>
          <w:spacing w:val="-4"/>
        </w:rPr>
        <w:t xml:space="preserve"> </w:t>
      </w:r>
      <w:r>
        <w:rPr>
          <w:i/>
        </w:rPr>
        <w:t>de</w:t>
      </w:r>
      <w:r>
        <w:rPr>
          <w:i/>
          <w:spacing w:val="-3"/>
        </w:rPr>
        <w:t xml:space="preserve"> </w:t>
      </w:r>
      <w:r>
        <w:rPr>
          <w:i/>
        </w:rPr>
        <w:t>esta</w:t>
      </w:r>
      <w:r>
        <w:rPr>
          <w:i/>
          <w:spacing w:val="-6"/>
        </w:rPr>
        <w:t xml:space="preserve"> </w:t>
      </w:r>
      <w:r>
        <w:rPr>
          <w:i/>
        </w:rPr>
        <w:t>ley,</w:t>
      </w:r>
      <w:r>
        <w:rPr>
          <w:i/>
          <w:spacing w:val="-6"/>
        </w:rPr>
        <w:t xml:space="preserve"> </w:t>
      </w:r>
      <w:r>
        <w:rPr>
          <w:i/>
        </w:rPr>
        <w:t>tratándose de los autores de los delitos consumados previstos en</w:t>
      </w:r>
      <w:r>
        <w:rPr>
          <w:i/>
          <w:spacing w:val="-1"/>
        </w:rPr>
        <w:t xml:space="preserve"> </w:t>
      </w:r>
      <w:r>
        <w:rPr>
          <w:i/>
        </w:rPr>
        <w:t>los artículos 391 bis y en el inciso tercero del artículo 400 del Código Penal</w:t>
      </w:r>
      <w:r>
        <w:t>”.</w:t>
      </w:r>
    </w:p>
    <w:sectPr w:rsidR="00FB30AD">
      <w:pgSz w:w="12240" w:h="1584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F32A3"/>
    <w:multiLevelType w:val="hybridMultilevel"/>
    <w:tmpl w:val="93A8018A"/>
    <w:lvl w:ilvl="0" w:tplc="60E48EF0">
      <w:start w:val="1"/>
      <w:numFmt w:val="upperRoman"/>
      <w:lvlText w:val="%1."/>
      <w:lvlJc w:val="left"/>
      <w:pPr>
        <w:ind w:left="1182" w:hanging="720"/>
        <w:jc w:val="left"/>
      </w:pPr>
      <w:rPr>
        <w:rFonts w:ascii="Times New Roman" w:eastAsia="Times New Roman" w:hAnsi="Times New Roman" w:cs="Times New Roman" w:hint="default"/>
        <w:b/>
        <w:bCs/>
        <w:i w:val="0"/>
        <w:iCs w:val="0"/>
        <w:w w:val="100"/>
        <w:sz w:val="22"/>
        <w:szCs w:val="22"/>
        <w:lang w:val="es-ES" w:eastAsia="en-US" w:bidi="ar-SA"/>
      </w:rPr>
    </w:lvl>
    <w:lvl w:ilvl="1" w:tplc="199827A6">
      <w:start w:val="1"/>
      <w:numFmt w:val="decimal"/>
      <w:lvlText w:val="%2."/>
      <w:lvlJc w:val="left"/>
      <w:pPr>
        <w:ind w:left="822" w:hanging="360"/>
        <w:jc w:val="left"/>
      </w:pPr>
      <w:rPr>
        <w:rFonts w:ascii="Times New Roman" w:eastAsia="Times New Roman" w:hAnsi="Times New Roman" w:cs="Times New Roman" w:hint="default"/>
        <w:b/>
        <w:bCs/>
        <w:i w:val="0"/>
        <w:iCs w:val="0"/>
        <w:w w:val="100"/>
        <w:sz w:val="22"/>
        <w:szCs w:val="22"/>
        <w:lang w:val="es-ES" w:eastAsia="en-US" w:bidi="ar-SA"/>
      </w:rPr>
    </w:lvl>
    <w:lvl w:ilvl="2" w:tplc="97BCB67E">
      <w:numFmt w:val="bullet"/>
      <w:lvlText w:val="•"/>
      <w:lvlJc w:val="left"/>
      <w:pPr>
        <w:ind w:left="2055" w:hanging="360"/>
      </w:pPr>
      <w:rPr>
        <w:rFonts w:hint="default"/>
        <w:lang w:val="es-ES" w:eastAsia="en-US" w:bidi="ar-SA"/>
      </w:rPr>
    </w:lvl>
    <w:lvl w:ilvl="3" w:tplc="B3B84172">
      <w:numFmt w:val="bullet"/>
      <w:lvlText w:val="•"/>
      <w:lvlJc w:val="left"/>
      <w:pPr>
        <w:ind w:left="2931" w:hanging="360"/>
      </w:pPr>
      <w:rPr>
        <w:rFonts w:hint="default"/>
        <w:lang w:val="es-ES" w:eastAsia="en-US" w:bidi="ar-SA"/>
      </w:rPr>
    </w:lvl>
    <w:lvl w:ilvl="4" w:tplc="0D1C66AC">
      <w:numFmt w:val="bullet"/>
      <w:lvlText w:val="•"/>
      <w:lvlJc w:val="left"/>
      <w:pPr>
        <w:ind w:left="3806" w:hanging="360"/>
      </w:pPr>
      <w:rPr>
        <w:rFonts w:hint="default"/>
        <w:lang w:val="es-ES" w:eastAsia="en-US" w:bidi="ar-SA"/>
      </w:rPr>
    </w:lvl>
    <w:lvl w:ilvl="5" w:tplc="5680F05C">
      <w:numFmt w:val="bullet"/>
      <w:lvlText w:val="•"/>
      <w:lvlJc w:val="left"/>
      <w:pPr>
        <w:ind w:left="4682" w:hanging="360"/>
      </w:pPr>
      <w:rPr>
        <w:rFonts w:hint="default"/>
        <w:lang w:val="es-ES" w:eastAsia="en-US" w:bidi="ar-SA"/>
      </w:rPr>
    </w:lvl>
    <w:lvl w:ilvl="6" w:tplc="AB94C548">
      <w:numFmt w:val="bullet"/>
      <w:lvlText w:val="•"/>
      <w:lvlJc w:val="left"/>
      <w:pPr>
        <w:ind w:left="5557" w:hanging="360"/>
      </w:pPr>
      <w:rPr>
        <w:rFonts w:hint="default"/>
        <w:lang w:val="es-ES" w:eastAsia="en-US" w:bidi="ar-SA"/>
      </w:rPr>
    </w:lvl>
    <w:lvl w:ilvl="7" w:tplc="E0FE23A6">
      <w:numFmt w:val="bullet"/>
      <w:lvlText w:val="•"/>
      <w:lvlJc w:val="left"/>
      <w:pPr>
        <w:ind w:left="6433" w:hanging="360"/>
      </w:pPr>
      <w:rPr>
        <w:rFonts w:hint="default"/>
        <w:lang w:val="es-ES" w:eastAsia="en-US" w:bidi="ar-SA"/>
      </w:rPr>
    </w:lvl>
    <w:lvl w:ilvl="8" w:tplc="ECF8A7AC">
      <w:numFmt w:val="bullet"/>
      <w:lvlText w:val="•"/>
      <w:lvlJc w:val="left"/>
      <w:pPr>
        <w:ind w:left="73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B30AD"/>
    <w:rsid w:val="00F64377"/>
    <w:rsid w:val="00FB30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FA67AB5-4125-432F-BFC0-D6F419C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24horas.cl/regiones/biobio/agreden-a-bomberos-cuando-se-dirigian-a-una-emergencia-en-chiguayante-2816360" TargetMode="External"/><Relationship Id="rId3" Type="http://schemas.openxmlformats.org/officeDocument/2006/relationships/settings" Target="settings.xml"/><Relationship Id="rId7" Type="http://schemas.openxmlformats.org/officeDocument/2006/relationships/hyperlink" Target="https://www.24horas.cl/regiones/biobio/agreden-a-bomberos-cuando-se-dirigian-a-una-emergencia-en-chiguayante-28163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ms.cl/sitio/?p=486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iobiochile.cl/noticias/nacional/region-del-bio-bio/2022/06/19/incendio-consume-4-casas-en-concepcion-y-amenaza-a-viviendas-cercanas.shtml" TargetMode="External"/><Relationship Id="rId4" Type="http://schemas.openxmlformats.org/officeDocument/2006/relationships/webSettings" Target="webSettings.xml"/><Relationship Id="rId9" Type="http://schemas.openxmlformats.org/officeDocument/2006/relationships/hyperlink" Target="https://www.biobiochile.cl/noticias/nacional/region-del-bio-bio/2022/06/19/incendio-consume-4-casas-en-concepcion-y-amenaza-a-viviendas-cercana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4838</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Leonardo Lueiza Ureta</cp:lastModifiedBy>
  <cp:revision>1</cp:revision>
  <dcterms:created xsi:type="dcterms:W3CDTF">2022-10-17T19:38:00Z</dcterms:created>
  <dcterms:modified xsi:type="dcterms:W3CDTF">2022-10-26T17:45:00Z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LTSC</vt:lpwstr>
  </property>
  <property fmtid="{D5CDD505-2E9C-101B-9397-08002B2CF9AE}" pid="4" name="LastSaved">
    <vt:filetime>2022-10-17T00:00:00Z</vt:filetime>
  </property>
  <property fmtid="{D5CDD505-2E9C-101B-9397-08002B2CF9AE}" pid="5" name="Producer">
    <vt:lpwstr>Microsoft® Word LTSC</vt:lpwstr>
  </property>
</Properties>
</file>