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A7" w:rsidRDefault="00364B06">
      <w:pPr>
        <w:pStyle w:val="Ttulo1"/>
        <w:spacing w:before="33"/>
        <w:ind w:left="834"/>
        <w:rPr>
          <w:u w:val="none"/>
        </w:rPr>
      </w:pPr>
      <w:bookmarkStart w:id="0" w:name="_GoBack"/>
      <w:bookmarkEnd w:id="0"/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MODIFICA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21.325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MIGRACIÓN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EXTRANJERÍA.</w:t>
      </w:r>
    </w:p>
    <w:p w:rsidR="00756DA7" w:rsidRDefault="00756DA7">
      <w:pPr>
        <w:pStyle w:val="Textoindependiente"/>
        <w:rPr>
          <w:b/>
          <w:sz w:val="20"/>
        </w:rPr>
      </w:pPr>
    </w:p>
    <w:p w:rsidR="00756DA7" w:rsidRDefault="00756DA7">
      <w:pPr>
        <w:pStyle w:val="Textoindependiente"/>
        <w:spacing w:before="4"/>
        <w:rPr>
          <w:b/>
          <w:sz w:val="25"/>
        </w:rPr>
      </w:pPr>
    </w:p>
    <w:p w:rsidR="00756DA7" w:rsidRDefault="00364B06">
      <w:pPr>
        <w:spacing w:before="57"/>
        <w:ind w:left="102"/>
        <w:rPr>
          <w:b/>
        </w:rPr>
      </w:pPr>
      <w:r>
        <w:rPr>
          <w:b/>
          <w:u w:val="single"/>
        </w:rPr>
        <w:t>IDEA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MATRIZ</w:t>
      </w:r>
      <w:r>
        <w:rPr>
          <w:b/>
          <w:spacing w:val="-2"/>
        </w:rPr>
        <w:t>:</w:t>
      </w:r>
    </w:p>
    <w:p w:rsidR="00756DA7" w:rsidRDefault="00364B06">
      <w:pPr>
        <w:pStyle w:val="Textoindependiente"/>
        <w:spacing w:before="161"/>
        <w:ind w:left="102" w:right="114" w:firstLine="100"/>
        <w:jc w:val="both"/>
      </w:pPr>
      <w:r>
        <w:t>Introducir</w:t>
      </w:r>
      <w:r>
        <w:rPr>
          <w:spacing w:val="-7"/>
        </w:rPr>
        <w:t xml:space="preserve"> </w:t>
      </w:r>
      <w:r>
        <w:t>modificaciones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Migración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Extranjería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corregir</w:t>
      </w:r>
      <w:r>
        <w:rPr>
          <w:spacing w:val="-5"/>
        </w:rPr>
        <w:t xml:space="preserve"> </w:t>
      </w:r>
      <w:r>
        <w:t>falencias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dejan</w:t>
      </w:r>
      <w:r>
        <w:rPr>
          <w:spacing w:val="-7"/>
        </w:rPr>
        <w:t xml:space="preserve"> </w:t>
      </w:r>
      <w:r>
        <w:t xml:space="preserve">a los chilenos en inferioridad de condiciones respecto de los inmigrantes, </w:t>
      </w:r>
      <w:proofErr w:type="gramStart"/>
      <w:r>
        <w:t>comprometen</w:t>
      </w:r>
      <w:proofErr w:type="gramEnd"/>
      <w:r>
        <w:t xml:space="preserve"> recursos fiscales del Estado chileno y no toman en consideración el interés superior de los nacionales en la elaboración y ejecución de las políticas migratorias.</w:t>
      </w:r>
    </w:p>
    <w:p w:rsidR="00756DA7" w:rsidRDefault="00364B06">
      <w:pPr>
        <w:pStyle w:val="Ttulo1"/>
        <w:spacing w:before="159"/>
        <w:rPr>
          <w:u w:val="none"/>
        </w:rPr>
      </w:pPr>
      <w:r>
        <w:rPr>
          <w:spacing w:val="-2"/>
        </w:rPr>
        <w:t>FUNDAM</w:t>
      </w:r>
      <w:r>
        <w:rPr>
          <w:spacing w:val="-2"/>
        </w:rPr>
        <w:t>ENTOS</w:t>
      </w:r>
      <w:r>
        <w:rPr>
          <w:spacing w:val="-2"/>
          <w:u w:val="none"/>
        </w:rPr>
        <w:t>:</w:t>
      </w:r>
    </w:p>
    <w:p w:rsidR="00756DA7" w:rsidRDefault="00364B06">
      <w:pPr>
        <w:pStyle w:val="Textoindependiente"/>
        <w:spacing w:before="161"/>
        <w:ind w:left="102" w:right="115" w:firstLine="100"/>
        <w:jc w:val="both"/>
      </w:pPr>
      <w:r>
        <w:t>El proceso migratorio que se ha venido desarrollando en la última década exigió del Estado la adecuación</w:t>
      </w:r>
      <w:r>
        <w:rPr>
          <w:spacing w:val="-3"/>
        </w:rPr>
        <w:t xml:space="preserve"> </w:t>
      </w:r>
      <w:r>
        <w:t>de la normativa que regulaba la</w:t>
      </w:r>
      <w:r>
        <w:rPr>
          <w:spacing w:val="-2"/>
        </w:rPr>
        <w:t xml:space="preserve"> </w:t>
      </w:r>
      <w:r>
        <w:t>migración en nuestro país.</w:t>
      </w:r>
      <w:r>
        <w:rPr>
          <w:spacing w:val="-3"/>
        </w:rPr>
        <w:t xml:space="preserve"> </w:t>
      </w:r>
      <w:r>
        <w:t>Es por</w:t>
      </w:r>
      <w:r>
        <w:rPr>
          <w:spacing w:val="-2"/>
        </w:rPr>
        <w:t xml:space="preserve"> </w:t>
      </w:r>
      <w:r>
        <w:t>esto que</w:t>
      </w:r>
      <w:r>
        <w:rPr>
          <w:spacing w:val="-2"/>
        </w:rPr>
        <w:t xml:space="preserve"> </w:t>
      </w:r>
      <w:r>
        <w:t>el gobierno de</w:t>
      </w:r>
      <w:r>
        <w:rPr>
          <w:spacing w:val="-13"/>
        </w:rPr>
        <w:t xml:space="preserve"> </w:t>
      </w:r>
      <w:r>
        <w:t>Sebastián</w:t>
      </w:r>
      <w:r>
        <w:rPr>
          <w:spacing w:val="-12"/>
        </w:rPr>
        <w:t xml:space="preserve"> </w:t>
      </w:r>
      <w:r>
        <w:t>Piñera</w:t>
      </w:r>
      <w:r>
        <w:rPr>
          <w:spacing w:val="-13"/>
        </w:rPr>
        <w:t xml:space="preserve"> </w:t>
      </w:r>
      <w:r>
        <w:t>promulgó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21.325</w:t>
      </w:r>
      <w:r>
        <w:rPr>
          <w:spacing w:val="-10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Migració</w:t>
      </w:r>
      <w:r>
        <w:t>n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Extranjería,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reemplaza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Decreto Ley N° 1.095 del año 1975.</w:t>
      </w:r>
    </w:p>
    <w:p w:rsidR="00756DA7" w:rsidRDefault="00364B06">
      <w:pPr>
        <w:pStyle w:val="Textoindependiente"/>
        <w:spacing w:before="160"/>
        <w:ind w:left="102" w:right="116" w:firstLine="100"/>
        <w:jc w:val="both"/>
      </w:pPr>
      <w:r>
        <w:t>Sin embargo, resulta del</w:t>
      </w:r>
      <w:r>
        <w:rPr>
          <w:spacing w:val="-2"/>
        </w:rPr>
        <w:t xml:space="preserve"> </w:t>
      </w:r>
      <w:r>
        <w:t>todo inadecuado para los intereses de los</w:t>
      </w:r>
      <w:r>
        <w:rPr>
          <w:spacing w:val="-2"/>
        </w:rPr>
        <w:t xml:space="preserve"> </w:t>
      </w:r>
      <w:r>
        <w:t>chilenos que</w:t>
      </w:r>
      <w:r>
        <w:rPr>
          <w:spacing w:val="-1"/>
        </w:rPr>
        <w:t xml:space="preserve"> </w:t>
      </w:r>
      <w:r>
        <w:t>dicha norma, por ejemplo, comprometa recursos fiscales en la satisfacción de derechos sociales de los inmig</w:t>
      </w:r>
      <w:r>
        <w:t xml:space="preserve">rantes </w:t>
      </w:r>
      <w:r>
        <w:rPr>
          <w:i/>
        </w:rPr>
        <w:t xml:space="preserve">hasta el máximo de los recursos públicos disponibles </w:t>
      </w:r>
      <w:r>
        <w:t>(artículo 3°, inciso 6° / artículo 16, inciso 1°), deje</w:t>
      </w:r>
      <w:r>
        <w:rPr>
          <w:spacing w:val="-7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sanción</w:t>
      </w:r>
      <w:r>
        <w:rPr>
          <w:spacing w:val="-8"/>
        </w:rPr>
        <w:t xml:space="preserve"> </w:t>
      </w:r>
      <w:r>
        <w:t>penal</w:t>
      </w:r>
      <w:r>
        <w:rPr>
          <w:spacing w:val="-8"/>
        </w:rPr>
        <w:t xml:space="preserve"> </w:t>
      </w:r>
      <w:r>
        <w:t>alguna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irregularidad</w:t>
      </w:r>
      <w:r>
        <w:rPr>
          <w:spacing w:val="-11"/>
        </w:rPr>
        <w:t xml:space="preserve"> </w:t>
      </w:r>
      <w:r>
        <w:t>migratoria,</w:t>
      </w:r>
      <w:r>
        <w:rPr>
          <w:spacing w:val="-9"/>
        </w:rPr>
        <w:t xml:space="preserve"> </w:t>
      </w:r>
      <w:r>
        <w:t>otorgue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inmigrantes</w:t>
      </w:r>
      <w:r>
        <w:rPr>
          <w:spacing w:val="-7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que los</w:t>
      </w:r>
      <w:r>
        <w:rPr>
          <w:spacing w:val="-2"/>
        </w:rPr>
        <w:t xml:space="preserve"> </w:t>
      </w:r>
      <w:r>
        <w:t>chilenos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cupos de</w:t>
      </w:r>
      <w:r>
        <w:rPr>
          <w:spacing w:val="-4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gratuidad</w:t>
      </w:r>
      <w:r>
        <w:rPr>
          <w:spacing w:val="-2"/>
        </w:rPr>
        <w:t xml:space="preserve"> </w:t>
      </w:r>
      <w:r>
        <w:t>en materia</w:t>
      </w:r>
      <w:r>
        <w:rPr>
          <w:spacing w:val="-3"/>
        </w:rPr>
        <w:t xml:space="preserve"> </w:t>
      </w:r>
      <w:r>
        <w:t>educacional</w:t>
      </w:r>
      <w:r>
        <w:rPr>
          <w:spacing w:val="-2"/>
        </w:rPr>
        <w:t xml:space="preserve"> </w:t>
      </w:r>
      <w:r>
        <w:t>(artículo</w:t>
      </w:r>
      <w:r>
        <w:rPr>
          <w:spacing w:val="-1"/>
        </w:rPr>
        <w:t xml:space="preserve"> </w:t>
      </w:r>
      <w:r>
        <w:t>17, incisos</w:t>
      </w:r>
      <w:r>
        <w:rPr>
          <w:spacing w:val="-2"/>
        </w:rPr>
        <w:t xml:space="preserve"> </w:t>
      </w:r>
      <w:r>
        <w:t>1° y</w:t>
      </w:r>
      <w:r>
        <w:rPr>
          <w:spacing w:val="-8"/>
        </w:rPr>
        <w:t xml:space="preserve"> </w:t>
      </w:r>
      <w:r>
        <w:t>2°),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exija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Presidente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República</w:t>
      </w:r>
      <w:r>
        <w:rPr>
          <w:spacing w:val="-9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consideración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interés</w:t>
      </w:r>
      <w:r>
        <w:rPr>
          <w:spacing w:val="-11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chilenos al</w:t>
      </w:r>
      <w:r>
        <w:rPr>
          <w:spacing w:val="-5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fijar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migración,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tampoco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exige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Ministerio del Interior en su función ejecutiva de dicha política (artículos 22 y 153), le permita al Estado dejar ingresar a Chile a extranjeros condenados por hechos que en Chile constituyen crimen, con antecedentes</w:t>
      </w:r>
      <w:r>
        <w:rPr>
          <w:spacing w:val="-1"/>
        </w:rPr>
        <w:t xml:space="preserve"> </w:t>
      </w:r>
      <w:r>
        <w:t>penales</w:t>
      </w:r>
      <w:r>
        <w:rPr>
          <w:spacing w:val="-1"/>
        </w:rPr>
        <w:t xml:space="preserve"> </w:t>
      </w:r>
      <w:r>
        <w:t>o expulsados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 xml:space="preserve">países, </w:t>
      </w:r>
      <w:r>
        <w:t>pudiendo el Estado</w:t>
      </w:r>
      <w:r>
        <w:rPr>
          <w:spacing w:val="-2"/>
        </w:rPr>
        <w:t xml:space="preserve"> </w:t>
      </w:r>
      <w:r>
        <w:t>incluso</w:t>
      </w:r>
      <w:r>
        <w:rPr>
          <w:spacing w:val="-2"/>
        </w:rPr>
        <w:t xml:space="preserve"> </w:t>
      </w:r>
      <w:r>
        <w:t>otorgarles</w:t>
      </w:r>
      <w:r>
        <w:rPr>
          <w:spacing w:val="-3"/>
        </w:rPr>
        <w:t xml:space="preserve"> </w:t>
      </w:r>
      <w:r>
        <w:t>permiso de</w:t>
      </w:r>
      <w:r>
        <w:rPr>
          <w:spacing w:val="-13"/>
        </w:rPr>
        <w:t xml:space="preserve"> </w:t>
      </w:r>
      <w:r>
        <w:t>residencia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estando</w:t>
      </w:r>
      <w:r>
        <w:rPr>
          <w:spacing w:val="-13"/>
        </w:rPr>
        <w:t xml:space="preserve"> </w:t>
      </w:r>
      <w:r>
        <w:t>éste</w:t>
      </w:r>
      <w:r>
        <w:rPr>
          <w:spacing w:val="-12"/>
        </w:rPr>
        <w:t xml:space="preserve"> </w:t>
      </w:r>
      <w:r>
        <w:t>obligado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revocárselo</w:t>
      </w:r>
      <w:r>
        <w:rPr>
          <w:spacing w:val="-12"/>
        </w:rPr>
        <w:t xml:space="preserve"> </w:t>
      </w:r>
      <w:r>
        <w:t>(artículo</w:t>
      </w:r>
      <w:r>
        <w:rPr>
          <w:spacing w:val="-13"/>
        </w:rPr>
        <w:t xml:space="preserve"> </w:t>
      </w:r>
      <w:r>
        <w:t>33,</w:t>
      </w:r>
      <w:r>
        <w:rPr>
          <w:spacing w:val="-12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88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90,</w:t>
      </w:r>
      <w:r>
        <w:rPr>
          <w:spacing w:val="-12"/>
        </w:rPr>
        <w:t xml:space="preserve"> </w:t>
      </w:r>
      <w:r>
        <w:t>numeral 1°) y otorgue al inmigrante en proceso de expulsión el derecho a ser defendido por la Corporación de Asist</w:t>
      </w:r>
      <w:r>
        <w:t xml:space="preserve">encia Judicial, perjudicando con ello a los chilenos que requieren con premura de la ayuda </w:t>
      </w:r>
      <w:proofErr w:type="gramStart"/>
      <w:r>
        <w:t>de</w:t>
      </w:r>
      <w:proofErr w:type="gramEnd"/>
      <w:r>
        <w:t xml:space="preserve"> dicho servicio público (artículo 141).</w:t>
      </w:r>
    </w:p>
    <w:p w:rsidR="00756DA7" w:rsidRDefault="00364B06">
      <w:pPr>
        <w:pStyle w:val="Textoindependiente"/>
        <w:spacing w:before="160"/>
        <w:ind w:left="102" w:right="114" w:firstLine="100"/>
        <w:jc w:val="both"/>
      </w:pPr>
      <w:r>
        <w:t>Por</w:t>
      </w:r>
      <w:r>
        <w:rPr>
          <w:spacing w:val="-10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anterior,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busca</w:t>
      </w:r>
      <w:r>
        <w:rPr>
          <w:spacing w:val="-9"/>
        </w:rPr>
        <w:t xml:space="preserve"> </w:t>
      </w:r>
      <w:r>
        <w:t>derechamente</w:t>
      </w:r>
      <w:r>
        <w:rPr>
          <w:spacing w:val="-10"/>
        </w:rPr>
        <w:t xml:space="preserve"> </w:t>
      </w:r>
      <w:r>
        <w:t>corregir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falencias</w:t>
      </w:r>
      <w:r>
        <w:rPr>
          <w:spacing w:val="-8"/>
        </w:rPr>
        <w:t xml:space="preserve"> </w:t>
      </w:r>
      <w:r>
        <w:t>antedichas,</w:t>
      </w:r>
      <w:r>
        <w:rPr>
          <w:spacing w:val="-10"/>
        </w:rPr>
        <w:t xml:space="preserve"> </w:t>
      </w:r>
      <w:r>
        <w:t>ya sea derogando ciertos a</w:t>
      </w:r>
      <w:r>
        <w:t>rtículos o incisos o bien introduciendo textos nuevos en éstos.</w:t>
      </w:r>
    </w:p>
    <w:p w:rsidR="00756DA7" w:rsidRDefault="00364B06">
      <w:pPr>
        <w:pStyle w:val="Textoindependiente"/>
        <w:spacing w:before="161"/>
        <w:ind w:left="102" w:right="118" w:firstLine="100"/>
        <w:jc w:val="both"/>
      </w:pPr>
      <w:r>
        <w:t>Por tanto, en virtud de los fundamentos expuestos, vengo en presentar a este Congreso Nacional el siguiente Proyecto de Ley:</w:t>
      </w:r>
    </w:p>
    <w:p w:rsidR="00756DA7" w:rsidRDefault="00756DA7">
      <w:pPr>
        <w:pStyle w:val="Textoindependiente"/>
        <w:spacing w:before="5"/>
        <w:rPr>
          <w:sz w:val="8"/>
        </w:rPr>
      </w:pPr>
    </w:p>
    <w:p w:rsidR="00756DA7" w:rsidRDefault="00364B06">
      <w:pPr>
        <w:pStyle w:val="Ttulo1"/>
        <w:spacing w:before="56"/>
        <w:ind w:left="3399" w:right="3414"/>
        <w:jc w:val="center"/>
        <w:rPr>
          <w:u w:val="none"/>
        </w:rPr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756DA7" w:rsidRDefault="00756DA7">
      <w:pPr>
        <w:pStyle w:val="Textoindependiente"/>
        <w:rPr>
          <w:b/>
          <w:sz w:val="20"/>
        </w:rPr>
      </w:pPr>
    </w:p>
    <w:p w:rsidR="00756DA7" w:rsidRDefault="00756DA7">
      <w:pPr>
        <w:pStyle w:val="Textoindependiente"/>
        <w:spacing w:before="2"/>
        <w:rPr>
          <w:b/>
          <w:sz w:val="27"/>
        </w:rPr>
      </w:pPr>
    </w:p>
    <w:p w:rsidR="00756DA7" w:rsidRDefault="00364B06">
      <w:pPr>
        <w:pStyle w:val="Textoindependiente"/>
        <w:spacing w:before="57" w:line="259" w:lineRule="auto"/>
        <w:ind w:left="102"/>
      </w:pPr>
      <w:r>
        <w:rPr>
          <w:u w:val="single"/>
        </w:rPr>
        <w:t>Artículo</w:t>
      </w:r>
      <w:r>
        <w:rPr>
          <w:spacing w:val="66"/>
          <w:u w:val="single"/>
        </w:rPr>
        <w:t xml:space="preserve"> </w:t>
      </w:r>
      <w:r>
        <w:rPr>
          <w:u w:val="single"/>
        </w:rPr>
        <w:t>único</w:t>
      </w:r>
      <w:r>
        <w:t>:</w:t>
      </w:r>
      <w:r>
        <w:rPr>
          <w:spacing w:val="65"/>
        </w:rPr>
        <w:t xml:space="preserve"> </w:t>
      </w:r>
      <w:r>
        <w:t>Introdúzcanse</w:t>
      </w:r>
      <w:r>
        <w:rPr>
          <w:spacing w:val="66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21.325</w:t>
      </w:r>
      <w:r>
        <w:rPr>
          <w:spacing w:val="65"/>
        </w:rPr>
        <w:t xml:space="preserve"> </w:t>
      </w:r>
      <w:r>
        <w:t>sobre</w:t>
      </w:r>
      <w:r>
        <w:rPr>
          <w:spacing w:val="65"/>
        </w:rPr>
        <w:t xml:space="preserve"> </w:t>
      </w:r>
      <w:r>
        <w:t>Extranjería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Migración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 xml:space="preserve">siguientes </w:t>
      </w:r>
      <w:r>
        <w:rPr>
          <w:spacing w:val="-2"/>
        </w:rPr>
        <w:t>modificaciones:</w:t>
      </w: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spacing w:before="159"/>
        <w:ind w:hanging="361"/>
      </w:pPr>
      <w:r>
        <w:t>Deróguese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6°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756DA7" w:rsidRDefault="00756DA7">
      <w:pPr>
        <w:pStyle w:val="Textoindependiente"/>
        <w:spacing w:before="7"/>
        <w:rPr>
          <w:sz w:val="25"/>
        </w:rPr>
      </w:pP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Agréguese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rPr>
          <w:spacing w:val="-5"/>
        </w:rPr>
        <w:t>9:</w:t>
      </w:r>
    </w:p>
    <w:p w:rsidR="00756DA7" w:rsidRDefault="00756DA7">
      <w:pPr>
        <w:sectPr w:rsidR="00756DA7">
          <w:type w:val="continuous"/>
          <w:pgSz w:w="12240" w:h="15840"/>
          <w:pgMar w:top="1380" w:right="1580" w:bottom="280" w:left="1600" w:header="720" w:footer="720" w:gutter="0"/>
          <w:cols w:space="720"/>
        </w:sectPr>
      </w:pPr>
    </w:p>
    <w:p w:rsidR="00756DA7" w:rsidRDefault="00364B06">
      <w:pPr>
        <w:spacing w:before="33" w:line="259" w:lineRule="auto"/>
        <w:ind w:left="102" w:right="115"/>
        <w:jc w:val="both"/>
        <w:rPr>
          <w:i/>
        </w:rPr>
      </w:pPr>
      <w:r>
        <w:rPr>
          <w:i/>
        </w:rPr>
        <w:lastRenderedPageBreak/>
        <w:t>“Sin</w:t>
      </w:r>
      <w:r>
        <w:rPr>
          <w:i/>
          <w:spacing w:val="-1"/>
        </w:rPr>
        <w:t xml:space="preserve"> </w:t>
      </w:r>
      <w:r>
        <w:rPr>
          <w:i/>
        </w:rPr>
        <w:t>perjuicio de lo anterior, la</w:t>
      </w:r>
      <w:r>
        <w:rPr>
          <w:i/>
          <w:spacing w:val="-1"/>
        </w:rPr>
        <w:t xml:space="preserve"> </w:t>
      </w:r>
      <w:r>
        <w:rPr>
          <w:i/>
        </w:rPr>
        <w:t>condición de irregular constituirá, en los términos</w:t>
      </w:r>
      <w:r>
        <w:rPr>
          <w:i/>
          <w:spacing w:val="-2"/>
        </w:rPr>
        <w:t xml:space="preserve"> </w:t>
      </w:r>
      <w:r>
        <w:rPr>
          <w:i/>
        </w:rPr>
        <w:t>del artículo 12 del Código Penal, agravante penal para aquel migrante que cometa los delitos de violación, robo con violencia, homicidio calificado o tráfico de estupefacientes sancionado con pena de crimen”.</w:t>
      </w: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spacing w:before="160" w:line="259" w:lineRule="auto"/>
        <w:ind w:left="821" w:right="115"/>
        <w:rPr>
          <w:i/>
        </w:rPr>
      </w:pPr>
      <w:r>
        <w:t>Elimínense,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la</w:t>
      </w:r>
      <w:r>
        <w:t>s</w:t>
      </w:r>
      <w:r>
        <w:rPr>
          <w:spacing w:val="-2"/>
        </w:rPr>
        <w:t xml:space="preserve"> </w:t>
      </w:r>
      <w:r>
        <w:t xml:space="preserve">expresiones </w:t>
      </w:r>
      <w:r>
        <w:rPr>
          <w:i/>
        </w:rPr>
        <w:t>“y</w:t>
      </w:r>
      <w:r>
        <w:rPr>
          <w:i/>
          <w:spacing w:val="-2"/>
        </w:rPr>
        <w:t xml:space="preserve"> </w:t>
      </w:r>
      <w:r>
        <w:rPr>
          <w:i/>
        </w:rPr>
        <w:t>beneficios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cargo</w:t>
      </w:r>
      <w:r>
        <w:rPr>
          <w:i/>
          <w:spacing w:val="-2"/>
        </w:rPr>
        <w:t xml:space="preserve"> </w:t>
      </w:r>
      <w:r>
        <w:rPr>
          <w:i/>
        </w:rPr>
        <w:t>fiscal”</w:t>
      </w:r>
      <w:r>
        <w:rPr>
          <w:i/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i/>
        </w:rPr>
        <w:t>“y acceso a beneficios de cargo fiscal”.</w:t>
      </w:r>
    </w:p>
    <w:p w:rsidR="00756DA7" w:rsidRDefault="00756DA7">
      <w:pPr>
        <w:pStyle w:val="Textoindependiente"/>
        <w:spacing w:before="10"/>
        <w:rPr>
          <w:i/>
          <w:sz w:val="23"/>
        </w:rPr>
      </w:pP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Reemplácese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756DA7" w:rsidRDefault="00364B06">
      <w:pPr>
        <w:spacing w:before="180"/>
        <w:ind w:left="102" w:right="114"/>
        <w:jc w:val="both"/>
        <w:rPr>
          <w:i/>
        </w:rPr>
      </w:pPr>
      <w:r>
        <w:rPr>
          <w:i/>
        </w:rPr>
        <w:t>“Acceso a la educación. El Estado permitirá el acceso a la enseñanza preescolar, básica, media y superior</w:t>
      </w:r>
      <w:r>
        <w:rPr>
          <w:i/>
        </w:rPr>
        <w:t xml:space="preserve"> a los extranjeros establecidos en Chile. No obstante, los chilenos gozarán siempre de preferencia para optar a los cupos de matrícula y a los beneficios de gratuidad”.</w:t>
      </w:r>
    </w:p>
    <w:p w:rsidR="00756DA7" w:rsidRDefault="00756DA7">
      <w:pPr>
        <w:pStyle w:val="Textoindependiente"/>
        <w:spacing w:before="2"/>
        <w:rPr>
          <w:i/>
        </w:rPr>
      </w:pP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reemplácese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numeral</w:t>
      </w:r>
      <w:r>
        <w:rPr>
          <w:spacing w:val="-3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756DA7" w:rsidRDefault="00364B06">
      <w:pPr>
        <w:spacing w:before="180" w:line="259" w:lineRule="auto"/>
        <w:ind w:left="102" w:right="116"/>
        <w:jc w:val="both"/>
        <w:rPr>
          <w:i/>
        </w:rPr>
      </w:pPr>
      <w:r>
        <w:rPr>
          <w:i/>
        </w:rPr>
        <w:t>“El</w:t>
      </w:r>
      <w:r>
        <w:rPr>
          <w:i/>
          <w:spacing w:val="-5"/>
        </w:rPr>
        <w:t xml:space="preserve"> </w:t>
      </w:r>
      <w:r>
        <w:rPr>
          <w:i/>
        </w:rPr>
        <w:t>interés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2"/>
        </w:rPr>
        <w:t xml:space="preserve"> </w:t>
      </w:r>
      <w:r>
        <w:rPr>
          <w:i/>
        </w:rPr>
        <w:t>nacionales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Estado</w:t>
      </w:r>
      <w:r>
        <w:rPr>
          <w:i/>
          <w:spacing w:val="-2"/>
        </w:rPr>
        <w:t xml:space="preserve"> </w:t>
      </w:r>
      <w:r>
        <w:rPr>
          <w:i/>
        </w:rPr>
        <w:t>chileno,</w:t>
      </w:r>
      <w:r>
        <w:rPr>
          <w:i/>
          <w:spacing w:val="-4"/>
        </w:rPr>
        <w:t xml:space="preserve"> </w:t>
      </w:r>
      <w:r>
        <w:rPr>
          <w:i/>
        </w:rPr>
        <w:t>velando</w:t>
      </w:r>
      <w:r>
        <w:rPr>
          <w:i/>
          <w:spacing w:val="-2"/>
        </w:rPr>
        <w:t xml:space="preserve"> </w:t>
      </w:r>
      <w:r>
        <w:rPr>
          <w:i/>
        </w:rPr>
        <w:t>siempre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4"/>
        </w:rPr>
        <w:t xml:space="preserve"> </w:t>
      </w:r>
      <w:r>
        <w:rPr>
          <w:i/>
        </w:rPr>
        <w:t>su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afectación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causa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los procesos migratorios”.</w:t>
      </w: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spacing w:before="159"/>
        <w:ind w:hanging="361"/>
      </w:pPr>
      <w:r>
        <w:t>Deróguese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-5"/>
        </w:rPr>
        <w:t>33.</w:t>
      </w:r>
    </w:p>
    <w:p w:rsidR="00756DA7" w:rsidRDefault="00756DA7">
      <w:pPr>
        <w:pStyle w:val="Textoindependiente"/>
        <w:spacing w:before="7"/>
        <w:rPr>
          <w:sz w:val="25"/>
        </w:rPr>
      </w:pP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Deróguese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-5"/>
        </w:rPr>
        <w:t>88.</w:t>
      </w:r>
    </w:p>
    <w:p w:rsidR="00756DA7" w:rsidRDefault="00756DA7">
      <w:pPr>
        <w:pStyle w:val="Textoindependiente"/>
        <w:spacing w:before="5"/>
        <w:rPr>
          <w:sz w:val="25"/>
        </w:rPr>
      </w:pP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Suprímase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numeral</w:t>
      </w:r>
      <w:r>
        <w:rPr>
          <w:spacing w:val="-4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rPr>
          <w:spacing w:val="-5"/>
        </w:rPr>
        <w:t>90.</w:t>
      </w:r>
    </w:p>
    <w:p w:rsidR="00756DA7" w:rsidRDefault="00756DA7">
      <w:pPr>
        <w:pStyle w:val="Textoindependiente"/>
        <w:spacing w:before="7"/>
        <w:rPr>
          <w:sz w:val="25"/>
        </w:rPr>
      </w:pP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i/>
        </w:rPr>
      </w:pPr>
      <w:r>
        <w:t>Reemplácese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141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siguiente:</w:t>
      </w:r>
    </w:p>
    <w:p w:rsidR="00756DA7" w:rsidRDefault="00364B06">
      <w:pPr>
        <w:spacing w:before="181" w:line="259" w:lineRule="auto"/>
        <w:ind w:left="102" w:right="115"/>
        <w:jc w:val="both"/>
        <w:rPr>
          <w:i/>
        </w:rPr>
      </w:pPr>
      <w:r>
        <w:rPr>
          <w:i/>
        </w:rPr>
        <w:t>“Los</w:t>
      </w:r>
      <w:r>
        <w:rPr>
          <w:i/>
          <w:spacing w:val="-7"/>
        </w:rPr>
        <w:t xml:space="preserve"> </w:t>
      </w:r>
      <w:r>
        <w:rPr>
          <w:i/>
        </w:rPr>
        <w:t>extranjeros</w:t>
      </w:r>
      <w:r>
        <w:rPr>
          <w:i/>
          <w:spacing w:val="-7"/>
        </w:rPr>
        <w:t xml:space="preserve"> </w:t>
      </w:r>
      <w:r>
        <w:rPr>
          <w:i/>
        </w:rPr>
        <w:t>afectados</w:t>
      </w:r>
      <w:r>
        <w:rPr>
          <w:i/>
          <w:spacing w:val="-7"/>
        </w:rPr>
        <w:t xml:space="preserve"> </w:t>
      </w:r>
      <w:r>
        <w:rPr>
          <w:i/>
        </w:rPr>
        <w:t>por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medida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expulsión</w:t>
      </w:r>
      <w:r>
        <w:rPr>
          <w:i/>
          <w:spacing w:val="-7"/>
        </w:rPr>
        <w:t xml:space="preserve"> </w:t>
      </w:r>
      <w:r>
        <w:rPr>
          <w:i/>
        </w:rPr>
        <w:t>tendrán</w:t>
      </w:r>
      <w:r>
        <w:rPr>
          <w:i/>
          <w:spacing w:val="-7"/>
        </w:rPr>
        <w:t xml:space="preserve"> </w:t>
      </w:r>
      <w:r>
        <w:rPr>
          <w:i/>
        </w:rPr>
        <w:t>derecho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defensa</w:t>
      </w:r>
      <w:r>
        <w:rPr>
          <w:i/>
          <w:spacing w:val="-7"/>
        </w:rPr>
        <w:t xml:space="preserve"> </w:t>
      </w:r>
      <w:r>
        <w:rPr>
          <w:i/>
        </w:rPr>
        <w:t>jurídica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través de la Defensoría Penal Pública”.</w:t>
      </w:r>
    </w:p>
    <w:p w:rsidR="00756DA7" w:rsidRDefault="00364B06">
      <w:pPr>
        <w:pStyle w:val="Prrafodelista"/>
        <w:numPr>
          <w:ilvl w:val="0"/>
          <w:numId w:val="1"/>
        </w:numPr>
        <w:tabs>
          <w:tab w:val="left" w:pos="822"/>
        </w:tabs>
        <w:spacing w:before="159"/>
        <w:ind w:hanging="361"/>
      </w:pPr>
      <w:r>
        <w:t>Reemplácese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:rsidR="00756DA7" w:rsidRDefault="00364B06">
      <w:pPr>
        <w:spacing w:before="182" w:line="259" w:lineRule="auto"/>
        <w:ind w:left="102" w:right="114"/>
        <w:jc w:val="both"/>
        <w:rPr>
          <w:i/>
        </w:rPr>
      </w:pPr>
      <w:r>
        <w:rPr>
          <w:i/>
        </w:rPr>
        <w:t>“Elaboración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Política</w:t>
      </w:r>
      <w:r>
        <w:rPr>
          <w:i/>
          <w:spacing w:val="-10"/>
        </w:rPr>
        <w:t xml:space="preserve"> </w:t>
      </w:r>
      <w:r>
        <w:rPr>
          <w:i/>
        </w:rPr>
        <w:t>Nacional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Migración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Extranjería.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Ministerio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Interior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Seguridad Pública</w:t>
      </w:r>
      <w:r>
        <w:rPr>
          <w:i/>
          <w:spacing w:val="-13"/>
        </w:rPr>
        <w:t xml:space="preserve"> </w:t>
      </w:r>
      <w:r>
        <w:rPr>
          <w:i/>
        </w:rPr>
        <w:t>colaborará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2"/>
        </w:rPr>
        <w:t xml:space="preserve"> </w:t>
      </w:r>
      <w:r>
        <w:rPr>
          <w:i/>
        </w:rPr>
        <w:t>Presidente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República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formulación,</w:t>
      </w:r>
      <w:r>
        <w:rPr>
          <w:i/>
          <w:spacing w:val="-12"/>
        </w:rPr>
        <w:t xml:space="preserve"> </w:t>
      </w:r>
      <w:r>
        <w:rPr>
          <w:i/>
        </w:rPr>
        <w:t>implementación</w:t>
      </w:r>
      <w:r>
        <w:rPr>
          <w:i/>
          <w:spacing w:val="-13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supervisión de políticas, planes y programas en materia de migración, para lo cual deberá tomar en c</w:t>
      </w:r>
      <w:r>
        <w:rPr>
          <w:i/>
        </w:rPr>
        <w:t xml:space="preserve">onsideración tanto el interés de los nacionales del Estado chileno como los derechos de los </w:t>
      </w:r>
      <w:r>
        <w:rPr>
          <w:i/>
          <w:spacing w:val="-2"/>
        </w:rPr>
        <w:t>extranjeros”.</w:t>
      </w:r>
    </w:p>
    <w:p w:rsidR="00756DA7" w:rsidRDefault="00756DA7">
      <w:pPr>
        <w:pStyle w:val="Textoindependiente"/>
        <w:rPr>
          <w:i/>
        </w:rPr>
      </w:pPr>
    </w:p>
    <w:p w:rsidR="00756DA7" w:rsidRDefault="00756DA7">
      <w:pPr>
        <w:pStyle w:val="Textoindependiente"/>
        <w:rPr>
          <w:i/>
        </w:rPr>
      </w:pPr>
    </w:p>
    <w:p w:rsidR="00756DA7" w:rsidRDefault="00756DA7">
      <w:pPr>
        <w:pStyle w:val="Textoindependiente"/>
        <w:rPr>
          <w:i/>
        </w:rPr>
      </w:pPr>
    </w:p>
    <w:p w:rsidR="00756DA7" w:rsidRDefault="00756DA7">
      <w:pPr>
        <w:pStyle w:val="Textoindependiente"/>
        <w:rPr>
          <w:i/>
        </w:rPr>
      </w:pPr>
    </w:p>
    <w:p w:rsidR="00756DA7" w:rsidRDefault="00756DA7">
      <w:pPr>
        <w:pStyle w:val="Textoindependiente"/>
        <w:rPr>
          <w:i/>
        </w:rPr>
      </w:pPr>
    </w:p>
    <w:p w:rsidR="00756DA7" w:rsidRDefault="00756DA7">
      <w:pPr>
        <w:pStyle w:val="Textoindependiente"/>
        <w:rPr>
          <w:i/>
        </w:rPr>
      </w:pPr>
    </w:p>
    <w:p w:rsidR="00756DA7" w:rsidRDefault="00756DA7">
      <w:pPr>
        <w:pStyle w:val="Textoindependiente"/>
        <w:spacing w:before="5"/>
        <w:rPr>
          <w:i/>
          <w:sz w:val="28"/>
        </w:rPr>
      </w:pPr>
    </w:p>
    <w:p w:rsidR="00756DA7" w:rsidRDefault="00364B06">
      <w:pPr>
        <w:pStyle w:val="Ttulo1"/>
        <w:ind w:left="3387" w:right="3401"/>
        <w:jc w:val="center"/>
        <w:rPr>
          <w:u w:val="none"/>
        </w:rPr>
      </w:pPr>
      <w:r>
        <w:t>GASPAR</w:t>
      </w:r>
      <w:r>
        <w:rPr>
          <w:spacing w:val="-3"/>
        </w:rPr>
        <w:t xml:space="preserve"> </w:t>
      </w:r>
      <w:r>
        <w:t>RIVAS</w:t>
      </w:r>
      <w:r>
        <w:rPr>
          <w:spacing w:val="-3"/>
        </w:rPr>
        <w:t xml:space="preserve"> </w:t>
      </w:r>
      <w:r>
        <w:rPr>
          <w:spacing w:val="-2"/>
        </w:rPr>
        <w:t>SÁNCHEZ</w:t>
      </w:r>
    </w:p>
    <w:p w:rsidR="00756DA7" w:rsidRDefault="00756DA7">
      <w:pPr>
        <w:pStyle w:val="Textoindependiente"/>
        <w:spacing w:before="1"/>
        <w:rPr>
          <w:b/>
          <w:sz w:val="10"/>
        </w:rPr>
      </w:pPr>
    </w:p>
    <w:p w:rsidR="00756DA7" w:rsidRDefault="00364B06">
      <w:pPr>
        <w:spacing w:before="57"/>
        <w:ind w:left="3401" w:right="3414"/>
        <w:jc w:val="center"/>
        <w:rPr>
          <w:i/>
        </w:rPr>
      </w:pPr>
      <w:r>
        <w:rPr>
          <w:i/>
        </w:rPr>
        <w:t>Diputado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República</w:t>
      </w:r>
    </w:p>
    <w:sectPr w:rsidR="00756DA7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3593E"/>
    <w:multiLevelType w:val="hybridMultilevel"/>
    <w:tmpl w:val="EEE0A7AE"/>
    <w:lvl w:ilvl="0" w:tplc="5D1450EA">
      <w:start w:val="1"/>
      <w:numFmt w:val="decimal"/>
      <w:lvlText w:val="%1)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1" w:tplc="89A4C70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5C89B7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836659A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CF4743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992992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4894A76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E0F0EB7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8FA26F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6DA7"/>
    <w:rsid w:val="00364B06"/>
    <w:rsid w:val="007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F65E67-7A00-4F97-B54D-226DD0A9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Leonardo Lueiza Ureta</cp:lastModifiedBy>
  <cp:revision>1</cp:revision>
  <dcterms:created xsi:type="dcterms:W3CDTF">2022-11-02T20:17:00Z</dcterms:created>
  <dcterms:modified xsi:type="dcterms:W3CDTF">2022-11-09T15:09:00Z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  <property fmtid="{D5CDD505-2E9C-101B-9397-08002B2CF9AE}" pid="5" name="Producer">
    <vt:lpwstr>Microsoft® Word 2013</vt:lpwstr>
  </property>
</Properties>
</file>