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DD721" w14:textId="07BB392A" w:rsidR="0054795C" w:rsidRPr="0054795C" w:rsidRDefault="0054795C" w:rsidP="0054795C">
      <w:pPr>
        <w:overflowPunct w:val="0"/>
        <w:autoSpaceDE w:val="0"/>
        <w:autoSpaceDN w:val="0"/>
        <w:adjustRightInd w:val="0"/>
        <w:spacing w:after="0" w:line="276" w:lineRule="auto"/>
        <w:ind w:left="4111"/>
        <w:jc w:val="both"/>
        <w:textAlignment w:val="baseline"/>
        <w:rPr>
          <w:rFonts w:ascii="Courier New" w:eastAsia="Times New Roman" w:hAnsi="Courier New" w:cs="Courier New"/>
          <w:b/>
          <w:caps/>
          <w:color w:val="000000"/>
          <w:spacing w:val="-3"/>
          <w:sz w:val="24"/>
          <w:szCs w:val="24"/>
          <w:lang w:val="es-ES_tradnl" w:eastAsia="es-ES"/>
        </w:rPr>
      </w:pPr>
      <w:r w:rsidRPr="0054795C">
        <w:rPr>
          <w:rFonts w:ascii="Courier New" w:eastAsia="Times New Roman" w:hAnsi="Courier New" w:cs="Courier New"/>
          <w:b/>
          <w:caps/>
          <w:color w:val="000000"/>
          <w:spacing w:val="-3"/>
          <w:sz w:val="24"/>
          <w:szCs w:val="24"/>
          <w:lang w:val="es-ES_tradnl" w:eastAsia="es-ES"/>
        </w:rPr>
        <w:t xml:space="preserve">mensaje de s.e. EL presidentE de la república CON EL QUE INICIA UN PROYECTO DE LEY que MODIFICA </w:t>
      </w:r>
      <w:r w:rsidR="00C13C09">
        <w:rPr>
          <w:rFonts w:ascii="Courier New" w:eastAsia="Times New Roman" w:hAnsi="Courier New" w:cs="Courier New"/>
          <w:b/>
          <w:caps/>
          <w:color w:val="000000"/>
          <w:spacing w:val="-3"/>
          <w:sz w:val="24"/>
          <w:szCs w:val="24"/>
          <w:lang w:val="es-ES_tradnl" w:eastAsia="es-ES"/>
        </w:rPr>
        <w:t xml:space="preserve">EL CÓDIGO DE MINERÍA, </w:t>
      </w:r>
      <w:r w:rsidRPr="0054795C">
        <w:rPr>
          <w:rFonts w:ascii="Courier New" w:eastAsia="Times New Roman" w:hAnsi="Courier New" w:cs="Courier New"/>
          <w:b/>
          <w:caps/>
          <w:color w:val="000000"/>
          <w:spacing w:val="-3"/>
          <w:sz w:val="24"/>
          <w:szCs w:val="24"/>
          <w:lang w:val="es-ES_tradnl" w:eastAsia="es-ES"/>
        </w:rPr>
        <w:t>LA Ley N° 21.420</w:t>
      </w:r>
      <w:r w:rsidR="00252254">
        <w:rPr>
          <w:rFonts w:ascii="Courier New" w:eastAsia="Times New Roman" w:hAnsi="Courier New" w:cs="Courier New"/>
          <w:b/>
          <w:caps/>
          <w:color w:val="000000"/>
          <w:spacing w:val="-3"/>
          <w:sz w:val="24"/>
          <w:szCs w:val="24"/>
          <w:lang w:val="es-ES_tradnl" w:eastAsia="es-ES"/>
        </w:rPr>
        <w:t xml:space="preserve"> </w:t>
      </w:r>
      <w:r w:rsidR="00E433E0">
        <w:rPr>
          <w:rFonts w:ascii="Courier New" w:eastAsia="Times New Roman" w:hAnsi="Courier New" w:cs="Courier New"/>
          <w:b/>
          <w:caps/>
          <w:color w:val="000000"/>
          <w:spacing w:val="-3"/>
          <w:sz w:val="24"/>
          <w:szCs w:val="24"/>
          <w:lang w:val="es-ES_tradnl" w:eastAsia="es-ES"/>
        </w:rPr>
        <w:t xml:space="preserve">y otros cuerpos </w:t>
      </w:r>
      <w:r w:rsidR="00382917">
        <w:rPr>
          <w:rFonts w:ascii="Courier New" w:eastAsia="Times New Roman" w:hAnsi="Courier New" w:cs="Courier New"/>
          <w:b/>
          <w:caps/>
          <w:color w:val="000000"/>
          <w:spacing w:val="-3"/>
          <w:sz w:val="24"/>
          <w:szCs w:val="24"/>
          <w:lang w:val="es-ES_tradnl" w:eastAsia="es-ES"/>
        </w:rPr>
        <w:t>legales vinculados al sector minero</w:t>
      </w:r>
      <w:r w:rsidRPr="0054795C">
        <w:rPr>
          <w:rFonts w:ascii="Courier New" w:eastAsia="Times New Roman" w:hAnsi="Courier New" w:cs="Courier New"/>
          <w:b/>
          <w:caps/>
          <w:color w:val="000000"/>
          <w:spacing w:val="-3"/>
          <w:sz w:val="24"/>
          <w:szCs w:val="24"/>
          <w:lang w:val="es-ES_tradnl" w:eastAsia="es-ES"/>
        </w:rPr>
        <w:t>.</w:t>
      </w:r>
    </w:p>
    <w:p w14:paraId="02730DDE" w14:textId="77777777" w:rsidR="0054795C" w:rsidRPr="0054795C" w:rsidRDefault="0054795C" w:rsidP="0054795C">
      <w:pPr>
        <w:overflowPunct w:val="0"/>
        <w:autoSpaceDE w:val="0"/>
        <w:autoSpaceDN w:val="0"/>
        <w:adjustRightInd w:val="0"/>
        <w:spacing w:after="0" w:line="276" w:lineRule="auto"/>
        <w:ind w:left="4111"/>
        <w:textAlignment w:val="baseline"/>
        <w:rPr>
          <w:rFonts w:ascii="Courier New" w:eastAsia="Times New Roman" w:hAnsi="Courier New" w:cs="Courier New"/>
          <w:b/>
          <w:color w:val="000000"/>
          <w:spacing w:val="-3"/>
          <w:sz w:val="24"/>
          <w:szCs w:val="24"/>
          <w:lang w:val="es-ES_tradnl" w:eastAsia="es-ES"/>
        </w:rPr>
      </w:pPr>
      <w:r w:rsidRPr="0054795C">
        <w:rPr>
          <w:rFonts w:ascii="Courier New" w:eastAsia="Times New Roman" w:hAnsi="Courier New" w:cs="Courier New"/>
          <w:b/>
          <w:color w:val="000000"/>
          <w:spacing w:val="-3"/>
          <w:sz w:val="24"/>
          <w:szCs w:val="24"/>
          <w:lang w:val="es-ES_tradnl" w:eastAsia="es-ES"/>
        </w:rPr>
        <w:t>_________________________________</w:t>
      </w:r>
    </w:p>
    <w:p w14:paraId="5FEFCE5D" w14:textId="53885744" w:rsidR="0054795C" w:rsidRPr="0054795C" w:rsidRDefault="0054795C" w:rsidP="00D90AC6">
      <w:pPr>
        <w:overflowPunct w:val="0"/>
        <w:autoSpaceDE w:val="0"/>
        <w:autoSpaceDN w:val="0"/>
        <w:adjustRightInd w:val="0"/>
        <w:spacing w:before="120" w:after="0" w:line="276" w:lineRule="auto"/>
        <w:ind w:left="4111"/>
        <w:jc w:val="both"/>
        <w:textAlignment w:val="baseline"/>
        <w:rPr>
          <w:rFonts w:ascii="Courier New" w:eastAsia="Times New Roman" w:hAnsi="Courier New" w:cs="Courier New"/>
          <w:color w:val="000000"/>
          <w:spacing w:val="-3"/>
          <w:sz w:val="24"/>
          <w:szCs w:val="24"/>
          <w:lang w:val="es-ES_tradnl" w:eastAsia="es-ES"/>
        </w:rPr>
      </w:pPr>
      <w:r w:rsidRPr="0054795C">
        <w:rPr>
          <w:rFonts w:ascii="Courier New" w:eastAsia="Times New Roman" w:hAnsi="Courier New" w:cs="Courier New"/>
          <w:color w:val="000000"/>
          <w:spacing w:val="-3"/>
          <w:sz w:val="24"/>
          <w:szCs w:val="24"/>
          <w:lang w:val="es-ES_tradnl" w:eastAsia="es-ES"/>
        </w:rPr>
        <w:t xml:space="preserve">Santiago, </w:t>
      </w:r>
      <w:r w:rsidR="00A001FB">
        <w:rPr>
          <w:rFonts w:ascii="Courier New" w:eastAsia="Times New Roman" w:hAnsi="Courier New" w:cs="Courier New"/>
          <w:color w:val="000000"/>
          <w:spacing w:val="-3"/>
          <w:sz w:val="24"/>
          <w:szCs w:val="24"/>
          <w:lang w:val="es-ES_tradnl" w:eastAsia="es-ES"/>
        </w:rPr>
        <w:t>2</w:t>
      </w:r>
      <w:r w:rsidR="002C686E">
        <w:rPr>
          <w:rFonts w:ascii="Courier New" w:eastAsia="Times New Roman" w:hAnsi="Courier New" w:cs="Courier New"/>
          <w:color w:val="000000"/>
          <w:spacing w:val="-3"/>
          <w:sz w:val="24"/>
          <w:szCs w:val="24"/>
          <w:lang w:val="es-ES_tradnl" w:eastAsia="es-ES"/>
        </w:rPr>
        <w:t>2</w:t>
      </w:r>
      <w:r w:rsidR="00A12E47">
        <w:rPr>
          <w:rFonts w:ascii="Courier New" w:eastAsia="Times New Roman" w:hAnsi="Courier New" w:cs="Courier New"/>
          <w:color w:val="000000"/>
          <w:spacing w:val="-3"/>
          <w:sz w:val="24"/>
          <w:szCs w:val="24"/>
          <w:lang w:val="es-ES_tradnl" w:eastAsia="es-ES"/>
        </w:rPr>
        <w:t xml:space="preserve"> </w:t>
      </w:r>
      <w:r w:rsidRPr="0054795C">
        <w:rPr>
          <w:rFonts w:ascii="Courier New" w:eastAsia="Times New Roman" w:hAnsi="Courier New" w:cs="Courier New"/>
          <w:color w:val="000000"/>
          <w:spacing w:val="-3"/>
          <w:sz w:val="24"/>
          <w:szCs w:val="24"/>
          <w:lang w:val="es-ES_tradnl" w:eastAsia="es-ES"/>
        </w:rPr>
        <w:t xml:space="preserve">de </w:t>
      </w:r>
      <w:r w:rsidR="00A12E47">
        <w:rPr>
          <w:rFonts w:ascii="Courier New" w:eastAsia="Times New Roman" w:hAnsi="Courier New" w:cs="Courier New"/>
          <w:color w:val="000000"/>
          <w:spacing w:val="-3"/>
          <w:sz w:val="24"/>
          <w:szCs w:val="24"/>
          <w:lang w:val="es-ES_tradnl" w:eastAsia="es-ES"/>
        </w:rPr>
        <w:t>noviembre</w:t>
      </w:r>
      <w:r w:rsidRPr="0054795C">
        <w:rPr>
          <w:rFonts w:ascii="Courier New" w:eastAsia="Times New Roman" w:hAnsi="Courier New" w:cs="Courier New"/>
          <w:color w:val="000000"/>
          <w:spacing w:val="-3"/>
          <w:sz w:val="24"/>
          <w:szCs w:val="24"/>
          <w:lang w:val="es-ES_tradnl" w:eastAsia="es-ES"/>
        </w:rPr>
        <w:t xml:space="preserve"> de 2022.</w:t>
      </w:r>
    </w:p>
    <w:p w14:paraId="0DCCAE63" w14:textId="77777777" w:rsidR="0054795C" w:rsidRPr="0054795C" w:rsidRDefault="0054795C" w:rsidP="0054795C">
      <w:pPr>
        <w:overflowPunct w:val="0"/>
        <w:autoSpaceDE w:val="0"/>
        <w:autoSpaceDN w:val="0"/>
        <w:adjustRightInd w:val="0"/>
        <w:spacing w:after="0" w:line="276" w:lineRule="auto"/>
        <w:textAlignment w:val="baseline"/>
        <w:rPr>
          <w:rFonts w:ascii="Courier New" w:eastAsia="Times New Roman" w:hAnsi="Courier New" w:cs="Courier New"/>
          <w:b/>
          <w:color w:val="000000"/>
          <w:spacing w:val="-3"/>
          <w:sz w:val="24"/>
          <w:szCs w:val="24"/>
          <w:lang w:val="es-ES_tradnl" w:eastAsia="es-ES"/>
        </w:rPr>
      </w:pPr>
    </w:p>
    <w:p w14:paraId="004AD553" w14:textId="77777777" w:rsidR="0054795C" w:rsidRPr="0054795C" w:rsidRDefault="0054795C" w:rsidP="0054795C">
      <w:pPr>
        <w:overflowPunct w:val="0"/>
        <w:autoSpaceDE w:val="0"/>
        <w:autoSpaceDN w:val="0"/>
        <w:adjustRightInd w:val="0"/>
        <w:spacing w:after="0" w:line="276" w:lineRule="auto"/>
        <w:textAlignment w:val="baseline"/>
        <w:rPr>
          <w:rFonts w:ascii="Courier New" w:eastAsia="Times New Roman" w:hAnsi="Courier New" w:cs="Courier New"/>
          <w:b/>
          <w:color w:val="000000"/>
          <w:spacing w:val="-3"/>
          <w:sz w:val="24"/>
          <w:szCs w:val="24"/>
          <w:lang w:val="es-ES_tradnl" w:eastAsia="es-ES"/>
        </w:rPr>
      </w:pPr>
    </w:p>
    <w:p w14:paraId="51E67DF5" w14:textId="77777777" w:rsidR="0054795C" w:rsidRPr="0054795C" w:rsidRDefault="0054795C" w:rsidP="0054795C">
      <w:pPr>
        <w:overflowPunct w:val="0"/>
        <w:autoSpaceDE w:val="0"/>
        <w:autoSpaceDN w:val="0"/>
        <w:adjustRightInd w:val="0"/>
        <w:spacing w:after="0" w:line="276" w:lineRule="auto"/>
        <w:textAlignment w:val="baseline"/>
        <w:rPr>
          <w:rFonts w:ascii="Courier New" w:eastAsia="Times New Roman" w:hAnsi="Courier New" w:cs="Courier New"/>
          <w:b/>
          <w:color w:val="000000"/>
          <w:spacing w:val="-3"/>
          <w:sz w:val="24"/>
          <w:szCs w:val="24"/>
          <w:lang w:val="es-ES_tradnl" w:eastAsia="es-ES"/>
        </w:rPr>
      </w:pPr>
    </w:p>
    <w:p w14:paraId="127B11AD" w14:textId="77777777" w:rsidR="0054795C" w:rsidRPr="0054795C" w:rsidRDefault="0054795C" w:rsidP="0054795C">
      <w:pPr>
        <w:overflowPunct w:val="0"/>
        <w:autoSpaceDE w:val="0"/>
        <w:autoSpaceDN w:val="0"/>
        <w:adjustRightInd w:val="0"/>
        <w:spacing w:after="0" w:line="276" w:lineRule="auto"/>
        <w:textAlignment w:val="baseline"/>
        <w:rPr>
          <w:rFonts w:ascii="Courier New" w:eastAsia="Times New Roman" w:hAnsi="Courier New" w:cs="Courier New"/>
          <w:b/>
          <w:color w:val="000000"/>
          <w:spacing w:val="-3"/>
          <w:sz w:val="24"/>
          <w:szCs w:val="24"/>
          <w:lang w:val="es-ES_tradnl" w:eastAsia="es-ES"/>
        </w:rPr>
      </w:pPr>
    </w:p>
    <w:p w14:paraId="1661CA67" w14:textId="5FF3A9FB" w:rsidR="0054795C" w:rsidRPr="0054795C" w:rsidRDefault="0054795C" w:rsidP="00501C5C">
      <w:pPr>
        <w:overflowPunct w:val="0"/>
        <w:autoSpaceDE w:val="0"/>
        <w:autoSpaceDN w:val="0"/>
        <w:adjustRightInd w:val="0"/>
        <w:spacing w:after="0" w:line="276" w:lineRule="auto"/>
        <w:ind w:firstLine="709"/>
        <w:jc w:val="center"/>
        <w:textAlignment w:val="baseline"/>
        <w:rPr>
          <w:rFonts w:ascii="Courier New" w:eastAsia="Times New Roman" w:hAnsi="Courier New" w:cs="Courier New"/>
          <w:b/>
          <w:color w:val="000000"/>
          <w:spacing w:val="-3"/>
          <w:sz w:val="24"/>
          <w:szCs w:val="24"/>
          <w:lang w:val="es-ES_tradnl" w:eastAsia="es-ES"/>
        </w:rPr>
      </w:pPr>
      <w:r w:rsidRPr="0054795C">
        <w:rPr>
          <w:rFonts w:ascii="Courier New" w:eastAsia="Times New Roman" w:hAnsi="Courier New" w:cs="Courier New"/>
          <w:b/>
          <w:color w:val="000000"/>
          <w:spacing w:val="-3"/>
          <w:sz w:val="24"/>
          <w:szCs w:val="24"/>
          <w:lang w:val="es-ES_tradnl" w:eastAsia="es-ES"/>
        </w:rPr>
        <w:t xml:space="preserve">M E N S A J E  N° </w:t>
      </w:r>
      <w:r w:rsidR="00D90AC6">
        <w:rPr>
          <w:rFonts w:ascii="Courier New" w:eastAsia="Times New Roman" w:hAnsi="Courier New" w:cs="Courier New"/>
          <w:b/>
          <w:color w:val="000000"/>
          <w:spacing w:val="-3"/>
          <w:sz w:val="24"/>
          <w:szCs w:val="24"/>
          <w:u w:val="single"/>
          <w:lang w:val="es-ES_tradnl" w:eastAsia="es-ES"/>
        </w:rPr>
        <w:t>211</w:t>
      </w:r>
      <w:r w:rsidRPr="0054795C">
        <w:rPr>
          <w:rFonts w:ascii="Courier New" w:eastAsia="Times New Roman" w:hAnsi="Courier New" w:cs="Courier New"/>
          <w:b/>
          <w:color w:val="000000"/>
          <w:spacing w:val="-3"/>
          <w:sz w:val="24"/>
          <w:szCs w:val="24"/>
          <w:u w:val="single"/>
          <w:lang w:val="es-ES_tradnl" w:eastAsia="es-ES"/>
        </w:rPr>
        <w:t>-</w:t>
      </w:r>
      <w:r w:rsidR="00D90AC6">
        <w:rPr>
          <w:rFonts w:ascii="Courier New" w:eastAsia="Times New Roman" w:hAnsi="Courier New" w:cs="Courier New"/>
          <w:b/>
          <w:color w:val="000000"/>
          <w:spacing w:val="-3"/>
          <w:sz w:val="24"/>
          <w:szCs w:val="24"/>
          <w:u w:val="single"/>
          <w:lang w:val="es-ES_tradnl" w:eastAsia="es-ES"/>
        </w:rPr>
        <w:t>370</w:t>
      </w:r>
      <w:r w:rsidRPr="0054795C">
        <w:rPr>
          <w:rFonts w:ascii="Courier New" w:eastAsia="Times New Roman" w:hAnsi="Courier New" w:cs="Courier New"/>
          <w:b/>
          <w:color w:val="000000"/>
          <w:spacing w:val="-3"/>
          <w:sz w:val="24"/>
          <w:szCs w:val="24"/>
          <w:lang w:val="es-ES_tradnl" w:eastAsia="es-ES"/>
        </w:rPr>
        <w:t>/</w:t>
      </w:r>
    </w:p>
    <w:p w14:paraId="409E9FDE" w14:textId="77777777" w:rsidR="0054795C" w:rsidRPr="0054795C" w:rsidRDefault="0054795C" w:rsidP="0054795C">
      <w:pPr>
        <w:overflowPunct w:val="0"/>
        <w:autoSpaceDE w:val="0"/>
        <w:autoSpaceDN w:val="0"/>
        <w:adjustRightInd w:val="0"/>
        <w:spacing w:after="0" w:line="276" w:lineRule="auto"/>
        <w:textAlignment w:val="baseline"/>
        <w:rPr>
          <w:rFonts w:ascii="Courier New" w:eastAsia="Times New Roman" w:hAnsi="Courier New" w:cs="Courier New"/>
          <w:color w:val="000000"/>
          <w:spacing w:val="-3"/>
          <w:sz w:val="20"/>
          <w:szCs w:val="20"/>
          <w:lang w:val="es-ES_tradnl" w:eastAsia="es-ES"/>
        </w:rPr>
      </w:pPr>
    </w:p>
    <w:p w14:paraId="2067E84F" w14:textId="77777777" w:rsidR="0054795C" w:rsidRPr="0054795C" w:rsidRDefault="0054795C" w:rsidP="0054795C">
      <w:pPr>
        <w:overflowPunct w:val="0"/>
        <w:autoSpaceDE w:val="0"/>
        <w:autoSpaceDN w:val="0"/>
        <w:adjustRightInd w:val="0"/>
        <w:spacing w:after="0" w:line="276" w:lineRule="auto"/>
        <w:textAlignment w:val="baseline"/>
        <w:rPr>
          <w:rFonts w:ascii="Courier New" w:eastAsia="Times New Roman" w:hAnsi="Courier New" w:cs="Courier New"/>
          <w:color w:val="000000"/>
          <w:spacing w:val="-3"/>
          <w:sz w:val="20"/>
          <w:szCs w:val="20"/>
          <w:lang w:val="es-ES_tradnl" w:eastAsia="es-ES"/>
        </w:rPr>
      </w:pPr>
    </w:p>
    <w:p w14:paraId="4D47DE50" w14:textId="77777777" w:rsidR="0054795C" w:rsidRPr="0054795C" w:rsidRDefault="0054795C" w:rsidP="0054795C">
      <w:pPr>
        <w:overflowPunct w:val="0"/>
        <w:autoSpaceDE w:val="0"/>
        <w:autoSpaceDN w:val="0"/>
        <w:adjustRightInd w:val="0"/>
        <w:spacing w:after="0" w:line="276" w:lineRule="auto"/>
        <w:textAlignment w:val="baseline"/>
        <w:rPr>
          <w:rFonts w:ascii="Courier New" w:eastAsia="Times New Roman" w:hAnsi="Courier New" w:cs="Courier New"/>
          <w:color w:val="000000"/>
          <w:spacing w:val="-3"/>
          <w:sz w:val="20"/>
          <w:szCs w:val="20"/>
          <w:lang w:val="es-ES_tradnl" w:eastAsia="es-ES"/>
        </w:rPr>
      </w:pPr>
    </w:p>
    <w:p w14:paraId="59288511" w14:textId="77777777" w:rsidR="0054795C" w:rsidRPr="0054795C" w:rsidRDefault="0054795C" w:rsidP="0054795C">
      <w:pPr>
        <w:overflowPunct w:val="0"/>
        <w:autoSpaceDE w:val="0"/>
        <w:autoSpaceDN w:val="0"/>
        <w:adjustRightInd w:val="0"/>
        <w:spacing w:after="0" w:line="276" w:lineRule="auto"/>
        <w:textAlignment w:val="baseline"/>
        <w:rPr>
          <w:rFonts w:ascii="Courier New" w:eastAsia="Times New Roman" w:hAnsi="Courier New" w:cs="Courier New"/>
          <w:color w:val="000000"/>
          <w:spacing w:val="-3"/>
          <w:sz w:val="20"/>
          <w:szCs w:val="20"/>
          <w:lang w:val="es-ES_tradnl" w:eastAsia="es-ES"/>
        </w:rPr>
      </w:pPr>
    </w:p>
    <w:p w14:paraId="0285CD7F" w14:textId="62769B45" w:rsidR="0054795C" w:rsidRPr="0054795C" w:rsidRDefault="0054795C" w:rsidP="0054795C">
      <w:pPr>
        <w:tabs>
          <w:tab w:val="left" w:pos="-720"/>
        </w:tabs>
        <w:spacing w:before="240" w:after="120" w:line="276" w:lineRule="auto"/>
        <w:ind w:left="2835"/>
        <w:jc w:val="both"/>
        <w:rPr>
          <w:rFonts w:ascii="Courier New" w:eastAsia="Times New Roman" w:hAnsi="Courier New" w:cs="Courier New"/>
          <w:color w:val="000000"/>
          <w:spacing w:val="-3"/>
          <w:sz w:val="24"/>
          <w:szCs w:val="24"/>
          <w:lang w:val="es-ES_tradnl" w:eastAsia="es-ES"/>
        </w:rPr>
      </w:pPr>
      <w:r w:rsidRPr="0054795C">
        <w:rPr>
          <w:rFonts w:ascii="Courier New" w:eastAsia="Times New Roman" w:hAnsi="Courier New" w:cs="Courier New"/>
          <w:color w:val="000000"/>
          <w:spacing w:val="-3"/>
          <w:sz w:val="24"/>
          <w:szCs w:val="24"/>
          <w:lang w:val="es-ES_tradnl" w:eastAsia="es-ES"/>
        </w:rPr>
        <w:t xml:space="preserve">Honorable </w:t>
      </w:r>
      <w:r w:rsidR="00E433E0">
        <w:rPr>
          <w:rFonts w:ascii="Courier New" w:eastAsia="Times New Roman" w:hAnsi="Courier New" w:cs="Courier New"/>
          <w:color w:val="000000"/>
          <w:spacing w:val="-3"/>
          <w:sz w:val="24"/>
          <w:szCs w:val="24"/>
          <w:lang w:val="es-ES_tradnl" w:eastAsia="es-ES"/>
        </w:rPr>
        <w:t>Cámara de Diputad</w:t>
      </w:r>
      <w:r w:rsidR="00F568EC">
        <w:rPr>
          <w:rFonts w:ascii="Courier New" w:eastAsia="Times New Roman" w:hAnsi="Courier New" w:cs="Courier New"/>
          <w:color w:val="000000"/>
          <w:spacing w:val="-3"/>
          <w:sz w:val="24"/>
          <w:szCs w:val="24"/>
          <w:lang w:val="es-ES_tradnl" w:eastAsia="es-ES"/>
        </w:rPr>
        <w:t>a</w:t>
      </w:r>
      <w:r w:rsidR="00E433E0">
        <w:rPr>
          <w:rFonts w:ascii="Courier New" w:eastAsia="Times New Roman" w:hAnsi="Courier New" w:cs="Courier New"/>
          <w:color w:val="000000"/>
          <w:spacing w:val="-3"/>
          <w:sz w:val="24"/>
          <w:szCs w:val="24"/>
          <w:lang w:val="es-ES_tradnl" w:eastAsia="es-ES"/>
        </w:rPr>
        <w:t>s</w:t>
      </w:r>
      <w:r w:rsidR="00F568EC">
        <w:rPr>
          <w:rFonts w:ascii="Courier New" w:eastAsia="Times New Roman" w:hAnsi="Courier New" w:cs="Courier New"/>
          <w:color w:val="000000"/>
          <w:spacing w:val="-3"/>
          <w:sz w:val="24"/>
          <w:szCs w:val="24"/>
          <w:lang w:val="es-ES_tradnl" w:eastAsia="es-ES"/>
        </w:rPr>
        <w:t xml:space="preserve"> y Diputados</w:t>
      </w:r>
      <w:r w:rsidRPr="0054795C">
        <w:rPr>
          <w:rFonts w:ascii="Courier New" w:eastAsia="Times New Roman" w:hAnsi="Courier New" w:cs="Courier New"/>
          <w:color w:val="000000"/>
          <w:spacing w:val="-3"/>
          <w:sz w:val="24"/>
          <w:szCs w:val="24"/>
          <w:lang w:val="es-ES_tradnl" w:eastAsia="es-ES"/>
        </w:rPr>
        <w:t>:</w:t>
      </w:r>
    </w:p>
    <w:p w14:paraId="62293F53" w14:textId="77777777" w:rsidR="0054795C" w:rsidRPr="0054795C" w:rsidRDefault="0054795C" w:rsidP="00D90AC6">
      <w:pPr>
        <w:framePr w:w="2668" w:h="2617" w:hSpace="141" w:wrap="around" w:vAnchor="text" w:hAnchor="page" w:x="1480" w:y="373"/>
        <w:tabs>
          <w:tab w:val="left" w:pos="-720"/>
        </w:tabs>
        <w:overflowPunct w:val="0"/>
        <w:autoSpaceDE w:val="0"/>
        <w:autoSpaceDN w:val="0"/>
        <w:adjustRightInd w:val="0"/>
        <w:spacing w:before="120" w:after="0" w:line="360" w:lineRule="auto"/>
        <w:ind w:right="-2029"/>
        <w:textAlignment w:val="baseline"/>
        <w:rPr>
          <w:rFonts w:ascii="Courier New" w:eastAsia="Times New Roman" w:hAnsi="Courier New" w:cs="Courier New"/>
          <w:b/>
          <w:color w:val="000000"/>
          <w:spacing w:val="-3"/>
          <w:sz w:val="24"/>
          <w:szCs w:val="24"/>
          <w:lang w:val="es-ES_tradnl" w:eastAsia="es-ES"/>
        </w:rPr>
      </w:pPr>
      <w:r w:rsidRPr="0054795C">
        <w:rPr>
          <w:rFonts w:ascii="Courier New" w:eastAsia="Times New Roman" w:hAnsi="Courier New" w:cs="Courier New"/>
          <w:b/>
          <w:color w:val="000000"/>
          <w:spacing w:val="-3"/>
          <w:sz w:val="24"/>
          <w:szCs w:val="24"/>
          <w:lang w:val="es-ES_tradnl" w:eastAsia="es-ES"/>
        </w:rPr>
        <w:t xml:space="preserve">A  S.E. EL </w:t>
      </w:r>
    </w:p>
    <w:p w14:paraId="636F4A37" w14:textId="77777777" w:rsidR="0054795C" w:rsidRPr="0054795C" w:rsidRDefault="0054795C" w:rsidP="00D90AC6">
      <w:pPr>
        <w:framePr w:w="2668" w:h="2617" w:hSpace="141" w:wrap="around" w:vAnchor="text" w:hAnchor="page" w:x="1480" w:y="373"/>
        <w:tabs>
          <w:tab w:val="left" w:pos="-720"/>
        </w:tabs>
        <w:overflowPunct w:val="0"/>
        <w:autoSpaceDE w:val="0"/>
        <w:autoSpaceDN w:val="0"/>
        <w:adjustRightInd w:val="0"/>
        <w:spacing w:after="0" w:line="360" w:lineRule="auto"/>
        <w:ind w:right="-2029"/>
        <w:textAlignment w:val="baseline"/>
        <w:rPr>
          <w:rFonts w:ascii="Courier New" w:eastAsia="Times New Roman" w:hAnsi="Courier New" w:cs="Courier New"/>
          <w:b/>
          <w:color w:val="000000"/>
          <w:spacing w:val="-3"/>
          <w:sz w:val="24"/>
          <w:szCs w:val="24"/>
          <w:lang w:val="es-ES_tradnl" w:eastAsia="es-ES"/>
        </w:rPr>
      </w:pPr>
      <w:r w:rsidRPr="0054795C">
        <w:rPr>
          <w:rFonts w:ascii="Courier New" w:eastAsia="Times New Roman" w:hAnsi="Courier New" w:cs="Courier New"/>
          <w:b/>
          <w:color w:val="000000"/>
          <w:spacing w:val="-3"/>
          <w:sz w:val="24"/>
          <w:szCs w:val="24"/>
          <w:lang w:val="es-ES_tradnl" w:eastAsia="es-ES"/>
        </w:rPr>
        <w:t xml:space="preserve">PRESIDENTE </w:t>
      </w:r>
    </w:p>
    <w:p w14:paraId="0D7AE124" w14:textId="5493B2F7" w:rsidR="00AE197B" w:rsidRDefault="0054795C" w:rsidP="00D90AC6">
      <w:pPr>
        <w:framePr w:w="2668" w:h="2617" w:hSpace="141" w:wrap="around" w:vAnchor="text" w:hAnchor="page" w:x="1480" w:y="373"/>
        <w:tabs>
          <w:tab w:val="left" w:pos="-720"/>
        </w:tabs>
        <w:overflowPunct w:val="0"/>
        <w:autoSpaceDE w:val="0"/>
        <w:autoSpaceDN w:val="0"/>
        <w:adjustRightInd w:val="0"/>
        <w:spacing w:after="0" w:line="360" w:lineRule="auto"/>
        <w:ind w:right="-2029"/>
        <w:textAlignment w:val="baseline"/>
        <w:rPr>
          <w:rFonts w:ascii="Courier New" w:eastAsia="Times New Roman" w:hAnsi="Courier New" w:cs="Courier New"/>
          <w:b/>
          <w:color w:val="000000"/>
          <w:spacing w:val="-3"/>
          <w:sz w:val="24"/>
          <w:szCs w:val="24"/>
          <w:lang w:val="es-ES_tradnl" w:eastAsia="es-ES"/>
        </w:rPr>
      </w:pPr>
      <w:r w:rsidRPr="0054795C">
        <w:rPr>
          <w:rFonts w:ascii="Courier New" w:eastAsia="Times New Roman" w:hAnsi="Courier New" w:cs="Courier New"/>
          <w:b/>
          <w:color w:val="000000"/>
          <w:spacing w:val="-3"/>
          <w:sz w:val="24"/>
          <w:szCs w:val="24"/>
          <w:lang w:val="es-ES_tradnl" w:eastAsia="es-ES"/>
        </w:rPr>
        <w:t>D</w:t>
      </w:r>
      <w:r w:rsidR="00A330A5">
        <w:rPr>
          <w:rFonts w:ascii="Courier New" w:eastAsia="Times New Roman" w:hAnsi="Courier New" w:cs="Courier New"/>
          <w:b/>
          <w:color w:val="000000"/>
          <w:spacing w:val="-3"/>
          <w:sz w:val="24"/>
          <w:szCs w:val="24"/>
          <w:lang w:val="es-ES_tradnl" w:eastAsia="es-ES"/>
        </w:rPr>
        <w:t>E</w:t>
      </w:r>
      <w:r w:rsidR="00E433E0">
        <w:rPr>
          <w:rFonts w:ascii="Courier New" w:eastAsia="Times New Roman" w:hAnsi="Courier New" w:cs="Courier New"/>
          <w:b/>
          <w:color w:val="000000"/>
          <w:spacing w:val="-3"/>
          <w:sz w:val="24"/>
          <w:szCs w:val="24"/>
          <w:lang w:val="es-ES_tradnl" w:eastAsia="es-ES"/>
        </w:rPr>
        <w:t xml:space="preserve"> </w:t>
      </w:r>
      <w:r w:rsidR="00A330A5">
        <w:rPr>
          <w:rFonts w:ascii="Courier New" w:eastAsia="Times New Roman" w:hAnsi="Courier New" w:cs="Courier New"/>
          <w:b/>
          <w:color w:val="000000"/>
          <w:spacing w:val="-3"/>
          <w:sz w:val="24"/>
          <w:szCs w:val="24"/>
          <w:lang w:val="es-ES_tradnl" w:eastAsia="es-ES"/>
        </w:rPr>
        <w:t>LA</w:t>
      </w:r>
      <w:r>
        <w:rPr>
          <w:rFonts w:ascii="Courier New" w:eastAsia="Times New Roman" w:hAnsi="Courier New" w:cs="Courier New"/>
          <w:b/>
          <w:color w:val="000000"/>
          <w:spacing w:val="-3"/>
          <w:sz w:val="24"/>
          <w:szCs w:val="24"/>
          <w:lang w:val="es-ES_tradnl" w:eastAsia="es-ES"/>
        </w:rPr>
        <w:t xml:space="preserve"> H. </w:t>
      </w:r>
    </w:p>
    <w:p w14:paraId="68CB83C6" w14:textId="41459488" w:rsidR="00E433E0" w:rsidRDefault="00E433E0" w:rsidP="00D90AC6">
      <w:pPr>
        <w:framePr w:w="2668" w:h="2617" w:hSpace="141" w:wrap="around" w:vAnchor="text" w:hAnchor="page" w:x="1480" w:y="373"/>
        <w:tabs>
          <w:tab w:val="left" w:pos="-720"/>
        </w:tabs>
        <w:overflowPunct w:val="0"/>
        <w:autoSpaceDE w:val="0"/>
        <w:autoSpaceDN w:val="0"/>
        <w:adjustRightInd w:val="0"/>
        <w:spacing w:after="0" w:line="360" w:lineRule="auto"/>
        <w:ind w:right="-2029"/>
        <w:textAlignment w:val="baseline"/>
        <w:rPr>
          <w:rFonts w:ascii="Courier New" w:eastAsia="Times New Roman" w:hAnsi="Courier New" w:cs="Courier New"/>
          <w:b/>
          <w:color w:val="000000"/>
          <w:spacing w:val="-3"/>
          <w:sz w:val="24"/>
          <w:szCs w:val="24"/>
          <w:lang w:val="es-ES_tradnl" w:eastAsia="es-ES"/>
        </w:rPr>
      </w:pPr>
      <w:r>
        <w:rPr>
          <w:rFonts w:ascii="Courier New" w:eastAsia="Times New Roman" w:hAnsi="Courier New" w:cs="Courier New"/>
          <w:b/>
          <w:color w:val="000000"/>
          <w:spacing w:val="-3"/>
          <w:sz w:val="24"/>
          <w:szCs w:val="24"/>
          <w:lang w:val="es-ES_tradnl" w:eastAsia="es-ES"/>
        </w:rPr>
        <w:t>C</w:t>
      </w:r>
      <w:r w:rsidR="00A330A5">
        <w:rPr>
          <w:rFonts w:ascii="Courier New" w:eastAsia="Times New Roman" w:hAnsi="Courier New" w:cs="Courier New"/>
          <w:b/>
          <w:color w:val="000000"/>
          <w:spacing w:val="-3"/>
          <w:sz w:val="24"/>
          <w:szCs w:val="24"/>
          <w:lang w:val="es-ES_tradnl" w:eastAsia="es-ES"/>
        </w:rPr>
        <w:t>ÁMARA</w:t>
      </w:r>
    </w:p>
    <w:p w14:paraId="3F7F0283" w14:textId="25600757" w:rsidR="0054795C" w:rsidRPr="0054795C" w:rsidRDefault="00AE197B" w:rsidP="00D90AC6">
      <w:pPr>
        <w:framePr w:w="2668" w:h="2617" w:hSpace="141" w:wrap="around" w:vAnchor="text" w:hAnchor="page" w:x="1480" w:y="373"/>
        <w:tabs>
          <w:tab w:val="left" w:pos="-720"/>
        </w:tabs>
        <w:overflowPunct w:val="0"/>
        <w:autoSpaceDE w:val="0"/>
        <w:autoSpaceDN w:val="0"/>
        <w:adjustRightInd w:val="0"/>
        <w:spacing w:after="0" w:line="360" w:lineRule="auto"/>
        <w:ind w:right="-2029"/>
        <w:textAlignment w:val="baseline"/>
        <w:rPr>
          <w:rFonts w:ascii="Courier New" w:eastAsia="Times New Roman" w:hAnsi="Courier New" w:cs="Courier New"/>
          <w:b/>
          <w:color w:val="000000"/>
          <w:spacing w:val="-3"/>
          <w:sz w:val="24"/>
          <w:szCs w:val="24"/>
          <w:lang w:val="es-ES_tradnl" w:eastAsia="es-ES"/>
        </w:rPr>
      </w:pPr>
      <w:r>
        <w:rPr>
          <w:rFonts w:ascii="Courier New" w:eastAsia="Times New Roman" w:hAnsi="Courier New" w:cs="Courier New"/>
          <w:b/>
          <w:color w:val="000000"/>
          <w:spacing w:val="-3"/>
          <w:sz w:val="24"/>
          <w:szCs w:val="24"/>
          <w:lang w:val="es-ES_tradnl" w:eastAsia="es-ES"/>
        </w:rPr>
        <w:t>DIPUTADAS Y</w:t>
      </w:r>
    </w:p>
    <w:p w14:paraId="6B49FFD6" w14:textId="512E7D33" w:rsidR="00AE197B" w:rsidRPr="0054795C" w:rsidRDefault="00AE197B" w:rsidP="00D90AC6">
      <w:pPr>
        <w:framePr w:w="2668" w:h="2617" w:hSpace="141" w:wrap="around" w:vAnchor="text" w:hAnchor="page" w:x="1480" w:y="373"/>
        <w:tabs>
          <w:tab w:val="left" w:pos="-720"/>
        </w:tabs>
        <w:overflowPunct w:val="0"/>
        <w:autoSpaceDE w:val="0"/>
        <w:autoSpaceDN w:val="0"/>
        <w:adjustRightInd w:val="0"/>
        <w:spacing w:after="0" w:line="360" w:lineRule="auto"/>
        <w:ind w:right="-2029"/>
        <w:textAlignment w:val="baseline"/>
        <w:rPr>
          <w:rFonts w:ascii="Courier New" w:eastAsia="Times New Roman" w:hAnsi="Courier New" w:cs="Courier New"/>
          <w:b/>
          <w:color w:val="000000"/>
          <w:spacing w:val="-3"/>
          <w:sz w:val="24"/>
          <w:szCs w:val="24"/>
          <w:lang w:val="es-ES_tradnl" w:eastAsia="es-ES"/>
        </w:rPr>
      </w:pPr>
      <w:r>
        <w:rPr>
          <w:rFonts w:ascii="Courier New" w:eastAsia="Times New Roman" w:hAnsi="Courier New" w:cs="Courier New"/>
          <w:b/>
          <w:color w:val="000000"/>
          <w:spacing w:val="-3"/>
          <w:sz w:val="24"/>
          <w:szCs w:val="24"/>
          <w:lang w:val="es-ES_tradnl" w:eastAsia="es-ES"/>
        </w:rPr>
        <w:t>DIPUTADOS</w:t>
      </w:r>
    </w:p>
    <w:p w14:paraId="06902FF7" w14:textId="348CABF1" w:rsidR="0054795C" w:rsidRPr="0054795C" w:rsidRDefault="0054795C" w:rsidP="00246798">
      <w:pPr>
        <w:spacing w:after="0" w:line="276" w:lineRule="auto"/>
        <w:ind w:left="2835" w:firstLine="709"/>
        <w:jc w:val="both"/>
        <w:rPr>
          <w:rFonts w:ascii="Courier New" w:eastAsia="Times New Roman" w:hAnsi="Courier New" w:cs="Courier New"/>
          <w:spacing w:val="-3"/>
          <w:sz w:val="24"/>
          <w:szCs w:val="24"/>
          <w:lang w:val="es-ES_tradnl" w:eastAsia="es-ES"/>
        </w:rPr>
      </w:pPr>
      <w:r w:rsidRPr="0054795C">
        <w:rPr>
          <w:rFonts w:ascii="Courier New" w:eastAsia="Times New Roman" w:hAnsi="Courier New" w:cs="Courier New"/>
          <w:spacing w:val="-3"/>
          <w:sz w:val="24"/>
          <w:szCs w:val="24"/>
          <w:lang w:val="es-ES_tradnl" w:eastAsia="es-ES"/>
        </w:rPr>
        <w:t>En uso de mis facultades constitucionales, tengo el honor de someter a vuestra consideración un proyecto de ley que modifica disposiciones de</w:t>
      </w:r>
      <w:r w:rsidR="00A540AD">
        <w:rPr>
          <w:rFonts w:ascii="Courier New" w:eastAsia="Times New Roman" w:hAnsi="Courier New" w:cs="Courier New"/>
          <w:spacing w:val="-3"/>
          <w:sz w:val="24"/>
          <w:szCs w:val="24"/>
          <w:lang w:val="es-ES_tradnl" w:eastAsia="es-ES"/>
        </w:rPr>
        <w:t>l Código de Minería,</w:t>
      </w:r>
      <w:r w:rsidRPr="0054795C">
        <w:rPr>
          <w:rFonts w:ascii="Courier New" w:eastAsia="Times New Roman" w:hAnsi="Courier New" w:cs="Courier New"/>
          <w:spacing w:val="-3"/>
          <w:sz w:val="24"/>
          <w:szCs w:val="24"/>
          <w:lang w:val="es-ES_tradnl" w:eastAsia="es-ES"/>
        </w:rPr>
        <w:t xml:space="preserve"> la </w:t>
      </w:r>
      <w:r w:rsidR="00E347DD">
        <w:rPr>
          <w:rFonts w:ascii="Courier New" w:eastAsia="Times New Roman" w:hAnsi="Courier New" w:cs="Courier New"/>
          <w:spacing w:val="-3"/>
          <w:sz w:val="24"/>
          <w:szCs w:val="24"/>
          <w:lang w:val="es-ES_tradnl" w:eastAsia="es-ES"/>
        </w:rPr>
        <w:t>l</w:t>
      </w:r>
      <w:r w:rsidRPr="0054795C">
        <w:rPr>
          <w:rFonts w:ascii="Courier New" w:eastAsia="Times New Roman" w:hAnsi="Courier New" w:cs="Courier New"/>
          <w:spacing w:val="-3"/>
          <w:sz w:val="24"/>
          <w:szCs w:val="24"/>
          <w:lang w:val="es-ES_tradnl" w:eastAsia="es-ES"/>
        </w:rPr>
        <w:t>ey N° 21.420,</w:t>
      </w:r>
      <w:r>
        <w:rPr>
          <w:rFonts w:ascii="Courier New" w:eastAsia="Times New Roman" w:hAnsi="Courier New" w:cs="Courier New"/>
          <w:spacing w:val="-3"/>
          <w:sz w:val="24"/>
          <w:szCs w:val="24"/>
          <w:lang w:val="es-ES_tradnl" w:eastAsia="es-ES"/>
        </w:rPr>
        <w:t xml:space="preserve"> </w:t>
      </w:r>
      <w:r w:rsidR="00DC0045">
        <w:rPr>
          <w:rFonts w:ascii="Courier New" w:eastAsia="Times New Roman" w:hAnsi="Courier New" w:cs="Courier New"/>
          <w:spacing w:val="-3"/>
          <w:sz w:val="24"/>
          <w:szCs w:val="24"/>
          <w:lang w:val="es-ES_tradnl" w:eastAsia="es-ES"/>
        </w:rPr>
        <w:t>que R</w:t>
      </w:r>
      <w:r w:rsidRPr="0054795C">
        <w:rPr>
          <w:rFonts w:ascii="Courier New" w:eastAsia="Times New Roman" w:hAnsi="Courier New" w:cs="Courier New"/>
          <w:spacing w:val="-3"/>
          <w:sz w:val="24"/>
          <w:szCs w:val="24"/>
          <w:lang w:val="es-ES_tradnl" w:eastAsia="es-ES"/>
        </w:rPr>
        <w:t xml:space="preserve">educe o </w:t>
      </w:r>
      <w:r w:rsidR="00DC0045">
        <w:rPr>
          <w:rFonts w:ascii="Courier New" w:eastAsia="Times New Roman" w:hAnsi="Courier New" w:cs="Courier New"/>
          <w:spacing w:val="-3"/>
          <w:sz w:val="24"/>
          <w:szCs w:val="24"/>
          <w:lang w:val="es-ES_tradnl" w:eastAsia="es-ES"/>
        </w:rPr>
        <w:t>E</w:t>
      </w:r>
      <w:r w:rsidRPr="0054795C">
        <w:rPr>
          <w:rFonts w:ascii="Courier New" w:eastAsia="Times New Roman" w:hAnsi="Courier New" w:cs="Courier New"/>
          <w:spacing w:val="-3"/>
          <w:sz w:val="24"/>
          <w:szCs w:val="24"/>
          <w:lang w:val="es-ES_tradnl" w:eastAsia="es-ES"/>
        </w:rPr>
        <w:t xml:space="preserve">limina </w:t>
      </w:r>
      <w:r w:rsidR="00DC0045">
        <w:rPr>
          <w:rFonts w:ascii="Courier New" w:eastAsia="Times New Roman" w:hAnsi="Courier New" w:cs="Courier New"/>
          <w:spacing w:val="-3"/>
          <w:sz w:val="24"/>
          <w:szCs w:val="24"/>
          <w:lang w:val="es-ES_tradnl" w:eastAsia="es-ES"/>
        </w:rPr>
        <w:t>E</w:t>
      </w:r>
      <w:r w:rsidRPr="0054795C">
        <w:rPr>
          <w:rFonts w:ascii="Courier New" w:eastAsia="Times New Roman" w:hAnsi="Courier New" w:cs="Courier New"/>
          <w:spacing w:val="-3"/>
          <w:sz w:val="24"/>
          <w:szCs w:val="24"/>
          <w:lang w:val="es-ES_tradnl" w:eastAsia="es-ES"/>
        </w:rPr>
        <w:t xml:space="preserve">xenciones </w:t>
      </w:r>
      <w:r w:rsidR="00DC0045">
        <w:rPr>
          <w:rFonts w:ascii="Courier New" w:eastAsia="Times New Roman" w:hAnsi="Courier New" w:cs="Courier New"/>
          <w:spacing w:val="-3"/>
          <w:sz w:val="24"/>
          <w:szCs w:val="24"/>
          <w:lang w:val="es-ES_tradnl" w:eastAsia="es-ES"/>
        </w:rPr>
        <w:t>T</w:t>
      </w:r>
      <w:r w:rsidRPr="0054795C">
        <w:rPr>
          <w:rFonts w:ascii="Courier New" w:eastAsia="Times New Roman" w:hAnsi="Courier New" w:cs="Courier New"/>
          <w:spacing w:val="-3"/>
          <w:sz w:val="24"/>
          <w:szCs w:val="24"/>
          <w:lang w:val="es-ES_tradnl" w:eastAsia="es-ES"/>
        </w:rPr>
        <w:t>ributarias que indica</w:t>
      </w:r>
      <w:r w:rsidR="00A82D78">
        <w:rPr>
          <w:rFonts w:ascii="Courier New" w:eastAsia="Times New Roman" w:hAnsi="Courier New" w:cs="Courier New"/>
          <w:spacing w:val="-3"/>
          <w:sz w:val="24"/>
          <w:szCs w:val="24"/>
          <w:lang w:val="es-ES_tradnl" w:eastAsia="es-ES"/>
        </w:rPr>
        <w:t>, la Ley Orgánica Constitucional de Concesiones mineras, ley N° 18.097 y el Decreto Ley N° 3525, que Crea el Servicio Nacional de Geología y Minería</w:t>
      </w:r>
      <w:r w:rsidR="00A12E47">
        <w:rPr>
          <w:rFonts w:ascii="Courier New" w:eastAsia="Times New Roman" w:hAnsi="Courier New" w:cs="Courier New"/>
          <w:spacing w:val="-3"/>
          <w:sz w:val="24"/>
          <w:szCs w:val="24"/>
          <w:lang w:val="es-ES_tradnl" w:eastAsia="es-ES"/>
        </w:rPr>
        <w:t xml:space="preserve"> (SERNAGEOMIN)</w:t>
      </w:r>
      <w:r w:rsidRPr="0054795C">
        <w:rPr>
          <w:rFonts w:ascii="Courier New" w:eastAsia="Times New Roman" w:hAnsi="Courier New" w:cs="Courier New"/>
          <w:spacing w:val="-3"/>
          <w:sz w:val="24"/>
          <w:szCs w:val="24"/>
          <w:lang w:val="es-ES_tradnl" w:eastAsia="es-ES"/>
        </w:rPr>
        <w:t>.</w:t>
      </w:r>
    </w:p>
    <w:p w14:paraId="057E843A" w14:textId="70065797" w:rsidR="0054795C" w:rsidRPr="0054795C" w:rsidRDefault="00DA5242" w:rsidP="00246798">
      <w:pPr>
        <w:pStyle w:val="Ttulo1"/>
        <w:spacing w:line="276" w:lineRule="auto"/>
        <w:rPr>
          <w:b w:val="0"/>
          <w:lang w:val="es-ES_tradnl" w:eastAsia="es-ES"/>
        </w:rPr>
      </w:pPr>
      <w:r>
        <w:rPr>
          <w:lang w:val="es-ES_tradnl" w:eastAsia="es-ES"/>
        </w:rPr>
        <w:t>ANTECEDENTES</w:t>
      </w:r>
    </w:p>
    <w:p w14:paraId="23B755C0" w14:textId="34701E63" w:rsidR="009262BA" w:rsidRDefault="00B061B3" w:rsidP="00246798">
      <w:pPr>
        <w:spacing w:after="0" w:line="276" w:lineRule="auto"/>
        <w:ind w:left="2835" w:firstLine="709"/>
        <w:jc w:val="both"/>
        <w:rPr>
          <w:rFonts w:ascii="Courier New" w:eastAsia="Times New Roman" w:hAnsi="Courier New" w:cs="Courier New"/>
          <w:spacing w:val="-3"/>
          <w:sz w:val="24"/>
          <w:szCs w:val="24"/>
          <w:lang w:eastAsia="es-ES"/>
        </w:rPr>
      </w:pPr>
      <w:r>
        <w:rPr>
          <w:rFonts w:ascii="Courier New" w:eastAsia="Times New Roman" w:hAnsi="Courier New" w:cs="Courier New"/>
          <w:spacing w:val="-3"/>
          <w:sz w:val="24"/>
          <w:szCs w:val="24"/>
          <w:lang w:val="es-ES_tradnl" w:eastAsia="es-ES"/>
        </w:rPr>
        <w:t>El</w:t>
      </w:r>
      <w:r w:rsidR="0054795C" w:rsidRPr="0054795C">
        <w:rPr>
          <w:rFonts w:ascii="Courier New" w:eastAsia="Times New Roman" w:hAnsi="Courier New" w:cs="Courier New"/>
          <w:spacing w:val="-3"/>
          <w:sz w:val="24"/>
          <w:szCs w:val="24"/>
          <w:lang w:val="es-ES_tradnl" w:eastAsia="es-ES"/>
        </w:rPr>
        <w:t xml:space="preserve"> </w:t>
      </w:r>
      <w:r w:rsidR="00C51D98">
        <w:rPr>
          <w:rFonts w:ascii="Courier New" w:eastAsia="Times New Roman" w:hAnsi="Courier New" w:cs="Courier New"/>
          <w:spacing w:val="-3"/>
          <w:sz w:val="24"/>
          <w:szCs w:val="24"/>
          <w:lang w:val="es-ES_tradnl" w:eastAsia="es-ES"/>
        </w:rPr>
        <w:t xml:space="preserve">29 de enero de 2022 se publicó en el Diario Oficial la </w:t>
      </w:r>
      <w:r w:rsidR="00E347DD">
        <w:rPr>
          <w:rFonts w:ascii="Courier New" w:eastAsia="Times New Roman" w:hAnsi="Courier New" w:cs="Courier New"/>
          <w:spacing w:val="-3"/>
          <w:sz w:val="24"/>
          <w:szCs w:val="24"/>
          <w:lang w:val="es-ES_tradnl" w:eastAsia="es-ES"/>
        </w:rPr>
        <w:t>l</w:t>
      </w:r>
      <w:r w:rsidR="00C51D98">
        <w:rPr>
          <w:rFonts w:ascii="Courier New" w:eastAsia="Times New Roman" w:hAnsi="Courier New" w:cs="Courier New"/>
          <w:spacing w:val="-3"/>
          <w:sz w:val="24"/>
          <w:szCs w:val="24"/>
          <w:lang w:val="es-ES_tradnl" w:eastAsia="es-ES"/>
        </w:rPr>
        <w:t xml:space="preserve">ey N° 21.419, </w:t>
      </w:r>
      <w:r w:rsidR="00A82D78" w:rsidRPr="00A82D78">
        <w:rPr>
          <w:rFonts w:ascii="Courier New" w:eastAsia="Times New Roman" w:hAnsi="Courier New" w:cs="Courier New"/>
          <w:spacing w:val="-3"/>
          <w:sz w:val="24"/>
          <w:szCs w:val="24"/>
          <w:lang w:eastAsia="es-ES"/>
        </w:rPr>
        <w:t>que</w:t>
      </w:r>
      <w:r w:rsidR="00CF6D36">
        <w:rPr>
          <w:rFonts w:ascii="Courier New" w:eastAsia="Times New Roman" w:hAnsi="Courier New" w:cs="Courier New"/>
          <w:spacing w:val="-3"/>
          <w:sz w:val="24"/>
          <w:szCs w:val="24"/>
          <w:lang w:eastAsia="es-ES"/>
        </w:rPr>
        <w:t xml:space="preserve"> </w:t>
      </w:r>
      <w:r w:rsidR="00C66F92">
        <w:rPr>
          <w:rFonts w:ascii="Courier New" w:eastAsia="Times New Roman" w:hAnsi="Courier New" w:cs="Courier New"/>
          <w:spacing w:val="-3"/>
          <w:sz w:val="24"/>
          <w:szCs w:val="24"/>
          <w:lang w:eastAsia="es-ES"/>
        </w:rPr>
        <w:t xml:space="preserve">Crea </w:t>
      </w:r>
      <w:r w:rsidR="00CF6D36">
        <w:rPr>
          <w:rFonts w:ascii="Courier New" w:eastAsia="Times New Roman" w:hAnsi="Courier New" w:cs="Courier New"/>
          <w:spacing w:val="-3"/>
          <w:sz w:val="24"/>
          <w:szCs w:val="24"/>
          <w:lang w:eastAsia="es-ES"/>
        </w:rPr>
        <w:t xml:space="preserve">la </w:t>
      </w:r>
      <w:r w:rsidR="00AF0755">
        <w:rPr>
          <w:rFonts w:ascii="Courier New" w:eastAsia="Times New Roman" w:hAnsi="Courier New" w:cs="Courier New"/>
          <w:spacing w:val="-3"/>
          <w:sz w:val="24"/>
          <w:szCs w:val="24"/>
          <w:lang w:eastAsia="es-ES"/>
        </w:rPr>
        <w:t xml:space="preserve">Pensión Garantizada Universal </w:t>
      </w:r>
      <w:r w:rsidR="00CF6D36">
        <w:rPr>
          <w:rFonts w:ascii="Courier New" w:eastAsia="Times New Roman" w:hAnsi="Courier New" w:cs="Courier New"/>
          <w:spacing w:val="-3"/>
          <w:sz w:val="24"/>
          <w:szCs w:val="24"/>
          <w:lang w:eastAsia="es-ES"/>
        </w:rPr>
        <w:t xml:space="preserve">y </w:t>
      </w:r>
      <w:r w:rsidR="008612F6">
        <w:rPr>
          <w:rFonts w:ascii="Courier New" w:eastAsia="Times New Roman" w:hAnsi="Courier New" w:cs="Courier New"/>
          <w:spacing w:val="-3"/>
          <w:sz w:val="24"/>
          <w:szCs w:val="24"/>
          <w:lang w:eastAsia="es-ES"/>
        </w:rPr>
        <w:t xml:space="preserve">Modifica </w:t>
      </w:r>
      <w:r w:rsidR="00CF6D36">
        <w:rPr>
          <w:rFonts w:ascii="Courier New" w:eastAsia="Times New Roman" w:hAnsi="Courier New" w:cs="Courier New"/>
          <w:spacing w:val="-3"/>
          <w:sz w:val="24"/>
          <w:szCs w:val="24"/>
          <w:lang w:eastAsia="es-ES"/>
        </w:rPr>
        <w:t xml:space="preserve">los </w:t>
      </w:r>
      <w:r w:rsidR="008612F6">
        <w:rPr>
          <w:rFonts w:ascii="Courier New" w:eastAsia="Times New Roman" w:hAnsi="Courier New" w:cs="Courier New"/>
          <w:spacing w:val="-3"/>
          <w:sz w:val="24"/>
          <w:szCs w:val="24"/>
          <w:lang w:eastAsia="es-ES"/>
        </w:rPr>
        <w:t xml:space="preserve">Cuerpos Legales </w:t>
      </w:r>
      <w:r w:rsidR="00CF6D36">
        <w:rPr>
          <w:rFonts w:ascii="Courier New" w:eastAsia="Times New Roman" w:hAnsi="Courier New" w:cs="Courier New"/>
          <w:spacing w:val="-3"/>
          <w:sz w:val="24"/>
          <w:szCs w:val="24"/>
          <w:lang w:eastAsia="es-ES"/>
        </w:rPr>
        <w:t xml:space="preserve">que indica. </w:t>
      </w:r>
      <w:r w:rsidR="00A82D78" w:rsidRPr="00A82D78">
        <w:rPr>
          <w:rFonts w:ascii="Courier New" w:eastAsia="Times New Roman" w:hAnsi="Courier New" w:cs="Courier New"/>
          <w:spacing w:val="-3"/>
          <w:sz w:val="24"/>
          <w:szCs w:val="24"/>
          <w:lang w:eastAsia="es-ES"/>
        </w:rPr>
        <w:t xml:space="preserve"> </w:t>
      </w:r>
    </w:p>
    <w:p w14:paraId="035B1C3B" w14:textId="52F53321" w:rsidR="00C51D98" w:rsidRDefault="00A82D78" w:rsidP="00246798">
      <w:pPr>
        <w:spacing w:after="0" w:line="276" w:lineRule="auto"/>
        <w:ind w:left="2835" w:firstLine="709"/>
        <w:jc w:val="both"/>
        <w:rPr>
          <w:rFonts w:ascii="Courier New" w:eastAsia="Times New Roman" w:hAnsi="Courier New" w:cs="Courier New"/>
          <w:spacing w:val="-3"/>
          <w:sz w:val="24"/>
          <w:szCs w:val="24"/>
          <w:lang w:val="es-ES_tradnl" w:eastAsia="es-ES"/>
        </w:rPr>
      </w:pPr>
      <w:r w:rsidRPr="00A82D78">
        <w:rPr>
          <w:rFonts w:ascii="Courier New" w:eastAsia="Times New Roman" w:hAnsi="Courier New" w:cs="Courier New"/>
          <w:spacing w:val="-3"/>
          <w:sz w:val="24"/>
          <w:szCs w:val="24"/>
          <w:lang w:eastAsia="es-ES"/>
        </w:rPr>
        <w:t xml:space="preserve"> </w:t>
      </w:r>
    </w:p>
    <w:p w14:paraId="6DE10468" w14:textId="03AA02FF" w:rsidR="00955755" w:rsidRDefault="00C51D98" w:rsidP="00246798">
      <w:pPr>
        <w:spacing w:after="0" w:line="276" w:lineRule="auto"/>
        <w:ind w:left="2835" w:firstLine="709"/>
        <w:jc w:val="both"/>
        <w:rPr>
          <w:rFonts w:ascii="Courier New" w:eastAsia="Times New Roman" w:hAnsi="Courier New" w:cs="Courier New"/>
          <w:spacing w:val="-3"/>
          <w:sz w:val="24"/>
          <w:szCs w:val="24"/>
          <w:lang w:val="es-ES" w:eastAsia="es-ES"/>
        </w:rPr>
      </w:pPr>
      <w:r w:rsidRPr="6C8AC000">
        <w:rPr>
          <w:rFonts w:ascii="Courier New" w:eastAsia="Times New Roman" w:hAnsi="Courier New" w:cs="Courier New"/>
          <w:spacing w:val="-3"/>
          <w:sz w:val="24"/>
          <w:szCs w:val="24"/>
          <w:lang w:val="es-ES" w:eastAsia="es-ES"/>
        </w:rPr>
        <w:t xml:space="preserve">Asimismo, </w:t>
      </w:r>
      <w:r w:rsidR="00B061B3" w:rsidRPr="6C8AC000">
        <w:rPr>
          <w:rFonts w:ascii="Courier New" w:eastAsia="Times New Roman" w:hAnsi="Courier New" w:cs="Courier New"/>
          <w:spacing w:val="-3"/>
          <w:sz w:val="24"/>
          <w:szCs w:val="24"/>
          <w:lang w:val="es-ES" w:eastAsia="es-ES"/>
        </w:rPr>
        <w:t>el</w:t>
      </w:r>
      <w:r w:rsidRPr="6C8AC000">
        <w:rPr>
          <w:rFonts w:ascii="Courier New" w:eastAsia="Times New Roman" w:hAnsi="Courier New" w:cs="Courier New"/>
          <w:spacing w:val="-3"/>
          <w:sz w:val="24"/>
          <w:szCs w:val="24"/>
          <w:lang w:val="es-ES" w:eastAsia="es-ES"/>
        </w:rPr>
        <w:t xml:space="preserve"> </w:t>
      </w:r>
      <w:r w:rsidR="00955755" w:rsidRPr="6C8AC000">
        <w:rPr>
          <w:rFonts w:ascii="Courier New" w:eastAsia="Times New Roman" w:hAnsi="Courier New" w:cs="Courier New"/>
          <w:spacing w:val="-3"/>
          <w:sz w:val="24"/>
          <w:szCs w:val="24"/>
          <w:lang w:val="es-ES" w:eastAsia="es-ES"/>
        </w:rPr>
        <w:t>4 de febrero</w:t>
      </w:r>
      <w:r w:rsidR="0054795C" w:rsidRPr="6C8AC000">
        <w:rPr>
          <w:rFonts w:ascii="Courier New" w:eastAsia="Times New Roman" w:hAnsi="Courier New" w:cs="Courier New"/>
          <w:spacing w:val="-3"/>
          <w:sz w:val="24"/>
          <w:szCs w:val="24"/>
          <w:lang w:val="es-ES" w:eastAsia="es-ES"/>
        </w:rPr>
        <w:t xml:space="preserve"> de 2022, se publicó en el Diario Oficial la </w:t>
      </w:r>
      <w:r w:rsidR="00E347DD" w:rsidRPr="6C8AC000">
        <w:rPr>
          <w:rFonts w:ascii="Courier New" w:eastAsia="Times New Roman" w:hAnsi="Courier New" w:cs="Courier New"/>
          <w:spacing w:val="-3"/>
          <w:sz w:val="24"/>
          <w:szCs w:val="24"/>
          <w:lang w:val="es-ES" w:eastAsia="es-ES"/>
        </w:rPr>
        <w:t>l</w:t>
      </w:r>
      <w:r w:rsidR="0054795C" w:rsidRPr="6C8AC000">
        <w:rPr>
          <w:rFonts w:ascii="Courier New" w:eastAsia="Times New Roman" w:hAnsi="Courier New" w:cs="Courier New"/>
          <w:spacing w:val="-3"/>
          <w:sz w:val="24"/>
          <w:szCs w:val="24"/>
          <w:lang w:val="es-ES" w:eastAsia="es-ES"/>
        </w:rPr>
        <w:t>ey N°</w:t>
      </w:r>
      <w:r w:rsidR="00F5082C" w:rsidRPr="6C8AC000">
        <w:rPr>
          <w:rFonts w:ascii="Courier New" w:eastAsia="Times New Roman" w:hAnsi="Courier New" w:cs="Courier New"/>
          <w:spacing w:val="-3"/>
          <w:sz w:val="24"/>
          <w:szCs w:val="24"/>
          <w:lang w:val="es-ES" w:eastAsia="es-ES"/>
        </w:rPr>
        <w:t xml:space="preserve"> </w:t>
      </w:r>
      <w:r w:rsidR="0054795C" w:rsidRPr="6C8AC000">
        <w:rPr>
          <w:rFonts w:ascii="Courier New" w:eastAsia="Times New Roman" w:hAnsi="Courier New" w:cs="Courier New"/>
          <w:spacing w:val="-3"/>
          <w:sz w:val="24"/>
          <w:szCs w:val="24"/>
          <w:lang w:val="es-ES" w:eastAsia="es-ES"/>
        </w:rPr>
        <w:t>21.4</w:t>
      </w:r>
      <w:r w:rsidR="00955755" w:rsidRPr="6C8AC000">
        <w:rPr>
          <w:rFonts w:ascii="Courier New" w:eastAsia="Times New Roman" w:hAnsi="Courier New" w:cs="Courier New"/>
          <w:spacing w:val="-3"/>
          <w:sz w:val="24"/>
          <w:szCs w:val="24"/>
          <w:lang w:val="es-ES" w:eastAsia="es-ES"/>
        </w:rPr>
        <w:t>20</w:t>
      </w:r>
      <w:r w:rsidR="0054795C" w:rsidRPr="6C8AC000">
        <w:rPr>
          <w:rFonts w:ascii="Courier New" w:eastAsia="Times New Roman" w:hAnsi="Courier New" w:cs="Courier New"/>
          <w:spacing w:val="-3"/>
          <w:sz w:val="24"/>
          <w:szCs w:val="24"/>
          <w:lang w:val="es-ES" w:eastAsia="es-ES"/>
        </w:rPr>
        <w:t>,</w:t>
      </w:r>
      <w:r w:rsidR="00955755" w:rsidRPr="6C8AC000">
        <w:rPr>
          <w:rFonts w:ascii="Courier New" w:eastAsia="Times New Roman" w:hAnsi="Courier New" w:cs="Courier New"/>
          <w:spacing w:val="-3"/>
          <w:sz w:val="24"/>
          <w:szCs w:val="24"/>
          <w:lang w:val="es-ES" w:eastAsia="es-ES"/>
        </w:rPr>
        <w:t xml:space="preserve"> que Reduce o Elimina Exenciones Tributarias que indica</w:t>
      </w:r>
      <w:r w:rsidR="0054795C" w:rsidRPr="6C8AC000">
        <w:rPr>
          <w:rFonts w:ascii="Courier New" w:eastAsia="Times New Roman" w:hAnsi="Courier New" w:cs="Courier New"/>
          <w:spacing w:val="-3"/>
          <w:sz w:val="24"/>
          <w:szCs w:val="24"/>
          <w:lang w:val="es-ES" w:eastAsia="es-ES"/>
        </w:rPr>
        <w:t>, la cual t</w:t>
      </w:r>
      <w:r w:rsidR="009345C5" w:rsidRPr="6C8AC000">
        <w:rPr>
          <w:rFonts w:ascii="Courier New" w:eastAsia="Times New Roman" w:hAnsi="Courier New" w:cs="Courier New"/>
          <w:spacing w:val="-3"/>
          <w:sz w:val="24"/>
          <w:szCs w:val="24"/>
          <w:lang w:val="es-ES" w:eastAsia="es-ES"/>
        </w:rPr>
        <w:t>iene</w:t>
      </w:r>
      <w:r w:rsidR="00955755" w:rsidRPr="6C8AC000">
        <w:rPr>
          <w:rFonts w:ascii="Courier New" w:eastAsia="Times New Roman" w:hAnsi="Courier New" w:cs="Courier New"/>
          <w:spacing w:val="-3"/>
          <w:sz w:val="24"/>
          <w:szCs w:val="24"/>
          <w:lang w:val="es-ES" w:eastAsia="es-ES"/>
        </w:rPr>
        <w:t xml:space="preserve"> por objeto eliminar o reducir un conjunto de exenciones tributarias</w:t>
      </w:r>
      <w:r w:rsidR="00DA5491" w:rsidRPr="6C8AC000">
        <w:rPr>
          <w:rFonts w:ascii="Courier New" w:eastAsia="Times New Roman" w:hAnsi="Courier New" w:cs="Courier New"/>
          <w:spacing w:val="-3"/>
          <w:sz w:val="24"/>
          <w:szCs w:val="24"/>
          <w:lang w:val="es-ES" w:eastAsia="es-ES"/>
        </w:rPr>
        <w:t xml:space="preserve"> para aumentar la recaudación y</w:t>
      </w:r>
      <w:r w:rsidR="00955755" w:rsidRPr="6C8AC000">
        <w:rPr>
          <w:rFonts w:ascii="Courier New" w:eastAsia="Times New Roman" w:hAnsi="Courier New" w:cs="Courier New"/>
          <w:spacing w:val="-3"/>
          <w:sz w:val="24"/>
          <w:szCs w:val="24"/>
          <w:lang w:val="es-ES" w:eastAsia="es-ES"/>
        </w:rPr>
        <w:t xml:space="preserve"> </w:t>
      </w:r>
      <w:r w:rsidR="00982BD4" w:rsidRPr="6C8AC000">
        <w:rPr>
          <w:rFonts w:ascii="Courier New" w:eastAsia="Times New Roman" w:hAnsi="Courier New" w:cs="Courier New"/>
          <w:spacing w:val="-3"/>
          <w:sz w:val="24"/>
          <w:szCs w:val="24"/>
          <w:lang w:val="es-ES" w:eastAsia="es-ES"/>
        </w:rPr>
        <w:t>colaborar con</w:t>
      </w:r>
      <w:r w:rsidRPr="6C8AC000">
        <w:rPr>
          <w:rFonts w:ascii="Courier New" w:eastAsia="Times New Roman" w:hAnsi="Courier New" w:cs="Courier New"/>
          <w:spacing w:val="-3"/>
          <w:sz w:val="24"/>
          <w:szCs w:val="24"/>
          <w:lang w:val="es-ES" w:eastAsia="es-ES"/>
        </w:rPr>
        <w:t xml:space="preserve"> </w:t>
      </w:r>
      <w:r w:rsidR="008612F6" w:rsidRPr="6C8AC000">
        <w:rPr>
          <w:rFonts w:ascii="Courier New" w:eastAsia="Times New Roman" w:hAnsi="Courier New" w:cs="Courier New"/>
          <w:sz w:val="24"/>
          <w:szCs w:val="24"/>
          <w:lang w:val="es-ES" w:eastAsia="es-ES"/>
        </w:rPr>
        <w:t xml:space="preserve">el financiamiento de </w:t>
      </w:r>
      <w:r w:rsidR="001333D3" w:rsidRPr="6C8AC000">
        <w:rPr>
          <w:rFonts w:ascii="Courier New" w:eastAsia="Times New Roman" w:hAnsi="Courier New" w:cs="Courier New"/>
          <w:spacing w:val="-3"/>
          <w:sz w:val="24"/>
          <w:szCs w:val="24"/>
          <w:lang w:val="es-ES" w:eastAsia="es-ES"/>
        </w:rPr>
        <w:t xml:space="preserve"> </w:t>
      </w:r>
      <w:r w:rsidR="006351D2" w:rsidRPr="6C8AC000">
        <w:rPr>
          <w:rFonts w:ascii="Courier New" w:eastAsia="Times New Roman" w:hAnsi="Courier New" w:cs="Courier New"/>
          <w:spacing w:val="-3"/>
          <w:sz w:val="24"/>
          <w:szCs w:val="24"/>
          <w:lang w:val="es-ES" w:eastAsia="es-ES"/>
        </w:rPr>
        <w:t xml:space="preserve">la </w:t>
      </w:r>
      <w:r w:rsidR="008612F6" w:rsidRPr="6C8AC000">
        <w:rPr>
          <w:rFonts w:ascii="Courier New" w:eastAsia="Times New Roman" w:hAnsi="Courier New" w:cs="Courier New"/>
          <w:sz w:val="24"/>
          <w:szCs w:val="24"/>
          <w:lang w:val="es-ES" w:eastAsia="es-ES"/>
        </w:rPr>
        <w:t xml:space="preserve">Pensión Garantizada Universal </w:t>
      </w:r>
      <w:r w:rsidR="00D1429F" w:rsidRPr="6C8AC000">
        <w:rPr>
          <w:rFonts w:ascii="Courier New" w:eastAsia="Times New Roman" w:hAnsi="Courier New" w:cs="Courier New"/>
          <w:spacing w:val="-3"/>
          <w:sz w:val="24"/>
          <w:szCs w:val="24"/>
          <w:lang w:val="es-ES" w:eastAsia="es-ES"/>
        </w:rPr>
        <w:t xml:space="preserve">mediante el establecimiento de </w:t>
      </w:r>
      <w:r w:rsidR="00D1429F" w:rsidRPr="6C8AC000">
        <w:rPr>
          <w:rFonts w:ascii="Courier New" w:eastAsia="Times New Roman" w:hAnsi="Courier New" w:cs="Courier New"/>
          <w:spacing w:val="-3"/>
          <w:sz w:val="24"/>
          <w:szCs w:val="24"/>
          <w:lang w:val="es-ES" w:eastAsia="es-ES"/>
        </w:rPr>
        <w:lastRenderedPageBreak/>
        <w:t>nuevos tributos</w:t>
      </w:r>
      <w:r w:rsidR="00615DE1" w:rsidRPr="6C8AC000">
        <w:rPr>
          <w:rFonts w:ascii="Courier New" w:eastAsia="Times New Roman" w:hAnsi="Courier New" w:cs="Courier New"/>
          <w:spacing w:val="-3"/>
          <w:sz w:val="24"/>
          <w:szCs w:val="24"/>
          <w:lang w:val="es-ES" w:eastAsia="es-ES"/>
        </w:rPr>
        <w:t xml:space="preserve"> y el aumento de otros existentes</w:t>
      </w:r>
      <w:r w:rsidR="00DC1E5B" w:rsidRPr="6C8AC000">
        <w:rPr>
          <w:rFonts w:ascii="Courier New" w:eastAsia="Times New Roman" w:hAnsi="Courier New" w:cs="Courier New"/>
          <w:spacing w:val="-3"/>
          <w:sz w:val="24"/>
          <w:szCs w:val="24"/>
          <w:lang w:val="es-ES" w:eastAsia="es-ES"/>
        </w:rPr>
        <w:t>, junto con promover el trabajo efectivo en concesione</w:t>
      </w:r>
      <w:r w:rsidR="00FD1F2C" w:rsidRPr="6C8AC000">
        <w:rPr>
          <w:rFonts w:ascii="Courier New" w:eastAsia="Times New Roman" w:hAnsi="Courier New" w:cs="Courier New"/>
          <w:spacing w:val="-3"/>
          <w:sz w:val="24"/>
          <w:szCs w:val="24"/>
          <w:lang w:val="es-ES" w:eastAsia="es-ES"/>
        </w:rPr>
        <w:t>s</w:t>
      </w:r>
      <w:r w:rsidR="00DC1E5B" w:rsidRPr="6C8AC000">
        <w:rPr>
          <w:rFonts w:ascii="Courier New" w:eastAsia="Times New Roman" w:hAnsi="Courier New" w:cs="Courier New"/>
          <w:spacing w:val="-3"/>
          <w:sz w:val="24"/>
          <w:szCs w:val="24"/>
          <w:lang w:val="es-ES" w:eastAsia="es-ES"/>
        </w:rPr>
        <w:t xml:space="preserve"> mineras</w:t>
      </w:r>
      <w:r w:rsidR="00FD1F2C" w:rsidRPr="6C8AC000">
        <w:rPr>
          <w:rFonts w:ascii="Courier New" w:eastAsia="Times New Roman" w:hAnsi="Courier New" w:cs="Courier New"/>
          <w:spacing w:val="-3"/>
          <w:sz w:val="24"/>
          <w:szCs w:val="24"/>
          <w:lang w:val="es-ES" w:eastAsia="es-ES"/>
        </w:rPr>
        <w:t xml:space="preserve"> y captar mayores rentas por </w:t>
      </w:r>
      <w:r w:rsidR="00DA5491" w:rsidRPr="6C8AC000">
        <w:rPr>
          <w:rFonts w:ascii="Courier New" w:eastAsia="Times New Roman" w:hAnsi="Courier New" w:cs="Courier New"/>
          <w:spacing w:val="-3"/>
          <w:sz w:val="24"/>
          <w:szCs w:val="24"/>
          <w:lang w:val="es-ES" w:eastAsia="es-ES"/>
        </w:rPr>
        <w:t xml:space="preserve">la </w:t>
      </w:r>
      <w:r w:rsidR="00FD1F2C" w:rsidRPr="6C8AC000">
        <w:rPr>
          <w:rFonts w:ascii="Courier New" w:eastAsia="Times New Roman" w:hAnsi="Courier New" w:cs="Courier New"/>
          <w:spacing w:val="-3"/>
          <w:sz w:val="24"/>
          <w:szCs w:val="24"/>
          <w:lang w:val="es-ES" w:eastAsia="es-ES"/>
        </w:rPr>
        <w:t>vía</w:t>
      </w:r>
      <w:r w:rsidR="00DA5491" w:rsidRPr="6C8AC000">
        <w:rPr>
          <w:rFonts w:ascii="Courier New" w:eastAsia="Times New Roman" w:hAnsi="Courier New" w:cs="Courier New"/>
          <w:spacing w:val="-3"/>
          <w:sz w:val="24"/>
          <w:szCs w:val="24"/>
          <w:lang w:val="es-ES" w:eastAsia="es-ES"/>
        </w:rPr>
        <w:t xml:space="preserve"> de aumentar el monto de las</w:t>
      </w:r>
      <w:r w:rsidR="00FD1F2C" w:rsidRPr="6C8AC000">
        <w:rPr>
          <w:rFonts w:ascii="Courier New" w:eastAsia="Times New Roman" w:hAnsi="Courier New" w:cs="Courier New"/>
          <w:spacing w:val="-3"/>
          <w:sz w:val="24"/>
          <w:szCs w:val="24"/>
          <w:lang w:val="es-ES" w:eastAsia="es-ES"/>
        </w:rPr>
        <w:t xml:space="preserve"> patentes mineras</w:t>
      </w:r>
      <w:r w:rsidR="00DA5491" w:rsidRPr="6C8AC000">
        <w:rPr>
          <w:rFonts w:ascii="Courier New" w:eastAsia="Times New Roman" w:hAnsi="Courier New" w:cs="Courier New"/>
          <w:spacing w:val="-3"/>
          <w:sz w:val="24"/>
          <w:szCs w:val="24"/>
          <w:lang w:val="es-ES" w:eastAsia="es-ES"/>
        </w:rPr>
        <w:t>.</w:t>
      </w:r>
    </w:p>
    <w:p w14:paraId="23CC2C76" w14:textId="77777777" w:rsidR="00395AC2" w:rsidRDefault="00395AC2" w:rsidP="00246798">
      <w:pPr>
        <w:tabs>
          <w:tab w:val="left" w:pos="3686"/>
        </w:tabs>
        <w:spacing w:after="0" w:line="276" w:lineRule="auto"/>
        <w:ind w:left="2835" w:firstLine="851"/>
        <w:jc w:val="both"/>
        <w:rPr>
          <w:rFonts w:ascii="Courier New" w:eastAsia="Times New Roman" w:hAnsi="Courier New" w:cs="Courier New"/>
          <w:spacing w:val="-3"/>
          <w:sz w:val="24"/>
          <w:szCs w:val="24"/>
          <w:lang w:val="es-ES_tradnl" w:eastAsia="es-ES"/>
        </w:rPr>
      </w:pPr>
    </w:p>
    <w:p w14:paraId="5638A51F" w14:textId="79F6D019" w:rsidR="00442D1F" w:rsidRPr="00D90AC6" w:rsidRDefault="00955755" w:rsidP="00246798">
      <w:pPr>
        <w:spacing w:after="0" w:line="276" w:lineRule="auto"/>
        <w:ind w:left="2835" w:firstLine="709"/>
        <w:jc w:val="both"/>
        <w:rPr>
          <w:rFonts w:ascii="Courier New" w:eastAsia="Times New Roman" w:hAnsi="Courier New" w:cs="Courier New"/>
          <w:spacing w:val="-3"/>
          <w:sz w:val="24"/>
          <w:szCs w:val="24"/>
          <w:lang w:val="es-ES_tradnl" w:eastAsia="es-ES"/>
        </w:rPr>
      </w:pPr>
      <w:r w:rsidRPr="6C8AC000">
        <w:rPr>
          <w:rFonts w:ascii="Courier New" w:eastAsia="Times New Roman" w:hAnsi="Courier New" w:cs="Courier New"/>
          <w:spacing w:val="-3"/>
          <w:sz w:val="24"/>
          <w:szCs w:val="24"/>
          <w:lang w:val="es-ES" w:eastAsia="es-ES"/>
        </w:rPr>
        <w:t xml:space="preserve">Ahora bien, debido a </w:t>
      </w:r>
      <w:r w:rsidR="00B81F10" w:rsidRPr="6C8AC000">
        <w:rPr>
          <w:rFonts w:ascii="Courier New" w:eastAsia="Times New Roman" w:hAnsi="Courier New" w:cs="Courier New"/>
          <w:spacing w:val="-3"/>
          <w:sz w:val="24"/>
          <w:szCs w:val="24"/>
          <w:lang w:val="es-ES" w:eastAsia="es-ES"/>
        </w:rPr>
        <w:t>l</w:t>
      </w:r>
      <w:r w:rsidR="00A47A80" w:rsidRPr="6C8AC000">
        <w:rPr>
          <w:rFonts w:ascii="Courier New" w:eastAsia="Times New Roman" w:hAnsi="Courier New" w:cs="Courier New"/>
          <w:spacing w:val="-3"/>
          <w:sz w:val="24"/>
          <w:szCs w:val="24"/>
          <w:lang w:val="es-ES" w:eastAsia="es-ES"/>
        </w:rPr>
        <w:t xml:space="preserve">a premura que impuso </w:t>
      </w:r>
      <w:r w:rsidR="00C36380" w:rsidRPr="6C8AC000">
        <w:rPr>
          <w:rFonts w:ascii="Courier New" w:eastAsia="Times New Roman" w:hAnsi="Courier New" w:cs="Courier New"/>
          <w:spacing w:val="-3"/>
          <w:sz w:val="24"/>
          <w:szCs w:val="24"/>
          <w:lang w:val="es-ES" w:eastAsia="es-ES"/>
        </w:rPr>
        <w:t>la</w:t>
      </w:r>
      <w:r w:rsidR="00A47A80" w:rsidRPr="6C8AC000">
        <w:rPr>
          <w:rFonts w:ascii="Courier New" w:eastAsia="Times New Roman" w:hAnsi="Courier New" w:cs="Courier New"/>
          <w:spacing w:val="-3"/>
          <w:sz w:val="24"/>
          <w:szCs w:val="24"/>
          <w:lang w:val="es-ES" w:eastAsia="es-ES"/>
        </w:rPr>
        <w:t xml:space="preserve"> tramitación</w:t>
      </w:r>
      <w:r w:rsidR="00C36380" w:rsidRPr="6C8AC000">
        <w:rPr>
          <w:rFonts w:ascii="Courier New" w:eastAsia="Times New Roman" w:hAnsi="Courier New" w:cs="Courier New"/>
          <w:spacing w:val="-3"/>
          <w:sz w:val="24"/>
          <w:szCs w:val="24"/>
          <w:lang w:val="es-ES" w:eastAsia="es-ES"/>
        </w:rPr>
        <w:t xml:space="preserve"> </w:t>
      </w:r>
      <w:r w:rsidR="00C36380" w:rsidRPr="00D90AC6">
        <w:rPr>
          <w:rFonts w:ascii="Courier New" w:eastAsia="Times New Roman" w:hAnsi="Courier New" w:cs="Courier New"/>
          <w:spacing w:val="-3"/>
          <w:sz w:val="24"/>
          <w:szCs w:val="24"/>
          <w:lang w:val="es-ES_tradnl" w:eastAsia="es-ES"/>
        </w:rPr>
        <w:t>de la</w:t>
      </w:r>
      <w:r w:rsidR="00A47A80" w:rsidRPr="00D90AC6">
        <w:rPr>
          <w:rFonts w:ascii="Courier New" w:eastAsia="Times New Roman" w:hAnsi="Courier New" w:cs="Courier New"/>
          <w:spacing w:val="-3"/>
          <w:sz w:val="24"/>
          <w:szCs w:val="24"/>
          <w:lang w:val="es-ES_tradnl" w:eastAsia="es-ES"/>
        </w:rPr>
        <w:t xml:space="preserve"> </w:t>
      </w:r>
      <w:r w:rsidR="00E347DD" w:rsidRPr="00D90AC6">
        <w:rPr>
          <w:rFonts w:ascii="Courier New" w:eastAsia="Times New Roman" w:hAnsi="Courier New" w:cs="Courier New"/>
          <w:spacing w:val="-3"/>
          <w:sz w:val="24"/>
          <w:szCs w:val="24"/>
          <w:lang w:val="es-ES_tradnl" w:eastAsia="es-ES"/>
        </w:rPr>
        <w:t>l</w:t>
      </w:r>
      <w:r w:rsidRPr="00D90AC6">
        <w:rPr>
          <w:rFonts w:ascii="Courier New" w:eastAsia="Times New Roman" w:hAnsi="Courier New" w:cs="Courier New"/>
          <w:spacing w:val="-3"/>
          <w:sz w:val="24"/>
          <w:szCs w:val="24"/>
          <w:lang w:val="es-ES_tradnl" w:eastAsia="es-ES"/>
        </w:rPr>
        <w:t xml:space="preserve">ey </w:t>
      </w:r>
      <w:r w:rsidR="00DC0045" w:rsidRPr="00D90AC6">
        <w:rPr>
          <w:rFonts w:ascii="Courier New" w:eastAsia="Times New Roman" w:hAnsi="Courier New" w:cs="Courier New"/>
          <w:spacing w:val="-3"/>
          <w:sz w:val="24"/>
          <w:szCs w:val="24"/>
          <w:lang w:val="es-ES_tradnl" w:eastAsia="es-ES"/>
        </w:rPr>
        <w:t>N° 21.420</w:t>
      </w:r>
      <w:r w:rsidR="00DC25F0" w:rsidRPr="00D90AC6">
        <w:rPr>
          <w:rFonts w:ascii="Courier New" w:eastAsia="Times New Roman" w:hAnsi="Courier New" w:cs="Courier New"/>
          <w:spacing w:val="-3"/>
          <w:sz w:val="24"/>
          <w:szCs w:val="24"/>
          <w:lang w:val="es-ES_tradnl" w:eastAsia="es-ES"/>
        </w:rPr>
        <w:t xml:space="preserve">, </w:t>
      </w:r>
      <w:r w:rsidR="00C7341B" w:rsidRPr="00D90AC6">
        <w:rPr>
          <w:rFonts w:ascii="Courier New" w:eastAsia="Times New Roman" w:hAnsi="Courier New" w:cs="Courier New"/>
          <w:spacing w:val="-3"/>
          <w:sz w:val="24"/>
          <w:szCs w:val="24"/>
          <w:lang w:val="es-ES_tradnl" w:eastAsia="es-ES"/>
        </w:rPr>
        <w:t xml:space="preserve">se generaron ciertos vacíos </w:t>
      </w:r>
      <w:r w:rsidR="00372B94" w:rsidRPr="00D90AC6">
        <w:rPr>
          <w:rFonts w:ascii="Courier New" w:eastAsia="Times New Roman" w:hAnsi="Courier New" w:cs="Courier New"/>
          <w:spacing w:val="-3"/>
          <w:sz w:val="24"/>
          <w:szCs w:val="24"/>
          <w:lang w:val="es-ES_tradnl" w:eastAsia="es-ES"/>
        </w:rPr>
        <w:t>e inconsistencias en</w:t>
      </w:r>
      <w:r w:rsidR="00323512" w:rsidRPr="00D90AC6">
        <w:rPr>
          <w:rFonts w:ascii="Courier New" w:eastAsia="Times New Roman" w:hAnsi="Courier New" w:cs="Courier New"/>
          <w:spacing w:val="-3"/>
          <w:sz w:val="24"/>
          <w:szCs w:val="24"/>
          <w:lang w:val="es-ES_tradnl" w:eastAsia="es-ES"/>
        </w:rPr>
        <w:t xml:space="preserve"> </w:t>
      </w:r>
      <w:r w:rsidR="000760F4" w:rsidRPr="00D90AC6">
        <w:rPr>
          <w:rFonts w:ascii="Courier New" w:eastAsia="Times New Roman" w:hAnsi="Courier New" w:cs="Courier New"/>
          <w:spacing w:val="-3"/>
          <w:sz w:val="24"/>
          <w:szCs w:val="24"/>
          <w:lang w:val="es-ES_tradnl" w:eastAsia="es-ES"/>
        </w:rPr>
        <w:t xml:space="preserve">la normativa </w:t>
      </w:r>
      <w:r w:rsidR="00047835" w:rsidRPr="00D90AC6">
        <w:rPr>
          <w:rFonts w:ascii="Courier New" w:eastAsia="Times New Roman" w:hAnsi="Courier New" w:cs="Courier New"/>
          <w:spacing w:val="-3"/>
          <w:sz w:val="24"/>
          <w:szCs w:val="24"/>
          <w:lang w:val="es-ES_tradnl" w:eastAsia="es-ES"/>
        </w:rPr>
        <w:t>minera</w:t>
      </w:r>
      <w:r w:rsidR="0002462B" w:rsidRPr="00D90AC6">
        <w:rPr>
          <w:rFonts w:ascii="Courier New" w:eastAsia="Times New Roman" w:hAnsi="Courier New" w:cs="Courier New"/>
          <w:spacing w:val="-3"/>
          <w:sz w:val="24"/>
          <w:szCs w:val="24"/>
          <w:lang w:val="es-ES_tradnl" w:eastAsia="es-ES"/>
        </w:rPr>
        <w:t xml:space="preserve"> y su implementación</w:t>
      </w:r>
      <w:r w:rsidR="004D2A81" w:rsidRPr="00D90AC6">
        <w:rPr>
          <w:rFonts w:ascii="Courier New" w:eastAsia="Times New Roman" w:hAnsi="Courier New" w:cs="Courier New"/>
          <w:spacing w:val="-3"/>
          <w:sz w:val="24"/>
          <w:szCs w:val="24"/>
          <w:lang w:val="es-ES_tradnl" w:eastAsia="es-ES"/>
        </w:rPr>
        <w:t>.</w:t>
      </w:r>
      <w:r w:rsidR="00EC733F" w:rsidRPr="00D90AC6">
        <w:rPr>
          <w:rFonts w:ascii="Courier New" w:eastAsia="Times New Roman" w:hAnsi="Courier New" w:cs="Courier New"/>
          <w:spacing w:val="-3"/>
          <w:sz w:val="24"/>
          <w:szCs w:val="24"/>
          <w:lang w:val="es-ES_tradnl" w:eastAsia="es-ES"/>
        </w:rPr>
        <w:t xml:space="preserve"> Algunos de estos defectos fueron ya enmendados mediante la ley N° 21.</w:t>
      </w:r>
      <w:r w:rsidR="00D97E59" w:rsidRPr="00D90AC6">
        <w:rPr>
          <w:rFonts w:ascii="Courier New" w:eastAsia="Times New Roman" w:hAnsi="Courier New" w:cs="Courier New"/>
          <w:spacing w:val="-3"/>
          <w:sz w:val="24"/>
          <w:szCs w:val="24"/>
          <w:lang w:val="es-ES_tradnl" w:eastAsia="es-ES"/>
        </w:rPr>
        <w:t>462, publicada en el Diario Oficial el 26 de julio de 2022, que modifica a ley N° 21.420.</w:t>
      </w:r>
    </w:p>
    <w:p w14:paraId="07CCF20D" w14:textId="77777777" w:rsidR="00442D1F" w:rsidRDefault="00442D1F" w:rsidP="00246798">
      <w:pPr>
        <w:spacing w:after="0" w:line="276" w:lineRule="auto"/>
        <w:ind w:left="2835" w:firstLine="709"/>
        <w:jc w:val="both"/>
        <w:rPr>
          <w:rFonts w:ascii="Courier New" w:eastAsia="Times New Roman" w:hAnsi="Courier New" w:cs="Courier New"/>
          <w:spacing w:val="-3"/>
          <w:sz w:val="24"/>
          <w:szCs w:val="24"/>
          <w:lang w:val="es-ES_tradnl" w:eastAsia="es-ES"/>
        </w:rPr>
      </w:pPr>
    </w:p>
    <w:p w14:paraId="5F221BE0" w14:textId="6115EE0A" w:rsidR="00AB76DE" w:rsidRPr="00D90AC6" w:rsidRDefault="00830282" w:rsidP="00246798">
      <w:pPr>
        <w:spacing w:after="0" w:line="276" w:lineRule="auto"/>
        <w:ind w:left="2835" w:firstLine="709"/>
        <w:jc w:val="both"/>
        <w:rPr>
          <w:rFonts w:ascii="Courier New" w:eastAsia="Times New Roman" w:hAnsi="Courier New" w:cs="Courier New"/>
          <w:spacing w:val="-3"/>
          <w:sz w:val="24"/>
          <w:szCs w:val="24"/>
          <w:lang w:val="es-ES_tradnl" w:eastAsia="es-ES"/>
        </w:rPr>
      </w:pPr>
      <w:r w:rsidRPr="00D90AC6">
        <w:rPr>
          <w:rFonts w:ascii="Courier New" w:eastAsia="Times New Roman" w:hAnsi="Courier New" w:cs="Courier New"/>
          <w:spacing w:val="-3"/>
          <w:sz w:val="24"/>
          <w:szCs w:val="24"/>
          <w:lang w:val="es-ES_tradnl" w:eastAsia="es-ES"/>
        </w:rPr>
        <w:t xml:space="preserve">En línea con </w:t>
      </w:r>
      <w:r w:rsidR="00E43675" w:rsidRPr="00D90AC6">
        <w:rPr>
          <w:rFonts w:ascii="Courier New" w:eastAsia="Times New Roman" w:hAnsi="Courier New" w:cs="Courier New"/>
          <w:spacing w:val="-3"/>
          <w:sz w:val="24"/>
          <w:szCs w:val="24"/>
          <w:lang w:val="es-ES_tradnl" w:eastAsia="es-ES"/>
        </w:rPr>
        <w:t>el</w:t>
      </w:r>
      <w:r w:rsidR="005F724F" w:rsidRPr="00D90AC6">
        <w:rPr>
          <w:rFonts w:ascii="Courier New" w:eastAsia="Times New Roman" w:hAnsi="Courier New" w:cs="Courier New"/>
          <w:spacing w:val="-3"/>
          <w:sz w:val="24"/>
          <w:szCs w:val="24"/>
          <w:lang w:val="es-ES_tradnl" w:eastAsia="es-ES"/>
        </w:rPr>
        <w:t xml:space="preserve"> plan general</w:t>
      </w:r>
      <w:r w:rsidR="00736E47" w:rsidRPr="00D90AC6">
        <w:rPr>
          <w:rFonts w:ascii="Courier New" w:eastAsia="Times New Roman" w:hAnsi="Courier New" w:cs="Courier New"/>
          <w:spacing w:val="-3"/>
          <w:sz w:val="24"/>
          <w:szCs w:val="24"/>
          <w:lang w:val="es-ES_tradnl" w:eastAsia="es-ES"/>
        </w:rPr>
        <w:t xml:space="preserve"> </w:t>
      </w:r>
      <w:r w:rsidR="005F724F" w:rsidRPr="00D90AC6">
        <w:rPr>
          <w:rFonts w:ascii="Courier New" w:eastAsia="Times New Roman" w:hAnsi="Courier New" w:cs="Courier New"/>
          <w:spacing w:val="-3"/>
          <w:sz w:val="24"/>
          <w:szCs w:val="24"/>
          <w:lang w:val="es-ES_tradnl" w:eastAsia="es-ES"/>
        </w:rPr>
        <w:t xml:space="preserve">de </w:t>
      </w:r>
      <w:r w:rsidRPr="00D90AC6">
        <w:rPr>
          <w:rFonts w:ascii="Courier New" w:eastAsia="Times New Roman" w:hAnsi="Courier New" w:cs="Courier New"/>
          <w:spacing w:val="-3"/>
          <w:sz w:val="24"/>
          <w:szCs w:val="24"/>
          <w:lang w:val="es-ES_tradnl" w:eastAsia="es-ES"/>
        </w:rPr>
        <w:t xml:space="preserve">reactivación </w:t>
      </w:r>
      <w:r w:rsidR="00736E47" w:rsidRPr="00D90AC6">
        <w:rPr>
          <w:rFonts w:ascii="Courier New" w:eastAsia="Times New Roman" w:hAnsi="Courier New" w:cs="Courier New"/>
          <w:spacing w:val="-3"/>
          <w:sz w:val="24"/>
          <w:szCs w:val="24"/>
          <w:lang w:val="es-ES_tradnl" w:eastAsia="es-ES"/>
        </w:rPr>
        <w:t>económica</w:t>
      </w:r>
      <w:r w:rsidR="005F724F" w:rsidRPr="00D90AC6">
        <w:rPr>
          <w:rFonts w:ascii="Courier New" w:eastAsia="Times New Roman" w:hAnsi="Courier New" w:cs="Courier New"/>
          <w:spacing w:val="-3"/>
          <w:sz w:val="24"/>
          <w:szCs w:val="24"/>
          <w:lang w:val="es-ES_tradnl" w:eastAsia="es-ES"/>
        </w:rPr>
        <w:t xml:space="preserve"> </w:t>
      </w:r>
      <w:r w:rsidR="00E43675" w:rsidRPr="00D90AC6">
        <w:rPr>
          <w:rFonts w:ascii="Courier New" w:eastAsia="Times New Roman" w:hAnsi="Courier New" w:cs="Courier New"/>
          <w:spacing w:val="-3"/>
          <w:sz w:val="24"/>
          <w:szCs w:val="24"/>
          <w:lang w:val="es-ES_tradnl" w:eastAsia="es-ES"/>
        </w:rPr>
        <w:t xml:space="preserve">de nuestro Gobierno </w:t>
      </w:r>
      <w:r w:rsidR="005F724F" w:rsidRPr="00D90AC6">
        <w:rPr>
          <w:rFonts w:ascii="Courier New" w:eastAsia="Times New Roman" w:hAnsi="Courier New" w:cs="Courier New"/>
          <w:spacing w:val="-3"/>
          <w:sz w:val="24"/>
          <w:szCs w:val="24"/>
          <w:lang w:val="es-ES_tradnl" w:eastAsia="es-ES"/>
        </w:rPr>
        <w:t>y</w:t>
      </w:r>
      <w:r w:rsidR="00736E47" w:rsidRPr="00D90AC6">
        <w:rPr>
          <w:rFonts w:ascii="Courier New" w:eastAsia="Times New Roman" w:hAnsi="Courier New" w:cs="Courier New"/>
          <w:spacing w:val="-3"/>
          <w:sz w:val="24"/>
          <w:szCs w:val="24"/>
          <w:lang w:val="es-ES_tradnl" w:eastAsia="es-ES"/>
        </w:rPr>
        <w:t xml:space="preserve"> c</w:t>
      </w:r>
      <w:r w:rsidR="00DE6A34" w:rsidRPr="00D90AC6">
        <w:rPr>
          <w:rFonts w:ascii="Courier New" w:eastAsia="Times New Roman" w:hAnsi="Courier New" w:cs="Courier New"/>
          <w:spacing w:val="-3"/>
          <w:sz w:val="24"/>
          <w:szCs w:val="24"/>
          <w:lang w:val="es-ES_tradnl" w:eastAsia="es-ES"/>
        </w:rPr>
        <w:t>on el objeto de p</w:t>
      </w:r>
      <w:r w:rsidR="006D1A53" w:rsidRPr="00D90AC6">
        <w:rPr>
          <w:rFonts w:ascii="Courier New" w:eastAsia="Times New Roman" w:hAnsi="Courier New" w:cs="Courier New"/>
          <w:spacing w:val="-3"/>
          <w:sz w:val="24"/>
          <w:szCs w:val="24"/>
          <w:lang w:val="es-ES_tradnl" w:eastAsia="es-ES"/>
        </w:rPr>
        <w:t>roveer</w:t>
      </w:r>
      <w:r w:rsidR="00167B5F" w:rsidRPr="00D90AC6">
        <w:rPr>
          <w:rFonts w:ascii="Courier New" w:eastAsia="Times New Roman" w:hAnsi="Courier New" w:cs="Courier New"/>
          <w:spacing w:val="-3"/>
          <w:sz w:val="24"/>
          <w:szCs w:val="24"/>
          <w:lang w:val="es-ES_tradnl" w:eastAsia="es-ES"/>
        </w:rPr>
        <w:t xml:space="preserve"> un marco</w:t>
      </w:r>
      <w:r w:rsidR="00701CBE" w:rsidRPr="00D90AC6">
        <w:rPr>
          <w:rFonts w:ascii="Courier New" w:eastAsia="Times New Roman" w:hAnsi="Courier New" w:cs="Courier New"/>
          <w:spacing w:val="-3"/>
          <w:sz w:val="24"/>
          <w:szCs w:val="24"/>
          <w:lang w:val="es-ES_tradnl" w:eastAsia="es-ES"/>
        </w:rPr>
        <w:t xml:space="preserve"> atractivo y coherente </w:t>
      </w:r>
      <w:r w:rsidR="00CF60C0" w:rsidRPr="00D90AC6">
        <w:rPr>
          <w:rFonts w:ascii="Courier New" w:eastAsia="Times New Roman" w:hAnsi="Courier New" w:cs="Courier New"/>
          <w:spacing w:val="-3"/>
          <w:sz w:val="24"/>
          <w:szCs w:val="24"/>
          <w:lang w:val="es-ES_tradnl" w:eastAsia="es-ES"/>
        </w:rPr>
        <w:t>para el desarrollo de la actividad minera en el país</w:t>
      </w:r>
      <w:r w:rsidR="00D2715B" w:rsidRPr="00D90AC6">
        <w:rPr>
          <w:rFonts w:ascii="Courier New" w:eastAsia="Times New Roman" w:hAnsi="Courier New" w:cs="Courier New"/>
          <w:spacing w:val="-3"/>
          <w:sz w:val="24"/>
          <w:szCs w:val="24"/>
          <w:lang w:val="es-ES_tradnl" w:eastAsia="es-ES"/>
        </w:rPr>
        <w:t xml:space="preserve">, presentamos este proyecto </w:t>
      </w:r>
      <w:r w:rsidR="0070173C" w:rsidRPr="00D90AC6">
        <w:rPr>
          <w:rFonts w:ascii="Courier New" w:eastAsia="Times New Roman" w:hAnsi="Courier New" w:cs="Courier New"/>
          <w:spacing w:val="-3"/>
          <w:sz w:val="24"/>
          <w:szCs w:val="24"/>
          <w:lang w:val="es-ES_tradnl" w:eastAsia="es-ES"/>
        </w:rPr>
        <w:t>que</w:t>
      </w:r>
      <w:r w:rsidR="00D2715B" w:rsidRPr="00D90AC6">
        <w:rPr>
          <w:rFonts w:ascii="Courier New" w:eastAsia="Times New Roman" w:hAnsi="Courier New" w:cs="Courier New"/>
          <w:spacing w:val="-3"/>
          <w:sz w:val="24"/>
          <w:szCs w:val="24"/>
          <w:lang w:val="es-ES_tradnl" w:eastAsia="es-ES"/>
        </w:rPr>
        <w:t xml:space="preserve"> subsana</w:t>
      </w:r>
      <w:r w:rsidR="00981449" w:rsidRPr="00D90AC6">
        <w:rPr>
          <w:rFonts w:ascii="Courier New" w:eastAsia="Times New Roman" w:hAnsi="Courier New" w:cs="Courier New"/>
          <w:spacing w:val="-3"/>
          <w:sz w:val="24"/>
          <w:szCs w:val="24"/>
          <w:lang w:val="es-ES_tradnl" w:eastAsia="es-ES"/>
        </w:rPr>
        <w:t xml:space="preserve"> los vacíos e inconsistencias aludidos</w:t>
      </w:r>
      <w:r w:rsidR="00E43675" w:rsidRPr="00D90AC6">
        <w:rPr>
          <w:rFonts w:ascii="Courier New" w:eastAsia="Times New Roman" w:hAnsi="Courier New" w:cs="Courier New"/>
          <w:spacing w:val="-3"/>
          <w:sz w:val="24"/>
          <w:szCs w:val="24"/>
          <w:lang w:val="es-ES_tradnl" w:eastAsia="es-ES"/>
        </w:rPr>
        <w:t>, al mismo tiempo que perfecciona</w:t>
      </w:r>
      <w:r w:rsidR="009C4AFD" w:rsidRPr="00D90AC6">
        <w:rPr>
          <w:rFonts w:ascii="Courier New" w:eastAsia="Times New Roman" w:hAnsi="Courier New" w:cs="Courier New"/>
          <w:spacing w:val="-3"/>
          <w:sz w:val="24"/>
          <w:szCs w:val="24"/>
          <w:lang w:val="es-ES_tradnl" w:eastAsia="es-ES"/>
        </w:rPr>
        <w:t xml:space="preserve"> </w:t>
      </w:r>
      <w:r w:rsidR="00E43675" w:rsidRPr="00D90AC6">
        <w:rPr>
          <w:rFonts w:ascii="Courier New" w:eastAsia="Times New Roman" w:hAnsi="Courier New" w:cs="Courier New"/>
          <w:spacing w:val="-3"/>
          <w:sz w:val="24"/>
          <w:szCs w:val="24"/>
          <w:lang w:val="es-ES_tradnl" w:eastAsia="es-ES"/>
        </w:rPr>
        <w:t xml:space="preserve">diversos </w:t>
      </w:r>
      <w:r w:rsidR="009C4AFD" w:rsidRPr="00D90AC6">
        <w:rPr>
          <w:rFonts w:ascii="Courier New" w:eastAsia="Times New Roman" w:hAnsi="Courier New" w:cs="Courier New"/>
          <w:spacing w:val="-3"/>
          <w:sz w:val="24"/>
          <w:szCs w:val="24"/>
          <w:lang w:val="es-ES_tradnl" w:eastAsia="es-ES"/>
        </w:rPr>
        <w:t>aspectos de la regulación minera</w:t>
      </w:r>
      <w:r w:rsidR="00C20C7B" w:rsidRPr="00D90AC6">
        <w:rPr>
          <w:rFonts w:ascii="Courier New" w:eastAsia="Times New Roman" w:hAnsi="Courier New" w:cs="Courier New"/>
          <w:spacing w:val="-3"/>
          <w:sz w:val="24"/>
          <w:szCs w:val="24"/>
          <w:lang w:val="es-ES_tradnl" w:eastAsia="es-ES"/>
        </w:rPr>
        <w:t>.</w:t>
      </w:r>
    </w:p>
    <w:p w14:paraId="74CD5087" w14:textId="77777777" w:rsidR="00AB76DE" w:rsidRDefault="00AB76DE" w:rsidP="00246798">
      <w:pPr>
        <w:spacing w:after="0" w:line="276" w:lineRule="auto"/>
        <w:ind w:left="2835" w:firstLine="709"/>
        <w:jc w:val="both"/>
        <w:rPr>
          <w:rFonts w:ascii="Courier New" w:eastAsia="Times New Roman" w:hAnsi="Courier New" w:cs="Courier New"/>
          <w:spacing w:val="-3"/>
          <w:sz w:val="24"/>
          <w:szCs w:val="24"/>
          <w:lang w:val="es-ES_tradnl" w:eastAsia="es-ES"/>
        </w:rPr>
      </w:pPr>
    </w:p>
    <w:p w14:paraId="4C8CD4B6" w14:textId="698DE443" w:rsidR="0054795C" w:rsidRPr="0054795C" w:rsidRDefault="00C156BD" w:rsidP="00246798">
      <w:pPr>
        <w:spacing w:after="0" w:line="276" w:lineRule="auto"/>
        <w:ind w:left="2835" w:firstLine="709"/>
        <w:jc w:val="both"/>
        <w:rPr>
          <w:rFonts w:ascii="Courier New" w:eastAsia="Times New Roman" w:hAnsi="Courier New" w:cs="Courier New"/>
          <w:spacing w:val="-3"/>
          <w:sz w:val="24"/>
          <w:szCs w:val="24"/>
          <w:lang w:val="es-ES_tradnl" w:eastAsia="es-ES"/>
        </w:rPr>
      </w:pPr>
      <w:r>
        <w:rPr>
          <w:rFonts w:ascii="Courier New" w:eastAsia="Times New Roman" w:hAnsi="Courier New" w:cs="Courier New"/>
          <w:spacing w:val="-3"/>
          <w:sz w:val="24"/>
          <w:szCs w:val="24"/>
          <w:lang w:val="es-ES_tradnl" w:eastAsia="es-ES"/>
        </w:rPr>
        <w:t xml:space="preserve">Esta propuesta, a su vez, </w:t>
      </w:r>
      <w:r w:rsidR="00066BFF">
        <w:rPr>
          <w:rFonts w:ascii="Courier New" w:eastAsia="Times New Roman" w:hAnsi="Courier New" w:cs="Courier New"/>
          <w:spacing w:val="-3"/>
          <w:sz w:val="24"/>
          <w:szCs w:val="24"/>
          <w:lang w:val="es-ES_tradnl" w:eastAsia="es-ES"/>
        </w:rPr>
        <w:t>fue</w:t>
      </w:r>
      <w:r>
        <w:rPr>
          <w:rFonts w:ascii="Courier New" w:eastAsia="Times New Roman" w:hAnsi="Courier New" w:cs="Courier New"/>
          <w:spacing w:val="-3"/>
          <w:sz w:val="24"/>
          <w:szCs w:val="24"/>
          <w:lang w:val="es-ES_tradnl" w:eastAsia="es-ES"/>
        </w:rPr>
        <w:t xml:space="preserve"> antecedida </w:t>
      </w:r>
      <w:r w:rsidR="00926AE9">
        <w:rPr>
          <w:rFonts w:ascii="Courier New" w:eastAsia="Times New Roman" w:hAnsi="Courier New" w:cs="Courier New"/>
          <w:spacing w:val="-3"/>
          <w:sz w:val="24"/>
          <w:szCs w:val="24"/>
          <w:lang w:val="es-ES_tradnl" w:eastAsia="es-ES"/>
        </w:rPr>
        <w:t xml:space="preserve">por </w:t>
      </w:r>
      <w:r>
        <w:rPr>
          <w:rFonts w:ascii="Courier New" w:eastAsia="Times New Roman" w:hAnsi="Courier New" w:cs="Courier New"/>
          <w:spacing w:val="-3"/>
          <w:sz w:val="24"/>
          <w:szCs w:val="24"/>
          <w:lang w:val="es-ES_tradnl" w:eastAsia="es-ES"/>
        </w:rPr>
        <w:t>u</w:t>
      </w:r>
      <w:r w:rsidR="00A1521B">
        <w:rPr>
          <w:rFonts w:ascii="Courier New" w:eastAsia="Times New Roman" w:hAnsi="Courier New" w:cs="Courier New"/>
          <w:spacing w:val="-3"/>
          <w:sz w:val="24"/>
          <w:szCs w:val="24"/>
          <w:lang w:val="es-ES_tradnl" w:eastAsia="es-ES"/>
        </w:rPr>
        <w:t>n trabajo</w:t>
      </w:r>
      <w:r>
        <w:rPr>
          <w:rFonts w:ascii="Courier New" w:eastAsia="Times New Roman" w:hAnsi="Courier New" w:cs="Courier New"/>
          <w:spacing w:val="-3"/>
          <w:sz w:val="24"/>
          <w:szCs w:val="24"/>
          <w:lang w:val="es-ES_tradnl" w:eastAsia="es-ES"/>
        </w:rPr>
        <w:t xml:space="preserve"> colaborativo con </w:t>
      </w:r>
      <w:r w:rsidR="006D1A53">
        <w:rPr>
          <w:rFonts w:ascii="Courier New" w:eastAsia="Times New Roman" w:hAnsi="Courier New" w:cs="Courier New"/>
          <w:spacing w:val="-3"/>
          <w:sz w:val="24"/>
          <w:szCs w:val="24"/>
          <w:lang w:val="es-ES_tradnl" w:eastAsia="es-ES"/>
        </w:rPr>
        <w:t xml:space="preserve">diferentes actores, públicos y privados, </w:t>
      </w:r>
      <w:r w:rsidR="00A1521B">
        <w:rPr>
          <w:rFonts w:ascii="Courier New" w:eastAsia="Times New Roman" w:hAnsi="Courier New" w:cs="Courier New"/>
          <w:spacing w:val="-3"/>
          <w:sz w:val="24"/>
          <w:szCs w:val="24"/>
          <w:lang w:val="es-ES_tradnl" w:eastAsia="es-ES"/>
        </w:rPr>
        <w:t xml:space="preserve">quienes dialogaron con el Ministerio de Minería </w:t>
      </w:r>
      <w:r w:rsidR="006D1A53">
        <w:rPr>
          <w:rFonts w:ascii="Courier New" w:eastAsia="Times New Roman" w:hAnsi="Courier New" w:cs="Courier New"/>
          <w:spacing w:val="-3"/>
          <w:sz w:val="24"/>
          <w:szCs w:val="24"/>
          <w:lang w:val="es-ES_tradnl" w:eastAsia="es-ES"/>
        </w:rPr>
        <w:t xml:space="preserve">a través de mesas técnicas </w:t>
      </w:r>
      <w:r w:rsidR="000F1ED8">
        <w:rPr>
          <w:rFonts w:ascii="Courier New" w:eastAsia="Times New Roman" w:hAnsi="Courier New" w:cs="Courier New"/>
          <w:spacing w:val="-3"/>
          <w:sz w:val="24"/>
          <w:szCs w:val="24"/>
          <w:lang w:val="es-ES_tradnl" w:eastAsia="es-ES"/>
        </w:rPr>
        <w:t>durante todo el 2022</w:t>
      </w:r>
      <w:r w:rsidR="00FA42E2">
        <w:rPr>
          <w:rFonts w:ascii="Courier New" w:eastAsia="Times New Roman" w:hAnsi="Courier New" w:cs="Courier New"/>
          <w:spacing w:val="-3"/>
          <w:sz w:val="24"/>
          <w:szCs w:val="24"/>
          <w:lang w:val="es-ES_tradnl" w:eastAsia="es-ES"/>
        </w:rPr>
        <w:t>.</w:t>
      </w:r>
    </w:p>
    <w:p w14:paraId="1F367163" w14:textId="42F1355A" w:rsidR="00E455F6" w:rsidRDefault="00DA5242" w:rsidP="00246798">
      <w:pPr>
        <w:pStyle w:val="Ttulo1"/>
        <w:spacing w:line="276" w:lineRule="auto"/>
        <w:rPr>
          <w:lang w:val="es-ES" w:eastAsia="es-ES"/>
        </w:rPr>
      </w:pPr>
      <w:r w:rsidRPr="6C8AC000">
        <w:rPr>
          <w:lang w:val="es-ES" w:eastAsia="es-ES"/>
        </w:rPr>
        <w:t xml:space="preserve">FUNDAMENTOS Y </w:t>
      </w:r>
      <w:r w:rsidR="0054795C" w:rsidRPr="6C8AC000">
        <w:rPr>
          <w:lang w:val="es-ES" w:eastAsia="es-ES"/>
        </w:rPr>
        <w:t>OBJETIVO</w:t>
      </w:r>
      <w:r w:rsidRPr="6C8AC000">
        <w:rPr>
          <w:lang w:val="es-ES" w:eastAsia="es-ES"/>
        </w:rPr>
        <w:t>S</w:t>
      </w:r>
    </w:p>
    <w:p w14:paraId="133D4D43" w14:textId="7E16AB67" w:rsidR="00DE3E01" w:rsidRDefault="00C72F4E" w:rsidP="00246798">
      <w:pPr>
        <w:spacing w:after="0" w:line="276" w:lineRule="auto"/>
        <w:ind w:left="2835" w:firstLine="709"/>
        <w:jc w:val="both"/>
        <w:rPr>
          <w:rFonts w:ascii="Courier New" w:eastAsia="Times New Roman" w:hAnsi="Courier New" w:cs="Times New Roman"/>
          <w:kern w:val="32"/>
          <w:sz w:val="24"/>
          <w:szCs w:val="32"/>
          <w:lang w:val="es-ES_tradnl" w:eastAsia="es-ES"/>
        </w:rPr>
      </w:pPr>
      <w:r w:rsidRPr="00C72F4E">
        <w:rPr>
          <w:rFonts w:ascii="Courier New" w:eastAsia="Times New Roman" w:hAnsi="Courier New" w:cs="Times New Roman"/>
          <w:kern w:val="32"/>
          <w:sz w:val="24"/>
          <w:szCs w:val="32"/>
          <w:lang w:val="es-ES_tradnl" w:eastAsia="es-ES"/>
        </w:rPr>
        <w:t xml:space="preserve">El presente proyecto de ley tiene por objeto abordar y resolver las inconsistencias </w:t>
      </w:r>
      <w:r w:rsidR="00651D3E">
        <w:rPr>
          <w:rFonts w:ascii="Courier New" w:eastAsia="Times New Roman" w:hAnsi="Courier New" w:cs="Times New Roman"/>
          <w:kern w:val="32"/>
          <w:sz w:val="24"/>
          <w:szCs w:val="32"/>
          <w:lang w:val="es-ES_tradnl" w:eastAsia="es-ES"/>
        </w:rPr>
        <w:t>y vacíos</w:t>
      </w:r>
      <w:r w:rsidRPr="00C72F4E">
        <w:rPr>
          <w:rFonts w:ascii="Courier New" w:eastAsia="Times New Roman" w:hAnsi="Courier New" w:cs="Times New Roman"/>
          <w:kern w:val="32"/>
          <w:sz w:val="24"/>
          <w:szCs w:val="32"/>
          <w:lang w:val="es-ES_tradnl" w:eastAsia="es-ES"/>
        </w:rPr>
        <w:t xml:space="preserve"> contenid</w:t>
      </w:r>
      <w:r w:rsidR="00651D3E">
        <w:rPr>
          <w:rFonts w:ascii="Courier New" w:eastAsia="Times New Roman" w:hAnsi="Courier New" w:cs="Times New Roman"/>
          <w:kern w:val="32"/>
          <w:sz w:val="24"/>
          <w:szCs w:val="32"/>
          <w:lang w:val="es-ES_tradnl" w:eastAsia="es-ES"/>
        </w:rPr>
        <w:t>o</w:t>
      </w:r>
      <w:r w:rsidRPr="00C72F4E">
        <w:rPr>
          <w:rFonts w:ascii="Courier New" w:eastAsia="Times New Roman" w:hAnsi="Courier New" w:cs="Times New Roman"/>
          <w:kern w:val="32"/>
          <w:sz w:val="24"/>
          <w:szCs w:val="32"/>
          <w:lang w:val="es-ES_tradnl" w:eastAsia="es-ES"/>
        </w:rPr>
        <w:t xml:space="preserve">s en la </w:t>
      </w:r>
      <w:r w:rsidR="00E347DD">
        <w:rPr>
          <w:rFonts w:ascii="Courier New" w:eastAsia="Times New Roman" w:hAnsi="Courier New" w:cs="Times New Roman"/>
          <w:kern w:val="32"/>
          <w:sz w:val="24"/>
          <w:szCs w:val="32"/>
          <w:lang w:val="es-ES_tradnl" w:eastAsia="es-ES"/>
        </w:rPr>
        <w:t>l</w:t>
      </w:r>
      <w:r w:rsidRPr="00C72F4E">
        <w:rPr>
          <w:rFonts w:ascii="Courier New" w:eastAsia="Times New Roman" w:hAnsi="Courier New" w:cs="Times New Roman"/>
          <w:kern w:val="32"/>
          <w:sz w:val="24"/>
          <w:szCs w:val="32"/>
          <w:lang w:val="es-ES_tradnl" w:eastAsia="es-ES"/>
        </w:rPr>
        <w:t xml:space="preserve">ey N° 21.420, como también ajustar </w:t>
      </w:r>
      <w:r w:rsidR="004C187C">
        <w:rPr>
          <w:rFonts w:ascii="Courier New" w:eastAsia="Times New Roman" w:hAnsi="Courier New" w:cs="Times New Roman"/>
          <w:kern w:val="32"/>
          <w:sz w:val="24"/>
          <w:szCs w:val="32"/>
          <w:lang w:val="es-ES_tradnl" w:eastAsia="es-ES"/>
        </w:rPr>
        <w:t>y mejorar</w:t>
      </w:r>
      <w:r w:rsidRPr="00C72F4E">
        <w:rPr>
          <w:rFonts w:ascii="Courier New" w:eastAsia="Times New Roman" w:hAnsi="Courier New" w:cs="Times New Roman"/>
          <w:kern w:val="32"/>
          <w:sz w:val="24"/>
          <w:szCs w:val="32"/>
          <w:lang w:val="es-ES_tradnl" w:eastAsia="es-ES"/>
        </w:rPr>
        <w:t xml:space="preserve"> una serie de disposiciones del Código de Minería, Ley Orgánica Constitucional de Concesiones Mineras y del D</w:t>
      </w:r>
      <w:r w:rsidR="00237C9D">
        <w:rPr>
          <w:rFonts w:ascii="Courier New" w:eastAsia="Times New Roman" w:hAnsi="Courier New" w:cs="Times New Roman"/>
          <w:kern w:val="32"/>
          <w:sz w:val="24"/>
          <w:szCs w:val="32"/>
          <w:lang w:val="es-ES_tradnl" w:eastAsia="es-ES"/>
        </w:rPr>
        <w:t>ecreto Ley</w:t>
      </w:r>
      <w:r w:rsidRPr="00C72F4E">
        <w:rPr>
          <w:rFonts w:ascii="Courier New" w:eastAsia="Times New Roman" w:hAnsi="Courier New" w:cs="Times New Roman"/>
          <w:kern w:val="32"/>
          <w:sz w:val="24"/>
          <w:szCs w:val="32"/>
          <w:lang w:val="es-ES_tradnl" w:eastAsia="es-ES"/>
        </w:rPr>
        <w:t xml:space="preserve"> N° 3525, que Crea el Servicio Nacional de Geología y Minería, para generar un estatuto normativo más armónico y acorde a la realidad práctica de la minería de nuestro país.</w:t>
      </w:r>
    </w:p>
    <w:p w14:paraId="2154EEA9" w14:textId="77777777" w:rsidR="00DE3E01" w:rsidRDefault="00DE3E01" w:rsidP="00246798">
      <w:pPr>
        <w:tabs>
          <w:tab w:val="left" w:pos="3686"/>
        </w:tabs>
        <w:spacing w:after="0" w:line="276" w:lineRule="auto"/>
        <w:ind w:left="2835"/>
        <w:jc w:val="both"/>
        <w:rPr>
          <w:rFonts w:ascii="Courier New" w:eastAsia="Times New Roman" w:hAnsi="Courier New" w:cs="Times New Roman"/>
          <w:kern w:val="32"/>
          <w:sz w:val="24"/>
          <w:szCs w:val="32"/>
          <w:lang w:val="es-ES_tradnl" w:eastAsia="es-ES"/>
        </w:rPr>
      </w:pPr>
    </w:p>
    <w:p w14:paraId="2EA11102" w14:textId="15C90C98" w:rsidR="00C72F4E" w:rsidRDefault="004B36AB" w:rsidP="00246798">
      <w:pPr>
        <w:spacing w:after="0" w:line="276" w:lineRule="auto"/>
        <w:ind w:left="2835" w:firstLine="709"/>
        <w:jc w:val="both"/>
        <w:rPr>
          <w:rFonts w:ascii="Courier New" w:eastAsia="Times New Roman" w:hAnsi="Courier New" w:cs="Times New Roman"/>
          <w:kern w:val="32"/>
          <w:sz w:val="24"/>
          <w:szCs w:val="32"/>
          <w:lang w:val="es-ES_tradnl" w:eastAsia="es-ES"/>
        </w:rPr>
      </w:pPr>
      <w:r>
        <w:rPr>
          <w:rFonts w:ascii="Courier New" w:eastAsia="Times New Roman" w:hAnsi="Courier New" w:cs="Times New Roman"/>
          <w:kern w:val="32"/>
          <w:sz w:val="24"/>
          <w:szCs w:val="32"/>
          <w:lang w:val="es-ES_tradnl" w:eastAsia="es-ES"/>
        </w:rPr>
        <w:t>Entre</w:t>
      </w:r>
      <w:r w:rsidR="00BE011C">
        <w:rPr>
          <w:rFonts w:ascii="Courier New" w:eastAsia="Times New Roman" w:hAnsi="Courier New" w:cs="Times New Roman"/>
          <w:kern w:val="32"/>
          <w:sz w:val="24"/>
          <w:szCs w:val="32"/>
          <w:lang w:val="es-ES_tradnl" w:eastAsia="es-ES"/>
        </w:rPr>
        <w:t xml:space="preserve"> las</w:t>
      </w:r>
      <w:r>
        <w:rPr>
          <w:rFonts w:ascii="Courier New" w:eastAsia="Times New Roman" w:hAnsi="Courier New" w:cs="Times New Roman"/>
          <w:kern w:val="32"/>
          <w:sz w:val="24"/>
          <w:szCs w:val="32"/>
          <w:lang w:val="es-ES_tradnl" w:eastAsia="es-ES"/>
        </w:rPr>
        <w:t xml:space="preserve"> mejoras que fundamentan este proyecto de ley se encuentran clarificar y </w:t>
      </w:r>
      <w:r w:rsidR="0051299A">
        <w:rPr>
          <w:rFonts w:ascii="Courier New" w:eastAsia="Times New Roman" w:hAnsi="Courier New" w:cs="Times New Roman"/>
          <w:kern w:val="32"/>
          <w:sz w:val="24"/>
          <w:szCs w:val="32"/>
          <w:lang w:val="es-ES_tradnl" w:eastAsia="es-ES"/>
        </w:rPr>
        <w:t>robustecer el contenido de</w:t>
      </w:r>
      <w:r>
        <w:rPr>
          <w:rFonts w:ascii="Courier New" w:eastAsia="Times New Roman" w:hAnsi="Courier New" w:cs="Times New Roman"/>
          <w:kern w:val="32"/>
          <w:sz w:val="24"/>
          <w:szCs w:val="32"/>
          <w:lang w:val="es-ES_tradnl" w:eastAsia="es-ES"/>
        </w:rPr>
        <w:t xml:space="preserve"> la obligación de </w:t>
      </w:r>
      <w:r w:rsidR="00BE011C">
        <w:rPr>
          <w:rFonts w:ascii="Courier New" w:eastAsia="Times New Roman" w:hAnsi="Courier New" w:cs="Times New Roman"/>
          <w:kern w:val="32"/>
          <w:sz w:val="24"/>
          <w:szCs w:val="32"/>
          <w:lang w:val="es-ES_tradnl" w:eastAsia="es-ES"/>
        </w:rPr>
        <w:t xml:space="preserve">los </w:t>
      </w:r>
      <w:r>
        <w:rPr>
          <w:rFonts w:ascii="Courier New" w:eastAsia="Times New Roman" w:hAnsi="Courier New" w:cs="Times New Roman"/>
          <w:kern w:val="32"/>
          <w:sz w:val="24"/>
          <w:szCs w:val="32"/>
          <w:lang w:val="es-ES_tradnl" w:eastAsia="es-ES"/>
        </w:rPr>
        <w:t>titulares de concesi</w:t>
      </w:r>
      <w:r w:rsidR="00BE011C">
        <w:rPr>
          <w:rFonts w:ascii="Courier New" w:eastAsia="Times New Roman" w:hAnsi="Courier New" w:cs="Times New Roman"/>
          <w:kern w:val="32"/>
          <w:sz w:val="24"/>
          <w:szCs w:val="32"/>
          <w:lang w:val="es-ES_tradnl" w:eastAsia="es-ES"/>
        </w:rPr>
        <w:t>o</w:t>
      </w:r>
      <w:r w:rsidR="002C4791">
        <w:rPr>
          <w:rFonts w:ascii="Courier New" w:eastAsia="Times New Roman" w:hAnsi="Courier New" w:cs="Times New Roman"/>
          <w:kern w:val="32"/>
          <w:sz w:val="24"/>
          <w:szCs w:val="32"/>
          <w:lang w:val="es-ES_tradnl" w:eastAsia="es-ES"/>
        </w:rPr>
        <w:t>n</w:t>
      </w:r>
      <w:r w:rsidR="00BE011C">
        <w:rPr>
          <w:rFonts w:ascii="Courier New" w:eastAsia="Times New Roman" w:hAnsi="Courier New" w:cs="Times New Roman"/>
          <w:kern w:val="32"/>
          <w:sz w:val="24"/>
          <w:szCs w:val="32"/>
          <w:lang w:val="es-ES_tradnl" w:eastAsia="es-ES"/>
        </w:rPr>
        <w:t>es</w:t>
      </w:r>
      <w:r w:rsidR="002C4791">
        <w:rPr>
          <w:rFonts w:ascii="Courier New" w:eastAsia="Times New Roman" w:hAnsi="Courier New" w:cs="Times New Roman"/>
          <w:kern w:val="32"/>
          <w:sz w:val="24"/>
          <w:szCs w:val="32"/>
          <w:lang w:val="es-ES_tradnl" w:eastAsia="es-ES"/>
        </w:rPr>
        <w:t xml:space="preserve"> de reportar información </w:t>
      </w:r>
      <w:r w:rsidR="00BE011C">
        <w:rPr>
          <w:rFonts w:ascii="Courier New" w:eastAsia="Times New Roman" w:hAnsi="Courier New" w:cs="Times New Roman"/>
          <w:kern w:val="32"/>
          <w:sz w:val="24"/>
          <w:szCs w:val="32"/>
          <w:lang w:val="es-ES_tradnl" w:eastAsia="es-ES"/>
        </w:rPr>
        <w:t>geológica básica</w:t>
      </w:r>
      <w:r w:rsidR="00A84751">
        <w:rPr>
          <w:rFonts w:ascii="Courier New" w:eastAsia="Times New Roman" w:hAnsi="Courier New" w:cs="Times New Roman"/>
          <w:kern w:val="32"/>
          <w:sz w:val="24"/>
          <w:szCs w:val="32"/>
          <w:lang w:val="es-ES_tradnl" w:eastAsia="es-ES"/>
        </w:rPr>
        <w:t xml:space="preserve"> al término de </w:t>
      </w:r>
      <w:r w:rsidR="0051299A">
        <w:rPr>
          <w:rFonts w:ascii="Courier New" w:eastAsia="Times New Roman" w:hAnsi="Courier New" w:cs="Times New Roman"/>
          <w:kern w:val="32"/>
          <w:sz w:val="24"/>
          <w:szCs w:val="32"/>
          <w:lang w:val="es-ES_tradnl" w:eastAsia="es-ES"/>
        </w:rPr>
        <w:t>su período</w:t>
      </w:r>
      <w:r w:rsidR="00A84751">
        <w:rPr>
          <w:rFonts w:ascii="Courier New" w:eastAsia="Times New Roman" w:hAnsi="Courier New" w:cs="Times New Roman"/>
          <w:kern w:val="32"/>
          <w:sz w:val="24"/>
          <w:szCs w:val="32"/>
          <w:lang w:val="es-ES_tradnl" w:eastAsia="es-ES"/>
        </w:rPr>
        <w:t>;</w:t>
      </w:r>
      <w:r w:rsidR="00A820E8">
        <w:rPr>
          <w:rFonts w:ascii="Courier New" w:eastAsia="Times New Roman" w:hAnsi="Courier New" w:cs="Times New Roman"/>
          <w:kern w:val="32"/>
          <w:sz w:val="24"/>
          <w:szCs w:val="32"/>
          <w:lang w:val="es-ES_tradnl" w:eastAsia="es-ES"/>
        </w:rPr>
        <w:t xml:space="preserve"> fijar un nuevo procedimiento para la transformación del sistema de coordenadas de las concesiones vigentes</w:t>
      </w:r>
      <w:r w:rsidR="003610DD">
        <w:rPr>
          <w:rFonts w:ascii="Courier New" w:eastAsia="Times New Roman" w:hAnsi="Courier New" w:cs="Times New Roman"/>
          <w:kern w:val="32"/>
          <w:sz w:val="24"/>
          <w:szCs w:val="32"/>
          <w:lang w:val="es-ES_tradnl" w:eastAsia="es-ES"/>
        </w:rPr>
        <w:t xml:space="preserve">, de forma expedita y transparente; </w:t>
      </w:r>
      <w:r w:rsidR="000156D5">
        <w:rPr>
          <w:rFonts w:ascii="Courier New" w:eastAsia="Times New Roman" w:hAnsi="Courier New" w:cs="Times New Roman"/>
          <w:kern w:val="32"/>
          <w:sz w:val="24"/>
          <w:szCs w:val="32"/>
          <w:lang w:val="es-ES_tradnl" w:eastAsia="es-ES"/>
        </w:rPr>
        <w:t>habilitar la prórroga, por una sola vez, de cuatro años para los titulares</w:t>
      </w:r>
      <w:r w:rsidR="00A84751">
        <w:rPr>
          <w:rFonts w:ascii="Courier New" w:eastAsia="Times New Roman" w:hAnsi="Courier New" w:cs="Times New Roman"/>
          <w:kern w:val="32"/>
          <w:sz w:val="24"/>
          <w:szCs w:val="32"/>
          <w:lang w:val="es-ES_tradnl" w:eastAsia="es-ES"/>
        </w:rPr>
        <w:t xml:space="preserve"> </w:t>
      </w:r>
      <w:r w:rsidR="000156D5">
        <w:rPr>
          <w:rFonts w:ascii="Courier New" w:eastAsia="Times New Roman" w:hAnsi="Courier New" w:cs="Times New Roman"/>
          <w:kern w:val="32"/>
          <w:sz w:val="24"/>
          <w:szCs w:val="32"/>
          <w:lang w:val="es-ES_tradnl" w:eastAsia="es-ES"/>
        </w:rPr>
        <w:t>de concesiones de exploración</w:t>
      </w:r>
      <w:r w:rsidR="00D9156F">
        <w:rPr>
          <w:rFonts w:ascii="Courier New" w:eastAsia="Times New Roman" w:hAnsi="Courier New" w:cs="Times New Roman"/>
          <w:kern w:val="32"/>
          <w:sz w:val="24"/>
          <w:szCs w:val="32"/>
          <w:lang w:val="es-ES_tradnl" w:eastAsia="es-ES"/>
        </w:rPr>
        <w:t xml:space="preserve">; regular </w:t>
      </w:r>
      <w:r w:rsidR="00B83C85">
        <w:rPr>
          <w:rFonts w:ascii="Courier New" w:eastAsia="Times New Roman" w:hAnsi="Courier New" w:cs="Times New Roman"/>
          <w:kern w:val="32"/>
          <w:sz w:val="24"/>
          <w:szCs w:val="32"/>
          <w:lang w:val="es-ES_tradnl" w:eastAsia="es-ES"/>
        </w:rPr>
        <w:t>de mejor forma la prohibición de constituir nuevas concesiones en una misma área;</w:t>
      </w:r>
      <w:r w:rsidR="00D9156F">
        <w:rPr>
          <w:rFonts w:ascii="Courier New" w:eastAsia="Times New Roman" w:hAnsi="Courier New" w:cs="Times New Roman"/>
          <w:kern w:val="32"/>
          <w:sz w:val="24"/>
          <w:szCs w:val="32"/>
          <w:lang w:val="es-ES_tradnl" w:eastAsia="es-ES"/>
        </w:rPr>
        <w:t xml:space="preserve"> clarificar y ampliar las condiciones para acceder a la patente rebajada;</w:t>
      </w:r>
      <w:r w:rsidR="00B83C85">
        <w:rPr>
          <w:rFonts w:ascii="Courier New" w:eastAsia="Times New Roman" w:hAnsi="Courier New" w:cs="Times New Roman"/>
          <w:kern w:val="32"/>
          <w:sz w:val="24"/>
          <w:szCs w:val="32"/>
          <w:lang w:val="es-ES_tradnl" w:eastAsia="es-ES"/>
        </w:rPr>
        <w:t xml:space="preserve"> y otras</w:t>
      </w:r>
      <w:r w:rsidR="000F1ED8">
        <w:rPr>
          <w:rFonts w:ascii="Courier New" w:eastAsia="Times New Roman" w:hAnsi="Courier New" w:cs="Times New Roman"/>
          <w:kern w:val="32"/>
          <w:sz w:val="24"/>
          <w:szCs w:val="32"/>
          <w:lang w:val="es-ES_tradnl" w:eastAsia="es-ES"/>
        </w:rPr>
        <w:t xml:space="preserve"> modificaciones que afectan y perfeccionan al funcionamiento del sistema en su conjunto.</w:t>
      </w:r>
    </w:p>
    <w:p w14:paraId="17266F23" w14:textId="77777777" w:rsidR="00C72F4E" w:rsidRDefault="00C72F4E" w:rsidP="00246798">
      <w:pPr>
        <w:spacing w:after="0" w:line="276" w:lineRule="auto"/>
        <w:ind w:left="2835" w:firstLine="709"/>
        <w:jc w:val="both"/>
        <w:rPr>
          <w:rFonts w:ascii="Courier New" w:eastAsia="Times New Roman" w:hAnsi="Courier New" w:cs="Times New Roman"/>
          <w:kern w:val="32"/>
          <w:sz w:val="24"/>
          <w:szCs w:val="32"/>
          <w:lang w:val="es-ES_tradnl" w:eastAsia="es-ES"/>
        </w:rPr>
      </w:pPr>
    </w:p>
    <w:p w14:paraId="2BEE488C" w14:textId="09F78016" w:rsidR="00C72F4E" w:rsidRDefault="00C72F4E" w:rsidP="00246798">
      <w:pPr>
        <w:spacing w:after="0" w:line="276" w:lineRule="auto"/>
        <w:ind w:left="2835" w:firstLine="709"/>
        <w:jc w:val="both"/>
        <w:rPr>
          <w:rFonts w:ascii="Courier New" w:eastAsia="Times New Roman" w:hAnsi="Courier New" w:cs="Times New Roman"/>
          <w:kern w:val="32"/>
          <w:sz w:val="24"/>
          <w:szCs w:val="32"/>
          <w:lang w:val="es-ES_tradnl" w:eastAsia="es-ES"/>
        </w:rPr>
      </w:pPr>
      <w:r>
        <w:rPr>
          <w:rFonts w:ascii="Courier New" w:eastAsia="Times New Roman" w:hAnsi="Courier New" w:cs="Times New Roman"/>
          <w:kern w:val="32"/>
          <w:sz w:val="24"/>
          <w:szCs w:val="32"/>
          <w:lang w:val="es-ES_tradnl" w:eastAsia="es-ES"/>
        </w:rPr>
        <w:t>De esta forma, se busca viabilizar los cambios efectuados al Código de Minería por la ley N° 21.420 y efectuar los ajustes que permitan su implementación, en los cuerpos normativos precedentemente indicados.</w:t>
      </w:r>
    </w:p>
    <w:p w14:paraId="6BF50509" w14:textId="77777777" w:rsidR="004E309C" w:rsidRDefault="004E309C" w:rsidP="00246798">
      <w:pPr>
        <w:spacing w:after="0" w:line="276" w:lineRule="auto"/>
        <w:ind w:left="2835" w:firstLine="709"/>
        <w:jc w:val="both"/>
        <w:rPr>
          <w:rFonts w:ascii="Courier New" w:eastAsia="Times New Roman" w:hAnsi="Courier New" w:cs="Times New Roman"/>
          <w:kern w:val="32"/>
          <w:sz w:val="24"/>
          <w:szCs w:val="32"/>
          <w:lang w:val="es-ES_tradnl" w:eastAsia="es-ES"/>
        </w:rPr>
      </w:pPr>
    </w:p>
    <w:p w14:paraId="24137D96" w14:textId="6979C1DA" w:rsidR="004E309C" w:rsidRPr="00C72F4E" w:rsidRDefault="004E309C" w:rsidP="00246798">
      <w:pPr>
        <w:spacing w:after="0" w:line="276" w:lineRule="auto"/>
        <w:ind w:left="2835" w:firstLine="709"/>
        <w:jc w:val="both"/>
        <w:rPr>
          <w:rFonts w:ascii="Courier New" w:eastAsia="Times New Roman" w:hAnsi="Courier New" w:cs="Times New Roman"/>
          <w:kern w:val="32"/>
          <w:sz w:val="24"/>
          <w:szCs w:val="32"/>
          <w:lang w:val="es-ES_tradnl" w:eastAsia="es-ES"/>
        </w:rPr>
      </w:pPr>
      <w:r>
        <w:rPr>
          <w:rFonts w:ascii="Courier New" w:eastAsia="Times New Roman" w:hAnsi="Courier New" w:cs="Times New Roman"/>
          <w:kern w:val="32"/>
          <w:sz w:val="24"/>
          <w:szCs w:val="32"/>
          <w:lang w:val="es-ES_tradnl" w:eastAsia="es-ES"/>
        </w:rPr>
        <w:t>Los fundamentos de cada</w:t>
      </w:r>
      <w:r w:rsidR="007651EA">
        <w:rPr>
          <w:rFonts w:ascii="Courier New" w:eastAsia="Times New Roman" w:hAnsi="Courier New" w:cs="Times New Roman"/>
          <w:kern w:val="32"/>
          <w:sz w:val="24"/>
          <w:szCs w:val="32"/>
          <w:lang w:val="es-ES_tradnl" w:eastAsia="es-ES"/>
        </w:rPr>
        <w:t xml:space="preserve"> una de las modificaciones propuestas se plantean a continuación</w:t>
      </w:r>
      <w:r w:rsidR="004F0719">
        <w:rPr>
          <w:rFonts w:ascii="Courier New" w:eastAsia="Times New Roman" w:hAnsi="Courier New" w:cs="Times New Roman"/>
          <w:kern w:val="32"/>
          <w:sz w:val="24"/>
          <w:szCs w:val="32"/>
          <w:lang w:val="es-ES_tradnl" w:eastAsia="es-ES"/>
        </w:rPr>
        <w:t>, acompañad</w:t>
      </w:r>
      <w:r w:rsidR="004E7456">
        <w:rPr>
          <w:rFonts w:ascii="Courier New" w:eastAsia="Times New Roman" w:hAnsi="Courier New" w:cs="Times New Roman"/>
          <w:kern w:val="32"/>
          <w:sz w:val="24"/>
          <w:szCs w:val="32"/>
          <w:lang w:val="es-ES_tradnl" w:eastAsia="es-ES"/>
        </w:rPr>
        <w:t>o</w:t>
      </w:r>
      <w:r w:rsidR="004F0719">
        <w:rPr>
          <w:rFonts w:ascii="Courier New" w:eastAsia="Times New Roman" w:hAnsi="Courier New" w:cs="Times New Roman"/>
          <w:kern w:val="32"/>
          <w:sz w:val="24"/>
          <w:szCs w:val="32"/>
          <w:lang w:val="es-ES_tradnl" w:eastAsia="es-ES"/>
        </w:rPr>
        <w:t>s de la explicación pertinente.</w:t>
      </w:r>
    </w:p>
    <w:p w14:paraId="1E2C3D82" w14:textId="76F97247" w:rsidR="0054795C" w:rsidRDefault="00AC0695" w:rsidP="00246798">
      <w:pPr>
        <w:pStyle w:val="Ttulo1"/>
        <w:spacing w:line="276" w:lineRule="auto"/>
        <w:rPr>
          <w:lang w:val="es-ES_tradnl" w:eastAsia="es-ES"/>
        </w:rPr>
      </w:pPr>
      <w:r>
        <w:rPr>
          <w:lang w:val="es-ES_tradnl" w:eastAsia="es-ES"/>
        </w:rPr>
        <w:t xml:space="preserve">CONTENIDO </w:t>
      </w:r>
    </w:p>
    <w:p w14:paraId="22406617" w14:textId="412D29AA" w:rsidR="0054795C" w:rsidRDefault="00381377" w:rsidP="00246798">
      <w:pPr>
        <w:spacing w:after="0" w:line="276" w:lineRule="auto"/>
        <w:ind w:left="2835" w:firstLine="709"/>
        <w:jc w:val="both"/>
        <w:rPr>
          <w:rFonts w:ascii="Courier New" w:eastAsia="Times New Roman" w:hAnsi="Courier New" w:cs="Times New Roman"/>
          <w:kern w:val="32"/>
          <w:sz w:val="24"/>
          <w:szCs w:val="32"/>
          <w:lang w:val="es-ES_tradnl" w:eastAsia="es-ES"/>
        </w:rPr>
      </w:pPr>
      <w:r>
        <w:rPr>
          <w:rFonts w:ascii="Courier New" w:eastAsia="Times New Roman" w:hAnsi="Courier New" w:cs="Times New Roman"/>
          <w:kern w:val="32"/>
          <w:sz w:val="24"/>
          <w:szCs w:val="32"/>
          <w:lang w:val="es-ES_tradnl" w:eastAsia="es-ES"/>
        </w:rPr>
        <w:t>En términos formales, e</w:t>
      </w:r>
      <w:r w:rsidR="00F96773">
        <w:rPr>
          <w:rFonts w:ascii="Courier New" w:eastAsia="Times New Roman" w:hAnsi="Courier New" w:cs="Times New Roman"/>
          <w:kern w:val="32"/>
          <w:sz w:val="24"/>
          <w:szCs w:val="32"/>
          <w:lang w:val="es-ES_tradnl" w:eastAsia="es-ES"/>
        </w:rPr>
        <w:t xml:space="preserve">l proyecto de ley que se somete a su consideración consta de cuatro artículos permanentes y cuatro artículos </w:t>
      </w:r>
      <w:r w:rsidR="00BF186D">
        <w:rPr>
          <w:rFonts w:ascii="Courier New" w:eastAsia="Times New Roman" w:hAnsi="Courier New" w:cs="Times New Roman"/>
          <w:kern w:val="32"/>
          <w:sz w:val="24"/>
          <w:szCs w:val="32"/>
          <w:lang w:val="es-ES_tradnl" w:eastAsia="es-ES"/>
        </w:rPr>
        <w:t xml:space="preserve">transitorios. El primer artículo </w:t>
      </w:r>
      <w:r>
        <w:rPr>
          <w:rFonts w:ascii="Courier New" w:eastAsia="Times New Roman" w:hAnsi="Courier New" w:cs="Times New Roman"/>
          <w:kern w:val="32"/>
          <w:sz w:val="24"/>
          <w:szCs w:val="32"/>
          <w:lang w:val="es-ES_tradnl" w:eastAsia="es-ES"/>
        </w:rPr>
        <w:t xml:space="preserve">modifica </w:t>
      </w:r>
      <w:r w:rsidR="007E5EB0">
        <w:rPr>
          <w:rFonts w:ascii="Courier New" w:eastAsia="Times New Roman" w:hAnsi="Courier New" w:cs="Times New Roman"/>
          <w:kern w:val="32"/>
          <w:sz w:val="24"/>
          <w:szCs w:val="32"/>
          <w:lang w:val="es-ES_tradnl" w:eastAsia="es-ES"/>
        </w:rPr>
        <w:t xml:space="preserve">el artículo 10 de </w:t>
      </w:r>
      <w:r>
        <w:rPr>
          <w:rFonts w:ascii="Courier New" w:eastAsia="Times New Roman" w:hAnsi="Courier New" w:cs="Times New Roman"/>
          <w:kern w:val="32"/>
          <w:sz w:val="24"/>
          <w:szCs w:val="32"/>
          <w:lang w:val="es-ES_tradnl" w:eastAsia="es-ES"/>
        </w:rPr>
        <w:t xml:space="preserve">la ley </w:t>
      </w:r>
      <w:r w:rsidRPr="00222BE5">
        <w:rPr>
          <w:rFonts w:ascii="Courier" w:eastAsia="Times New Roman" w:hAnsi="Courier" w:cs="Times New Roman"/>
          <w:bCs/>
          <w:color w:val="000000"/>
          <w:sz w:val="24"/>
          <w:szCs w:val="20"/>
          <w:lang w:eastAsia="es-ES"/>
        </w:rPr>
        <w:t>N° 21.420, que reduce o elimina exenciones tributarias que indica</w:t>
      </w:r>
      <w:r w:rsidR="007E5EB0">
        <w:rPr>
          <w:rFonts w:ascii="Courier" w:eastAsia="Times New Roman" w:hAnsi="Courier" w:cs="Times New Roman"/>
          <w:bCs/>
          <w:color w:val="000000"/>
          <w:sz w:val="24"/>
          <w:szCs w:val="20"/>
          <w:lang w:eastAsia="es-ES"/>
        </w:rPr>
        <w:t>, disposición que a su vez modifica el Código de Minería</w:t>
      </w:r>
      <w:r w:rsidR="001220BB">
        <w:rPr>
          <w:rFonts w:ascii="Courier" w:eastAsia="Times New Roman" w:hAnsi="Courier" w:cs="Times New Roman"/>
          <w:bCs/>
          <w:color w:val="000000"/>
          <w:sz w:val="24"/>
          <w:szCs w:val="20"/>
          <w:lang w:eastAsia="es-ES"/>
        </w:rPr>
        <w:t>.</w:t>
      </w:r>
      <w:r>
        <w:rPr>
          <w:rFonts w:ascii="Courier" w:eastAsia="Times New Roman" w:hAnsi="Courier" w:cs="Times New Roman"/>
          <w:bCs/>
          <w:color w:val="000000"/>
          <w:sz w:val="24"/>
          <w:szCs w:val="20"/>
          <w:lang w:eastAsia="es-ES"/>
        </w:rPr>
        <w:t xml:space="preserve"> </w:t>
      </w:r>
      <w:r w:rsidR="001220BB">
        <w:rPr>
          <w:rFonts w:ascii="Courier" w:eastAsia="Times New Roman" w:hAnsi="Courier" w:cs="Times New Roman"/>
          <w:bCs/>
          <w:color w:val="000000"/>
          <w:sz w:val="24"/>
          <w:szCs w:val="20"/>
          <w:lang w:eastAsia="es-ES"/>
        </w:rPr>
        <w:t>E</w:t>
      </w:r>
      <w:r>
        <w:rPr>
          <w:rFonts w:ascii="Courier" w:eastAsia="Times New Roman" w:hAnsi="Courier" w:cs="Times New Roman"/>
          <w:bCs/>
          <w:color w:val="000000"/>
          <w:sz w:val="24"/>
          <w:szCs w:val="20"/>
          <w:lang w:eastAsia="es-ES"/>
        </w:rPr>
        <w:t>l</w:t>
      </w:r>
      <w:r w:rsidR="00555F43">
        <w:rPr>
          <w:rFonts w:ascii="Courier" w:eastAsia="Times New Roman" w:hAnsi="Courier" w:cs="Times New Roman"/>
          <w:bCs/>
          <w:color w:val="000000"/>
          <w:sz w:val="24"/>
          <w:szCs w:val="20"/>
          <w:lang w:eastAsia="es-ES"/>
        </w:rPr>
        <w:t xml:space="preserve"> s</w:t>
      </w:r>
      <w:r>
        <w:rPr>
          <w:rFonts w:ascii="Courier" w:eastAsia="Times New Roman" w:hAnsi="Courier" w:cs="Times New Roman"/>
          <w:bCs/>
          <w:color w:val="000000"/>
          <w:sz w:val="24"/>
          <w:szCs w:val="20"/>
          <w:lang w:eastAsia="es-ES"/>
        </w:rPr>
        <w:t>eg</w:t>
      </w:r>
      <w:r w:rsidR="00555F43">
        <w:rPr>
          <w:rFonts w:ascii="Courier" w:eastAsia="Times New Roman" w:hAnsi="Courier" w:cs="Times New Roman"/>
          <w:bCs/>
          <w:color w:val="000000"/>
          <w:sz w:val="24"/>
          <w:szCs w:val="20"/>
          <w:lang w:eastAsia="es-ES"/>
        </w:rPr>
        <w:t>u</w:t>
      </w:r>
      <w:r>
        <w:rPr>
          <w:rFonts w:ascii="Courier" w:eastAsia="Times New Roman" w:hAnsi="Courier" w:cs="Times New Roman"/>
          <w:bCs/>
          <w:color w:val="000000"/>
          <w:sz w:val="24"/>
          <w:szCs w:val="20"/>
          <w:lang w:eastAsia="es-ES"/>
        </w:rPr>
        <w:t>ndo artículo modifica</w:t>
      </w:r>
      <w:r w:rsidR="007E5EB0">
        <w:rPr>
          <w:rFonts w:ascii="Courier" w:eastAsia="Times New Roman" w:hAnsi="Courier" w:cs="Times New Roman"/>
          <w:bCs/>
          <w:color w:val="000000"/>
          <w:sz w:val="24"/>
          <w:szCs w:val="20"/>
          <w:lang w:eastAsia="es-ES"/>
        </w:rPr>
        <w:t xml:space="preserve"> directamente el Código de Minería</w:t>
      </w:r>
      <w:r w:rsidR="001220BB">
        <w:rPr>
          <w:rFonts w:ascii="Courier" w:eastAsia="Times New Roman" w:hAnsi="Courier" w:cs="Times New Roman"/>
          <w:bCs/>
          <w:color w:val="000000"/>
          <w:sz w:val="24"/>
          <w:szCs w:val="20"/>
          <w:lang w:eastAsia="es-ES"/>
        </w:rPr>
        <w:t xml:space="preserve"> en diversas materias</w:t>
      </w:r>
      <w:r w:rsidR="00660FB8">
        <w:rPr>
          <w:rFonts w:ascii="Courier" w:eastAsia="Times New Roman" w:hAnsi="Courier" w:cs="Times New Roman"/>
          <w:bCs/>
          <w:color w:val="000000"/>
          <w:sz w:val="24"/>
          <w:szCs w:val="20"/>
          <w:lang w:eastAsia="es-ES"/>
        </w:rPr>
        <w:t>. E</w:t>
      </w:r>
      <w:r w:rsidR="007E5EB0">
        <w:rPr>
          <w:rFonts w:ascii="Courier" w:eastAsia="Times New Roman" w:hAnsi="Courier" w:cs="Times New Roman"/>
          <w:bCs/>
          <w:color w:val="000000"/>
          <w:sz w:val="24"/>
          <w:szCs w:val="20"/>
          <w:lang w:eastAsia="es-ES"/>
        </w:rPr>
        <w:t xml:space="preserve">l tercer artículo </w:t>
      </w:r>
      <w:r w:rsidR="001220BB">
        <w:rPr>
          <w:rFonts w:ascii="Courier" w:eastAsia="Times New Roman" w:hAnsi="Courier" w:cs="Times New Roman"/>
          <w:bCs/>
          <w:color w:val="000000"/>
          <w:sz w:val="24"/>
          <w:szCs w:val="20"/>
          <w:lang w:eastAsia="es-ES"/>
        </w:rPr>
        <w:t xml:space="preserve">introduce una modificación acotada a </w:t>
      </w:r>
      <w:r w:rsidR="001220BB" w:rsidRPr="00EC0148">
        <w:rPr>
          <w:rFonts w:ascii="Courier" w:eastAsia="Times New Roman" w:hAnsi="Courier" w:cs="Times New Roman"/>
          <w:color w:val="000000"/>
          <w:sz w:val="24"/>
          <w:szCs w:val="20"/>
          <w:lang w:eastAsia="es-ES"/>
        </w:rPr>
        <w:t>la ley N° 18.097, Orgánica Constitucional de Concesiones Mineras</w:t>
      </w:r>
      <w:r w:rsidR="00660FB8">
        <w:rPr>
          <w:rFonts w:ascii="Courier" w:eastAsia="Times New Roman" w:hAnsi="Courier" w:cs="Times New Roman"/>
          <w:color w:val="000000"/>
          <w:sz w:val="24"/>
          <w:szCs w:val="20"/>
          <w:lang w:eastAsia="es-ES"/>
        </w:rPr>
        <w:t xml:space="preserve">. Por </w:t>
      </w:r>
      <w:r w:rsidR="00660FB8">
        <w:rPr>
          <w:rFonts w:ascii="Courier" w:eastAsia="Times New Roman" w:hAnsi="Courier" w:cs="Times New Roman"/>
          <w:color w:val="000000"/>
          <w:sz w:val="24"/>
          <w:szCs w:val="20"/>
          <w:lang w:eastAsia="es-ES"/>
        </w:rPr>
        <w:lastRenderedPageBreak/>
        <w:t xml:space="preserve">último, </w:t>
      </w:r>
      <w:r w:rsidR="001220BB">
        <w:rPr>
          <w:rFonts w:ascii="Courier" w:eastAsia="Times New Roman" w:hAnsi="Courier" w:cs="Times New Roman"/>
          <w:color w:val="000000"/>
          <w:sz w:val="24"/>
          <w:szCs w:val="20"/>
          <w:lang w:eastAsia="es-ES"/>
        </w:rPr>
        <w:t xml:space="preserve">el </w:t>
      </w:r>
      <w:r w:rsidR="00660FB8">
        <w:rPr>
          <w:rFonts w:ascii="Courier" w:eastAsia="Times New Roman" w:hAnsi="Courier" w:cs="Times New Roman"/>
          <w:color w:val="000000"/>
          <w:sz w:val="24"/>
          <w:szCs w:val="20"/>
          <w:lang w:eastAsia="es-ES"/>
        </w:rPr>
        <w:t>cuarto artículo modifica el D</w:t>
      </w:r>
      <w:r w:rsidR="00251746">
        <w:rPr>
          <w:rFonts w:ascii="Courier" w:eastAsia="Times New Roman" w:hAnsi="Courier" w:cs="Times New Roman"/>
          <w:color w:val="000000"/>
          <w:sz w:val="24"/>
          <w:szCs w:val="20"/>
          <w:lang w:eastAsia="es-ES"/>
        </w:rPr>
        <w:t>ecreto Ley</w:t>
      </w:r>
      <w:r w:rsidR="00660FB8">
        <w:rPr>
          <w:rFonts w:ascii="Courier" w:eastAsia="Times New Roman" w:hAnsi="Courier" w:cs="Times New Roman"/>
          <w:color w:val="000000"/>
          <w:sz w:val="24"/>
          <w:szCs w:val="20"/>
          <w:lang w:eastAsia="es-ES"/>
        </w:rPr>
        <w:t xml:space="preserve"> </w:t>
      </w:r>
      <w:r w:rsidR="00660FB8" w:rsidRPr="00660FB8">
        <w:rPr>
          <w:rFonts w:ascii="Courier" w:eastAsia="Times New Roman" w:hAnsi="Courier" w:cs="Times New Roman"/>
          <w:color w:val="000000"/>
          <w:sz w:val="24"/>
          <w:szCs w:val="20"/>
          <w:lang w:eastAsia="es-ES"/>
        </w:rPr>
        <w:t>N°3525, de 1980, que Crea el Servicio Nacional de Geología y Minería.</w:t>
      </w:r>
    </w:p>
    <w:p w14:paraId="3F44D1C7" w14:textId="77777777" w:rsidR="00F96773" w:rsidRPr="00292B9C" w:rsidRDefault="00F96773" w:rsidP="00246798">
      <w:pPr>
        <w:tabs>
          <w:tab w:val="left" w:pos="3686"/>
        </w:tabs>
        <w:spacing w:after="0" w:line="276" w:lineRule="auto"/>
        <w:ind w:left="2835"/>
        <w:jc w:val="both"/>
        <w:rPr>
          <w:rFonts w:ascii="Courier New" w:eastAsia="Times New Roman" w:hAnsi="Courier New" w:cs="Times New Roman"/>
          <w:kern w:val="32"/>
          <w:sz w:val="24"/>
          <w:szCs w:val="32"/>
          <w:lang w:val="es-ES_tradnl" w:eastAsia="es-ES"/>
        </w:rPr>
      </w:pPr>
    </w:p>
    <w:p w14:paraId="0467EBEE" w14:textId="5398FA3F" w:rsidR="00AC0695" w:rsidRDefault="00381377"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En términos sustantivos, los </w:t>
      </w:r>
      <w:r w:rsidR="00DA2287">
        <w:rPr>
          <w:rFonts w:ascii="Courier New" w:eastAsia="Times New Roman" w:hAnsi="Courier New" w:cs="Courier New"/>
          <w:sz w:val="24"/>
          <w:szCs w:val="24"/>
          <w:lang w:val="es-ES_tradnl" w:eastAsia="es-ES"/>
        </w:rPr>
        <w:t xml:space="preserve">principales aspectos </w:t>
      </w:r>
      <w:r w:rsidR="002521C8">
        <w:rPr>
          <w:rFonts w:ascii="Courier New" w:eastAsia="Times New Roman" w:hAnsi="Courier New" w:cs="Courier New"/>
          <w:sz w:val="24"/>
          <w:szCs w:val="24"/>
          <w:lang w:val="es-ES_tradnl" w:eastAsia="es-ES"/>
        </w:rPr>
        <w:t xml:space="preserve">abordados </w:t>
      </w:r>
      <w:r w:rsidR="00DA2287">
        <w:rPr>
          <w:rFonts w:ascii="Courier New" w:eastAsia="Times New Roman" w:hAnsi="Courier New" w:cs="Courier New"/>
          <w:sz w:val="24"/>
          <w:szCs w:val="24"/>
          <w:lang w:val="es-ES_tradnl" w:eastAsia="es-ES"/>
        </w:rPr>
        <w:t>por el</w:t>
      </w:r>
      <w:r w:rsidR="00AC0695">
        <w:rPr>
          <w:rFonts w:ascii="Courier New" w:eastAsia="Times New Roman" w:hAnsi="Courier New" w:cs="Courier New"/>
          <w:sz w:val="24"/>
          <w:szCs w:val="24"/>
          <w:lang w:val="es-ES_tradnl" w:eastAsia="es-ES"/>
        </w:rPr>
        <w:t xml:space="preserve"> proyecto de ley </w:t>
      </w:r>
      <w:r w:rsidR="00DA2287">
        <w:rPr>
          <w:rFonts w:ascii="Courier New" w:eastAsia="Times New Roman" w:hAnsi="Courier New" w:cs="Courier New"/>
          <w:sz w:val="24"/>
          <w:szCs w:val="24"/>
          <w:lang w:val="es-ES_tradnl" w:eastAsia="es-ES"/>
        </w:rPr>
        <w:t>son los</w:t>
      </w:r>
      <w:r w:rsidR="00AC0695">
        <w:rPr>
          <w:rFonts w:ascii="Courier New" w:eastAsia="Times New Roman" w:hAnsi="Courier New" w:cs="Courier New"/>
          <w:sz w:val="24"/>
          <w:szCs w:val="24"/>
          <w:lang w:val="es-ES_tradnl" w:eastAsia="es-ES"/>
        </w:rPr>
        <w:t xml:space="preserve"> siguiente</w:t>
      </w:r>
      <w:r w:rsidR="00DA2287">
        <w:rPr>
          <w:rFonts w:ascii="Courier New" w:eastAsia="Times New Roman" w:hAnsi="Courier New" w:cs="Courier New"/>
          <w:sz w:val="24"/>
          <w:szCs w:val="24"/>
          <w:lang w:val="es-ES_tradnl" w:eastAsia="es-ES"/>
        </w:rPr>
        <w:t>s</w:t>
      </w:r>
      <w:r w:rsidR="00AC0695">
        <w:rPr>
          <w:rFonts w:ascii="Courier New" w:eastAsia="Times New Roman" w:hAnsi="Courier New" w:cs="Courier New"/>
          <w:sz w:val="24"/>
          <w:szCs w:val="24"/>
          <w:lang w:val="es-ES_tradnl" w:eastAsia="es-ES"/>
        </w:rPr>
        <w:t>:</w:t>
      </w:r>
    </w:p>
    <w:p w14:paraId="2697FC90" w14:textId="14F46D7D" w:rsidR="001754EA" w:rsidRDefault="00DA2287" w:rsidP="00246798">
      <w:pPr>
        <w:pStyle w:val="Ttulo2"/>
        <w:spacing w:line="276" w:lineRule="auto"/>
        <w:rPr>
          <w:b w:val="0"/>
          <w:lang w:val="es-ES_tradnl" w:eastAsia="es-ES"/>
        </w:rPr>
      </w:pPr>
      <w:r>
        <w:rPr>
          <w:lang w:val="es-ES_tradnl" w:eastAsia="es-ES"/>
        </w:rPr>
        <w:t>E</w:t>
      </w:r>
      <w:r w:rsidR="001754EA" w:rsidRPr="001754EA">
        <w:rPr>
          <w:lang w:val="es-ES_tradnl" w:eastAsia="es-ES"/>
        </w:rPr>
        <w:t xml:space="preserve">ntrega de información geológica </w:t>
      </w:r>
      <w:r>
        <w:rPr>
          <w:lang w:val="es-ES_tradnl" w:eastAsia="es-ES"/>
        </w:rPr>
        <w:t>obtenida de trabajos de exploración</w:t>
      </w:r>
    </w:p>
    <w:p w14:paraId="63B16CCD" w14:textId="5D476A81" w:rsidR="00952768" w:rsidRDefault="00B234DF"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A raíz del ajuste realizado por l</w:t>
      </w:r>
      <w:r w:rsidR="001754EA">
        <w:rPr>
          <w:rFonts w:ascii="Courier New" w:eastAsia="Times New Roman" w:hAnsi="Courier New" w:cs="Courier New"/>
          <w:sz w:val="24"/>
          <w:szCs w:val="24"/>
          <w:lang w:val="es-ES_tradnl" w:eastAsia="es-ES"/>
        </w:rPr>
        <w:t xml:space="preserve">a </w:t>
      </w:r>
      <w:r w:rsidR="00E347DD">
        <w:rPr>
          <w:rFonts w:ascii="Courier New" w:eastAsia="Times New Roman" w:hAnsi="Courier New" w:cs="Courier New"/>
          <w:sz w:val="24"/>
          <w:szCs w:val="24"/>
          <w:lang w:val="es-ES_tradnl" w:eastAsia="es-ES"/>
        </w:rPr>
        <w:t>l</w:t>
      </w:r>
      <w:r w:rsidR="001754EA">
        <w:rPr>
          <w:rFonts w:ascii="Courier New" w:eastAsia="Times New Roman" w:hAnsi="Courier New" w:cs="Courier New"/>
          <w:sz w:val="24"/>
          <w:szCs w:val="24"/>
          <w:lang w:val="es-ES_tradnl" w:eastAsia="es-ES"/>
        </w:rPr>
        <w:t xml:space="preserve">ey </w:t>
      </w:r>
      <w:r w:rsidR="00DA2287">
        <w:rPr>
          <w:rFonts w:ascii="Courier New" w:eastAsia="Times New Roman" w:hAnsi="Courier New" w:cs="Courier New"/>
          <w:sz w:val="24"/>
          <w:szCs w:val="24"/>
          <w:lang w:val="es-ES_tradnl" w:eastAsia="es-ES"/>
        </w:rPr>
        <w:t>N°</w:t>
      </w:r>
      <w:r w:rsidR="00000836">
        <w:rPr>
          <w:rFonts w:ascii="Courier New" w:eastAsia="Times New Roman" w:hAnsi="Courier New" w:cs="Courier New"/>
          <w:sz w:val="24"/>
          <w:szCs w:val="24"/>
          <w:lang w:val="es-ES_tradnl" w:eastAsia="es-ES"/>
        </w:rPr>
        <w:t xml:space="preserve"> </w:t>
      </w:r>
      <w:r w:rsidR="001754EA">
        <w:rPr>
          <w:rFonts w:ascii="Courier New" w:eastAsia="Times New Roman" w:hAnsi="Courier New" w:cs="Courier New"/>
          <w:sz w:val="24"/>
          <w:szCs w:val="24"/>
          <w:lang w:val="es-ES_tradnl" w:eastAsia="es-ES"/>
        </w:rPr>
        <w:t>21.420</w:t>
      </w:r>
      <w:r>
        <w:rPr>
          <w:rFonts w:ascii="Courier New" w:eastAsia="Times New Roman" w:hAnsi="Courier New" w:cs="Courier New"/>
          <w:sz w:val="24"/>
          <w:szCs w:val="24"/>
          <w:lang w:val="es-ES_tradnl" w:eastAsia="es-ES"/>
        </w:rPr>
        <w:t xml:space="preserve"> al artículo 21 del Código de Minería, el cual establecía la obligación de </w:t>
      </w:r>
      <w:r w:rsidR="002D3EB2">
        <w:rPr>
          <w:rFonts w:ascii="Courier New" w:eastAsia="Times New Roman" w:hAnsi="Courier New" w:cs="Courier New"/>
          <w:sz w:val="24"/>
          <w:szCs w:val="24"/>
          <w:lang w:val="es-ES_tradnl" w:eastAsia="es-ES"/>
        </w:rPr>
        <w:t>reportar</w:t>
      </w:r>
      <w:r>
        <w:rPr>
          <w:rFonts w:ascii="Courier New" w:eastAsia="Times New Roman" w:hAnsi="Courier New" w:cs="Courier New"/>
          <w:sz w:val="24"/>
          <w:szCs w:val="24"/>
          <w:lang w:val="es-ES_tradnl" w:eastAsia="es-ES"/>
        </w:rPr>
        <w:t xml:space="preserve"> la información de carácter general obtenida </w:t>
      </w:r>
      <w:r w:rsidR="003809C4">
        <w:rPr>
          <w:rFonts w:ascii="Courier New" w:eastAsia="Times New Roman" w:hAnsi="Courier New" w:cs="Courier New"/>
          <w:sz w:val="24"/>
          <w:szCs w:val="24"/>
          <w:lang w:val="es-ES_tradnl" w:eastAsia="es-ES"/>
        </w:rPr>
        <w:t>en los</w:t>
      </w:r>
      <w:r>
        <w:rPr>
          <w:rFonts w:ascii="Courier New" w:eastAsia="Times New Roman" w:hAnsi="Courier New" w:cs="Courier New"/>
          <w:sz w:val="24"/>
          <w:szCs w:val="24"/>
          <w:lang w:val="es-ES_tradnl" w:eastAsia="es-ES"/>
        </w:rPr>
        <w:t xml:space="preserve"> trabajos de exploración geológica básica</w:t>
      </w:r>
      <w:r w:rsidR="0045031A">
        <w:rPr>
          <w:rFonts w:ascii="Courier New" w:eastAsia="Times New Roman" w:hAnsi="Courier New" w:cs="Courier New"/>
          <w:sz w:val="24"/>
          <w:szCs w:val="24"/>
          <w:lang w:val="es-ES_tradnl" w:eastAsia="es-ES"/>
        </w:rPr>
        <w:t>,</w:t>
      </w:r>
      <w:r w:rsidR="001754EA">
        <w:rPr>
          <w:rFonts w:ascii="Courier New" w:eastAsia="Times New Roman" w:hAnsi="Courier New" w:cs="Courier New"/>
          <w:sz w:val="24"/>
          <w:szCs w:val="24"/>
          <w:lang w:val="es-ES_tradnl" w:eastAsia="es-ES"/>
        </w:rPr>
        <w:t xml:space="preserve"> </w:t>
      </w:r>
      <w:r w:rsidR="0045031A">
        <w:rPr>
          <w:rFonts w:ascii="Courier New" w:eastAsia="Times New Roman" w:hAnsi="Courier New" w:cs="Courier New"/>
          <w:sz w:val="24"/>
          <w:szCs w:val="24"/>
          <w:lang w:val="es-ES_tradnl" w:eastAsia="es-ES"/>
        </w:rPr>
        <w:t>se logró elevar el estándar</w:t>
      </w:r>
      <w:r w:rsidR="00952768">
        <w:rPr>
          <w:rFonts w:ascii="Courier New" w:eastAsia="Times New Roman" w:hAnsi="Courier New" w:cs="Courier New"/>
          <w:sz w:val="24"/>
          <w:szCs w:val="24"/>
          <w:lang w:val="es-ES_tradnl" w:eastAsia="es-ES"/>
        </w:rPr>
        <w:t xml:space="preserve"> de entrega de información por parte de los concesionarios que desarrollen este tipo de trabajos, debiendo entregar toda la información geológica obtenida durante la vigencia de su concesión.</w:t>
      </w:r>
    </w:p>
    <w:p w14:paraId="6F9D57BA" w14:textId="77777777" w:rsidR="00B55607" w:rsidRDefault="00B55607" w:rsidP="00246798">
      <w:pPr>
        <w:spacing w:after="0" w:line="276" w:lineRule="auto"/>
        <w:ind w:left="2835"/>
        <w:jc w:val="both"/>
        <w:rPr>
          <w:rFonts w:ascii="Courier New" w:eastAsia="Times New Roman" w:hAnsi="Courier New" w:cs="Courier New"/>
          <w:sz w:val="24"/>
          <w:szCs w:val="24"/>
          <w:lang w:val="es-ES_tradnl" w:eastAsia="es-ES"/>
        </w:rPr>
      </w:pPr>
    </w:p>
    <w:p w14:paraId="47A8403A" w14:textId="2EC5299D" w:rsidR="0045031A" w:rsidRDefault="00952768"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Si bien es un avance </w:t>
      </w:r>
      <w:r w:rsidR="00C815DB">
        <w:rPr>
          <w:rFonts w:ascii="Courier New" w:eastAsia="Times New Roman" w:hAnsi="Courier New" w:cs="Courier New"/>
          <w:sz w:val="24"/>
          <w:szCs w:val="24"/>
          <w:lang w:val="es-ES_tradnl" w:eastAsia="es-ES"/>
        </w:rPr>
        <w:t>respecto a los antecedentes</w:t>
      </w:r>
      <w:r>
        <w:rPr>
          <w:rFonts w:ascii="Courier New" w:eastAsia="Times New Roman" w:hAnsi="Courier New" w:cs="Courier New"/>
          <w:sz w:val="24"/>
          <w:szCs w:val="24"/>
          <w:lang w:val="es-ES_tradnl" w:eastAsia="es-ES"/>
        </w:rPr>
        <w:t xml:space="preserve"> </w:t>
      </w:r>
      <w:r w:rsidR="009D0325">
        <w:rPr>
          <w:rFonts w:ascii="Courier New" w:eastAsia="Times New Roman" w:hAnsi="Courier New" w:cs="Courier New"/>
          <w:sz w:val="24"/>
          <w:szCs w:val="24"/>
          <w:lang w:val="es-ES_tradnl" w:eastAsia="es-ES"/>
        </w:rPr>
        <w:t xml:space="preserve">a </w:t>
      </w:r>
      <w:r>
        <w:rPr>
          <w:rFonts w:ascii="Courier New" w:eastAsia="Times New Roman" w:hAnsi="Courier New" w:cs="Courier New"/>
          <w:sz w:val="24"/>
          <w:szCs w:val="24"/>
          <w:lang w:val="es-ES_tradnl" w:eastAsia="es-ES"/>
        </w:rPr>
        <w:t>que podrá acceder el Estado para efectos de aumentar</w:t>
      </w:r>
      <w:r w:rsidR="00496AC6">
        <w:rPr>
          <w:rFonts w:ascii="Courier New" w:eastAsia="Times New Roman" w:hAnsi="Courier New" w:cs="Courier New"/>
          <w:sz w:val="24"/>
          <w:szCs w:val="24"/>
          <w:lang w:val="es-ES_tradnl" w:eastAsia="es-ES"/>
        </w:rPr>
        <w:t xml:space="preserve"> y </w:t>
      </w:r>
      <w:r w:rsidR="002358DE">
        <w:rPr>
          <w:rFonts w:ascii="Courier New" w:eastAsia="Times New Roman" w:hAnsi="Courier New" w:cs="Courier New"/>
          <w:sz w:val="24"/>
          <w:szCs w:val="24"/>
          <w:lang w:val="es-ES_tradnl" w:eastAsia="es-ES"/>
        </w:rPr>
        <w:t>poner a disposición</w:t>
      </w:r>
      <w:r>
        <w:rPr>
          <w:rFonts w:ascii="Courier New" w:eastAsia="Times New Roman" w:hAnsi="Courier New" w:cs="Courier New"/>
          <w:sz w:val="24"/>
          <w:szCs w:val="24"/>
          <w:lang w:val="es-ES_tradnl" w:eastAsia="es-ES"/>
        </w:rPr>
        <w:t xml:space="preserve"> la información geológica del país, el mecanismo utilizado por la ley no pare</w:t>
      </w:r>
      <w:r w:rsidR="00496AC6">
        <w:rPr>
          <w:rFonts w:ascii="Courier New" w:eastAsia="Times New Roman" w:hAnsi="Courier New" w:cs="Courier New"/>
          <w:sz w:val="24"/>
          <w:szCs w:val="24"/>
          <w:lang w:val="es-ES_tradnl" w:eastAsia="es-ES"/>
        </w:rPr>
        <w:t>ce</w:t>
      </w:r>
      <w:r>
        <w:rPr>
          <w:rFonts w:ascii="Courier New" w:eastAsia="Times New Roman" w:hAnsi="Courier New" w:cs="Courier New"/>
          <w:sz w:val="24"/>
          <w:szCs w:val="24"/>
          <w:lang w:val="es-ES_tradnl" w:eastAsia="es-ES"/>
        </w:rPr>
        <w:t xml:space="preserve"> </w:t>
      </w:r>
      <w:r w:rsidR="00496AC6">
        <w:rPr>
          <w:rFonts w:ascii="Courier New" w:eastAsia="Times New Roman" w:hAnsi="Courier New" w:cs="Courier New"/>
          <w:sz w:val="24"/>
          <w:szCs w:val="24"/>
          <w:lang w:val="es-ES_tradnl" w:eastAsia="es-ES"/>
        </w:rPr>
        <w:t>coherente con e</w:t>
      </w:r>
      <w:r w:rsidR="002B4BD5">
        <w:rPr>
          <w:rFonts w:ascii="Courier New" w:eastAsia="Times New Roman" w:hAnsi="Courier New" w:cs="Courier New"/>
          <w:sz w:val="24"/>
          <w:szCs w:val="24"/>
          <w:lang w:val="es-ES_tradnl" w:eastAsia="es-ES"/>
        </w:rPr>
        <w:t>l marco vigente en la materia</w:t>
      </w:r>
      <w:r w:rsidR="00F91CEE">
        <w:rPr>
          <w:rFonts w:ascii="Courier New" w:eastAsia="Times New Roman" w:hAnsi="Courier New" w:cs="Courier New"/>
          <w:sz w:val="24"/>
          <w:szCs w:val="24"/>
          <w:lang w:val="es-ES_tradnl" w:eastAsia="es-ES"/>
        </w:rPr>
        <w:t>.</w:t>
      </w:r>
      <w:r w:rsidR="002B4BD5">
        <w:rPr>
          <w:rFonts w:ascii="Courier New" w:eastAsia="Times New Roman" w:hAnsi="Courier New" w:cs="Courier New"/>
          <w:sz w:val="24"/>
          <w:szCs w:val="24"/>
          <w:lang w:val="es-ES_tradnl" w:eastAsia="es-ES"/>
        </w:rPr>
        <w:t xml:space="preserve"> </w:t>
      </w:r>
      <w:r w:rsidR="004F2249">
        <w:rPr>
          <w:rFonts w:ascii="Courier New" w:eastAsia="Times New Roman" w:hAnsi="Courier New" w:cs="Courier New"/>
          <w:sz w:val="24"/>
          <w:szCs w:val="24"/>
          <w:lang w:val="es-ES_tradnl" w:eastAsia="es-ES"/>
        </w:rPr>
        <w:t>Lo anterior,</w:t>
      </w:r>
      <w:r w:rsidR="002B4BD5">
        <w:rPr>
          <w:rFonts w:ascii="Courier New" w:eastAsia="Times New Roman" w:hAnsi="Courier New" w:cs="Courier New"/>
          <w:sz w:val="24"/>
          <w:szCs w:val="24"/>
          <w:lang w:val="es-ES_tradnl" w:eastAsia="es-ES"/>
        </w:rPr>
        <w:t xml:space="preserve"> en atención a que </w:t>
      </w:r>
      <w:r>
        <w:rPr>
          <w:rFonts w:ascii="Courier New" w:eastAsia="Times New Roman" w:hAnsi="Courier New" w:cs="Courier New"/>
          <w:sz w:val="24"/>
          <w:szCs w:val="24"/>
          <w:lang w:val="es-ES_tradnl" w:eastAsia="es-ES"/>
        </w:rPr>
        <w:t>el DL N°3525, de 1980, que Crea el Servicio Nacional de Geología y Minería, regula a través de su artículo 2</w:t>
      </w:r>
      <w:r w:rsidR="00496AC6">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N°</w:t>
      </w:r>
      <w:r w:rsidR="009738F2">
        <w:rPr>
          <w:rFonts w:ascii="Courier New" w:eastAsia="Times New Roman" w:hAnsi="Courier New" w:cs="Courier New"/>
          <w:sz w:val="24"/>
          <w:szCs w:val="24"/>
          <w:lang w:val="es-ES_tradnl" w:eastAsia="es-ES"/>
        </w:rPr>
        <w:t xml:space="preserve"> </w:t>
      </w:r>
      <w:r>
        <w:rPr>
          <w:rFonts w:ascii="Courier New" w:eastAsia="Times New Roman" w:hAnsi="Courier New" w:cs="Courier New"/>
          <w:sz w:val="24"/>
          <w:szCs w:val="24"/>
          <w:lang w:val="es-ES_tradnl" w:eastAsia="es-ES"/>
        </w:rPr>
        <w:t xml:space="preserve">16 el requerimiento de entrega de información de carácter general obtenida de trabajos de exploración geológica básica, sistema que es diferente al </w:t>
      </w:r>
      <w:r w:rsidR="004F2249">
        <w:rPr>
          <w:rFonts w:ascii="Courier New" w:eastAsia="Times New Roman" w:hAnsi="Courier New" w:cs="Courier New"/>
          <w:sz w:val="24"/>
          <w:szCs w:val="24"/>
          <w:lang w:val="es-ES_tradnl" w:eastAsia="es-ES"/>
        </w:rPr>
        <w:t>que fue establecido en</w:t>
      </w:r>
      <w:r>
        <w:rPr>
          <w:rFonts w:ascii="Courier New" w:eastAsia="Times New Roman" w:hAnsi="Courier New" w:cs="Courier New"/>
          <w:sz w:val="24"/>
          <w:szCs w:val="24"/>
          <w:lang w:val="es-ES_tradnl" w:eastAsia="es-ES"/>
        </w:rPr>
        <w:t xml:space="preserve"> la ley </w:t>
      </w:r>
      <w:r w:rsidR="00E572EB">
        <w:rPr>
          <w:rFonts w:ascii="Courier New" w:eastAsia="Times New Roman" w:hAnsi="Courier New" w:cs="Courier New"/>
          <w:sz w:val="24"/>
          <w:szCs w:val="24"/>
          <w:lang w:val="es-ES_tradnl" w:eastAsia="es-ES"/>
        </w:rPr>
        <w:t xml:space="preserve">N° </w:t>
      </w:r>
      <w:r>
        <w:rPr>
          <w:rFonts w:ascii="Courier New" w:eastAsia="Times New Roman" w:hAnsi="Courier New" w:cs="Courier New"/>
          <w:sz w:val="24"/>
          <w:szCs w:val="24"/>
          <w:lang w:val="es-ES_tradnl" w:eastAsia="es-ES"/>
        </w:rPr>
        <w:t>21.42</w:t>
      </w:r>
      <w:r w:rsidR="002B4BD5">
        <w:rPr>
          <w:rFonts w:ascii="Courier New" w:eastAsia="Times New Roman" w:hAnsi="Courier New" w:cs="Courier New"/>
          <w:sz w:val="24"/>
          <w:szCs w:val="24"/>
          <w:lang w:val="es-ES_tradnl" w:eastAsia="es-ES"/>
        </w:rPr>
        <w:t>0.</w:t>
      </w:r>
    </w:p>
    <w:p w14:paraId="7DB0ABB6" w14:textId="77777777" w:rsidR="00B55607" w:rsidRDefault="00B55607" w:rsidP="00246798">
      <w:pPr>
        <w:spacing w:after="0" w:line="276" w:lineRule="auto"/>
        <w:ind w:left="2835" w:firstLine="709"/>
        <w:jc w:val="both"/>
        <w:rPr>
          <w:rFonts w:ascii="Courier New" w:eastAsia="Times New Roman" w:hAnsi="Courier New" w:cs="Courier New"/>
          <w:sz w:val="24"/>
          <w:szCs w:val="24"/>
          <w:lang w:val="es-ES_tradnl" w:eastAsia="es-ES"/>
        </w:rPr>
      </w:pPr>
    </w:p>
    <w:p w14:paraId="5328184B" w14:textId="0ED1F4D3" w:rsidR="001754EA" w:rsidRDefault="009B2010"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En ese orden de ideas, se propone </w:t>
      </w:r>
      <w:r w:rsidR="00DA74A5">
        <w:rPr>
          <w:rFonts w:ascii="Courier New" w:eastAsia="Times New Roman" w:hAnsi="Courier New" w:cs="Courier New"/>
          <w:sz w:val="24"/>
          <w:szCs w:val="24"/>
          <w:lang w:val="es-ES_tradnl" w:eastAsia="es-ES"/>
        </w:rPr>
        <w:t xml:space="preserve">precisar la obligación de </w:t>
      </w:r>
      <w:r w:rsidR="007B348E">
        <w:rPr>
          <w:rFonts w:ascii="Courier New" w:eastAsia="Times New Roman" w:hAnsi="Courier New" w:cs="Courier New"/>
          <w:sz w:val="24"/>
          <w:szCs w:val="24"/>
          <w:lang w:val="es-ES_tradnl" w:eastAsia="es-ES"/>
        </w:rPr>
        <w:t>entrega de información</w:t>
      </w:r>
      <w:r w:rsidR="002E3C3D">
        <w:rPr>
          <w:rFonts w:ascii="Courier New" w:eastAsia="Times New Roman" w:hAnsi="Courier New" w:cs="Courier New"/>
          <w:sz w:val="24"/>
          <w:szCs w:val="24"/>
          <w:lang w:val="es-ES_tradnl" w:eastAsia="es-ES"/>
        </w:rPr>
        <w:t xml:space="preserve"> de cargo del concesionario</w:t>
      </w:r>
      <w:r w:rsidR="007B348E">
        <w:rPr>
          <w:rFonts w:ascii="Courier New" w:eastAsia="Times New Roman" w:hAnsi="Courier New" w:cs="Courier New"/>
          <w:sz w:val="24"/>
          <w:szCs w:val="24"/>
          <w:lang w:val="es-ES_tradnl" w:eastAsia="es-ES"/>
        </w:rPr>
        <w:t xml:space="preserve">: </w:t>
      </w:r>
      <w:r>
        <w:rPr>
          <w:rFonts w:ascii="Courier New" w:eastAsia="Times New Roman" w:hAnsi="Courier New" w:cs="Courier New"/>
          <w:sz w:val="24"/>
          <w:szCs w:val="24"/>
          <w:lang w:val="es-ES_tradnl" w:eastAsia="es-ES"/>
        </w:rPr>
        <w:t>que la información</w:t>
      </w:r>
      <w:r w:rsidR="002B4BD5">
        <w:rPr>
          <w:rFonts w:ascii="Courier New" w:eastAsia="Times New Roman" w:hAnsi="Courier New" w:cs="Courier New"/>
          <w:sz w:val="24"/>
          <w:szCs w:val="24"/>
          <w:lang w:val="es-ES_tradnl" w:eastAsia="es-ES"/>
        </w:rPr>
        <w:t xml:space="preserve"> geológica obtenida por </w:t>
      </w:r>
      <w:r w:rsidR="00FB4868">
        <w:rPr>
          <w:rFonts w:ascii="Courier New" w:eastAsia="Times New Roman" w:hAnsi="Courier New" w:cs="Courier New"/>
          <w:sz w:val="24"/>
          <w:szCs w:val="24"/>
          <w:lang w:val="es-ES_tradnl" w:eastAsia="es-ES"/>
        </w:rPr>
        <w:t>éste</w:t>
      </w:r>
      <w:r w:rsidR="002B4BD5">
        <w:rPr>
          <w:rFonts w:ascii="Courier New" w:eastAsia="Times New Roman" w:hAnsi="Courier New" w:cs="Courier New"/>
          <w:sz w:val="24"/>
          <w:szCs w:val="24"/>
          <w:lang w:val="es-ES_tradnl" w:eastAsia="es-ES"/>
        </w:rPr>
        <w:t xml:space="preserve"> durante la vigencia de su concesión </w:t>
      </w:r>
      <w:r>
        <w:rPr>
          <w:rFonts w:ascii="Courier New" w:eastAsia="Times New Roman" w:hAnsi="Courier New" w:cs="Courier New"/>
          <w:sz w:val="24"/>
          <w:szCs w:val="24"/>
          <w:lang w:val="es-ES_tradnl" w:eastAsia="es-ES"/>
        </w:rPr>
        <w:t xml:space="preserve">sea entregada </w:t>
      </w:r>
      <w:r w:rsidR="002B4BD5">
        <w:rPr>
          <w:rFonts w:ascii="Courier New" w:eastAsia="Times New Roman" w:hAnsi="Courier New" w:cs="Courier New"/>
          <w:sz w:val="24"/>
          <w:szCs w:val="24"/>
          <w:lang w:val="es-ES_tradnl" w:eastAsia="es-ES"/>
        </w:rPr>
        <w:t xml:space="preserve">al Servicio </w:t>
      </w:r>
      <w:r w:rsidR="003B7F99">
        <w:rPr>
          <w:rFonts w:ascii="Courier New" w:eastAsia="Times New Roman" w:hAnsi="Courier New" w:cs="Courier New"/>
          <w:sz w:val="24"/>
          <w:szCs w:val="24"/>
          <w:lang w:val="es-ES_tradnl" w:eastAsia="es-ES"/>
        </w:rPr>
        <w:t xml:space="preserve">Nacional de Geología y Minería (en adelante también, </w:t>
      </w:r>
      <w:r w:rsidR="003B7F99">
        <w:rPr>
          <w:rFonts w:ascii="Courier New" w:eastAsia="Times New Roman" w:hAnsi="Courier New" w:cs="Courier New"/>
          <w:sz w:val="24"/>
          <w:szCs w:val="24"/>
          <w:lang w:val="es-ES_tradnl" w:eastAsia="es-ES"/>
        </w:rPr>
        <w:lastRenderedPageBreak/>
        <w:t>“Servicio”)</w:t>
      </w:r>
      <w:r w:rsidR="002B4BD5">
        <w:rPr>
          <w:rFonts w:ascii="Courier New" w:eastAsia="Times New Roman" w:hAnsi="Courier New" w:cs="Courier New"/>
          <w:sz w:val="24"/>
          <w:szCs w:val="24"/>
          <w:lang w:val="es-ES_tradnl" w:eastAsia="es-ES"/>
        </w:rPr>
        <w:t xml:space="preserve"> a través de</w:t>
      </w:r>
      <w:r>
        <w:rPr>
          <w:rFonts w:ascii="Courier New" w:eastAsia="Times New Roman" w:hAnsi="Courier New" w:cs="Courier New"/>
          <w:sz w:val="24"/>
          <w:szCs w:val="24"/>
          <w:lang w:val="es-ES_tradnl" w:eastAsia="es-ES"/>
        </w:rPr>
        <w:t xml:space="preserve"> un reporte especialmente elaborado para el efecto</w:t>
      </w:r>
      <w:r w:rsidR="002B4BD5">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w:t>
      </w:r>
      <w:r w:rsidR="00CA0CBA">
        <w:rPr>
          <w:rFonts w:ascii="Courier New" w:eastAsia="Times New Roman" w:hAnsi="Courier New" w:cs="Courier New"/>
          <w:sz w:val="24"/>
          <w:szCs w:val="24"/>
          <w:lang w:val="es-ES_tradnl" w:eastAsia="es-ES"/>
        </w:rPr>
        <w:t xml:space="preserve">dentro de los 30 días siguientes a la extinción de la respectiva concesión y </w:t>
      </w:r>
      <w:r>
        <w:rPr>
          <w:rFonts w:ascii="Courier New" w:eastAsia="Times New Roman" w:hAnsi="Courier New" w:cs="Courier New"/>
          <w:sz w:val="24"/>
          <w:szCs w:val="24"/>
          <w:lang w:val="es-ES_tradnl" w:eastAsia="es-ES"/>
        </w:rPr>
        <w:t>sujetándose a los requisitos</w:t>
      </w:r>
      <w:r w:rsidR="009345C5">
        <w:rPr>
          <w:rFonts w:ascii="Courier New" w:eastAsia="Times New Roman" w:hAnsi="Courier New" w:cs="Courier New"/>
          <w:sz w:val="24"/>
          <w:szCs w:val="24"/>
          <w:lang w:val="es-ES_tradnl" w:eastAsia="es-ES"/>
        </w:rPr>
        <w:t xml:space="preserve"> y condiciones que se </w:t>
      </w:r>
      <w:r w:rsidR="002712C4">
        <w:rPr>
          <w:rFonts w:ascii="Courier New" w:eastAsia="Times New Roman" w:hAnsi="Courier New" w:cs="Courier New"/>
          <w:sz w:val="24"/>
          <w:szCs w:val="24"/>
          <w:lang w:val="es-ES_tradnl" w:eastAsia="es-ES"/>
        </w:rPr>
        <w:t xml:space="preserve">detallarán </w:t>
      </w:r>
      <w:r w:rsidR="00CA0CBA">
        <w:rPr>
          <w:rFonts w:ascii="Courier New" w:eastAsia="Times New Roman" w:hAnsi="Courier New" w:cs="Courier New"/>
          <w:sz w:val="24"/>
          <w:szCs w:val="24"/>
          <w:lang w:val="es-ES_tradnl" w:eastAsia="es-ES"/>
        </w:rPr>
        <w:t xml:space="preserve">en </w:t>
      </w:r>
      <w:r>
        <w:rPr>
          <w:rFonts w:ascii="Courier New" w:eastAsia="Times New Roman" w:hAnsi="Courier New" w:cs="Courier New"/>
          <w:sz w:val="24"/>
          <w:szCs w:val="24"/>
          <w:lang w:val="es-ES_tradnl" w:eastAsia="es-ES"/>
        </w:rPr>
        <w:t>el Reglamento del Código de Minería.</w:t>
      </w:r>
    </w:p>
    <w:p w14:paraId="3387C0E7" w14:textId="77777777" w:rsidR="000168DD" w:rsidRDefault="000168DD" w:rsidP="00246798">
      <w:pPr>
        <w:spacing w:after="0" w:line="276" w:lineRule="auto"/>
        <w:ind w:left="2835"/>
        <w:jc w:val="both"/>
        <w:rPr>
          <w:rFonts w:ascii="Courier New" w:eastAsia="Times New Roman" w:hAnsi="Courier New" w:cs="Courier New"/>
          <w:sz w:val="24"/>
          <w:szCs w:val="24"/>
          <w:lang w:val="es-ES_tradnl" w:eastAsia="es-ES"/>
        </w:rPr>
      </w:pPr>
    </w:p>
    <w:p w14:paraId="016AB23D" w14:textId="54F49027" w:rsidR="009B2010" w:rsidRDefault="009B2010"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Junto con lo anterior,</w:t>
      </w:r>
      <w:r w:rsidR="00493E90">
        <w:rPr>
          <w:rFonts w:ascii="Courier New" w:eastAsia="Times New Roman" w:hAnsi="Courier New" w:cs="Courier New"/>
          <w:sz w:val="24"/>
          <w:szCs w:val="24"/>
          <w:lang w:val="es-ES_tradnl" w:eastAsia="es-ES"/>
        </w:rPr>
        <w:t xml:space="preserve"> y para el caso específico del concesionario que haya realizado actividades de exploración avanzada,</w:t>
      </w:r>
      <w:r>
        <w:rPr>
          <w:rFonts w:ascii="Courier New" w:eastAsia="Times New Roman" w:hAnsi="Courier New" w:cs="Courier New"/>
          <w:sz w:val="24"/>
          <w:szCs w:val="24"/>
          <w:lang w:val="es-ES_tradnl" w:eastAsia="es-ES"/>
        </w:rPr>
        <w:t xml:space="preserve"> se </w:t>
      </w:r>
      <w:r w:rsidR="00493E90">
        <w:rPr>
          <w:rFonts w:ascii="Courier New" w:eastAsia="Times New Roman" w:hAnsi="Courier New" w:cs="Courier New"/>
          <w:sz w:val="24"/>
          <w:szCs w:val="24"/>
          <w:lang w:val="es-ES_tradnl" w:eastAsia="es-ES"/>
        </w:rPr>
        <w:t xml:space="preserve">le </w:t>
      </w:r>
      <w:r>
        <w:rPr>
          <w:rFonts w:ascii="Courier New" w:eastAsia="Times New Roman" w:hAnsi="Courier New" w:cs="Courier New"/>
          <w:sz w:val="24"/>
          <w:szCs w:val="24"/>
          <w:lang w:val="es-ES_tradnl" w:eastAsia="es-ES"/>
        </w:rPr>
        <w:t xml:space="preserve">reconoce un beneficio de </w:t>
      </w:r>
      <w:r w:rsidR="00493E90">
        <w:rPr>
          <w:rFonts w:ascii="Courier New" w:eastAsia="Times New Roman" w:hAnsi="Courier New" w:cs="Courier New"/>
          <w:sz w:val="24"/>
          <w:szCs w:val="24"/>
          <w:lang w:val="es-ES_tradnl" w:eastAsia="es-ES"/>
        </w:rPr>
        <w:t>confidencialidad de la información entrega</w:t>
      </w:r>
      <w:r w:rsidR="00CA0CBA">
        <w:rPr>
          <w:rFonts w:ascii="Courier New" w:eastAsia="Times New Roman" w:hAnsi="Courier New" w:cs="Courier New"/>
          <w:sz w:val="24"/>
          <w:szCs w:val="24"/>
          <w:lang w:val="es-ES_tradnl" w:eastAsia="es-ES"/>
        </w:rPr>
        <w:t>da, que se extenderá por e</w:t>
      </w:r>
      <w:r w:rsidR="00493E90">
        <w:rPr>
          <w:rFonts w:ascii="Courier New" w:eastAsia="Times New Roman" w:hAnsi="Courier New" w:cs="Courier New"/>
          <w:sz w:val="24"/>
          <w:szCs w:val="24"/>
          <w:lang w:val="es-ES_tradnl" w:eastAsia="es-ES"/>
        </w:rPr>
        <w:t xml:space="preserve">l plazo de 3 años. </w:t>
      </w:r>
      <w:r w:rsidR="00CA0CBA">
        <w:rPr>
          <w:rFonts w:ascii="Courier New" w:eastAsia="Times New Roman" w:hAnsi="Courier New" w:cs="Courier New"/>
          <w:sz w:val="24"/>
          <w:szCs w:val="24"/>
          <w:lang w:val="es-ES_tradnl" w:eastAsia="es-ES"/>
        </w:rPr>
        <w:t xml:space="preserve">Su justificación se basa en que tal información </w:t>
      </w:r>
      <w:r w:rsidR="00496AC6">
        <w:rPr>
          <w:rFonts w:ascii="Courier New" w:eastAsia="Times New Roman" w:hAnsi="Courier New" w:cs="Courier New"/>
          <w:sz w:val="24"/>
          <w:szCs w:val="24"/>
          <w:lang w:val="es-ES_tradnl" w:eastAsia="es-ES"/>
        </w:rPr>
        <w:t>puede ser</w:t>
      </w:r>
      <w:r w:rsidR="00CA0CBA">
        <w:rPr>
          <w:rFonts w:ascii="Courier New" w:eastAsia="Times New Roman" w:hAnsi="Courier New" w:cs="Courier New"/>
          <w:sz w:val="24"/>
          <w:szCs w:val="24"/>
          <w:lang w:val="es-ES_tradnl" w:eastAsia="es-ES"/>
        </w:rPr>
        <w:t xml:space="preserve"> estratégica y comercialmente sensible para su titular. </w:t>
      </w:r>
    </w:p>
    <w:p w14:paraId="0DA4783D" w14:textId="77777777" w:rsidR="00881365" w:rsidRDefault="00881365" w:rsidP="00246798">
      <w:pPr>
        <w:spacing w:after="0" w:line="276" w:lineRule="auto"/>
        <w:ind w:left="2835" w:firstLine="709"/>
        <w:jc w:val="both"/>
        <w:rPr>
          <w:rFonts w:ascii="Courier New" w:eastAsia="Times New Roman" w:hAnsi="Courier New" w:cs="Courier New"/>
          <w:sz w:val="24"/>
          <w:szCs w:val="24"/>
          <w:lang w:val="es-ES_tradnl" w:eastAsia="es-ES"/>
        </w:rPr>
      </w:pPr>
    </w:p>
    <w:p w14:paraId="6E9B69AC" w14:textId="77777777" w:rsidR="00881365" w:rsidRDefault="00210F11"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Por otra parte, e</w:t>
      </w:r>
      <w:r w:rsidR="00DC0045">
        <w:rPr>
          <w:rFonts w:ascii="Courier New" w:eastAsia="Times New Roman" w:hAnsi="Courier New" w:cs="Courier New"/>
          <w:sz w:val="24"/>
          <w:szCs w:val="24"/>
          <w:lang w:val="es-ES_tradnl" w:eastAsia="es-ES"/>
        </w:rPr>
        <w:t>l proyecto de ley</w:t>
      </w:r>
      <w:r w:rsidR="0067476A">
        <w:rPr>
          <w:rFonts w:ascii="Courier New" w:eastAsia="Times New Roman" w:hAnsi="Courier New" w:cs="Courier New"/>
          <w:sz w:val="24"/>
          <w:szCs w:val="24"/>
          <w:lang w:val="es-ES_tradnl" w:eastAsia="es-ES"/>
        </w:rPr>
        <w:t xml:space="preserve"> propone</w:t>
      </w:r>
      <w:r w:rsidR="00C25E00">
        <w:rPr>
          <w:rFonts w:ascii="Courier New" w:eastAsia="Times New Roman" w:hAnsi="Courier New" w:cs="Courier New"/>
          <w:sz w:val="24"/>
          <w:szCs w:val="24"/>
          <w:lang w:val="es-ES_tradnl" w:eastAsia="es-ES"/>
        </w:rPr>
        <w:t xml:space="preserve"> reponer la sanción de multa de 100 </w:t>
      </w:r>
      <w:r w:rsidR="00BE0031">
        <w:rPr>
          <w:rFonts w:ascii="Courier New" w:eastAsia="Times New Roman" w:hAnsi="Courier New" w:cs="Courier New"/>
          <w:sz w:val="24"/>
          <w:szCs w:val="24"/>
          <w:lang w:val="es-ES_tradnl" w:eastAsia="es-ES"/>
        </w:rPr>
        <w:t xml:space="preserve">Unidades Tributarias Anuales </w:t>
      </w:r>
      <w:r w:rsidR="00C25E00">
        <w:rPr>
          <w:rFonts w:ascii="Courier New" w:eastAsia="Times New Roman" w:hAnsi="Courier New" w:cs="Courier New"/>
          <w:sz w:val="24"/>
          <w:szCs w:val="24"/>
          <w:lang w:val="es-ES_tradnl" w:eastAsia="es-ES"/>
        </w:rPr>
        <w:t xml:space="preserve">aplicable a la infracción de la obligación de entregar la información, que había sido disminuida por la </w:t>
      </w:r>
      <w:r w:rsidR="00E347DD">
        <w:rPr>
          <w:rFonts w:ascii="Courier New" w:eastAsia="Times New Roman" w:hAnsi="Courier New" w:cs="Courier New"/>
          <w:sz w:val="24"/>
          <w:szCs w:val="24"/>
          <w:lang w:val="es-ES_tradnl" w:eastAsia="es-ES"/>
        </w:rPr>
        <w:t>l</w:t>
      </w:r>
      <w:r w:rsidR="00C25E00">
        <w:rPr>
          <w:rFonts w:ascii="Courier New" w:eastAsia="Times New Roman" w:hAnsi="Courier New" w:cs="Courier New"/>
          <w:sz w:val="24"/>
          <w:szCs w:val="24"/>
          <w:lang w:val="es-ES_tradnl" w:eastAsia="es-ES"/>
        </w:rPr>
        <w:t xml:space="preserve">ey N° 21.420. </w:t>
      </w:r>
    </w:p>
    <w:p w14:paraId="60919393" w14:textId="56C8C0DB" w:rsidR="009574E5" w:rsidRDefault="0067476A"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 </w:t>
      </w:r>
      <w:r w:rsidR="00CA0CBA">
        <w:rPr>
          <w:rFonts w:ascii="Courier New" w:eastAsia="Times New Roman" w:hAnsi="Courier New" w:cs="Courier New"/>
          <w:sz w:val="24"/>
          <w:szCs w:val="24"/>
          <w:lang w:val="es-ES_tradnl" w:eastAsia="es-ES"/>
        </w:rPr>
        <w:t xml:space="preserve"> </w:t>
      </w:r>
    </w:p>
    <w:p w14:paraId="020E8812" w14:textId="4CAF5368" w:rsidR="0067476A" w:rsidRDefault="00CA0CBA"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Asimismo, </w:t>
      </w:r>
      <w:r w:rsidR="00A9546A">
        <w:rPr>
          <w:rFonts w:ascii="Courier New" w:eastAsia="Times New Roman" w:hAnsi="Courier New" w:cs="Courier New"/>
          <w:sz w:val="24"/>
          <w:szCs w:val="24"/>
          <w:lang w:val="es-ES_tradnl" w:eastAsia="es-ES"/>
        </w:rPr>
        <w:t>se plantea establecer que el Servicio pueda requerir la entrega de información</w:t>
      </w:r>
      <w:r w:rsidR="008558DD">
        <w:rPr>
          <w:rFonts w:ascii="Courier New" w:eastAsia="Times New Roman" w:hAnsi="Courier New" w:cs="Courier New"/>
          <w:sz w:val="24"/>
          <w:szCs w:val="24"/>
          <w:lang w:val="es-ES_tradnl" w:eastAsia="es-ES"/>
        </w:rPr>
        <w:t>,</w:t>
      </w:r>
      <w:r w:rsidR="00A9546A">
        <w:rPr>
          <w:rFonts w:ascii="Courier New" w:eastAsia="Times New Roman" w:hAnsi="Courier New" w:cs="Courier New"/>
          <w:sz w:val="24"/>
          <w:szCs w:val="24"/>
          <w:lang w:val="es-ES_tradnl" w:eastAsia="es-ES"/>
        </w:rPr>
        <w:t xml:space="preserve"> en el evento que el concesionario no cumpla </w:t>
      </w:r>
      <w:r w:rsidR="00403891">
        <w:rPr>
          <w:rFonts w:ascii="Courier New" w:eastAsia="Times New Roman" w:hAnsi="Courier New" w:cs="Courier New"/>
          <w:sz w:val="24"/>
          <w:szCs w:val="24"/>
          <w:lang w:val="es-ES_tradnl" w:eastAsia="es-ES"/>
        </w:rPr>
        <w:t xml:space="preserve">con su obligación </w:t>
      </w:r>
      <w:r w:rsidR="00A9546A">
        <w:rPr>
          <w:rFonts w:ascii="Courier New" w:eastAsia="Times New Roman" w:hAnsi="Courier New" w:cs="Courier New"/>
          <w:sz w:val="24"/>
          <w:szCs w:val="24"/>
          <w:lang w:val="es-ES_tradnl" w:eastAsia="es-ES"/>
        </w:rPr>
        <w:t>en el plazo que establece la ley</w:t>
      </w:r>
      <w:r w:rsidR="009A1C4F">
        <w:rPr>
          <w:rFonts w:ascii="Courier New" w:eastAsia="Times New Roman" w:hAnsi="Courier New" w:cs="Courier New"/>
          <w:sz w:val="24"/>
          <w:szCs w:val="24"/>
          <w:lang w:val="es-ES_tradnl" w:eastAsia="es-ES"/>
        </w:rPr>
        <w:t>.</w:t>
      </w:r>
      <w:r w:rsidR="00A9546A">
        <w:rPr>
          <w:rFonts w:ascii="Courier New" w:eastAsia="Times New Roman" w:hAnsi="Courier New" w:cs="Courier New"/>
          <w:sz w:val="24"/>
          <w:szCs w:val="24"/>
          <w:lang w:val="es-ES_tradnl" w:eastAsia="es-ES"/>
        </w:rPr>
        <w:t xml:space="preserve"> </w:t>
      </w:r>
      <w:r w:rsidR="009A1C4F">
        <w:rPr>
          <w:rFonts w:ascii="Courier New" w:eastAsia="Times New Roman" w:hAnsi="Courier New" w:cs="Courier New"/>
          <w:sz w:val="24"/>
          <w:szCs w:val="24"/>
          <w:lang w:val="es-ES_tradnl" w:eastAsia="es-ES"/>
        </w:rPr>
        <w:t>En</w:t>
      </w:r>
      <w:r w:rsidR="00A9546A">
        <w:rPr>
          <w:rFonts w:ascii="Courier New" w:eastAsia="Times New Roman" w:hAnsi="Courier New" w:cs="Courier New"/>
          <w:sz w:val="24"/>
          <w:szCs w:val="24"/>
          <w:lang w:val="es-ES_tradnl" w:eastAsia="es-ES"/>
        </w:rPr>
        <w:t xml:space="preserve"> </w:t>
      </w:r>
      <w:r w:rsidR="009A1C4F">
        <w:rPr>
          <w:rFonts w:ascii="Courier New" w:eastAsia="Times New Roman" w:hAnsi="Courier New" w:cs="Courier New"/>
          <w:sz w:val="24"/>
          <w:szCs w:val="24"/>
          <w:lang w:val="es-ES_tradnl" w:eastAsia="es-ES"/>
        </w:rPr>
        <w:t>dicho</w:t>
      </w:r>
      <w:r w:rsidR="00A9546A">
        <w:rPr>
          <w:rFonts w:ascii="Courier New" w:eastAsia="Times New Roman" w:hAnsi="Courier New" w:cs="Courier New"/>
          <w:sz w:val="24"/>
          <w:szCs w:val="24"/>
          <w:lang w:val="es-ES_tradnl" w:eastAsia="es-ES"/>
        </w:rPr>
        <w:t xml:space="preserve"> caso</w:t>
      </w:r>
      <w:r w:rsidR="009A1C4F">
        <w:rPr>
          <w:rFonts w:ascii="Courier New" w:eastAsia="Times New Roman" w:hAnsi="Courier New" w:cs="Courier New"/>
          <w:sz w:val="24"/>
          <w:szCs w:val="24"/>
          <w:lang w:val="es-ES_tradnl" w:eastAsia="es-ES"/>
        </w:rPr>
        <w:t>,</w:t>
      </w:r>
      <w:r w:rsidR="00A9546A">
        <w:rPr>
          <w:rFonts w:ascii="Courier New" w:eastAsia="Times New Roman" w:hAnsi="Courier New" w:cs="Courier New"/>
          <w:sz w:val="24"/>
          <w:szCs w:val="24"/>
          <w:lang w:val="es-ES_tradnl" w:eastAsia="es-ES"/>
        </w:rPr>
        <w:t xml:space="preserve"> </w:t>
      </w:r>
      <w:r w:rsidR="0067476A">
        <w:rPr>
          <w:rFonts w:ascii="Courier New" w:eastAsia="Times New Roman" w:hAnsi="Courier New" w:cs="Courier New"/>
          <w:sz w:val="24"/>
          <w:szCs w:val="24"/>
          <w:lang w:val="es-ES_tradnl" w:eastAsia="es-ES"/>
        </w:rPr>
        <w:t xml:space="preserve">el Servicio </w:t>
      </w:r>
      <w:r w:rsidR="00650A8F">
        <w:rPr>
          <w:rFonts w:ascii="Courier New" w:eastAsia="Times New Roman" w:hAnsi="Courier New" w:cs="Courier New"/>
          <w:sz w:val="24"/>
          <w:szCs w:val="24"/>
          <w:lang w:val="es-ES_tradnl" w:eastAsia="es-ES"/>
        </w:rPr>
        <w:t>podrá</w:t>
      </w:r>
      <w:r w:rsidR="0067476A">
        <w:rPr>
          <w:rFonts w:ascii="Courier New" w:eastAsia="Times New Roman" w:hAnsi="Courier New" w:cs="Courier New"/>
          <w:sz w:val="24"/>
          <w:szCs w:val="24"/>
          <w:lang w:val="es-ES_tradnl" w:eastAsia="es-ES"/>
        </w:rPr>
        <w:t xml:space="preserve"> duplicar el valor de la</w:t>
      </w:r>
      <w:r w:rsidR="005D022F">
        <w:rPr>
          <w:rFonts w:ascii="Courier New" w:eastAsia="Times New Roman" w:hAnsi="Courier New" w:cs="Courier New"/>
          <w:sz w:val="24"/>
          <w:szCs w:val="24"/>
          <w:lang w:val="es-ES_tradnl" w:eastAsia="es-ES"/>
        </w:rPr>
        <w:t xml:space="preserve"> multa</w:t>
      </w:r>
      <w:r w:rsidR="00F41C29">
        <w:rPr>
          <w:rFonts w:ascii="Courier New" w:eastAsia="Times New Roman" w:hAnsi="Courier New" w:cs="Courier New"/>
          <w:sz w:val="24"/>
          <w:szCs w:val="24"/>
          <w:lang w:val="es-ES_tradnl" w:eastAsia="es-ES"/>
        </w:rPr>
        <w:t xml:space="preserve"> </w:t>
      </w:r>
      <w:r w:rsidR="002F0290">
        <w:rPr>
          <w:rFonts w:ascii="Courier New" w:eastAsia="Times New Roman" w:hAnsi="Courier New" w:cs="Courier New"/>
          <w:sz w:val="24"/>
          <w:szCs w:val="24"/>
          <w:lang w:val="es-ES_tradnl" w:eastAsia="es-ES"/>
        </w:rPr>
        <w:t>al</w:t>
      </w:r>
      <w:r w:rsidR="00F41C29">
        <w:rPr>
          <w:rFonts w:ascii="Courier New" w:eastAsia="Times New Roman" w:hAnsi="Courier New" w:cs="Courier New"/>
          <w:sz w:val="24"/>
          <w:szCs w:val="24"/>
          <w:lang w:val="es-ES_tradnl" w:eastAsia="es-ES"/>
        </w:rPr>
        <w:t xml:space="preserve"> concesionario in</w:t>
      </w:r>
      <w:r w:rsidR="002F0290">
        <w:rPr>
          <w:rFonts w:ascii="Courier New" w:eastAsia="Times New Roman" w:hAnsi="Courier New" w:cs="Courier New"/>
          <w:sz w:val="24"/>
          <w:szCs w:val="24"/>
          <w:lang w:val="es-ES_tradnl" w:eastAsia="es-ES"/>
        </w:rPr>
        <w:t>fractor</w:t>
      </w:r>
      <w:r w:rsidR="00650A8F">
        <w:rPr>
          <w:rFonts w:ascii="Courier New" w:eastAsia="Times New Roman" w:hAnsi="Courier New" w:cs="Courier New"/>
          <w:sz w:val="24"/>
          <w:szCs w:val="24"/>
          <w:lang w:val="es-ES_tradnl" w:eastAsia="es-ES"/>
        </w:rPr>
        <w:t>,</w:t>
      </w:r>
      <w:r w:rsidR="0067476A">
        <w:rPr>
          <w:rFonts w:ascii="Courier New" w:eastAsia="Times New Roman" w:hAnsi="Courier New" w:cs="Courier New"/>
          <w:sz w:val="24"/>
          <w:szCs w:val="24"/>
          <w:lang w:val="es-ES_tradnl" w:eastAsia="es-ES"/>
        </w:rPr>
        <w:t xml:space="preserve"> junto con </w:t>
      </w:r>
      <w:r w:rsidR="00650A8F">
        <w:rPr>
          <w:rFonts w:ascii="Courier New" w:eastAsia="Times New Roman" w:hAnsi="Courier New" w:cs="Courier New"/>
          <w:sz w:val="24"/>
          <w:szCs w:val="24"/>
          <w:lang w:val="es-ES_tradnl" w:eastAsia="es-ES"/>
        </w:rPr>
        <w:t>inhabilitarlo</w:t>
      </w:r>
      <w:r w:rsidR="0067476A">
        <w:rPr>
          <w:rFonts w:ascii="Courier New" w:eastAsia="Times New Roman" w:hAnsi="Courier New" w:cs="Courier New"/>
          <w:sz w:val="24"/>
          <w:szCs w:val="24"/>
          <w:lang w:val="es-ES_tradnl" w:eastAsia="es-ES"/>
        </w:rPr>
        <w:t xml:space="preserve"> para </w:t>
      </w:r>
      <w:r w:rsidR="00C027EE">
        <w:rPr>
          <w:rFonts w:ascii="Courier New" w:eastAsia="Times New Roman" w:hAnsi="Courier New" w:cs="Courier New"/>
          <w:sz w:val="24"/>
          <w:szCs w:val="24"/>
          <w:lang w:val="es-ES_tradnl" w:eastAsia="es-ES"/>
        </w:rPr>
        <w:t>acceder al beneficio de patente rebajada</w:t>
      </w:r>
      <w:r w:rsidR="00650A8F">
        <w:rPr>
          <w:rFonts w:ascii="Courier New" w:eastAsia="Times New Roman" w:hAnsi="Courier New" w:cs="Courier New"/>
          <w:sz w:val="24"/>
          <w:szCs w:val="24"/>
          <w:lang w:val="es-ES_tradnl" w:eastAsia="es-ES"/>
        </w:rPr>
        <w:t xml:space="preserve"> del artículo 142 bis</w:t>
      </w:r>
      <w:r w:rsidR="00C027EE">
        <w:rPr>
          <w:rFonts w:ascii="Courier New" w:eastAsia="Times New Roman" w:hAnsi="Courier New" w:cs="Courier New"/>
          <w:sz w:val="24"/>
          <w:szCs w:val="24"/>
          <w:lang w:val="es-ES_tradnl" w:eastAsia="es-ES"/>
        </w:rPr>
        <w:t>.</w:t>
      </w:r>
    </w:p>
    <w:p w14:paraId="234E1167" w14:textId="77777777" w:rsidR="00881365" w:rsidRDefault="00881365" w:rsidP="00246798">
      <w:pPr>
        <w:spacing w:after="0" w:line="276" w:lineRule="auto"/>
        <w:ind w:left="2835"/>
        <w:jc w:val="both"/>
        <w:rPr>
          <w:rFonts w:ascii="Courier New" w:eastAsia="Times New Roman" w:hAnsi="Courier New" w:cs="Courier New"/>
          <w:sz w:val="24"/>
          <w:szCs w:val="24"/>
          <w:lang w:val="es-ES_tradnl" w:eastAsia="es-ES"/>
        </w:rPr>
      </w:pPr>
    </w:p>
    <w:p w14:paraId="2020A3E3" w14:textId="27A9FF32" w:rsidR="00013C99" w:rsidRDefault="00013C99"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Finalmente, </w:t>
      </w:r>
      <w:r w:rsidR="00DC0045">
        <w:rPr>
          <w:rFonts w:ascii="Courier New" w:eastAsia="Times New Roman" w:hAnsi="Courier New" w:cs="Courier New"/>
          <w:sz w:val="24"/>
          <w:szCs w:val="24"/>
          <w:lang w:val="es-ES_tradnl" w:eastAsia="es-ES"/>
        </w:rPr>
        <w:t xml:space="preserve">la iniciativa legal </w:t>
      </w:r>
      <w:r>
        <w:rPr>
          <w:rFonts w:ascii="Courier New" w:eastAsia="Times New Roman" w:hAnsi="Courier New" w:cs="Courier New"/>
          <w:sz w:val="24"/>
          <w:szCs w:val="24"/>
          <w:lang w:val="es-ES_tradnl" w:eastAsia="es-ES"/>
        </w:rPr>
        <w:t>propone derogar la facultad reconocida en el numeral 16 del artículo 2° del Decreto Ley N° 3</w:t>
      </w:r>
      <w:r w:rsidR="006B4537">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525, de 1980, que Crea el Servicio Nacional de Geología y Mi</w:t>
      </w:r>
      <w:r w:rsidR="00210F11">
        <w:rPr>
          <w:rFonts w:ascii="Courier New" w:eastAsia="Times New Roman" w:hAnsi="Courier New" w:cs="Courier New"/>
          <w:sz w:val="24"/>
          <w:szCs w:val="24"/>
          <w:lang w:val="es-ES_tradnl" w:eastAsia="es-ES"/>
        </w:rPr>
        <w:t>nería</w:t>
      </w:r>
      <w:r w:rsidR="00650A8F">
        <w:rPr>
          <w:rFonts w:ascii="Courier New" w:eastAsia="Times New Roman" w:hAnsi="Courier New" w:cs="Courier New"/>
          <w:sz w:val="24"/>
          <w:szCs w:val="24"/>
          <w:lang w:val="es-ES_tradnl" w:eastAsia="es-ES"/>
        </w:rPr>
        <w:t>, de modo que no exista dualidad respecto a la obligación precedentemente descrita</w:t>
      </w:r>
      <w:r w:rsidR="00E32867">
        <w:rPr>
          <w:rFonts w:ascii="Courier New" w:eastAsia="Times New Roman" w:hAnsi="Courier New" w:cs="Courier New"/>
          <w:sz w:val="24"/>
          <w:szCs w:val="24"/>
          <w:lang w:val="es-ES_tradnl" w:eastAsia="es-ES"/>
        </w:rPr>
        <w:t>, dejando el reporte de información geológica propuesto como el mecanismo único</w:t>
      </w:r>
      <w:r w:rsidR="00A9546A">
        <w:rPr>
          <w:rFonts w:ascii="Courier New" w:eastAsia="Times New Roman" w:hAnsi="Courier New" w:cs="Courier New"/>
          <w:sz w:val="24"/>
          <w:szCs w:val="24"/>
          <w:lang w:val="es-ES_tradnl" w:eastAsia="es-ES"/>
        </w:rPr>
        <w:t xml:space="preserve"> </w:t>
      </w:r>
      <w:r w:rsidR="00E32867">
        <w:rPr>
          <w:rFonts w:ascii="Courier New" w:eastAsia="Times New Roman" w:hAnsi="Courier New" w:cs="Courier New"/>
          <w:sz w:val="24"/>
          <w:szCs w:val="24"/>
          <w:lang w:val="es-ES_tradnl" w:eastAsia="es-ES"/>
        </w:rPr>
        <w:t>de entrega de información al Servicio.</w:t>
      </w:r>
    </w:p>
    <w:p w14:paraId="06F4DBC8" w14:textId="0DC0ECE5" w:rsidR="00B13569" w:rsidRDefault="00B13569" w:rsidP="00246798">
      <w:pPr>
        <w:spacing w:after="120" w:line="276" w:lineRule="auto"/>
        <w:ind w:left="2835"/>
        <w:jc w:val="both"/>
        <w:rPr>
          <w:rFonts w:ascii="Courier New" w:eastAsia="Times New Roman" w:hAnsi="Courier New" w:cs="Courier New"/>
          <w:sz w:val="24"/>
          <w:szCs w:val="24"/>
          <w:lang w:val="es-ES_tradnl" w:eastAsia="es-ES"/>
        </w:rPr>
      </w:pPr>
    </w:p>
    <w:p w14:paraId="3D4CB295" w14:textId="3F862793" w:rsidR="00CF5643" w:rsidRDefault="00650A8F" w:rsidP="00246798">
      <w:pPr>
        <w:pStyle w:val="Ttulo2"/>
        <w:spacing w:line="276" w:lineRule="auto"/>
        <w:rPr>
          <w:lang w:val="es-ES_tradnl" w:eastAsia="es-ES"/>
        </w:rPr>
      </w:pPr>
      <w:r>
        <w:rPr>
          <w:lang w:val="es-ES_tradnl" w:eastAsia="es-ES"/>
        </w:rPr>
        <w:lastRenderedPageBreak/>
        <w:t>Cambio de s</w:t>
      </w:r>
      <w:r w:rsidR="00CF5643">
        <w:rPr>
          <w:lang w:val="es-ES_tradnl" w:eastAsia="es-ES"/>
        </w:rPr>
        <w:t>istema de coordenadas</w:t>
      </w:r>
      <w:r>
        <w:rPr>
          <w:lang w:val="es-ES_tradnl" w:eastAsia="es-ES"/>
        </w:rPr>
        <w:t xml:space="preserve">, </w:t>
      </w:r>
      <w:proofErr w:type="spellStart"/>
      <w:r w:rsidR="001E1B95">
        <w:rPr>
          <w:lang w:val="es-ES_tradnl" w:eastAsia="es-ES"/>
        </w:rPr>
        <w:t>D</w:t>
      </w:r>
      <w:r w:rsidR="00B11FD9">
        <w:rPr>
          <w:lang w:val="es-ES_tradnl" w:eastAsia="es-ES"/>
        </w:rPr>
        <w:t>atum</w:t>
      </w:r>
      <w:proofErr w:type="spellEnd"/>
    </w:p>
    <w:p w14:paraId="6432CFA6" w14:textId="0D0C6484" w:rsidR="0062414B" w:rsidRDefault="00CF5643"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La </w:t>
      </w:r>
      <w:r w:rsidR="00E347DD">
        <w:rPr>
          <w:rFonts w:ascii="Courier New" w:eastAsia="Times New Roman" w:hAnsi="Courier New" w:cs="Courier New"/>
          <w:sz w:val="24"/>
          <w:szCs w:val="24"/>
          <w:lang w:val="es-ES_tradnl" w:eastAsia="es-ES"/>
        </w:rPr>
        <w:t>l</w:t>
      </w:r>
      <w:r>
        <w:rPr>
          <w:rFonts w:ascii="Courier New" w:eastAsia="Times New Roman" w:hAnsi="Courier New" w:cs="Courier New"/>
          <w:sz w:val="24"/>
          <w:szCs w:val="24"/>
          <w:lang w:val="es-ES_tradnl" w:eastAsia="es-ES"/>
        </w:rPr>
        <w:t xml:space="preserve">ey N° 21.420 </w:t>
      </w:r>
      <w:r w:rsidR="00A9546A">
        <w:rPr>
          <w:rFonts w:ascii="Courier New" w:eastAsia="Times New Roman" w:hAnsi="Courier New" w:cs="Courier New"/>
          <w:sz w:val="24"/>
          <w:szCs w:val="24"/>
          <w:lang w:val="es-ES_tradnl" w:eastAsia="es-ES"/>
        </w:rPr>
        <w:t xml:space="preserve">estableció el </w:t>
      </w:r>
      <w:proofErr w:type="spellStart"/>
      <w:r w:rsidR="00A9546A">
        <w:rPr>
          <w:rFonts w:ascii="Courier New" w:eastAsia="Times New Roman" w:hAnsi="Courier New" w:cs="Courier New"/>
          <w:sz w:val="24"/>
          <w:szCs w:val="24"/>
          <w:lang w:val="es-ES_tradnl" w:eastAsia="es-ES"/>
        </w:rPr>
        <w:t>Datum</w:t>
      </w:r>
      <w:proofErr w:type="spellEnd"/>
      <w:r w:rsidR="00A9546A">
        <w:rPr>
          <w:rFonts w:ascii="Courier New" w:eastAsia="Times New Roman" w:hAnsi="Courier New" w:cs="Courier New"/>
          <w:sz w:val="24"/>
          <w:szCs w:val="24"/>
          <w:lang w:val="es-ES_tradnl" w:eastAsia="es-ES"/>
        </w:rPr>
        <w:t xml:space="preserve"> SIRGAS como el sistema de referencia de coordenadas U.T.M. de las concesiones mineras. </w:t>
      </w:r>
      <w:r w:rsidR="00650A8F">
        <w:rPr>
          <w:rFonts w:ascii="Courier New" w:eastAsia="Times New Roman" w:hAnsi="Courier New" w:cs="Courier New"/>
          <w:sz w:val="24"/>
          <w:szCs w:val="24"/>
          <w:lang w:val="es-ES_tradnl" w:eastAsia="es-ES"/>
        </w:rPr>
        <w:t>Si bien la norma</w:t>
      </w:r>
      <w:r w:rsidR="004D34E0">
        <w:rPr>
          <w:rFonts w:ascii="Courier New" w:eastAsia="Times New Roman" w:hAnsi="Courier New" w:cs="Courier New"/>
          <w:sz w:val="24"/>
          <w:szCs w:val="24"/>
          <w:lang w:val="es-ES_tradnl" w:eastAsia="es-ES"/>
        </w:rPr>
        <w:t xml:space="preserve"> define el cambio de </w:t>
      </w:r>
      <w:proofErr w:type="spellStart"/>
      <w:r w:rsidR="004D34E0">
        <w:rPr>
          <w:rFonts w:ascii="Courier New" w:eastAsia="Times New Roman" w:hAnsi="Courier New" w:cs="Courier New"/>
          <w:sz w:val="24"/>
          <w:szCs w:val="24"/>
          <w:lang w:val="es-ES_tradnl" w:eastAsia="es-ES"/>
        </w:rPr>
        <w:t>Datum</w:t>
      </w:r>
      <w:proofErr w:type="spellEnd"/>
      <w:r w:rsidR="004D34E0">
        <w:rPr>
          <w:rFonts w:ascii="Courier New" w:eastAsia="Times New Roman" w:hAnsi="Courier New" w:cs="Courier New"/>
          <w:sz w:val="24"/>
          <w:szCs w:val="24"/>
          <w:lang w:val="es-ES_tradnl" w:eastAsia="es-ES"/>
        </w:rPr>
        <w:t xml:space="preserve"> y establece un </w:t>
      </w:r>
      <w:r w:rsidR="00A9546A">
        <w:rPr>
          <w:rFonts w:ascii="Courier New" w:eastAsia="Times New Roman" w:hAnsi="Courier New" w:cs="Courier New"/>
          <w:sz w:val="24"/>
          <w:szCs w:val="24"/>
          <w:lang w:val="es-ES_tradnl" w:eastAsia="es-ES"/>
        </w:rPr>
        <w:t xml:space="preserve">mecanismo </w:t>
      </w:r>
      <w:r w:rsidR="004D34E0">
        <w:rPr>
          <w:rFonts w:ascii="Courier New" w:eastAsia="Times New Roman" w:hAnsi="Courier New" w:cs="Courier New"/>
          <w:sz w:val="24"/>
          <w:szCs w:val="24"/>
          <w:lang w:val="es-ES_tradnl" w:eastAsia="es-ES"/>
        </w:rPr>
        <w:t xml:space="preserve">para </w:t>
      </w:r>
      <w:r w:rsidR="00A9546A">
        <w:rPr>
          <w:rFonts w:ascii="Courier New" w:eastAsia="Times New Roman" w:hAnsi="Courier New" w:cs="Courier New"/>
          <w:sz w:val="24"/>
          <w:szCs w:val="24"/>
          <w:lang w:val="es-ES_tradnl" w:eastAsia="es-ES"/>
        </w:rPr>
        <w:t xml:space="preserve">la transformación de las coordenadas de las concesiones vigentes </w:t>
      </w:r>
      <w:r w:rsidR="00181B48">
        <w:rPr>
          <w:rFonts w:ascii="Courier New" w:eastAsia="Times New Roman" w:hAnsi="Courier New" w:cs="Courier New"/>
          <w:sz w:val="24"/>
          <w:szCs w:val="24"/>
          <w:lang w:val="es-ES_tradnl" w:eastAsia="es-ES"/>
        </w:rPr>
        <w:t xml:space="preserve">a través de un procedimiento de aplicación general contenido en los </w:t>
      </w:r>
      <w:r w:rsidR="00A12E47">
        <w:rPr>
          <w:rFonts w:ascii="Courier New" w:eastAsia="Times New Roman" w:hAnsi="Courier New" w:cs="Courier New"/>
          <w:sz w:val="24"/>
          <w:szCs w:val="24"/>
          <w:lang w:val="es-ES_tradnl" w:eastAsia="es-ES"/>
        </w:rPr>
        <w:t>artículos transitorios</w:t>
      </w:r>
      <w:r w:rsidR="004D34E0">
        <w:rPr>
          <w:rFonts w:ascii="Courier New" w:eastAsia="Times New Roman" w:hAnsi="Courier New" w:cs="Courier New"/>
          <w:sz w:val="24"/>
          <w:szCs w:val="24"/>
          <w:lang w:val="es-ES_tradnl" w:eastAsia="es-ES"/>
        </w:rPr>
        <w:t xml:space="preserve">, </w:t>
      </w:r>
      <w:r w:rsidR="00181B48">
        <w:rPr>
          <w:rFonts w:ascii="Courier New" w:eastAsia="Times New Roman" w:hAnsi="Courier New" w:cs="Courier New"/>
          <w:sz w:val="24"/>
          <w:szCs w:val="24"/>
          <w:lang w:val="es-ES_tradnl" w:eastAsia="es-ES"/>
        </w:rPr>
        <w:t xml:space="preserve">de </w:t>
      </w:r>
      <w:r w:rsidR="004D34E0">
        <w:rPr>
          <w:rFonts w:ascii="Courier New" w:eastAsia="Times New Roman" w:hAnsi="Courier New" w:cs="Courier New"/>
          <w:sz w:val="24"/>
          <w:szCs w:val="24"/>
          <w:lang w:val="es-ES_tradnl" w:eastAsia="es-ES"/>
        </w:rPr>
        <w:t xml:space="preserve">los análisis efectuados por el Ministerio de Minería </w:t>
      </w:r>
      <w:r w:rsidR="00181B48">
        <w:rPr>
          <w:rFonts w:ascii="Courier New" w:eastAsia="Times New Roman" w:hAnsi="Courier New" w:cs="Courier New"/>
          <w:sz w:val="24"/>
          <w:szCs w:val="24"/>
          <w:lang w:val="es-ES_tradnl" w:eastAsia="es-ES"/>
        </w:rPr>
        <w:t xml:space="preserve">y </w:t>
      </w:r>
      <w:r w:rsidR="00D71B3F">
        <w:rPr>
          <w:rFonts w:ascii="Courier New" w:eastAsia="Times New Roman" w:hAnsi="Courier New" w:cs="Courier New"/>
          <w:sz w:val="24"/>
          <w:szCs w:val="24"/>
          <w:lang w:val="es-ES_tradnl" w:eastAsia="es-ES"/>
        </w:rPr>
        <w:t xml:space="preserve">el </w:t>
      </w:r>
      <w:r w:rsidR="006A3448">
        <w:rPr>
          <w:rFonts w:ascii="Courier New" w:eastAsia="Times New Roman" w:hAnsi="Courier New" w:cs="Courier New"/>
          <w:sz w:val="24"/>
          <w:szCs w:val="24"/>
          <w:lang w:val="es-ES_tradnl" w:eastAsia="es-ES"/>
        </w:rPr>
        <w:t xml:space="preserve">Servicio </w:t>
      </w:r>
      <w:r w:rsidR="0062414B">
        <w:rPr>
          <w:rFonts w:ascii="Courier New" w:eastAsia="Times New Roman" w:hAnsi="Courier New" w:cs="Courier New"/>
          <w:sz w:val="24"/>
          <w:szCs w:val="24"/>
          <w:lang w:val="es-ES_tradnl" w:eastAsia="es-ES"/>
        </w:rPr>
        <w:t>ha quedado demostrado q</w:t>
      </w:r>
      <w:r w:rsidR="004D34E0">
        <w:rPr>
          <w:rFonts w:ascii="Courier New" w:eastAsia="Times New Roman" w:hAnsi="Courier New" w:cs="Courier New"/>
          <w:sz w:val="24"/>
          <w:szCs w:val="24"/>
          <w:lang w:val="es-ES_tradnl" w:eastAsia="es-ES"/>
        </w:rPr>
        <w:t>ue</w:t>
      </w:r>
      <w:r w:rsidR="0062414B">
        <w:rPr>
          <w:rFonts w:ascii="Courier New" w:eastAsia="Times New Roman" w:hAnsi="Courier New" w:cs="Courier New"/>
          <w:sz w:val="24"/>
          <w:szCs w:val="24"/>
          <w:lang w:val="es-ES_tradnl" w:eastAsia="es-ES"/>
        </w:rPr>
        <w:t xml:space="preserve"> su implementación en los plazos previstos no es factible. </w:t>
      </w:r>
      <w:r w:rsidR="003F40B5">
        <w:rPr>
          <w:rFonts w:ascii="Courier New" w:eastAsia="Times New Roman" w:hAnsi="Courier New" w:cs="Courier New"/>
          <w:sz w:val="24"/>
          <w:szCs w:val="24"/>
          <w:lang w:val="es-ES_tradnl" w:eastAsia="es-ES"/>
        </w:rPr>
        <w:t>Actualmente</w:t>
      </w:r>
      <w:r w:rsidR="0062414B">
        <w:rPr>
          <w:rFonts w:ascii="Courier New" w:eastAsia="Times New Roman" w:hAnsi="Courier New" w:cs="Courier New"/>
          <w:sz w:val="24"/>
          <w:szCs w:val="24"/>
          <w:lang w:val="es-ES_tradnl" w:eastAsia="es-ES"/>
        </w:rPr>
        <w:t xml:space="preserve"> </w:t>
      </w:r>
      <w:r w:rsidR="00D71B3F">
        <w:rPr>
          <w:rFonts w:ascii="Courier New" w:eastAsia="Times New Roman" w:hAnsi="Courier New" w:cs="Courier New"/>
          <w:sz w:val="24"/>
          <w:szCs w:val="24"/>
          <w:lang w:val="es-ES_tradnl" w:eastAsia="es-ES"/>
        </w:rPr>
        <w:t xml:space="preserve">el </w:t>
      </w:r>
      <w:r w:rsidR="00342777">
        <w:rPr>
          <w:rFonts w:ascii="Courier New" w:eastAsia="Times New Roman" w:hAnsi="Courier New" w:cs="Courier New"/>
          <w:sz w:val="24"/>
          <w:szCs w:val="24"/>
          <w:lang w:val="es-ES_tradnl" w:eastAsia="es-ES"/>
        </w:rPr>
        <w:t>Servicio</w:t>
      </w:r>
      <w:r w:rsidR="0062414B">
        <w:rPr>
          <w:rFonts w:ascii="Courier New" w:eastAsia="Times New Roman" w:hAnsi="Courier New" w:cs="Courier New"/>
          <w:sz w:val="24"/>
          <w:szCs w:val="24"/>
          <w:lang w:val="es-ES_tradnl" w:eastAsia="es-ES"/>
        </w:rPr>
        <w:t xml:space="preserve"> se encuentra en </w:t>
      </w:r>
      <w:r w:rsidR="00D71B3F">
        <w:rPr>
          <w:rFonts w:ascii="Courier New" w:eastAsia="Times New Roman" w:hAnsi="Courier New" w:cs="Courier New"/>
          <w:sz w:val="24"/>
          <w:szCs w:val="24"/>
          <w:lang w:val="es-ES_tradnl" w:eastAsia="es-ES"/>
        </w:rPr>
        <w:t>el</w:t>
      </w:r>
      <w:r w:rsidR="0062414B">
        <w:rPr>
          <w:rFonts w:ascii="Courier New" w:eastAsia="Times New Roman" w:hAnsi="Courier New" w:cs="Courier New"/>
          <w:sz w:val="24"/>
          <w:szCs w:val="24"/>
          <w:lang w:val="es-ES_tradnl" w:eastAsia="es-ES"/>
        </w:rPr>
        <w:t xml:space="preserve"> proceso de </w:t>
      </w:r>
      <w:r w:rsidR="00D71B3F">
        <w:rPr>
          <w:rFonts w:ascii="Courier New" w:eastAsia="Times New Roman" w:hAnsi="Courier New" w:cs="Courier New"/>
          <w:sz w:val="24"/>
          <w:szCs w:val="24"/>
          <w:lang w:val="es-ES_tradnl" w:eastAsia="es-ES"/>
        </w:rPr>
        <w:t>elaboración</w:t>
      </w:r>
      <w:r w:rsidR="0062414B">
        <w:rPr>
          <w:rFonts w:ascii="Courier New" w:eastAsia="Times New Roman" w:hAnsi="Courier New" w:cs="Courier New"/>
          <w:sz w:val="24"/>
          <w:szCs w:val="24"/>
          <w:lang w:val="es-ES_tradnl" w:eastAsia="es-ES"/>
        </w:rPr>
        <w:t xml:space="preserve"> de sistemas de propiedad minera, de catastro, sistema de asistencia técnica para constitución de concesiones mineras y rol minero, proceso que debiese concluir </w:t>
      </w:r>
      <w:r w:rsidR="003F40B5">
        <w:rPr>
          <w:rFonts w:ascii="Courier New" w:eastAsia="Times New Roman" w:hAnsi="Courier New" w:cs="Courier New"/>
          <w:sz w:val="24"/>
          <w:szCs w:val="24"/>
          <w:lang w:val="es-ES_tradnl" w:eastAsia="es-ES"/>
        </w:rPr>
        <w:t>a fines</w:t>
      </w:r>
      <w:r w:rsidR="0062414B">
        <w:rPr>
          <w:rFonts w:ascii="Courier New" w:eastAsia="Times New Roman" w:hAnsi="Courier New" w:cs="Courier New"/>
          <w:sz w:val="24"/>
          <w:szCs w:val="24"/>
          <w:lang w:val="es-ES_tradnl" w:eastAsia="es-ES"/>
        </w:rPr>
        <w:t xml:space="preserve"> del año 2023.</w:t>
      </w:r>
    </w:p>
    <w:p w14:paraId="2F78D187" w14:textId="77777777" w:rsidR="00D90AC6" w:rsidRDefault="00D90AC6" w:rsidP="00246798">
      <w:pPr>
        <w:spacing w:after="0" w:line="276" w:lineRule="auto"/>
        <w:ind w:left="2835" w:firstLine="709"/>
        <w:jc w:val="both"/>
        <w:rPr>
          <w:rFonts w:ascii="Courier New" w:eastAsia="Times New Roman" w:hAnsi="Courier New" w:cs="Courier New"/>
          <w:sz w:val="24"/>
          <w:szCs w:val="24"/>
          <w:lang w:val="es-ES_tradnl" w:eastAsia="es-ES"/>
        </w:rPr>
      </w:pPr>
    </w:p>
    <w:p w14:paraId="51A364F4" w14:textId="28DAC730" w:rsidR="00166796" w:rsidRDefault="00CF5643"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En ese orden de ideas, se propone </w:t>
      </w:r>
      <w:r w:rsidR="004D34E0">
        <w:rPr>
          <w:rFonts w:ascii="Courier New" w:eastAsia="Times New Roman" w:hAnsi="Courier New" w:cs="Courier New"/>
          <w:sz w:val="24"/>
          <w:szCs w:val="24"/>
          <w:lang w:val="es-ES_tradnl" w:eastAsia="es-ES"/>
        </w:rPr>
        <w:t xml:space="preserve">establecer una norma de aplicación general en el Código de Minería, que establezca </w:t>
      </w:r>
      <w:r w:rsidR="00DB52FC">
        <w:rPr>
          <w:rFonts w:ascii="Courier New" w:eastAsia="Times New Roman" w:hAnsi="Courier New" w:cs="Courier New"/>
          <w:sz w:val="24"/>
          <w:szCs w:val="24"/>
          <w:lang w:val="es-ES_tradnl" w:eastAsia="es-ES"/>
        </w:rPr>
        <w:t>el procedimiento</w:t>
      </w:r>
      <w:r w:rsidR="00430ADF">
        <w:rPr>
          <w:rFonts w:ascii="Courier New" w:eastAsia="Times New Roman" w:hAnsi="Courier New" w:cs="Courier New"/>
          <w:sz w:val="24"/>
          <w:szCs w:val="24"/>
          <w:lang w:val="es-ES_tradnl" w:eastAsia="es-ES"/>
        </w:rPr>
        <w:t xml:space="preserve"> por medio del cual</w:t>
      </w:r>
      <w:r w:rsidR="00D71B3F">
        <w:rPr>
          <w:rFonts w:ascii="Courier New" w:eastAsia="Times New Roman" w:hAnsi="Courier New" w:cs="Courier New"/>
          <w:sz w:val="24"/>
          <w:szCs w:val="24"/>
          <w:lang w:val="es-ES_tradnl" w:eastAsia="es-ES"/>
        </w:rPr>
        <w:t xml:space="preserve"> se reali</w:t>
      </w:r>
      <w:r w:rsidR="00DB52FC">
        <w:rPr>
          <w:rFonts w:ascii="Courier New" w:eastAsia="Times New Roman" w:hAnsi="Courier New" w:cs="Courier New"/>
          <w:sz w:val="24"/>
          <w:szCs w:val="24"/>
          <w:lang w:val="es-ES_tradnl" w:eastAsia="es-ES"/>
        </w:rPr>
        <w:t>zará</w:t>
      </w:r>
      <w:r w:rsidR="00D71B3F">
        <w:rPr>
          <w:rFonts w:ascii="Courier New" w:eastAsia="Times New Roman" w:hAnsi="Courier New" w:cs="Courier New"/>
          <w:sz w:val="24"/>
          <w:szCs w:val="24"/>
          <w:lang w:val="es-ES_tradnl" w:eastAsia="es-ES"/>
        </w:rPr>
        <w:t xml:space="preserve"> </w:t>
      </w:r>
      <w:r w:rsidR="00DB52FC">
        <w:rPr>
          <w:rFonts w:ascii="Courier New" w:eastAsia="Times New Roman" w:hAnsi="Courier New" w:cs="Courier New"/>
          <w:sz w:val="24"/>
          <w:szCs w:val="24"/>
          <w:lang w:val="es-ES_tradnl" w:eastAsia="es-ES"/>
        </w:rPr>
        <w:t>la</w:t>
      </w:r>
      <w:r w:rsidR="00D71B3F">
        <w:rPr>
          <w:rFonts w:ascii="Courier New" w:eastAsia="Times New Roman" w:hAnsi="Courier New" w:cs="Courier New"/>
          <w:sz w:val="24"/>
          <w:szCs w:val="24"/>
          <w:lang w:val="es-ES_tradnl" w:eastAsia="es-ES"/>
        </w:rPr>
        <w:t xml:space="preserve"> transformación de las coordenadas de las concesiones vigentes</w:t>
      </w:r>
      <w:r w:rsidR="00D90BFC">
        <w:rPr>
          <w:rFonts w:ascii="Courier New" w:eastAsia="Times New Roman" w:hAnsi="Courier New" w:cs="Courier New"/>
          <w:sz w:val="24"/>
          <w:szCs w:val="24"/>
          <w:lang w:val="es-ES_tradnl" w:eastAsia="es-ES"/>
        </w:rPr>
        <w:t>,</w:t>
      </w:r>
      <w:r w:rsidR="00D71B3F">
        <w:rPr>
          <w:rFonts w:ascii="Courier New" w:eastAsia="Times New Roman" w:hAnsi="Courier New" w:cs="Courier New"/>
          <w:sz w:val="24"/>
          <w:szCs w:val="24"/>
          <w:lang w:val="es-ES_tradnl" w:eastAsia="es-ES"/>
        </w:rPr>
        <w:t xml:space="preserve"> </w:t>
      </w:r>
      <w:r w:rsidR="00CD3219">
        <w:rPr>
          <w:rFonts w:ascii="Courier New" w:eastAsia="Times New Roman" w:hAnsi="Courier New" w:cs="Courier New"/>
          <w:sz w:val="24"/>
          <w:szCs w:val="24"/>
          <w:lang w:val="es-ES_tradnl" w:eastAsia="es-ES"/>
        </w:rPr>
        <w:t xml:space="preserve">en forma </w:t>
      </w:r>
      <w:r w:rsidR="004D34E0">
        <w:rPr>
          <w:rFonts w:ascii="Courier New" w:eastAsia="Times New Roman" w:hAnsi="Courier New" w:cs="Courier New"/>
          <w:sz w:val="24"/>
          <w:szCs w:val="24"/>
          <w:lang w:val="es-ES_tradnl" w:eastAsia="es-ES"/>
        </w:rPr>
        <w:t>expedit</w:t>
      </w:r>
      <w:r w:rsidR="00CD3219">
        <w:rPr>
          <w:rFonts w:ascii="Courier New" w:eastAsia="Times New Roman" w:hAnsi="Courier New" w:cs="Courier New"/>
          <w:sz w:val="24"/>
          <w:szCs w:val="24"/>
          <w:lang w:val="es-ES_tradnl" w:eastAsia="es-ES"/>
        </w:rPr>
        <w:t>a</w:t>
      </w:r>
      <w:r w:rsidR="004D34E0">
        <w:rPr>
          <w:rFonts w:ascii="Courier New" w:eastAsia="Times New Roman" w:hAnsi="Courier New" w:cs="Courier New"/>
          <w:sz w:val="24"/>
          <w:szCs w:val="24"/>
          <w:lang w:val="es-ES_tradnl" w:eastAsia="es-ES"/>
        </w:rPr>
        <w:t xml:space="preserve"> y </w:t>
      </w:r>
      <w:r w:rsidR="009D3E76">
        <w:rPr>
          <w:rFonts w:ascii="Courier New" w:eastAsia="Times New Roman" w:hAnsi="Courier New" w:cs="Courier New"/>
          <w:sz w:val="24"/>
          <w:szCs w:val="24"/>
          <w:lang w:val="es-ES_tradnl" w:eastAsia="es-ES"/>
        </w:rPr>
        <w:t>transparente</w:t>
      </w:r>
      <w:r w:rsidR="004D34E0">
        <w:rPr>
          <w:rFonts w:ascii="Courier New" w:eastAsia="Times New Roman" w:hAnsi="Courier New" w:cs="Courier New"/>
          <w:sz w:val="24"/>
          <w:szCs w:val="24"/>
          <w:lang w:val="es-ES_tradnl" w:eastAsia="es-ES"/>
        </w:rPr>
        <w:t xml:space="preserve"> para los regulados</w:t>
      </w:r>
      <w:r w:rsidR="00CD3219">
        <w:rPr>
          <w:rFonts w:ascii="Courier New" w:eastAsia="Times New Roman" w:hAnsi="Courier New" w:cs="Courier New"/>
          <w:sz w:val="24"/>
          <w:szCs w:val="24"/>
          <w:lang w:val="es-ES_tradnl" w:eastAsia="es-ES"/>
        </w:rPr>
        <w:t xml:space="preserve">, en caso de efectuarse un cambio de </w:t>
      </w:r>
      <w:proofErr w:type="spellStart"/>
      <w:r w:rsidR="00CD3219">
        <w:rPr>
          <w:rFonts w:ascii="Courier New" w:eastAsia="Times New Roman" w:hAnsi="Courier New" w:cs="Courier New"/>
          <w:sz w:val="24"/>
          <w:szCs w:val="24"/>
          <w:lang w:val="es-ES_tradnl" w:eastAsia="es-ES"/>
        </w:rPr>
        <w:t>Datum</w:t>
      </w:r>
      <w:proofErr w:type="spellEnd"/>
      <w:r w:rsidR="00CD3219">
        <w:rPr>
          <w:rFonts w:ascii="Courier New" w:eastAsia="Times New Roman" w:hAnsi="Courier New" w:cs="Courier New"/>
          <w:sz w:val="24"/>
          <w:szCs w:val="24"/>
          <w:lang w:val="es-ES_tradnl" w:eastAsia="es-ES"/>
        </w:rPr>
        <w:t xml:space="preserve"> en el Reglamento del Código de Minería</w:t>
      </w:r>
      <w:r w:rsidR="004D34E0">
        <w:rPr>
          <w:rFonts w:ascii="Courier New" w:eastAsia="Times New Roman" w:hAnsi="Courier New" w:cs="Courier New"/>
          <w:sz w:val="24"/>
          <w:szCs w:val="24"/>
          <w:lang w:val="es-ES_tradnl" w:eastAsia="es-ES"/>
        </w:rPr>
        <w:t xml:space="preserve">. </w:t>
      </w:r>
      <w:r w:rsidR="003F40B5">
        <w:rPr>
          <w:rFonts w:ascii="Courier New" w:eastAsia="Times New Roman" w:hAnsi="Courier New" w:cs="Courier New"/>
          <w:sz w:val="24"/>
          <w:szCs w:val="24"/>
          <w:lang w:val="es-ES_tradnl" w:eastAsia="es-ES"/>
        </w:rPr>
        <w:t>En consecuencia</w:t>
      </w:r>
      <w:r w:rsidR="004D34E0">
        <w:rPr>
          <w:rFonts w:ascii="Courier New" w:eastAsia="Times New Roman" w:hAnsi="Courier New" w:cs="Courier New"/>
          <w:sz w:val="24"/>
          <w:szCs w:val="24"/>
          <w:lang w:val="es-ES_tradnl" w:eastAsia="es-ES"/>
        </w:rPr>
        <w:t xml:space="preserve">, será </w:t>
      </w:r>
      <w:r w:rsidR="00525061">
        <w:rPr>
          <w:rFonts w:ascii="Courier New" w:eastAsia="Times New Roman" w:hAnsi="Courier New" w:cs="Courier New"/>
          <w:sz w:val="24"/>
          <w:szCs w:val="24"/>
          <w:lang w:val="es-ES_tradnl" w:eastAsia="es-ES"/>
        </w:rPr>
        <w:t>dicho</w:t>
      </w:r>
      <w:r>
        <w:rPr>
          <w:rFonts w:ascii="Courier New" w:eastAsia="Times New Roman" w:hAnsi="Courier New" w:cs="Courier New"/>
          <w:sz w:val="24"/>
          <w:szCs w:val="24"/>
          <w:lang w:val="es-ES_tradnl" w:eastAsia="es-ES"/>
        </w:rPr>
        <w:t xml:space="preserve"> Reglamento </w:t>
      </w:r>
      <w:r w:rsidR="00525061">
        <w:rPr>
          <w:rFonts w:ascii="Courier New" w:eastAsia="Times New Roman" w:hAnsi="Courier New" w:cs="Courier New"/>
          <w:sz w:val="24"/>
          <w:szCs w:val="24"/>
          <w:lang w:val="es-ES_tradnl" w:eastAsia="es-ES"/>
        </w:rPr>
        <w:t>-como ocurre actualmente-</w:t>
      </w:r>
      <w:r>
        <w:rPr>
          <w:rFonts w:ascii="Courier New" w:eastAsia="Times New Roman" w:hAnsi="Courier New" w:cs="Courier New"/>
          <w:sz w:val="24"/>
          <w:szCs w:val="24"/>
          <w:lang w:val="es-ES_tradnl" w:eastAsia="es-ES"/>
        </w:rPr>
        <w:t xml:space="preserve"> </w:t>
      </w:r>
      <w:r w:rsidR="004D34E0">
        <w:rPr>
          <w:rFonts w:ascii="Courier New" w:eastAsia="Times New Roman" w:hAnsi="Courier New" w:cs="Courier New"/>
          <w:sz w:val="24"/>
          <w:szCs w:val="24"/>
          <w:lang w:val="es-ES_tradnl" w:eastAsia="es-ES"/>
        </w:rPr>
        <w:t xml:space="preserve">el instrumento a través del cual se </w:t>
      </w:r>
      <w:r>
        <w:rPr>
          <w:rFonts w:ascii="Courier New" w:eastAsia="Times New Roman" w:hAnsi="Courier New" w:cs="Courier New"/>
          <w:sz w:val="24"/>
          <w:szCs w:val="24"/>
          <w:lang w:val="es-ES_tradnl" w:eastAsia="es-ES"/>
        </w:rPr>
        <w:t xml:space="preserve">establezca el </w:t>
      </w:r>
      <w:proofErr w:type="spellStart"/>
      <w:r w:rsidR="00525061">
        <w:rPr>
          <w:rFonts w:ascii="Courier New" w:eastAsia="Times New Roman" w:hAnsi="Courier New" w:cs="Courier New"/>
          <w:sz w:val="24"/>
          <w:szCs w:val="24"/>
          <w:lang w:val="es-ES_tradnl" w:eastAsia="es-ES"/>
        </w:rPr>
        <w:t>D</w:t>
      </w:r>
      <w:r>
        <w:rPr>
          <w:rFonts w:ascii="Courier New" w:eastAsia="Times New Roman" w:hAnsi="Courier New" w:cs="Courier New"/>
          <w:sz w:val="24"/>
          <w:szCs w:val="24"/>
          <w:lang w:val="es-ES_tradnl" w:eastAsia="es-ES"/>
        </w:rPr>
        <w:t>atum</w:t>
      </w:r>
      <w:proofErr w:type="spellEnd"/>
      <w:r>
        <w:rPr>
          <w:rFonts w:ascii="Courier New" w:eastAsia="Times New Roman" w:hAnsi="Courier New" w:cs="Courier New"/>
          <w:sz w:val="24"/>
          <w:szCs w:val="24"/>
          <w:lang w:val="es-ES_tradnl" w:eastAsia="es-ES"/>
        </w:rPr>
        <w:t xml:space="preserve"> específico a aplicar.</w:t>
      </w:r>
      <w:r w:rsidR="00872263">
        <w:rPr>
          <w:rFonts w:ascii="Courier New" w:eastAsia="Times New Roman" w:hAnsi="Courier New" w:cs="Courier New"/>
          <w:sz w:val="24"/>
          <w:szCs w:val="24"/>
          <w:lang w:val="es-ES_tradnl" w:eastAsia="es-ES"/>
        </w:rPr>
        <w:t xml:space="preserve"> </w:t>
      </w:r>
    </w:p>
    <w:p w14:paraId="7F0410B0" w14:textId="77777777" w:rsidR="0026498C" w:rsidRDefault="0026498C" w:rsidP="00246798">
      <w:pPr>
        <w:spacing w:after="0" w:line="276" w:lineRule="auto"/>
        <w:ind w:left="2835" w:firstLine="709"/>
        <w:jc w:val="both"/>
        <w:rPr>
          <w:rFonts w:ascii="Courier New" w:eastAsia="Times New Roman" w:hAnsi="Courier New" w:cs="Courier New"/>
          <w:sz w:val="24"/>
          <w:szCs w:val="24"/>
          <w:lang w:val="es-ES_tradnl" w:eastAsia="es-ES"/>
        </w:rPr>
      </w:pPr>
    </w:p>
    <w:p w14:paraId="11FEA19A" w14:textId="64C3B152" w:rsidR="00CF5643" w:rsidRDefault="004D34E0"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De esta manera, </w:t>
      </w:r>
      <w:r w:rsidR="00872263">
        <w:rPr>
          <w:rFonts w:ascii="Courier New" w:eastAsia="Times New Roman" w:hAnsi="Courier New" w:cs="Courier New"/>
          <w:sz w:val="24"/>
          <w:szCs w:val="24"/>
          <w:lang w:val="es-ES_tradnl" w:eastAsia="es-ES"/>
        </w:rPr>
        <w:t xml:space="preserve">el proyecto de ley </w:t>
      </w:r>
      <w:r w:rsidR="00166796">
        <w:rPr>
          <w:rFonts w:ascii="Courier New" w:eastAsia="Times New Roman" w:hAnsi="Courier New" w:cs="Courier New"/>
          <w:sz w:val="24"/>
          <w:szCs w:val="24"/>
          <w:lang w:val="es-ES_tradnl" w:eastAsia="es-ES"/>
        </w:rPr>
        <w:t>ajusta</w:t>
      </w:r>
      <w:r w:rsidR="00872263">
        <w:rPr>
          <w:rFonts w:ascii="Courier New" w:eastAsia="Times New Roman" w:hAnsi="Courier New" w:cs="Courier New"/>
          <w:sz w:val="24"/>
          <w:szCs w:val="24"/>
          <w:lang w:val="es-ES_tradnl" w:eastAsia="es-ES"/>
        </w:rPr>
        <w:t xml:space="preserve"> </w:t>
      </w:r>
      <w:r w:rsidR="000C6375">
        <w:rPr>
          <w:rFonts w:ascii="Courier New" w:eastAsia="Times New Roman" w:hAnsi="Courier New" w:cs="Courier New"/>
          <w:sz w:val="24"/>
          <w:szCs w:val="24"/>
          <w:lang w:val="es-ES_tradnl" w:eastAsia="es-ES"/>
        </w:rPr>
        <w:t xml:space="preserve">lo dispuesto en </w:t>
      </w:r>
      <w:r>
        <w:rPr>
          <w:rFonts w:ascii="Courier New" w:eastAsia="Times New Roman" w:hAnsi="Courier New" w:cs="Courier New"/>
          <w:sz w:val="24"/>
          <w:szCs w:val="24"/>
          <w:lang w:val="es-ES_tradnl" w:eastAsia="es-ES"/>
        </w:rPr>
        <w:t xml:space="preserve">la </w:t>
      </w:r>
      <w:r w:rsidR="00E347DD">
        <w:rPr>
          <w:rFonts w:ascii="Courier New" w:eastAsia="Times New Roman" w:hAnsi="Courier New" w:cs="Courier New"/>
          <w:sz w:val="24"/>
          <w:szCs w:val="24"/>
          <w:lang w:val="es-ES_tradnl" w:eastAsia="es-ES"/>
        </w:rPr>
        <w:t>l</w:t>
      </w:r>
      <w:r>
        <w:rPr>
          <w:rFonts w:ascii="Courier New" w:eastAsia="Times New Roman" w:hAnsi="Courier New" w:cs="Courier New"/>
          <w:sz w:val="24"/>
          <w:szCs w:val="24"/>
          <w:lang w:val="es-ES_tradnl" w:eastAsia="es-ES"/>
        </w:rPr>
        <w:t>ey N°</w:t>
      </w:r>
      <w:r w:rsidR="00E572EB">
        <w:rPr>
          <w:rFonts w:ascii="Courier New" w:eastAsia="Times New Roman" w:hAnsi="Courier New" w:cs="Courier New"/>
          <w:sz w:val="24"/>
          <w:szCs w:val="24"/>
          <w:lang w:val="es-ES_tradnl" w:eastAsia="es-ES"/>
        </w:rPr>
        <w:t xml:space="preserve"> </w:t>
      </w:r>
      <w:r>
        <w:rPr>
          <w:rFonts w:ascii="Courier New" w:eastAsia="Times New Roman" w:hAnsi="Courier New" w:cs="Courier New"/>
          <w:sz w:val="24"/>
          <w:szCs w:val="24"/>
          <w:lang w:val="es-ES_tradnl" w:eastAsia="es-ES"/>
        </w:rPr>
        <w:t>21.420</w:t>
      </w:r>
      <w:r w:rsidR="00166796">
        <w:rPr>
          <w:rFonts w:ascii="Courier New" w:eastAsia="Times New Roman" w:hAnsi="Courier New" w:cs="Courier New"/>
          <w:sz w:val="24"/>
          <w:szCs w:val="24"/>
          <w:lang w:val="es-ES_tradnl" w:eastAsia="es-ES"/>
        </w:rPr>
        <w:t xml:space="preserve">, reemplazando </w:t>
      </w:r>
      <w:r w:rsidR="003F40B5">
        <w:rPr>
          <w:rFonts w:ascii="Courier New" w:eastAsia="Times New Roman" w:hAnsi="Courier New" w:cs="Courier New"/>
          <w:sz w:val="24"/>
          <w:szCs w:val="24"/>
          <w:lang w:val="es-ES_tradnl" w:eastAsia="es-ES"/>
        </w:rPr>
        <w:t>la propuesta de implementación d</w:t>
      </w:r>
      <w:r w:rsidR="00166796">
        <w:rPr>
          <w:rFonts w:ascii="Courier New" w:eastAsia="Times New Roman" w:hAnsi="Courier New" w:cs="Courier New"/>
          <w:sz w:val="24"/>
          <w:szCs w:val="24"/>
          <w:lang w:val="es-ES_tradnl" w:eastAsia="es-ES"/>
        </w:rPr>
        <w:t>el sistema SIRGAS</w:t>
      </w:r>
      <w:r w:rsidR="003F40B5">
        <w:rPr>
          <w:rFonts w:ascii="Courier New" w:eastAsia="Times New Roman" w:hAnsi="Courier New" w:cs="Courier New"/>
          <w:sz w:val="24"/>
          <w:szCs w:val="24"/>
          <w:lang w:val="es-ES_tradnl" w:eastAsia="es-ES"/>
        </w:rPr>
        <w:t>,</w:t>
      </w:r>
      <w:r w:rsidR="00166796">
        <w:rPr>
          <w:rFonts w:ascii="Courier New" w:eastAsia="Times New Roman" w:hAnsi="Courier New" w:cs="Courier New"/>
          <w:sz w:val="24"/>
          <w:szCs w:val="24"/>
          <w:lang w:val="es-ES_tradnl" w:eastAsia="es-ES"/>
        </w:rPr>
        <w:t xml:space="preserve"> por </w:t>
      </w:r>
      <w:r w:rsidR="00C953FF">
        <w:rPr>
          <w:rFonts w:ascii="Courier New" w:eastAsia="Times New Roman" w:hAnsi="Courier New" w:cs="Courier New"/>
          <w:sz w:val="24"/>
          <w:szCs w:val="24"/>
          <w:lang w:val="es-ES_tradnl" w:eastAsia="es-ES"/>
        </w:rPr>
        <w:t>aquel</w:t>
      </w:r>
      <w:r w:rsidR="00166796">
        <w:rPr>
          <w:rFonts w:ascii="Courier New" w:eastAsia="Times New Roman" w:hAnsi="Courier New" w:cs="Courier New"/>
          <w:sz w:val="24"/>
          <w:szCs w:val="24"/>
          <w:lang w:val="es-ES_tradnl" w:eastAsia="es-ES"/>
        </w:rPr>
        <w:t xml:space="preserve"> </w:t>
      </w:r>
      <w:r w:rsidR="00115D24">
        <w:rPr>
          <w:rFonts w:ascii="Courier New" w:eastAsia="Times New Roman" w:hAnsi="Courier New" w:cs="Courier New"/>
          <w:sz w:val="24"/>
          <w:szCs w:val="24"/>
          <w:lang w:val="es-ES_tradnl" w:eastAsia="es-ES"/>
        </w:rPr>
        <w:t xml:space="preserve">que </w:t>
      </w:r>
      <w:r w:rsidR="00C953FF">
        <w:rPr>
          <w:rFonts w:ascii="Courier New" w:eastAsia="Times New Roman" w:hAnsi="Courier New" w:cs="Courier New"/>
          <w:sz w:val="24"/>
          <w:szCs w:val="24"/>
          <w:lang w:val="es-ES_tradnl" w:eastAsia="es-ES"/>
        </w:rPr>
        <w:t xml:space="preserve">luego se </w:t>
      </w:r>
      <w:r w:rsidR="00115D24">
        <w:rPr>
          <w:rFonts w:ascii="Courier New" w:eastAsia="Times New Roman" w:hAnsi="Courier New" w:cs="Courier New"/>
          <w:sz w:val="24"/>
          <w:szCs w:val="24"/>
          <w:lang w:val="es-ES_tradnl" w:eastAsia="es-ES"/>
        </w:rPr>
        <w:t>defin</w:t>
      </w:r>
      <w:r w:rsidR="00280BEC">
        <w:rPr>
          <w:rFonts w:ascii="Courier New" w:eastAsia="Times New Roman" w:hAnsi="Courier New" w:cs="Courier New"/>
          <w:sz w:val="24"/>
          <w:szCs w:val="24"/>
          <w:lang w:val="es-ES_tradnl" w:eastAsia="es-ES"/>
        </w:rPr>
        <w:t>a</w:t>
      </w:r>
      <w:r w:rsidR="00115D24">
        <w:rPr>
          <w:rFonts w:ascii="Courier New" w:eastAsia="Times New Roman" w:hAnsi="Courier New" w:cs="Courier New"/>
          <w:sz w:val="24"/>
          <w:szCs w:val="24"/>
          <w:lang w:val="es-ES_tradnl" w:eastAsia="es-ES"/>
        </w:rPr>
        <w:t xml:space="preserve"> </w:t>
      </w:r>
      <w:r w:rsidR="00C953FF">
        <w:rPr>
          <w:rFonts w:ascii="Courier New" w:eastAsia="Times New Roman" w:hAnsi="Courier New" w:cs="Courier New"/>
          <w:sz w:val="24"/>
          <w:szCs w:val="24"/>
          <w:lang w:val="es-ES_tradnl" w:eastAsia="es-ES"/>
        </w:rPr>
        <w:t xml:space="preserve">en </w:t>
      </w:r>
      <w:r w:rsidR="00115D24">
        <w:rPr>
          <w:rFonts w:ascii="Courier New" w:eastAsia="Times New Roman" w:hAnsi="Courier New" w:cs="Courier New"/>
          <w:sz w:val="24"/>
          <w:szCs w:val="24"/>
          <w:lang w:val="es-ES_tradnl" w:eastAsia="es-ES"/>
        </w:rPr>
        <w:t xml:space="preserve">el </w:t>
      </w:r>
      <w:r w:rsidR="00664977">
        <w:rPr>
          <w:rFonts w:ascii="Courier New" w:eastAsia="Times New Roman" w:hAnsi="Courier New" w:cs="Courier New"/>
          <w:sz w:val="24"/>
          <w:szCs w:val="24"/>
          <w:lang w:val="es-ES_tradnl" w:eastAsia="es-ES"/>
        </w:rPr>
        <w:t>R</w:t>
      </w:r>
      <w:r w:rsidR="000C6375">
        <w:rPr>
          <w:rFonts w:ascii="Courier New" w:eastAsia="Times New Roman" w:hAnsi="Courier New" w:cs="Courier New"/>
          <w:sz w:val="24"/>
          <w:szCs w:val="24"/>
          <w:lang w:val="es-ES_tradnl" w:eastAsia="es-ES"/>
        </w:rPr>
        <w:t>eglamento</w:t>
      </w:r>
      <w:r w:rsidR="00166796">
        <w:rPr>
          <w:rFonts w:ascii="Courier New" w:eastAsia="Times New Roman" w:hAnsi="Courier New" w:cs="Courier New"/>
          <w:sz w:val="24"/>
          <w:szCs w:val="24"/>
          <w:lang w:val="es-ES_tradnl" w:eastAsia="es-ES"/>
        </w:rPr>
        <w:t>.</w:t>
      </w:r>
    </w:p>
    <w:p w14:paraId="77F1A5A8" w14:textId="77777777" w:rsidR="0026498C" w:rsidRDefault="0026498C" w:rsidP="00246798">
      <w:pPr>
        <w:spacing w:after="0" w:line="276" w:lineRule="auto"/>
        <w:ind w:left="2835" w:firstLine="709"/>
        <w:jc w:val="both"/>
        <w:rPr>
          <w:rFonts w:ascii="Courier New" w:eastAsia="Times New Roman" w:hAnsi="Courier New" w:cs="Courier New"/>
          <w:sz w:val="24"/>
          <w:szCs w:val="24"/>
          <w:lang w:val="es-ES_tradnl" w:eastAsia="es-ES"/>
        </w:rPr>
      </w:pPr>
    </w:p>
    <w:p w14:paraId="4F3C6BFE" w14:textId="77777777" w:rsidR="0026498C" w:rsidRDefault="0026498C" w:rsidP="00246798">
      <w:pPr>
        <w:spacing w:after="0" w:line="276" w:lineRule="auto"/>
        <w:ind w:left="2835" w:firstLine="709"/>
        <w:jc w:val="both"/>
        <w:rPr>
          <w:rFonts w:ascii="Courier New" w:eastAsia="Times New Roman" w:hAnsi="Courier New" w:cs="Courier New"/>
          <w:sz w:val="24"/>
          <w:szCs w:val="24"/>
          <w:lang w:val="es-ES_tradnl" w:eastAsia="es-ES"/>
        </w:rPr>
      </w:pPr>
    </w:p>
    <w:p w14:paraId="1F17D90D" w14:textId="2991273B" w:rsidR="00872263" w:rsidRPr="00872263" w:rsidRDefault="00E455F6" w:rsidP="00246798">
      <w:pPr>
        <w:pStyle w:val="Ttulo2"/>
        <w:spacing w:line="276" w:lineRule="auto"/>
        <w:rPr>
          <w:lang w:val="es-ES_tradnl" w:eastAsia="es-ES"/>
        </w:rPr>
      </w:pPr>
      <w:r>
        <w:rPr>
          <w:lang w:val="es-ES_tradnl" w:eastAsia="es-ES"/>
        </w:rPr>
        <w:lastRenderedPageBreak/>
        <w:t xml:space="preserve">Ajustes a la duración </w:t>
      </w:r>
      <w:r w:rsidR="00872263">
        <w:rPr>
          <w:lang w:val="es-ES_tradnl" w:eastAsia="es-ES"/>
        </w:rPr>
        <w:t>de la concesión de exploración</w:t>
      </w:r>
    </w:p>
    <w:p w14:paraId="69F61A6B" w14:textId="0D7261D2" w:rsidR="00B467D7" w:rsidRDefault="00872263"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La </w:t>
      </w:r>
      <w:r w:rsidR="00E347DD">
        <w:rPr>
          <w:rFonts w:ascii="Courier New" w:eastAsia="Times New Roman" w:hAnsi="Courier New" w:cs="Courier New"/>
          <w:sz w:val="24"/>
          <w:szCs w:val="24"/>
          <w:lang w:val="es-ES_tradnl" w:eastAsia="es-ES"/>
        </w:rPr>
        <w:t>l</w:t>
      </w:r>
      <w:r>
        <w:rPr>
          <w:rFonts w:ascii="Courier New" w:eastAsia="Times New Roman" w:hAnsi="Courier New" w:cs="Courier New"/>
          <w:sz w:val="24"/>
          <w:szCs w:val="24"/>
          <w:lang w:val="es-ES_tradnl" w:eastAsia="es-ES"/>
        </w:rPr>
        <w:t xml:space="preserve">ey N° 21.420 </w:t>
      </w:r>
      <w:r w:rsidR="00F92967">
        <w:rPr>
          <w:rFonts w:ascii="Courier New" w:eastAsia="Times New Roman" w:hAnsi="Courier New" w:cs="Courier New"/>
          <w:sz w:val="24"/>
          <w:szCs w:val="24"/>
          <w:lang w:val="es-ES_tradnl" w:eastAsia="es-ES"/>
        </w:rPr>
        <w:t>modificó la duración de la concesión</w:t>
      </w:r>
      <w:r>
        <w:rPr>
          <w:rFonts w:ascii="Courier New" w:eastAsia="Times New Roman" w:hAnsi="Courier New" w:cs="Courier New"/>
          <w:sz w:val="24"/>
          <w:szCs w:val="24"/>
          <w:lang w:val="es-ES_tradnl" w:eastAsia="es-ES"/>
        </w:rPr>
        <w:t xml:space="preserve"> de exploración</w:t>
      </w:r>
      <w:r w:rsidR="00F92967">
        <w:rPr>
          <w:rFonts w:ascii="Courier New" w:eastAsia="Times New Roman" w:hAnsi="Courier New" w:cs="Courier New"/>
          <w:sz w:val="24"/>
          <w:szCs w:val="24"/>
          <w:lang w:val="es-ES_tradnl" w:eastAsia="es-ES"/>
        </w:rPr>
        <w:t>, la cual pasó a tener</w:t>
      </w:r>
      <w:r>
        <w:rPr>
          <w:rFonts w:ascii="Courier New" w:eastAsia="Times New Roman" w:hAnsi="Courier New" w:cs="Courier New"/>
          <w:sz w:val="24"/>
          <w:szCs w:val="24"/>
          <w:lang w:val="es-ES_tradnl" w:eastAsia="es-ES"/>
        </w:rPr>
        <w:t xml:space="preserve"> una </w:t>
      </w:r>
      <w:r w:rsidR="00F92967">
        <w:rPr>
          <w:rFonts w:ascii="Courier New" w:eastAsia="Times New Roman" w:hAnsi="Courier New" w:cs="Courier New"/>
          <w:sz w:val="24"/>
          <w:szCs w:val="24"/>
          <w:lang w:val="es-ES_tradnl" w:eastAsia="es-ES"/>
        </w:rPr>
        <w:t>extensión</w:t>
      </w:r>
      <w:r>
        <w:rPr>
          <w:rFonts w:ascii="Courier New" w:eastAsia="Times New Roman" w:hAnsi="Courier New" w:cs="Courier New"/>
          <w:sz w:val="24"/>
          <w:szCs w:val="24"/>
          <w:lang w:val="es-ES_tradnl" w:eastAsia="es-ES"/>
        </w:rPr>
        <w:t xml:space="preserve"> de cuatro años sin posibilidad de </w:t>
      </w:r>
      <w:r w:rsidR="00F92967">
        <w:rPr>
          <w:rFonts w:ascii="Courier New" w:eastAsia="Times New Roman" w:hAnsi="Courier New" w:cs="Courier New"/>
          <w:sz w:val="24"/>
          <w:szCs w:val="24"/>
          <w:lang w:val="es-ES_tradnl" w:eastAsia="es-ES"/>
        </w:rPr>
        <w:t>ser prorrogada</w:t>
      </w:r>
      <w:r>
        <w:rPr>
          <w:rFonts w:ascii="Courier New" w:eastAsia="Times New Roman" w:hAnsi="Courier New" w:cs="Courier New"/>
          <w:sz w:val="24"/>
          <w:szCs w:val="24"/>
          <w:lang w:val="es-ES_tradnl" w:eastAsia="es-ES"/>
        </w:rPr>
        <w:t>. Ahora bien, y considerando que en la práctica las actividades de exploración pueden tener una duración mayor</w:t>
      </w:r>
      <w:r w:rsidR="0088297F">
        <w:rPr>
          <w:rFonts w:ascii="Courier New" w:eastAsia="Times New Roman" w:hAnsi="Courier New" w:cs="Courier New"/>
          <w:sz w:val="24"/>
          <w:szCs w:val="24"/>
          <w:lang w:val="es-ES_tradnl" w:eastAsia="es-ES"/>
        </w:rPr>
        <w:t xml:space="preserve"> y que la obtención de los permisos necesarios para su ejecución -especialmente la Resolución de Calificación Ambiental- puede demorar uno o dos años</w:t>
      </w:r>
      <w:r>
        <w:rPr>
          <w:rFonts w:ascii="Courier New" w:eastAsia="Times New Roman" w:hAnsi="Courier New" w:cs="Courier New"/>
          <w:sz w:val="24"/>
          <w:szCs w:val="24"/>
          <w:lang w:val="es-ES_tradnl" w:eastAsia="es-ES"/>
        </w:rPr>
        <w:t>, el proyecto de ley propone que el concesionario tenga la facultad de solicitar una prórroga</w:t>
      </w:r>
      <w:r w:rsidR="005D4D00">
        <w:rPr>
          <w:rFonts w:ascii="Courier New" w:eastAsia="Times New Roman" w:hAnsi="Courier New" w:cs="Courier New"/>
          <w:sz w:val="24"/>
          <w:szCs w:val="24"/>
          <w:lang w:val="es-ES_tradnl" w:eastAsia="es-ES"/>
        </w:rPr>
        <w:t xml:space="preserve"> por </w:t>
      </w:r>
      <w:r w:rsidR="00B60230">
        <w:rPr>
          <w:rFonts w:ascii="Courier New" w:eastAsia="Times New Roman" w:hAnsi="Courier New" w:cs="Courier New"/>
          <w:sz w:val="24"/>
          <w:szCs w:val="24"/>
          <w:lang w:val="es-ES_tradnl" w:eastAsia="es-ES"/>
        </w:rPr>
        <w:t>un</w:t>
      </w:r>
      <w:r w:rsidR="005D4D00">
        <w:rPr>
          <w:rFonts w:ascii="Courier New" w:eastAsia="Times New Roman" w:hAnsi="Courier New" w:cs="Courier New"/>
          <w:sz w:val="24"/>
          <w:szCs w:val="24"/>
          <w:lang w:val="es-ES_tradnl" w:eastAsia="es-ES"/>
        </w:rPr>
        <w:t xml:space="preserve"> periodo</w:t>
      </w:r>
      <w:r w:rsidR="00B80932">
        <w:rPr>
          <w:rFonts w:ascii="Courier New" w:eastAsia="Times New Roman" w:hAnsi="Courier New" w:cs="Courier New"/>
          <w:sz w:val="24"/>
          <w:szCs w:val="24"/>
          <w:lang w:val="es-ES_tradnl" w:eastAsia="es-ES"/>
        </w:rPr>
        <w:t xml:space="preserve"> adicional</w:t>
      </w:r>
      <w:r w:rsidR="00FC19D3">
        <w:rPr>
          <w:rFonts w:ascii="Courier New" w:eastAsia="Times New Roman" w:hAnsi="Courier New" w:cs="Courier New"/>
          <w:sz w:val="24"/>
          <w:szCs w:val="24"/>
          <w:lang w:val="es-ES_tradnl" w:eastAsia="es-ES"/>
        </w:rPr>
        <w:t xml:space="preserve"> de hasta 4 años</w:t>
      </w:r>
      <w:r>
        <w:rPr>
          <w:rFonts w:ascii="Courier New" w:eastAsia="Times New Roman" w:hAnsi="Courier New" w:cs="Courier New"/>
          <w:sz w:val="24"/>
          <w:szCs w:val="24"/>
          <w:lang w:val="es-ES_tradnl" w:eastAsia="es-ES"/>
        </w:rPr>
        <w:t xml:space="preserve">. </w:t>
      </w:r>
    </w:p>
    <w:p w14:paraId="18DB809B" w14:textId="77777777" w:rsidR="00973B61" w:rsidRDefault="00973B61" w:rsidP="00246798">
      <w:pPr>
        <w:spacing w:after="0" w:line="276" w:lineRule="auto"/>
        <w:ind w:left="2835" w:firstLine="709"/>
        <w:jc w:val="both"/>
        <w:rPr>
          <w:rFonts w:ascii="Courier New" w:eastAsia="Times New Roman" w:hAnsi="Courier New" w:cs="Courier New"/>
          <w:sz w:val="24"/>
          <w:szCs w:val="24"/>
          <w:lang w:val="es-ES_tradnl" w:eastAsia="es-ES"/>
        </w:rPr>
      </w:pPr>
    </w:p>
    <w:p w14:paraId="70C0ED54" w14:textId="13D64171" w:rsidR="001F73FA" w:rsidRDefault="00B467D7"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Adicionalmente, e</w:t>
      </w:r>
      <w:r w:rsidR="00872263">
        <w:rPr>
          <w:rFonts w:ascii="Courier New" w:eastAsia="Times New Roman" w:hAnsi="Courier New" w:cs="Courier New"/>
          <w:sz w:val="24"/>
          <w:szCs w:val="24"/>
          <w:lang w:val="es-ES_tradnl" w:eastAsia="es-ES"/>
        </w:rPr>
        <w:t>s importante señalar que</w:t>
      </w:r>
      <w:r w:rsidR="009C4451">
        <w:rPr>
          <w:rFonts w:ascii="Courier New" w:eastAsia="Times New Roman" w:hAnsi="Courier New" w:cs="Courier New"/>
          <w:sz w:val="24"/>
          <w:szCs w:val="24"/>
          <w:lang w:val="es-ES_tradnl" w:eastAsia="es-ES"/>
        </w:rPr>
        <w:t xml:space="preserve"> el proyecto de ley se hace cargo de la problemática abordada por la </w:t>
      </w:r>
      <w:r w:rsidR="00E347DD">
        <w:rPr>
          <w:rFonts w:ascii="Courier New" w:eastAsia="Times New Roman" w:hAnsi="Courier New" w:cs="Courier New"/>
          <w:sz w:val="24"/>
          <w:szCs w:val="24"/>
          <w:lang w:val="es-ES_tradnl" w:eastAsia="es-ES"/>
        </w:rPr>
        <w:t>l</w:t>
      </w:r>
      <w:r w:rsidR="009C4451">
        <w:rPr>
          <w:rFonts w:ascii="Courier New" w:eastAsia="Times New Roman" w:hAnsi="Courier New" w:cs="Courier New"/>
          <w:sz w:val="24"/>
          <w:szCs w:val="24"/>
          <w:lang w:val="es-ES_tradnl" w:eastAsia="es-ES"/>
        </w:rPr>
        <w:t>ey</w:t>
      </w:r>
      <w:r w:rsidR="0088297F">
        <w:rPr>
          <w:rFonts w:ascii="Courier New" w:eastAsia="Times New Roman" w:hAnsi="Courier New" w:cs="Courier New"/>
          <w:sz w:val="24"/>
          <w:szCs w:val="24"/>
          <w:lang w:val="es-ES_tradnl" w:eastAsia="es-ES"/>
        </w:rPr>
        <w:t xml:space="preserve"> N°</w:t>
      </w:r>
      <w:r w:rsidR="009C4451">
        <w:rPr>
          <w:rFonts w:ascii="Courier New" w:eastAsia="Times New Roman" w:hAnsi="Courier New" w:cs="Courier New"/>
          <w:sz w:val="24"/>
          <w:szCs w:val="24"/>
          <w:lang w:val="es-ES_tradnl" w:eastAsia="es-ES"/>
        </w:rPr>
        <w:t xml:space="preserve"> 21.420</w:t>
      </w:r>
      <w:r w:rsidR="00911204">
        <w:rPr>
          <w:rFonts w:ascii="Courier New" w:eastAsia="Times New Roman" w:hAnsi="Courier New" w:cs="Courier New"/>
          <w:sz w:val="24"/>
          <w:szCs w:val="24"/>
          <w:lang w:val="es-ES_tradnl" w:eastAsia="es-ES"/>
        </w:rPr>
        <w:t>, pero en forma armónica con el estatuto minero vigente</w:t>
      </w:r>
      <w:r w:rsidR="008E4B97">
        <w:rPr>
          <w:rFonts w:ascii="Courier New" w:eastAsia="Times New Roman" w:hAnsi="Courier New" w:cs="Courier New"/>
          <w:sz w:val="24"/>
          <w:szCs w:val="24"/>
          <w:lang w:val="es-ES_tradnl" w:eastAsia="es-ES"/>
        </w:rPr>
        <w:t>. En</w:t>
      </w:r>
      <w:r w:rsidR="00F27B8E">
        <w:rPr>
          <w:rFonts w:ascii="Courier New" w:eastAsia="Times New Roman" w:hAnsi="Courier New" w:cs="Courier New"/>
          <w:sz w:val="24"/>
          <w:szCs w:val="24"/>
          <w:lang w:val="es-ES_tradnl" w:eastAsia="es-ES"/>
        </w:rPr>
        <w:t xml:space="preserve"> razón de lo anterior</w:t>
      </w:r>
      <w:r w:rsidR="008E4B97">
        <w:rPr>
          <w:rFonts w:ascii="Courier New" w:eastAsia="Times New Roman" w:hAnsi="Courier New" w:cs="Courier New"/>
          <w:sz w:val="24"/>
          <w:szCs w:val="24"/>
          <w:lang w:val="es-ES_tradnl" w:eastAsia="es-ES"/>
        </w:rPr>
        <w:t>,</w:t>
      </w:r>
      <w:r w:rsidR="00911204">
        <w:rPr>
          <w:rFonts w:ascii="Courier New" w:eastAsia="Times New Roman" w:hAnsi="Courier New" w:cs="Courier New"/>
          <w:sz w:val="24"/>
          <w:szCs w:val="24"/>
          <w:lang w:val="es-ES_tradnl" w:eastAsia="es-ES"/>
        </w:rPr>
        <w:t xml:space="preserve"> no solo se modifica dich</w:t>
      </w:r>
      <w:r w:rsidR="00D84405">
        <w:rPr>
          <w:rFonts w:ascii="Courier New" w:eastAsia="Times New Roman" w:hAnsi="Courier New" w:cs="Courier New"/>
          <w:sz w:val="24"/>
          <w:szCs w:val="24"/>
          <w:lang w:val="es-ES_tradnl" w:eastAsia="es-ES"/>
        </w:rPr>
        <w:t>a ley</w:t>
      </w:r>
      <w:r w:rsidR="00911204">
        <w:rPr>
          <w:rFonts w:ascii="Courier New" w:eastAsia="Times New Roman" w:hAnsi="Courier New" w:cs="Courier New"/>
          <w:sz w:val="24"/>
          <w:szCs w:val="24"/>
          <w:lang w:val="es-ES_tradnl" w:eastAsia="es-ES"/>
        </w:rPr>
        <w:t xml:space="preserve">, sino que </w:t>
      </w:r>
      <w:r w:rsidR="00771FBF">
        <w:rPr>
          <w:rFonts w:ascii="Courier New" w:eastAsia="Times New Roman" w:hAnsi="Courier New" w:cs="Courier New"/>
          <w:sz w:val="24"/>
          <w:szCs w:val="24"/>
          <w:lang w:val="es-ES_tradnl" w:eastAsia="es-ES"/>
        </w:rPr>
        <w:t xml:space="preserve">también se </w:t>
      </w:r>
      <w:r w:rsidR="00911204">
        <w:rPr>
          <w:rFonts w:ascii="Courier New" w:eastAsia="Times New Roman" w:hAnsi="Courier New" w:cs="Courier New"/>
          <w:sz w:val="24"/>
          <w:szCs w:val="24"/>
          <w:lang w:val="es-ES_tradnl" w:eastAsia="es-ES"/>
        </w:rPr>
        <w:t xml:space="preserve">incorpora una modificación a la </w:t>
      </w:r>
      <w:r w:rsidR="00B22F0B">
        <w:rPr>
          <w:rFonts w:ascii="Courier New" w:eastAsia="Times New Roman" w:hAnsi="Courier New" w:cs="Courier New"/>
          <w:sz w:val="24"/>
          <w:szCs w:val="24"/>
          <w:lang w:val="es-ES_tradnl" w:eastAsia="es-ES"/>
        </w:rPr>
        <w:t>ley N° 18.097,</w:t>
      </w:r>
      <w:r w:rsidR="00911204">
        <w:rPr>
          <w:rFonts w:ascii="Courier New" w:eastAsia="Times New Roman" w:hAnsi="Courier New" w:cs="Courier New"/>
          <w:sz w:val="24"/>
          <w:szCs w:val="24"/>
          <w:lang w:val="es-ES_tradnl" w:eastAsia="es-ES"/>
        </w:rPr>
        <w:t xml:space="preserve"> Ley Orgánica Constitucional </w:t>
      </w:r>
      <w:r w:rsidR="00CC09B1">
        <w:rPr>
          <w:rFonts w:ascii="Courier New" w:eastAsia="Times New Roman" w:hAnsi="Courier New" w:cs="Courier New"/>
          <w:sz w:val="24"/>
          <w:szCs w:val="24"/>
          <w:lang w:val="es-ES_tradnl" w:eastAsia="es-ES"/>
        </w:rPr>
        <w:t xml:space="preserve">sobre </w:t>
      </w:r>
      <w:r w:rsidR="00911204">
        <w:rPr>
          <w:rFonts w:ascii="Courier New" w:eastAsia="Times New Roman" w:hAnsi="Courier New" w:cs="Courier New"/>
          <w:sz w:val="24"/>
          <w:szCs w:val="24"/>
          <w:lang w:val="es-ES_tradnl" w:eastAsia="es-ES"/>
        </w:rPr>
        <w:t>Concesiones Mineras, la que tiene por objeto establecer que la vigencia de las concesiones mineras de exploración se extenderán hasta por 4 años, los que, por una s</w:t>
      </w:r>
      <w:r w:rsidR="009C4451">
        <w:rPr>
          <w:rFonts w:ascii="Courier New" w:eastAsia="Times New Roman" w:hAnsi="Courier New" w:cs="Courier New"/>
          <w:sz w:val="24"/>
          <w:szCs w:val="24"/>
          <w:lang w:val="es-ES_tradnl" w:eastAsia="es-ES"/>
        </w:rPr>
        <w:t xml:space="preserve">ola </w:t>
      </w:r>
      <w:r w:rsidR="00115D24">
        <w:rPr>
          <w:rFonts w:ascii="Courier New" w:eastAsia="Times New Roman" w:hAnsi="Courier New" w:cs="Courier New"/>
          <w:sz w:val="24"/>
          <w:szCs w:val="24"/>
          <w:lang w:val="es-ES_tradnl" w:eastAsia="es-ES"/>
        </w:rPr>
        <w:t>vez</w:t>
      </w:r>
      <w:r w:rsidR="00937D6E">
        <w:rPr>
          <w:rFonts w:ascii="Courier New" w:eastAsia="Times New Roman" w:hAnsi="Courier New" w:cs="Courier New"/>
          <w:sz w:val="24"/>
          <w:szCs w:val="24"/>
          <w:lang w:val="es-ES_tradnl" w:eastAsia="es-ES"/>
        </w:rPr>
        <w:t>,</w:t>
      </w:r>
      <w:r w:rsidR="00911204">
        <w:rPr>
          <w:rFonts w:ascii="Courier New" w:eastAsia="Times New Roman" w:hAnsi="Courier New" w:cs="Courier New"/>
          <w:sz w:val="24"/>
          <w:szCs w:val="24"/>
          <w:lang w:val="es-ES_tradnl" w:eastAsia="es-ES"/>
        </w:rPr>
        <w:t xml:space="preserve"> podrán ser prorrogados por un período adicional de 4 años</w:t>
      </w:r>
      <w:r w:rsidR="001F73FA">
        <w:rPr>
          <w:rFonts w:ascii="Courier New" w:eastAsia="Times New Roman" w:hAnsi="Courier New" w:cs="Courier New"/>
          <w:sz w:val="24"/>
          <w:szCs w:val="24"/>
          <w:lang w:val="es-ES_tradnl" w:eastAsia="es-ES"/>
        </w:rPr>
        <w:t>, siempre y cuando se cumplan determinados requisitos que acrediten la realización efectiva de actividades</w:t>
      </w:r>
      <w:r w:rsidR="00E32867">
        <w:rPr>
          <w:rFonts w:ascii="Courier New" w:eastAsia="Times New Roman" w:hAnsi="Courier New" w:cs="Courier New"/>
          <w:sz w:val="24"/>
          <w:szCs w:val="24"/>
          <w:lang w:val="es-ES_tradnl" w:eastAsia="es-ES"/>
        </w:rPr>
        <w:t xml:space="preserve"> o trabajos </w:t>
      </w:r>
      <w:r w:rsidR="001F73FA">
        <w:rPr>
          <w:rFonts w:ascii="Courier New" w:eastAsia="Times New Roman" w:hAnsi="Courier New" w:cs="Courier New"/>
          <w:sz w:val="24"/>
          <w:szCs w:val="24"/>
          <w:lang w:val="es-ES_tradnl" w:eastAsia="es-ES"/>
        </w:rPr>
        <w:t>de exploración</w:t>
      </w:r>
      <w:r w:rsidR="00E32867">
        <w:rPr>
          <w:rFonts w:ascii="Courier New" w:eastAsia="Times New Roman" w:hAnsi="Courier New" w:cs="Courier New"/>
          <w:sz w:val="24"/>
          <w:szCs w:val="24"/>
          <w:lang w:val="es-ES_tradnl" w:eastAsia="es-ES"/>
        </w:rPr>
        <w:t xml:space="preserve"> en el área de la concesión y que la información obtenida de dichos trabajos se proporcione al Estado íntegramente</w:t>
      </w:r>
      <w:r w:rsidR="001F73FA">
        <w:rPr>
          <w:rFonts w:ascii="Courier New" w:eastAsia="Times New Roman" w:hAnsi="Courier New" w:cs="Courier New"/>
          <w:sz w:val="24"/>
          <w:szCs w:val="24"/>
          <w:lang w:val="es-ES_tradnl" w:eastAsia="es-ES"/>
        </w:rPr>
        <w:t>.</w:t>
      </w:r>
      <w:r w:rsidR="009C4451">
        <w:rPr>
          <w:rFonts w:ascii="Courier New" w:eastAsia="Times New Roman" w:hAnsi="Courier New" w:cs="Courier New"/>
          <w:sz w:val="24"/>
          <w:szCs w:val="24"/>
          <w:lang w:val="es-ES_tradnl" w:eastAsia="es-ES"/>
        </w:rPr>
        <w:t xml:space="preserve"> </w:t>
      </w:r>
    </w:p>
    <w:p w14:paraId="7F1B6852" w14:textId="781F6F95" w:rsidR="001678A6" w:rsidRDefault="001678A6" w:rsidP="00246798">
      <w:pPr>
        <w:pStyle w:val="Ttulo2"/>
        <w:spacing w:line="276" w:lineRule="auto"/>
        <w:rPr>
          <w:lang w:val="es-ES_tradnl" w:eastAsia="es-ES"/>
        </w:rPr>
      </w:pPr>
      <w:bookmarkStart w:id="0" w:name="_Hlk117594447"/>
      <w:r>
        <w:rPr>
          <w:lang w:val="es-ES_tradnl" w:eastAsia="es-ES"/>
        </w:rPr>
        <w:t>Prohibición de constitución de concesión de exploración</w:t>
      </w:r>
      <w:r w:rsidR="00E455F6">
        <w:rPr>
          <w:lang w:val="es-ES_tradnl" w:eastAsia="es-ES"/>
        </w:rPr>
        <w:t xml:space="preserve"> respecto de la m</w:t>
      </w:r>
      <w:r>
        <w:rPr>
          <w:lang w:val="es-ES_tradnl" w:eastAsia="es-ES"/>
        </w:rPr>
        <w:t>isma área</w:t>
      </w:r>
    </w:p>
    <w:bookmarkEnd w:id="0"/>
    <w:p w14:paraId="5FBA1DF3" w14:textId="4AD01BCE" w:rsidR="00105DFA" w:rsidRDefault="00E32867"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En el mismo sentido que el numeral previo, para efectos de reforzar la concesión de exploración y establecer un mecanismo más competitivo y </w:t>
      </w:r>
      <w:r w:rsidR="0002258C">
        <w:rPr>
          <w:rFonts w:ascii="Courier New" w:eastAsia="Times New Roman" w:hAnsi="Courier New" w:cs="Courier New"/>
          <w:sz w:val="24"/>
          <w:szCs w:val="24"/>
          <w:lang w:val="es-ES_tradnl" w:eastAsia="es-ES"/>
        </w:rPr>
        <w:t>transparente</w:t>
      </w:r>
      <w:r>
        <w:rPr>
          <w:rFonts w:ascii="Courier New" w:eastAsia="Times New Roman" w:hAnsi="Courier New" w:cs="Courier New"/>
          <w:sz w:val="24"/>
          <w:szCs w:val="24"/>
          <w:lang w:val="es-ES_tradnl" w:eastAsia="es-ES"/>
        </w:rPr>
        <w:t xml:space="preserve"> en </w:t>
      </w:r>
      <w:r w:rsidR="00DD16C4">
        <w:rPr>
          <w:rFonts w:ascii="Courier New" w:eastAsia="Times New Roman" w:hAnsi="Courier New" w:cs="Courier New"/>
          <w:sz w:val="24"/>
          <w:szCs w:val="24"/>
          <w:lang w:val="es-ES_tradnl" w:eastAsia="es-ES"/>
        </w:rPr>
        <w:t>su</w:t>
      </w:r>
      <w:r>
        <w:rPr>
          <w:rFonts w:ascii="Courier New" w:eastAsia="Times New Roman" w:hAnsi="Courier New" w:cs="Courier New"/>
          <w:sz w:val="24"/>
          <w:szCs w:val="24"/>
          <w:lang w:val="es-ES_tradnl" w:eastAsia="es-ES"/>
        </w:rPr>
        <w:t xml:space="preserve"> proceso de constitución, </w:t>
      </w:r>
      <w:r w:rsidRPr="00826136">
        <w:rPr>
          <w:rFonts w:ascii="Courier New" w:eastAsia="Times New Roman" w:hAnsi="Courier New" w:cs="Courier New"/>
          <w:sz w:val="24"/>
          <w:szCs w:val="24"/>
          <w:lang w:val="es-ES_tradnl" w:eastAsia="es-ES"/>
        </w:rPr>
        <w:t xml:space="preserve">cuyo fin </w:t>
      </w:r>
      <w:r w:rsidRPr="00826136">
        <w:rPr>
          <w:rFonts w:ascii="Courier New" w:eastAsia="Times New Roman" w:hAnsi="Courier New" w:cs="Courier New"/>
          <w:sz w:val="24"/>
          <w:szCs w:val="24"/>
          <w:lang w:val="es-ES_tradnl" w:eastAsia="es-ES"/>
        </w:rPr>
        <w:lastRenderedPageBreak/>
        <w:t xml:space="preserve">último es precisamente que se desarrollen labores de exploración y se cumpla el interés </w:t>
      </w:r>
      <w:r w:rsidR="0002258C" w:rsidRPr="00826136">
        <w:rPr>
          <w:rFonts w:ascii="Courier New" w:eastAsia="Times New Roman" w:hAnsi="Courier New" w:cs="Courier New"/>
          <w:sz w:val="24"/>
          <w:szCs w:val="24"/>
          <w:lang w:val="es-ES_tradnl" w:eastAsia="es-ES"/>
        </w:rPr>
        <w:t>público</w:t>
      </w:r>
      <w:r w:rsidRPr="00826136">
        <w:rPr>
          <w:rFonts w:ascii="Courier New" w:eastAsia="Times New Roman" w:hAnsi="Courier New" w:cs="Courier New"/>
          <w:sz w:val="24"/>
          <w:szCs w:val="24"/>
          <w:lang w:val="es-ES_tradnl" w:eastAsia="es-ES"/>
        </w:rPr>
        <w:t xml:space="preserve"> </w:t>
      </w:r>
      <w:r w:rsidR="0002258C" w:rsidRPr="00826136">
        <w:rPr>
          <w:rFonts w:ascii="Courier New" w:eastAsia="Times New Roman" w:hAnsi="Courier New" w:cs="Courier New"/>
          <w:sz w:val="24"/>
          <w:szCs w:val="24"/>
          <w:lang w:val="es-ES_tradnl" w:eastAsia="es-ES"/>
        </w:rPr>
        <w:t>inmerso en el sistema de concesión minera chileno,</w:t>
      </w:r>
      <w:r w:rsidR="0002258C">
        <w:rPr>
          <w:rFonts w:ascii="Courier New" w:eastAsia="Times New Roman" w:hAnsi="Courier New" w:cs="Courier New"/>
          <w:sz w:val="24"/>
          <w:szCs w:val="24"/>
          <w:lang w:val="es-ES_tradnl" w:eastAsia="es-ES"/>
        </w:rPr>
        <w:t xml:space="preserve"> </w:t>
      </w:r>
      <w:r w:rsidR="00F568EC">
        <w:rPr>
          <w:rFonts w:ascii="Courier New" w:eastAsia="Times New Roman" w:hAnsi="Courier New" w:cs="Courier New"/>
          <w:sz w:val="24"/>
          <w:szCs w:val="24"/>
          <w:lang w:val="es-ES_tradnl" w:eastAsia="es-ES"/>
        </w:rPr>
        <w:t xml:space="preserve">se </w:t>
      </w:r>
      <w:r w:rsidR="0088297F">
        <w:rPr>
          <w:rFonts w:ascii="Courier New" w:eastAsia="Times New Roman" w:hAnsi="Courier New" w:cs="Courier New"/>
          <w:sz w:val="24"/>
          <w:szCs w:val="24"/>
          <w:lang w:val="es-ES_tradnl" w:eastAsia="es-ES"/>
        </w:rPr>
        <w:t xml:space="preserve">propone </w:t>
      </w:r>
      <w:r w:rsidR="00AF7BBD">
        <w:rPr>
          <w:rFonts w:ascii="Courier New" w:eastAsia="Times New Roman" w:hAnsi="Courier New" w:cs="Courier New"/>
          <w:sz w:val="24"/>
          <w:szCs w:val="24"/>
          <w:lang w:val="es-ES_tradnl" w:eastAsia="es-ES"/>
        </w:rPr>
        <w:t xml:space="preserve">una modificación a la prohibición establecida en el artículo 112 bis por la </w:t>
      </w:r>
      <w:r w:rsidR="00E347DD">
        <w:rPr>
          <w:rFonts w:ascii="Courier New" w:eastAsia="Times New Roman" w:hAnsi="Courier New" w:cs="Courier New"/>
          <w:sz w:val="24"/>
          <w:szCs w:val="24"/>
          <w:lang w:val="es-ES_tradnl" w:eastAsia="es-ES"/>
        </w:rPr>
        <w:t>l</w:t>
      </w:r>
      <w:r w:rsidR="00AF7BBD">
        <w:rPr>
          <w:rFonts w:ascii="Courier New" w:eastAsia="Times New Roman" w:hAnsi="Courier New" w:cs="Courier New"/>
          <w:sz w:val="24"/>
          <w:szCs w:val="24"/>
          <w:lang w:val="es-ES_tradnl" w:eastAsia="es-ES"/>
        </w:rPr>
        <w:t>ey N°</w:t>
      </w:r>
      <w:r w:rsidR="00457338">
        <w:rPr>
          <w:rFonts w:ascii="Courier New" w:eastAsia="Times New Roman" w:hAnsi="Courier New" w:cs="Courier New"/>
          <w:sz w:val="24"/>
          <w:szCs w:val="24"/>
          <w:lang w:val="es-ES_tradnl" w:eastAsia="es-ES"/>
        </w:rPr>
        <w:t xml:space="preserve"> </w:t>
      </w:r>
      <w:r w:rsidR="00AF7BBD">
        <w:rPr>
          <w:rFonts w:ascii="Courier New" w:eastAsia="Times New Roman" w:hAnsi="Courier New" w:cs="Courier New"/>
          <w:sz w:val="24"/>
          <w:szCs w:val="24"/>
          <w:lang w:val="es-ES_tradnl" w:eastAsia="es-ES"/>
        </w:rPr>
        <w:t xml:space="preserve">21.420, en el sentido de establecer que, </w:t>
      </w:r>
      <w:r w:rsidR="00AF7BBD" w:rsidRPr="00D90AC6">
        <w:rPr>
          <w:rFonts w:ascii="Courier New" w:eastAsia="Times New Roman" w:hAnsi="Courier New" w:cs="Courier New"/>
          <w:sz w:val="24"/>
          <w:szCs w:val="24"/>
          <w:lang w:val="es-ES_tradnl" w:eastAsia="es-ES"/>
        </w:rPr>
        <w:t>desde la presentación de su pedimento</w:t>
      </w:r>
      <w:r w:rsidR="00FE5953">
        <w:rPr>
          <w:rFonts w:ascii="Courier New" w:eastAsia="Times New Roman" w:hAnsi="Courier New" w:cs="Courier New"/>
          <w:sz w:val="24"/>
          <w:szCs w:val="24"/>
          <w:lang w:val="es-ES_tradnl" w:eastAsia="es-ES"/>
        </w:rPr>
        <w:t xml:space="preserve"> </w:t>
      </w:r>
      <w:r w:rsidR="00AF7BBD" w:rsidRPr="00D90AC6">
        <w:rPr>
          <w:rFonts w:ascii="Courier New" w:eastAsia="Times New Roman" w:hAnsi="Courier New" w:cs="Courier New"/>
          <w:sz w:val="24"/>
          <w:szCs w:val="24"/>
          <w:lang w:val="es-ES_tradnl" w:eastAsia="es-ES"/>
        </w:rPr>
        <w:t>y</w:t>
      </w:r>
      <w:r w:rsidR="00FE5953">
        <w:rPr>
          <w:rFonts w:ascii="Courier New" w:eastAsia="Times New Roman" w:hAnsi="Courier New" w:cs="Courier New"/>
          <w:sz w:val="24"/>
          <w:szCs w:val="24"/>
          <w:lang w:val="es-ES_tradnl" w:eastAsia="es-ES"/>
        </w:rPr>
        <w:t xml:space="preserve"> </w:t>
      </w:r>
      <w:r w:rsidR="00AF7BBD" w:rsidRPr="00D90AC6">
        <w:rPr>
          <w:rFonts w:ascii="Courier New" w:eastAsia="Times New Roman" w:hAnsi="Courier New" w:cs="Courier New"/>
          <w:sz w:val="24"/>
          <w:szCs w:val="24"/>
          <w:lang w:val="es-ES_tradnl" w:eastAsia="es-ES"/>
        </w:rPr>
        <w:t>hasta</w:t>
      </w:r>
      <w:r w:rsidR="00FE5953">
        <w:rPr>
          <w:rFonts w:ascii="Courier New" w:eastAsia="Times New Roman" w:hAnsi="Courier New" w:cs="Courier New"/>
          <w:sz w:val="24"/>
          <w:szCs w:val="24"/>
          <w:lang w:val="es-ES_tradnl" w:eastAsia="es-ES"/>
        </w:rPr>
        <w:t xml:space="preserve"> </w:t>
      </w:r>
      <w:r w:rsidR="00AF7BBD" w:rsidRPr="00D90AC6">
        <w:rPr>
          <w:rFonts w:ascii="Courier New" w:eastAsia="Times New Roman" w:hAnsi="Courier New" w:cs="Courier New"/>
          <w:sz w:val="24"/>
          <w:szCs w:val="24"/>
          <w:lang w:val="es-ES_tradnl" w:eastAsia="es-ES"/>
        </w:rPr>
        <w:t>el plazo de un año</w:t>
      </w:r>
      <w:r w:rsidR="00FE5953">
        <w:rPr>
          <w:rFonts w:ascii="Courier New" w:eastAsia="Times New Roman" w:hAnsi="Courier New" w:cs="Courier New"/>
          <w:sz w:val="24"/>
          <w:szCs w:val="24"/>
          <w:lang w:val="es-ES_tradnl" w:eastAsia="es-ES"/>
        </w:rPr>
        <w:t xml:space="preserve"> </w:t>
      </w:r>
      <w:r w:rsidR="00AF7BBD" w:rsidRPr="00D90AC6">
        <w:rPr>
          <w:rFonts w:ascii="Courier New" w:eastAsia="Times New Roman" w:hAnsi="Courier New" w:cs="Courier New"/>
          <w:sz w:val="24"/>
          <w:szCs w:val="24"/>
          <w:lang w:val="es-ES_tradnl" w:eastAsia="es-ES"/>
        </w:rPr>
        <w:t>contado desde la extinción de</w:t>
      </w:r>
      <w:r w:rsidR="00FE5953">
        <w:rPr>
          <w:rFonts w:ascii="Courier New" w:eastAsia="Times New Roman" w:hAnsi="Courier New" w:cs="Courier New"/>
          <w:sz w:val="24"/>
          <w:szCs w:val="24"/>
          <w:lang w:val="es-ES_tradnl" w:eastAsia="es-ES"/>
        </w:rPr>
        <w:t xml:space="preserve"> </w:t>
      </w:r>
      <w:r w:rsidR="00AF7BBD" w:rsidRPr="00D90AC6">
        <w:rPr>
          <w:rFonts w:ascii="Courier New" w:eastAsia="Times New Roman" w:hAnsi="Courier New" w:cs="Courier New"/>
          <w:sz w:val="24"/>
          <w:szCs w:val="24"/>
          <w:lang w:val="es-ES_tradnl" w:eastAsia="es-ES"/>
        </w:rPr>
        <w:t>la concesión, quien haya sido su titular no podrá</w:t>
      </w:r>
      <w:r w:rsidR="00104AF6" w:rsidRPr="00D90AC6">
        <w:rPr>
          <w:rFonts w:ascii="Courier New" w:eastAsia="Times New Roman" w:hAnsi="Courier New" w:cs="Courier New"/>
          <w:sz w:val="24"/>
          <w:szCs w:val="24"/>
          <w:lang w:val="es-ES_tradnl" w:eastAsia="es-ES"/>
        </w:rPr>
        <w:t xml:space="preserve"> </w:t>
      </w:r>
      <w:r w:rsidR="00105DFA" w:rsidRPr="00D90AC6">
        <w:rPr>
          <w:rFonts w:ascii="Courier New" w:eastAsia="Times New Roman" w:hAnsi="Courier New" w:cs="Courier New"/>
          <w:sz w:val="24"/>
          <w:szCs w:val="24"/>
          <w:lang w:val="es-ES_tradnl" w:eastAsia="es-ES"/>
        </w:rPr>
        <w:t>adquirir, por sí o por interpósita persona, una nueva concesión de exploración que comprenda, total o parcialmente, la superficie que hubiere abarcado su concesión de exploración.</w:t>
      </w:r>
      <w:r w:rsidR="002A1B32">
        <w:rPr>
          <w:rFonts w:ascii="Courier New" w:eastAsia="Times New Roman" w:hAnsi="Courier New" w:cs="Courier New"/>
          <w:sz w:val="24"/>
          <w:szCs w:val="24"/>
          <w:lang w:val="es-ES_tradnl" w:eastAsia="es-ES"/>
        </w:rPr>
        <w:t xml:space="preserve"> </w:t>
      </w:r>
    </w:p>
    <w:p w14:paraId="576D890E" w14:textId="77777777" w:rsidR="00973B61" w:rsidRDefault="00973B61" w:rsidP="00246798">
      <w:pPr>
        <w:spacing w:after="0" w:line="276" w:lineRule="auto"/>
        <w:ind w:left="2835" w:firstLine="709"/>
        <w:jc w:val="both"/>
        <w:rPr>
          <w:rFonts w:ascii="Courier New" w:eastAsia="Times New Roman" w:hAnsi="Courier New" w:cs="Courier New"/>
          <w:sz w:val="24"/>
          <w:szCs w:val="24"/>
          <w:lang w:val="es-ES_tradnl" w:eastAsia="es-ES"/>
        </w:rPr>
      </w:pPr>
    </w:p>
    <w:p w14:paraId="7E1F664E" w14:textId="0E7643EC" w:rsidR="00A554C8" w:rsidRDefault="00105DFA"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El objetivo es evitar </w:t>
      </w:r>
      <w:r w:rsidR="00AF7BBD">
        <w:rPr>
          <w:rFonts w:ascii="Courier New" w:eastAsia="Times New Roman" w:hAnsi="Courier New" w:cs="Courier New"/>
          <w:sz w:val="24"/>
          <w:szCs w:val="24"/>
          <w:lang w:val="es-ES_tradnl" w:eastAsia="es-ES"/>
        </w:rPr>
        <w:t xml:space="preserve">que áreas del territorio nacional queden capturadas </w:t>
      </w:r>
      <w:r w:rsidR="00257E68">
        <w:rPr>
          <w:rFonts w:ascii="Courier New" w:eastAsia="Times New Roman" w:hAnsi="Courier New" w:cs="Courier New"/>
          <w:sz w:val="24"/>
          <w:szCs w:val="24"/>
          <w:lang w:val="es-ES_tradnl" w:eastAsia="es-ES"/>
        </w:rPr>
        <w:t>por un mismo titular a través de concesiones de exploración sucesivas,</w:t>
      </w:r>
      <w:r w:rsidR="00AF7BBD">
        <w:rPr>
          <w:rFonts w:ascii="Courier New" w:eastAsia="Times New Roman" w:hAnsi="Courier New" w:cs="Courier New"/>
          <w:sz w:val="24"/>
          <w:szCs w:val="24"/>
          <w:lang w:val="es-ES_tradnl" w:eastAsia="es-ES"/>
        </w:rPr>
        <w:t xml:space="preserve"> </w:t>
      </w:r>
      <w:r w:rsidR="00257E68">
        <w:rPr>
          <w:rFonts w:ascii="Courier New" w:eastAsia="Times New Roman" w:hAnsi="Courier New" w:cs="Courier New"/>
          <w:sz w:val="24"/>
          <w:szCs w:val="24"/>
          <w:lang w:val="es-ES_tradnl" w:eastAsia="es-ES"/>
        </w:rPr>
        <w:t xml:space="preserve">previniendo también con ello </w:t>
      </w:r>
      <w:r>
        <w:rPr>
          <w:rFonts w:ascii="Courier New" w:eastAsia="Times New Roman" w:hAnsi="Courier New" w:cs="Courier New"/>
          <w:sz w:val="24"/>
          <w:szCs w:val="24"/>
          <w:lang w:val="es-ES_tradnl" w:eastAsia="es-ES"/>
        </w:rPr>
        <w:t xml:space="preserve">fines meramente </w:t>
      </w:r>
      <w:r w:rsidR="000262E0">
        <w:rPr>
          <w:rFonts w:ascii="Courier New" w:eastAsia="Times New Roman" w:hAnsi="Courier New" w:cs="Courier New"/>
          <w:sz w:val="24"/>
          <w:szCs w:val="24"/>
          <w:lang w:val="es-ES_tradnl" w:eastAsia="es-ES"/>
        </w:rPr>
        <w:t>especula</w:t>
      </w:r>
      <w:r>
        <w:rPr>
          <w:rFonts w:ascii="Courier New" w:eastAsia="Times New Roman" w:hAnsi="Courier New" w:cs="Courier New"/>
          <w:sz w:val="24"/>
          <w:szCs w:val="24"/>
          <w:lang w:val="es-ES_tradnl" w:eastAsia="es-ES"/>
        </w:rPr>
        <w:t>tivos</w:t>
      </w:r>
      <w:r w:rsidR="00A554C8">
        <w:rPr>
          <w:rFonts w:ascii="Courier New" w:eastAsia="Times New Roman" w:hAnsi="Courier New" w:cs="Courier New"/>
          <w:sz w:val="24"/>
          <w:szCs w:val="24"/>
          <w:lang w:val="es-ES_tradnl" w:eastAsia="es-ES"/>
        </w:rPr>
        <w:t>.</w:t>
      </w:r>
      <w:r w:rsidR="002A1B32">
        <w:rPr>
          <w:rFonts w:ascii="Courier New" w:eastAsia="Times New Roman" w:hAnsi="Courier New" w:cs="Courier New"/>
          <w:sz w:val="24"/>
          <w:szCs w:val="24"/>
          <w:lang w:val="es-ES_tradnl" w:eastAsia="es-ES"/>
        </w:rPr>
        <w:t xml:space="preserve"> </w:t>
      </w:r>
    </w:p>
    <w:p w14:paraId="4DB1C0C1" w14:textId="77777777" w:rsidR="00973B61" w:rsidRDefault="00973B61" w:rsidP="00246798">
      <w:pPr>
        <w:spacing w:after="0" w:line="276" w:lineRule="auto"/>
        <w:ind w:left="2835" w:firstLine="709"/>
        <w:jc w:val="both"/>
        <w:rPr>
          <w:rFonts w:ascii="Courier New" w:eastAsia="Times New Roman" w:hAnsi="Courier New" w:cs="Courier New"/>
          <w:sz w:val="24"/>
          <w:szCs w:val="24"/>
          <w:lang w:val="es-ES_tradnl" w:eastAsia="es-ES"/>
        </w:rPr>
      </w:pPr>
    </w:p>
    <w:p w14:paraId="7F1FBE1D" w14:textId="39FCAC66" w:rsidR="001B31C9" w:rsidRDefault="00C032D1"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Para robustecer</w:t>
      </w:r>
      <w:r w:rsidR="00257E68">
        <w:rPr>
          <w:rFonts w:ascii="Courier New" w:eastAsia="Times New Roman" w:hAnsi="Courier New" w:cs="Courier New"/>
          <w:sz w:val="24"/>
          <w:szCs w:val="24"/>
          <w:lang w:val="es-ES_tradnl" w:eastAsia="es-ES"/>
        </w:rPr>
        <w:t xml:space="preserve"> esta prohibición</w:t>
      </w:r>
      <w:r w:rsidR="00A8774A">
        <w:rPr>
          <w:rFonts w:ascii="Courier New" w:eastAsia="Times New Roman" w:hAnsi="Courier New" w:cs="Courier New"/>
          <w:sz w:val="24"/>
          <w:szCs w:val="24"/>
          <w:lang w:val="es-ES_tradnl" w:eastAsia="es-ES"/>
        </w:rPr>
        <w:t xml:space="preserve">, se incorpora </w:t>
      </w:r>
      <w:r w:rsidR="00105DFA">
        <w:rPr>
          <w:rFonts w:ascii="Courier New" w:eastAsia="Times New Roman" w:hAnsi="Courier New" w:cs="Courier New"/>
          <w:sz w:val="24"/>
          <w:szCs w:val="24"/>
          <w:lang w:val="es-ES_tradnl" w:eastAsia="es-ES"/>
        </w:rPr>
        <w:t>como sanción a</w:t>
      </w:r>
      <w:r>
        <w:rPr>
          <w:rFonts w:ascii="Courier New" w:eastAsia="Times New Roman" w:hAnsi="Courier New" w:cs="Courier New"/>
          <w:sz w:val="24"/>
          <w:szCs w:val="24"/>
          <w:lang w:val="es-ES_tradnl" w:eastAsia="es-ES"/>
        </w:rPr>
        <w:t xml:space="preserve">l infractor </w:t>
      </w:r>
      <w:r w:rsidR="00257E68">
        <w:rPr>
          <w:rFonts w:ascii="Courier New" w:eastAsia="Times New Roman" w:hAnsi="Courier New" w:cs="Courier New"/>
          <w:sz w:val="24"/>
          <w:szCs w:val="24"/>
          <w:lang w:val="es-ES_tradnl" w:eastAsia="es-ES"/>
        </w:rPr>
        <w:t>la p</w:t>
      </w:r>
      <w:r w:rsidR="00AD2D64">
        <w:rPr>
          <w:rFonts w:ascii="Courier New" w:eastAsia="Times New Roman" w:hAnsi="Courier New" w:cs="Courier New"/>
          <w:sz w:val="24"/>
          <w:szCs w:val="24"/>
          <w:lang w:val="es-ES_tradnl" w:eastAsia="es-ES"/>
        </w:rPr>
        <w:t>é</w:t>
      </w:r>
      <w:r w:rsidR="00257E68">
        <w:rPr>
          <w:rFonts w:ascii="Courier New" w:eastAsia="Times New Roman" w:hAnsi="Courier New" w:cs="Courier New"/>
          <w:sz w:val="24"/>
          <w:szCs w:val="24"/>
          <w:lang w:val="es-ES_tradnl" w:eastAsia="es-ES"/>
        </w:rPr>
        <w:t xml:space="preserve">rdida de </w:t>
      </w:r>
      <w:r w:rsidR="00105DFA">
        <w:rPr>
          <w:rFonts w:ascii="Courier New" w:eastAsia="Times New Roman" w:hAnsi="Courier New" w:cs="Courier New"/>
          <w:sz w:val="24"/>
          <w:szCs w:val="24"/>
          <w:lang w:val="es-ES_tradnl" w:eastAsia="es-ES"/>
        </w:rPr>
        <w:t xml:space="preserve">la </w:t>
      </w:r>
      <w:r w:rsidR="00A8774A">
        <w:rPr>
          <w:rFonts w:ascii="Courier New" w:eastAsia="Times New Roman" w:hAnsi="Courier New" w:cs="Courier New"/>
          <w:sz w:val="24"/>
          <w:szCs w:val="24"/>
          <w:lang w:val="es-ES_tradnl" w:eastAsia="es-ES"/>
        </w:rPr>
        <w:t xml:space="preserve">preferencia para constituir una pertenencia en la superficie </w:t>
      </w:r>
      <w:r w:rsidR="0088118D">
        <w:rPr>
          <w:rFonts w:ascii="Courier New" w:eastAsia="Times New Roman" w:hAnsi="Courier New" w:cs="Courier New"/>
          <w:sz w:val="24"/>
          <w:szCs w:val="24"/>
          <w:lang w:val="es-ES_tradnl" w:eastAsia="es-ES"/>
        </w:rPr>
        <w:t xml:space="preserve">comprendida </w:t>
      </w:r>
      <w:r w:rsidR="00A8774A">
        <w:rPr>
          <w:rFonts w:ascii="Courier New" w:eastAsia="Times New Roman" w:hAnsi="Courier New" w:cs="Courier New"/>
          <w:sz w:val="24"/>
          <w:szCs w:val="24"/>
          <w:lang w:val="es-ES_tradnl" w:eastAsia="es-ES"/>
        </w:rPr>
        <w:t>en la concesión de exploración</w:t>
      </w:r>
      <w:r w:rsidR="00105DFA">
        <w:rPr>
          <w:rFonts w:ascii="Courier New" w:eastAsia="Times New Roman" w:hAnsi="Courier New" w:cs="Courier New"/>
          <w:sz w:val="24"/>
          <w:szCs w:val="24"/>
          <w:lang w:val="es-ES_tradnl" w:eastAsia="es-ES"/>
        </w:rPr>
        <w:t xml:space="preserve">, lo que deberá ser </w:t>
      </w:r>
      <w:r w:rsidR="00A8774A">
        <w:rPr>
          <w:rFonts w:ascii="Courier New" w:eastAsia="Times New Roman" w:hAnsi="Courier New" w:cs="Courier New"/>
          <w:sz w:val="24"/>
          <w:szCs w:val="24"/>
          <w:lang w:val="es-ES_tradnl" w:eastAsia="es-ES"/>
        </w:rPr>
        <w:t>declarad</w:t>
      </w:r>
      <w:r w:rsidR="00105DFA">
        <w:rPr>
          <w:rFonts w:ascii="Courier New" w:eastAsia="Times New Roman" w:hAnsi="Courier New" w:cs="Courier New"/>
          <w:sz w:val="24"/>
          <w:szCs w:val="24"/>
          <w:lang w:val="es-ES_tradnl" w:eastAsia="es-ES"/>
        </w:rPr>
        <w:t>o</w:t>
      </w:r>
      <w:r w:rsidR="00A8774A">
        <w:rPr>
          <w:rFonts w:ascii="Courier New" w:eastAsia="Times New Roman" w:hAnsi="Courier New" w:cs="Courier New"/>
          <w:sz w:val="24"/>
          <w:szCs w:val="24"/>
          <w:lang w:val="es-ES_tradnl" w:eastAsia="es-ES"/>
        </w:rPr>
        <w:t xml:space="preserve"> por el tribunal competente. </w:t>
      </w:r>
    </w:p>
    <w:p w14:paraId="4EA55AF2" w14:textId="77777777" w:rsidR="00973B61" w:rsidRDefault="00973B61" w:rsidP="00246798">
      <w:pPr>
        <w:spacing w:after="0" w:line="276" w:lineRule="auto"/>
        <w:ind w:left="2835" w:firstLine="709"/>
        <w:jc w:val="both"/>
        <w:rPr>
          <w:rFonts w:ascii="Courier New" w:eastAsia="Times New Roman" w:hAnsi="Courier New" w:cs="Courier New"/>
          <w:sz w:val="24"/>
          <w:szCs w:val="24"/>
          <w:lang w:val="es-ES_tradnl" w:eastAsia="es-ES"/>
        </w:rPr>
      </w:pPr>
    </w:p>
    <w:p w14:paraId="29B6B4C1" w14:textId="07C149A5" w:rsidR="00C032D1" w:rsidRDefault="00C032D1"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Finalmente,</w:t>
      </w:r>
      <w:r w:rsidR="00257E68">
        <w:rPr>
          <w:rFonts w:ascii="Courier New" w:eastAsia="Times New Roman" w:hAnsi="Courier New" w:cs="Courier New"/>
          <w:sz w:val="24"/>
          <w:szCs w:val="24"/>
          <w:lang w:val="es-ES_tradnl" w:eastAsia="es-ES"/>
        </w:rPr>
        <w:t xml:space="preserve"> con el objeto de aumentar la eficacia de la mencionada prohibición, se establece que</w:t>
      </w:r>
      <w:r>
        <w:rPr>
          <w:rFonts w:ascii="Courier New" w:eastAsia="Times New Roman" w:hAnsi="Courier New" w:cs="Courier New"/>
          <w:sz w:val="24"/>
          <w:szCs w:val="24"/>
          <w:lang w:val="es-ES_tradnl" w:eastAsia="es-ES"/>
        </w:rPr>
        <w:t xml:space="preserve"> si </w:t>
      </w:r>
      <w:r w:rsidR="00257E68">
        <w:rPr>
          <w:rFonts w:ascii="Courier New" w:eastAsia="Times New Roman" w:hAnsi="Courier New" w:cs="Courier New"/>
          <w:sz w:val="24"/>
          <w:szCs w:val="24"/>
          <w:lang w:val="es-ES_tradnl" w:eastAsia="es-ES"/>
        </w:rPr>
        <w:t>la</w:t>
      </w:r>
      <w:r>
        <w:rPr>
          <w:rFonts w:ascii="Courier New" w:eastAsia="Times New Roman" w:hAnsi="Courier New" w:cs="Courier New"/>
          <w:sz w:val="24"/>
          <w:szCs w:val="24"/>
          <w:lang w:val="es-ES_tradnl" w:eastAsia="es-ES"/>
        </w:rPr>
        <w:t xml:space="preserve"> infracción</w:t>
      </w:r>
      <w:r w:rsidR="00257E68">
        <w:rPr>
          <w:rFonts w:ascii="Courier New" w:eastAsia="Times New Roman" w:hAnsi="Courier New" w:cs="Courier New"/>
          <w:sz w:val="24"/>
          <w:szCs w:val="24"/>
          <w:lang w:val="es-ES_tradnl" w:eastAsia="es-ES"/>
        </w:rPr>
        <w:t xml:space="preserve"> hubiese sido declarada por el tribunal competente en virtud de la denuncia de un tercero, </w:t>
      </w:r>
      <w:r w:rsidR="0088118D">
        <w:rPr>
          <w:rFonts w:ascii="Courier New" w:eastAsia="Times New Roman" w:hAnsi="Courier New" w:cs="Courier New"/>
          <w:sz w:val="24"/>
          <w:szCs w:val="24"/>
          <w:lang w:val="es-ES_tradnl" w:eastAsia="es-ES"/>
        </w:rPr>
        <w:t>é</w:t>
      </w:r>
      <w:r w:rsidR="00257E68">
        <w:rPr>
          <w:rFonts w:ascii="Courier New" w:eastAsia="Times New Roman" w:hAnsi="Courier New" w:cs="Courier New"/>
          <w:sz w:val="24"/>
          <w:szCs w:val="24"/>
          <w:lang w:val="es-ES_tradnl" w:eastAsia="es-ES"/>
        </w:rPr>
        <w:t xml:space="preserve">ste podrá presentar un pedimento </w:t>
      </w:r>
      <w:r w:rsidR="00423EB5" w:rsidRPr="00423EB5">
        <w:rPr>
          <w:rFonts w:ascii="Courier New" w:eastAsia="Times New Roman" w:hAnsi="Courier New" w:cs="Courier New"/>
          <w:sz w:val="24"/>
          <w:szCs w:val="24"/>
          <w:lang w:val="es-ES_tradnl" w:eastAsia="es-ES"/>
        </w:rPr>
        <w:t>que cubra todo o parte del terreno abarcado por el pedimento denunciado, en cuyo caso le será aplicable la fecha de presentación de este último</w:t>
      </w:r>
      <w:r w:rsidR="00423EB5">
        <w:rPr>
          <w:rFonts w:ascii="Courier New" w:eastAsia="Times New Roman" w:hAnsi="Courier New" w:cs="Courier New"/>
          <w:sz w:val="24"/>
          <w:szCs w:val="24"/>
          <w:lang w:val="es-ES_tradnl" w:eastAsia="es-ES"/>
        </w:rPr>
        <w:t xml:space="preserve">. </w:t>
      </w:r>
    </w:p>
    <w:p w14:paraId="292D0D65" w14:textId="1D32E455" w:rsidR="001B31C9" w:rsidRDefault="00E455F6" w:rsidP="00246798">
      <w:pPr>
        <w:pStyle w:val="Ttulo2"/>
        <w:spacing w:line="276" w:lineRule="auto"/>
        <w:rPr>
          <w:lang w:val="es-ES_tradnl" w:eastAsia="es-ES"/>
        </w:rPr>
      </w:pPr>
      <w:r>
        <w:rPr>
          <w:lang w:val="es-ES_tradnl" w:eastAsia="es-ES"/>
        </w:rPr>
        <w:t>Modificación de be</w:t>
      </w:r>
      <w:r w:rsidR="001B31C9" w:rsidRPr="00E95512">
        <w:rPr>
          <w:lang w:val="es-ES_tradnl" w:eastAsia="es-ES"/>
        </w:rPr>
        <w:t>neficio</w:t>
      </w:r>
      <w:r>
        <w:rPr>
          <w:lang w:val="es-ES_tradnl" w:eastAsia="es-ES"/>
        </w:rPr>
        <w:t>s</w:t>
      </w:r>
      <w:r w:rsidR="001B31C9" w:rsidRPr="00E95512">
        <w:rPr>
          <w:lang w:val="es-ES_tradnl" w:eastAsia="es-ES"/>
        </w:rPr>
        <w:t xml:space="preserve"> de patent</w:t>
      </w:r>
      <w:r>
        <w:rPr>
          <w:lang w:val="es-ES_tradnl" w:eastAsia="es-ES"/>
        </w:rPr>
        <w:t xml:space="preserve">es mineras </w:t>
      </w:r>
      <w:r w:rsidR="001B31C9" w:rsidRPr="00E95512">
        <w:rPr>
          <w:lang w:val="es-ES_tradnl" w:eastAsia="es-ES"/>
        </w:rPr>
        <w:t>rebajada</w:t>
      </w:r>
      <w:r>
        <w:rPr>
          <w:lang w:val="es-ES_tradnl" w:eastAsia="es-ES"/>
        </w:rPr>
        <w:t>s</w:t>
      </w:r>
    </w:p>
    <w:p w14:paraId="177CB9A2" w14:textId="3CE2921C" w:rsidR="001B31C9" w:rsidRDefault="00A90DEA"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Tal como expusimos en la</w:t>
      </w:r>
      <w:r w:rsidR="0059750D">
        <w:rPr>
          <w:rFonts w:ascii="Courier New" w:eastAsia="Times New Roman" w:hAnsi="Courier New" w:cs="Courier New"/>
          <w:sz w:val="24"/>
          <w:szCs w:val="24"/>
          <w:lang w:val="es-ES_tradnl" w:eastAsia="es-ES"/>
        </w:rPr>
        <w:t>s</w:t>
      </w:r>
      <w:r>
        <w:rPr>
          <w:rFonts w:ascii="Courier New" w:eastAsia="Times New Roman" w:hAnsi="Courier New" w:cs="Courier New"/>
          <w:sz w:val="24"/>
          <w:szCs w:val="24"/>
          <w:lang w:val="es-ES_tradnl" w:eastAsia="es-ES"/>
        </w:rPr>
        <w:t xml:space="preserve"> consideraciones generales, uno de los </w:t>
      </w:r>
      <w:r>
        <w:rPr>
          <w:rFonts w:ascii="Courier New" w:eastAsia="Times New Roman" w:hAnsi="Courier New" w:cs="Courier New"/>
          <w:sz w:val="24"/>
          <w:szCs w:val="24"/>
          <w:lang w:val="es-ES_tradnl" w:eastAsia="es-ES"/>
        </w:rPr>
        <w:lastRenderedPageBreak/>
        <w:t xml:space="preserve">objetivos </w:t>
      </w:r>
      <w:r w:rsidR="00CA7A9C">
        <w:rPr>
          <w:rFonts w:ascii="Courier New" w:eastAsia="Times New Roman" w:hAnsi="Courier New" w:cs="Courier New"/>
          <w:sz w:val="24"/>
          <w:szCs w:val="24"/>
          <w:lang w:val="es-ES_tradnl" w:eastAsia="es-ES"/>
        </w:rPr>
        <w:t xml:space="preserve">de </w:t>
      </w:r>
      <w:r>
        <w:rPr>
          <w:rFonts w:ascii="Courier New" w:eastAsia="Times New Roman" w:hAnsi="Courier New" w:cs="Courier New"/>
          <w:sz w:val="24"/>
          <w:szCs w:val="24"/>
          <w:lang w:val="es-ES_tradnl" w:eastAsia="es-ES"/>
        </w:rPr>
        <w:t xml:space="preserve">la ley </w:t>
      </w:r>
      <w:r w:rsidR="003F67D1">
        <w:rPr>
          <w:rFonts w:ascii="Courier New" w:eastAsia="Times New Roman" w:hAnsi="Courier New" w:cs="Courier New"/>
          <w:sz w:val="24"/>
          <w:szCs w:val="24"/>
          <w:lang w:val="es-ES_tradnl" w:eastAsia="es-ES"/>
        </w:rPr>
        <w:t>N°</w:t>
      </w:r>
      <w:r w:rsidR="00457338">
        <w:rPr>
          <w:rFonts w:ascii="Courier New" w:eastAsia="Times New Roman" w:hAnsi="Courier New" w:cs="Courier New"/>
          <w:sz w:val="24"/>
          <w:szCs w:val="24"/>
          <w:lang w:val="es-ES_tradnl" w:eastAsia="es-ES"/>
        </w:rPr>
        <w:t xml:space="preserve"> </w:t>
      </w:r>
      <w:r>
        <w:rPr>
          <w:rFonts w:ascii="Courier New" w:eastAsia="Times New Roman" w:hAnsi="Courier New" w:cs="Courier New"/>
          <w:sz w:val="24"/>
          <w:szCs w:val="24"/>
          <w:lang w:val="es-ES_tradnl" w:eastAsia="es-ES"/>
        </w:rPr>
        <w:t xml:space="preserve">21.420 fue la de </w:t>
      </w:r>
      <w:r w:rsidR="00C032D1">
        <w:rPr>
          <w:rFonts w:ascii="Courier New" w:eastAsia="Times New Roman" w:hAnsi="Courier New" w:cs="Courier New"/>
          <w:sz w:val="24"/>
          <w:szCs w:val="24"/>
          <w:lang w:val="es-ES_tradnl" w:eastAsia="es-ES"/>
        </w:rPr>
        <w:t>obtener</w:t>
      </w:r>
      <w:r>
        <w:rPr>
          <w:rFonts w:ascii="Courier New" w:eastAsia="Times New Roman" w:hAnsi="Courier New" w:cs="Courier New"/>
          <w:sz w:val="24"/>
          <w:szCs w:val="24"/>
          <w:lang w:val="es-ES_tradnl" w:eastAsia="es-ES"/>
        </w:rPr>
        <w:t xml:space="preserve"> financiamiento para la Pensión Garantizada Universal</w:t>
      </w:r>
      <w:r w:rsidR="00DC1E5B">
        <w:rPr>
          <w:rFonts w:ascii="Courier New" w:eastAsia="Times New Roman" w:hAnsi="Courier New" w:cs="Courier New"/>
          <w:sz w:val="24"/>
          <w:szCs w:val="24"/>
          <w:lang w:val="es-ES_tradnl" w:eastAsia="es-ES"/>
        </w:rPr>
        <w:t xml:space="preserve">, </w:t>
      </w:r>
      <w:r w:rsidR="00C032D1">
        <w:rPr>
          <w:rFonts w:ascii="Courier New" w:eastAsia="Times New Roman" w:hAnsi="Courier New" w:cs="Courier New"/>
          <w:sz w:val="24"/>
          <w:szCs w:val="24"/>
          <w:lang w:val="es-ES_tradnl" w:eastAsia="es-ES"/>
        </w:rPr>
        <w:t xml:space="preserve">y para dichos efectos se consideró </w:t>
      </w:r>
      <w:r w:rsidR="00DC1E5B">
        <w:rPr>
          <w:rFonts w:ascii="Courier New" w:eastAsia="Times New Roman" w:hAnsi="Courier New" w:cs="Courier New"/>
          <w:sz w:val="24"/>
          <w:szCs w:val="24"/>
          <w:lang w:val="es-ES_tradnl" w:eastAsia="es-ES"/>
        </w:rPr>
        <w:t xml:space="preserve">promover el trabajo efectivo </w:t>
      </w:r>
      <w:r w:rsidR="0059750D">
        <w:rPr>
          <w:rFonts w:ascii="Courier New" w:eastAsia="Times New Roman" w:hAnsi="Courier New" w:cs="Courier New"/>
          <w:sz w:val="24"/>
          <w:szCs w:val="24"/>
          <w:lang w:val="es-ES_tradnl" w:eastAsia="es-ES"/>
        </w:rPr>
        <w:t>en</w:t>
      </w:r>
      <w:r w:rsidR="00DC1E5B">
        <w:rPr>
          <w:rFonts w:ascii="Courier New" w:eastAsia="Times New Roman" w:hAnsi="Courier New" w:cs="Courier New"/>
          <w:sz w:val="24"/>
          <w:szCs w:val="24"/>
          <w:lang w:val="es-ES_tradnl" w:eastAsia="es-ES"/>
        </w:rPr>
        <w:t xml:space="preserve"> las concesiones</w:t>
      </w:r>
      <w:r w:rsidR="0059750D">
        <w:rPr>
          <w:rFonts w:ascii="Courier New" w:eastAsia="Times New Roman" w:hAnsi="Courier New" w:cs="Courier New"/>
          <w:sz w:val="24"/>
          <w:szCs w:val="24"/>
          <w:lang w:val="es-ES_tradnl" w:eastAsia="es-ES"/>
        </w:rPr>
        <w:t xml:space="preserve"> mineras</w:t>
      </w:r>
      <w:r>
        <w:rPr>
          <w:rFonts w:ascii="Courier New" w:eastAsia="Times New Roman" w:hAnsi="Courier New" w:cs="Courier New"/>
          <w:sz w:val="24"/>
          <w:szCs w:val="24"/>
          <w:lang w:val="es-ES_tradnl" w:eastAsia="es-ES"/>
        </w:rPr>
        <w:t xml:space="preserve">. </w:t>
      </w:r>
      <w:r w:rsidR="00DC1E5B">
        <w:rPr>
          <w:rFonts w:ascii="Courier New" w:eastAsia="Times New Roman" w:hAnsi="Courier New" w:cs="Courier New"/>
          <w:sz w:val="24"/>
          <w:szCs w:val="24"/>
          <w:lang w:val="es-ES_tradnl" w:eastAsia="es-ES"/>
        </w:rPr>
        <w:t xml:space="preserve">En ese orden de ideas, </w:t>
      </w:r>
      <w:r w:rsidR="00C032D1">
        <w:rPr>
          <w:rFonts w:ascii="Courier New" w:eastAsia="Times New Roman" w:hAnsi="Courier New" w:cs="Courier New"/>
          <w:sz w:val="24"/>
          <w:szCs w:val="24"/>
          <w:lang w:val="es-ES_tradnl" w:eastAsia="es-ES"/>
        </w:rPr>
        <w:t>dicha</w:t>
      </w:r>
      <w:r w:rsidR="00DC1E5B">
        <w:rPr>
          <w:rFonts w:ascii="Courier New" w:eastAsia="Times New Roman" w:hAnsi="Courier New" w:cs="Courier New"/>
          <w:sz w:val="24"/>
          <w:szCs w:val="24"/>
          <w:lang w:val="es-ES_tradnl" w:eastAsia="es-ES"/>
        </w:rPr>
        <w:t xml:space="preserve"> ley modificó</w:t>
      </w:r>
      <w:r w:rsidR="001B31C9">
        <w:rPr>
          <w:rFonts w:ascii="Courier New" w:eastAsia="Times New Roman" w:hAnsi="Courier New" w:cs="Courier New"/>
          <w:sz w:val="24"/>
          <w:szCs w:val="24"/>
          <w:lang w:val="es-ES_tradnl" w:eastAsia="es-ES"/>
        </w:rPr>
        <w:t xml:space="preserve"> los montos asociados a</w:t>
      </w:r>
      <w:r w:rsidR="00A554C8">
        <w:rPr>
          <w:rFonts w:ascii="Courier New" w:eastAsia="Times New Roman" w:hAnsi="Courier New" w:cs="Courier New"/>
          <w:sz w:val="24"/>
          <w:szCs w:val="24"/>
          <w:lang w:val="es-ES_tradnl" w:eastAsia="es-ES"/>
        </w:rPr>
        <w:t>l pago</w:t>
      </w:r>
      <w:r w:rsidR="001B31C9">
        <w:rPr>
          <w:rFonts w:ascii="Courier New" w:eastAsia="Times New Roman" w:hAnsi="Courier New" w:cs="Courier New"/>
          <w:sz w:val="24"/>
          <w:szCs w:val="24"/>
          <w:lang w:val="es-ES_tradnl" w:eastAsia="es-ES"/>
        </w:rPr>
        <w:t xml:space="preserve"> </w:t>
      </w:r>
      <w:r w:rsidR="00EE272B">
        <w:rPr>
          <w:rFonts w:ascii="Courier New" w:eastAsia="Times New Roman" w:hAnsi="Courier New" w:cs="Courier New"/>
          <w:sz w:val="24"/>
          <w:szCs w:val="24"/>
          <w:lang w:val="es-ES_tradnl" w:eastAsia="es-ES"/>
        </w:rPr>
        <w:t>de</w:t>
      </w:r>
      <w:r w:rsidR="001B31C9">
        <w:rPr>
          <w:rFonts w:ascii="Courier New" w:eastAsia="Times New Roman" w:hAnsi="Courier New" w:cs="Courier New"/>
          <w:sz w:val="24"/>
          <w:szCs w:val="24"/>
          <w:lang w:val="es-ES_tradnl" w:eastAsia="es-ES"/>
        </w:rPr>
        <w:t xml:space="preserve"> patentes de exploración y explotación,</w:t>
      </w:r>
      <w:r w:rsidR="00C032D1">
        <w:rPr>
          <w:rFonts w:ascii="Courier New" w:eastAsia="Times New Roman" w:hAnsi="Courier New" w:cs="Courier New"/>
          <w:sz w:val="24"/>
          <w:szCs w:val="24"/>
          <w:lang w:val="es-ES_tradnl" w:eastAsia="es-ES"/>
        </w:rPr>
        <w:t xml:space="preserve"> como a su vez derogó el beneficio otorgado a las patentes aplicables a </w:t>
      </w:r>
      <w:r w:rsidR="00B661D7">
        <w:rPr>
          <w:rFonts w:ascii="Courier New" w:eastAsia="Times New Roman" w:hAnsi="Courier New" w:cs="Courier New"/>
          <w:sz w:val="24"/>
          <w:szCs w:val="24"/>
          <w:lang w:val="es-ES_tradnl" w:eastAsia="es-ES"/>
        </w:rPr>
        <w:t xml:space="preserve">la </w:t>
      </w:r>
      <w:r w:rsidR="00C032D1">
        <w:rPr>
          <w:rFonts w:ascii="Courier New" w:eastAsia="Times New Roman" w:hAnsi="Courier New" w:cs="Courier New"/>
          <w:sz w:val="24"/>
          <w:szCs w:val="24"/>
          <w:lang w:val="es-ES_tradnl" w:eastAsia="es-ES"/>
        </w:rPr>
        <w:t>minería no metálica. Asimismo, se estableció el</w:t>
      </w:r>
      <w:r w:rsidR="001B31C9">
        <w:rPr>
          <w:rFonts w:ascii="Courier New" w:eastAsia="Times New Roman" w:hAnsi="Courier New" w:cs="Courier New"/>
          <w:sz w:val="24"/>
          <w:szCs w:val="24"/>
          <w:lang w:val="es-ES_tradnl" w:eastAsia="es-ES"/>
        </w:rPr>
        <w:t xml:space="preserve"> beneficio</w:t>
      </w:r>
      <w:r w:rsidR="00C032D1">
        <w:rPr>
          <w:rFonts w:ascii="Courier New" w:eastAsia="Times New Roman" w:hAnsi="Courier New" w:cs="Courier New"/>
          <w:sz w:val="24"/>
          <w:szCs w:val="24"/>
          <w:lang w:val="es-ES_tradnl" w:eastAsia="es-ES"/>
        </w:rPr>
        <w:t xml:space="preserve"> de patente rebajada, aplicable a </w:t>
      </w:r>
      <w:r w:rsidR="001B31C9">
        <w:rPr>
          <w:rFonts w:ascii="Courier New" w:eastAsia="Times New Roman" w:hAnsi="Courier New" w:cs="Courier New"/>
          <w:sz w:val="24"/>
          <w:szCs w:val="24"/>
          <w:lang w:val="es-ES_tradnl" w:eastAsia="es-ES"/>
        </w:rPr>
        <w:t xml:space="preserve">aquellas </w:t>
      </w:r>
      <w:r w:rsidR="00C032D1">
        <w:rPr>
          <w:rFonts w:ascii="Courier New" w:eastAsia="Times New Roman" w:hAnsi="Courier New" w:cs="Courier New"/>
          <w:sz w:val="24"/>
          <w:szCs w:val="24"/>
          <w:lang w:val="es-ES_tradnl" w:eastAsia="es-ES"/>
        </w:rPr>
        <w:t xml:space="preserve">concesiones mineras </w:t>
      </w:r>
      <w:r w:rsidR="001B31C9">
        <w:rPr>
          <w:rFonts w:ascii="Courier New" w:eastAsia="Times New Roman" w:hAnsi="Courier New" w:cs="Courier New"/>
          <w:sz w:val="24"/>
          <w:szCs w:val="24"/>
          <w:lang w:val="es-ES_tradnl" w:eastAsia="es-ES"/>
        </w:rPr>
        <w:t xml:space="preserve">que </w:t>
      </w:r>
      <w:r w:rsidR="00C032D1">
        <w:rPr>
          <w:rFonts w:ascii="Courier New" w:eastAsia="Times New Roman" w:hAnsi="Courier New" w:cs="Courier New"/>
          <w:sz w:val="24"/>
          <w:szCs w:val="24"/>
          <w:lang w:val="es-ES_tradnl" w:eastAsia="es-ES"/>
        </w:rPr>
        <w:t xml:space="preserve">estén siendo </w:t>
      </w:r>
      <w:r w:rsidR="001B31C9">
        <w:rPr>
          <w:rFonts w:ascii="Courier New" w:eastAsia="Times New Roman" w:hAnsi="Courier New" w:cs="Courier New"/>
          <w:sz w:val="24"/>
          <w:szCs w:val="24"/>
          <w:lang w:val="es-ES_tradnl" w:eastAsia="es-ES"/>
        </w:rPr>
        <w:t xml:space="preserve">trabajadas y </w:t>
      </w:r>
      <w:r w:rsidR="00751A48">
        <w:rPr>
          <w:rFonts w:ascii="Courier New" w:eastAsia="Times New Roman" w:hAnsi="Courier New" w:cs="Courier New"/>
          <w:sz w:val="24"/>
          <w:szCs w:val="24"/>
          <w:lang w:val="es-ES_tradnl" w:eastAsia="es-ES"/>
        </w:rPr>
        <w:t xml:space="preserve">que </w:t>
      </w:r>
      <w:r w:rsidR="00C032D1">
        <w:rPr>
          <w:rFonts w:ascii="Courier New" w:eastAsia="Times New Roman" w:hAnsi="Courier New" w:cs="Courier New"/>
          <w:sz w:val="24"/>
          <w:szCs w:val="24"/>
          <w:lang w:val="es-ES_tradnl" w:eastAsia="es-ES"/>
        </w:rPr>
        <w:t xml:space="preserve">así lo </w:t>
      </w:r>
      <w:r w:rsidR="00CC6DD6">
        <w:rPr>
          <w:rFonts w:ascii="Courier New" w:eastAsia="Times New Roman" w:hAnsi="Courier New" w:cs="Courier New"/>
          <w:sz w:val="24"/>
          <w:szCs w:val="24"/>
          <w:lang w:val="es-ES_tradnl" w:eastAsia="es-ES"/>
        </w:rPr>
        <w:t>continúen</w:t>
      </w:r>
      <w:r w:rsidR="001B31C9">
        <w:rPr>
          <w:rFonts w:ascii="Courier New" w:eastAsia="Times New Roman" w:hAnsi="Courier New" w:cs="Courier New"/>
          <w:sz w:val="24"/>
          <w:szCs w:val="24"/>
          <w:lang w:val="es-ES_tradnl" w:eastAsia="es-ES"/>
        </w:rPr>
        <w:t xml:space="preserve"> </w:t>
      </w:r>
      <w:r w:rsidR="00C032D1">
        <w:rPr>
          <w:rFonts w:ascii="Courier New" w:eastAsia="Times New Roman" w:hAnsi="Courier New" w:cs="Courier New"/>
          <w:sz w:val="24"/>
          <w:szCs w:val="24"/>
          <w:lang w:val="es-ES_tradnl" w:eastAsia="es-ES"/>
        </w:rPr>
        <w:t xml:space="preserve">siendo </w:t>
      </w:r>
      <w:r w:rsidR="001B31C9">
        <w:rPr>
          <w:rFonts w:ascii="Courier New" w:eastAsia="Times New Roman" w:hAnsi="Courier New" w:cs="Courier New"/>
          <w:sz w:val="24"/>
          <w:szCs w:val="24"/>
          <w:lang w:val="es-ES_tradnl" w:eastAsia="es-ES"/>
        </w:rPr>
        <w:t>en el tiempo.</w:t>
      </w:r>
    </w:p>
    <w:p w14:paraId="56968AE3" w14:textId="77777777" w:rsidR="00973B61" w:rsidRDefault="00973B61" w:rsidP="00246798">
      <w:pPr>
        <w:spacing w:after="0" w:line="276" w:lineRule="auto"/>
        <w:ind w:left="2835" w:firstLine="709"/>
        <w:jc w:val="both"/>
        <w:rPr>
          <w:rFonts w:ascii="Courier New" w:eastAsia="Times New Roman" w:hAnsi="Courier New" w:cs="Courier New"/>
          <w:sz w:val="24"/>
          <w:szCs w:val="24"/>
          <w:lang w:val="es-ES_tradnl" w:eastAsia="es-ES"/>
        </w:rPr>
      </w:pPr>
    </w:p>
    <w:p w14:paraId="1E8FA66C" w14:textId="23371BAF" w:rsidR="00C032D1" w:rsidRDefault="00697FD7"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Si bien el presente proyecto de ley mantiene los cambios introducidos por la </w:t>
      </w:r>
      <w:r w:rsidR="00E347DD">
        <w:rPr>
          <w:rFonts w:ascii="Courier New" w:eastAsia="Times New Roman" w:hAnsi="Courier New" w:cs="Courier New"/>
          <w:sz w:val="24"/>
          <w:szCs w:val="24"/>
          <w:lang w:val="es-ES_tradnl" w:eastAsia="es-ES"/>
        </w:rPr>
        <w:t>l</w:t>
      </w:r>
      <w:r>
        <w:rPr>
          <w:rFonts w:ascii="Courier New" w:eastAsia="Times New Roman" w:hAnsi="Courier New" w:cs="Courier New"/>
          <w:sz w:val="24"/>
          <w:szCs w:val="24"/>
          <w:lang w:val="es-ES_tradnl" w:eastAsia="es-ES"/>
        </w:rPr>
        <w:t>ey N°</w:t>
      </w:r>
      <w:r w:rsidR="00A2149E">
        <w:rPr>
          <w:rFonts w:ascii="Courier New" w:eastAsia="Times New Roman" w:hAnsi="Courier New" w:cs="Courier New"/>
          <w:sz w:val="24"/>
          <w:szCs w:val="24"/>
          <w:lang w:val="es-ES_tradnl" w:eastAsia="es-ES"/>
        </w:rPr>
        <w:t xml:space="preserve"> </w:t>
      </w:r>
      <w:r>
        <w:rPr>
          <w:rFonts w:ascii="Courier New" w:eastAsia="Times New Roman" w:hAnsi="Courier New" w:cs="Courier New"/>
          <w:sz w:val="24"/>
          <w:szCs w:val="24"/>
          <w:lang w:val="es-ES_tradnl" w:eastAsia="es-ES"/>
        </w:rPr>
        <w:t>21.420, se incorporan algun</w:t>
      </w:r>
      <w:r w:rsidR="00206EB2">
        <w:rPr>
          <w:rFonts w:ascii="Courier New" w:eastAsia="Times New Roman" w:hAnsi="Courier New" w:cs="Courier New"/>
          <w:sz w:val="24"/>
          <w:szCs w:val="24"/>
          <w:lang w:val="es-ES_tradnl" w:eastAsia="es-ES"/>
        </w:rPr>
        <w:t>o</w:t>
      </w:r>
      <w:r>
        <w:rPr>
          <w:rFonts w:ascii="Courier New" w:eastAsia="Times New Roman" w:hAnsi="Courier New" w:cs="Courier New"/>
          <w:sz w:val="24"/>
          <w:szCs w:val="24"/>
          <w:lang w:val="es-ES_tradnl" w:eastAsia="es-ES"/>
        </w:rPr>
        <w:t xml:space="preserve">s </w:t>
      </w:r>
      <w:r w:rsidR="00206EB2">
        <w:rPr>
          <w:rFonts w:ascii="Courier New" w:eastAsia="Times New Roman" w:hAnsi="Courier New" w:cs="Courier New"/>
          <w:sz w:val="24"/>
          <w:szCs w:val="24"/>
          <w:lang w:val="es-ES_tradnl" w:eastAsia="es-ES"/>
        </w:rPr>
        <w:t>correctivos</w:t>
      </w:r>
      <w:r>
        <w:rPr>
          <w:rFonts w:ascii="Courier New" w:eastAsia="Times New Roman" w:hAnsi="Courier New" w:cs="Courier New"/>
          <w:sz w:val="24"/>
          <w:szCs w:val="24"/>
          <w:lang w:val="es-ES_tradnl" w:eastAsia="es-ES"/>
        </w:rPr>
        <w:t xml:space="preserve"> </w:t>
      </w:r>
      <w:r w:rsidR="004D6464">
        <w:rPr>
          <w:rFonts w:ascii="Courier New" w:eastAsia="Times New Roman" w:hAnsi="Courier New" w:cs="Courier New"/>
          <w:sz w:val="24"/>
          <w:szCs w:val="24"/>
          <w:lang w:val="es-ES_tradnl" w:eastAsia="es-ES"/>
        </w:rPr>
        <w:t>a</w:t>
      </w:r>
      <w:r w:rsidR="00186DC0">
        <w:rPr>
          <w:rFonts w:ascii="Courier New" w:eastAsia="Times New Roman" w:hAnsi="Courier New" w:cs="Courier New"/>
          <w:sz w:val="24"/>
          <w:szCs w:val="24"/>
          <w:lang w:val="es-ES_tradnl" w:eastAsia="es-ES"/>
        </w:rPr>
        <w:t xml:space="preserve"> la regulación del beneficio de patente rebajada. </w:t>
      </w:r>
    </w:p>
    <w:p w14:paraId="09379FA9" w14:textId="77777777" w:rsidR="00973B61" w:rsidRDefault="00973B61" w:rsidP="00246798">
      <w:pPr>
        <w:spacing w:after="0" w:line="276" w:lineRule="auto"/>
        <w:ind w:left="2835" w:firstLine="709"/>
        <w:jc w:val="both"/>
        <w:rPr>
          <w:rFonts w:ascii="Courier New" w:eastAsia="Times New Roman" w:hAnsi="Courier New" w:cs="Courier New"/>
          <w:sz w:val="24"/>
          <w:szCs w:val="24"/>
          <w:lang w:val="es-ES_tradnl" w:eastAsia="es-ES"/>
        </w:rPr>
      </w:pPr>
    </w:p>
    <w:p w14:paraId="1901449F" w14:textId="7D81AB75" w:rsidR="00973B61" w:rsidRDefault="0093499C"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En</w:t>
      </w:r>
      <w:r w:rsidR="0099098A">
        <w:rPr>
          <w:rFonts w:ascii="Courier New" w:eastAsia="Times New Roman" w:hAnsi="Courier New" w:cs="Courier New"/>
          <w:sz w:val="24"/>
          <w:szCs w:val="24"/>
          <w:lang w:val="es-ES_tradnl" w:eastAsia="es-ES"/>
        </w:rPr>
        <w:t xml:space="preserve"> primer </w:t>
      </w:r>
      <w:r w:rsidR="003C4052">
        <w:rPr>
          <w:rFonts w:ascii="Courier New" w:eastAsia="Times New Roman" w:hAnsi="Courier New" w:cs="Courier New"/>
          <w:sz w:val="24"/>
          <w:szCs w:val="24"/>
          <w:lang w:val="es-ES_tradnl" w:eastAsia="es-ES"/>
        </w:rPr>
        <w:t>lugar</w:t>
      </w:r>
      <w:r w:rsidR="0099098A">
        <w:rPr>
          <w:rFonts w:ascii="Courier New" w:eastAsia="Times New Roman" w:hAnsi="Courier New" w:cs="Courier New"/>
          <w:sz w:val="24"/>
          <w:szCs w:val="24"/>
          <w:lang w:val="es-ES_tradnl" w:eastAsia="es-ES"/>
        </w:rPr>
        <w:t>,</w:t>
      </w:r>
      <w:r w:rsidR="00186DC0">
        <w:rPr>
          <w:rFonts w:ascii="Courier New" w:eastAsia="Times New Roman" w:hAnsi="Courier New" w:cs="Courier New"/>
          <w:sz w:val="24"/>
          <w:szCs w:val="24"/>
          <w:lang w:val="es-ES_tradnl" w:eastAsia="es-ES"/>
        </w:rPr>
        <w:t xml:space="preserve"> respecto del beneficio de patente rebajada otorgado a aquellas concesiones que estén siendo trabajadas, </w:t>
      </w:r>
      <w:r w:rsidR="0099098A">
        <w:rPr>
          <w:rFonts w:ascii="Courier New" w:eastAsia="Times New Roman" w:hAnsi="Courier New" w:cs="Courier New"/>
          <w:sz w:val="24"/>
          <w:szCs w:val="24"/>
          <w:lang w:val="es-ES_tradnl" w:eastAsia="es-ES"/>
        </w:rPr>
        <w:t xml:space="preserve">nuestra propuesta </w:t>
      </w:r>
      <w:r w:rsidR="00186DC0">
        <w:rPr>
          <w:rFonts w:ascii="Courier New" w:eastAsia="Times New Roman" w:hAnsi="Courier New" w:cs="Courier New"/>
          <w:sz w:val="24"/>
          <w:szCs w:val="24"/>
          <w:lang w:val="es-ES_tradnl" w:eastAsia="es-ES"/>
        </w:rPr>
        <w:t xml:space="preserve">cambia el concepto de faena minera </w:t>
      </w:r>
      <w:r w:rsidR="00C221A1">
        <w:rPr>
          <w:rFonts w:ascii="Courier New" w:eastAsia="Times New Roman" w:hAnsi="Courier New" w:cs="Courier New"/>
          <w:sz w:val="24"/>
          <w:szCs w:val="24"/>
          <w:lang w:val="es-ES_tradnl" w:eastAsia="es-ES"/>
        </w:rPr>
        <w:t>del Reglamento de Seguridad Minera por el de operación minera de la ley N°</w:t>
      </w:r>
      <w:r w:rsidR="00FE5953">
        <w:rPr>
          <w:rFonts w:ascii="Courier New" w:eastAsia="Times New Roman" w:hAnsi="Courier New" w:cs="Courier New"/>
          <w:sz w:val="24"/>
          <w:szCs w:val="24"/>
          <w:lang w:val="es-ES_tradnl" w:eastAsia="es-ES"/>
        </w:rPr>
        <w:t xml:space="preserve"> </w:t>
      </w:r>
      <w:r w:rsidR="00C221A1">
        <w:rPr>
          <w:rFonts w:ascii="Courier New" w:eastAsia="Times New Roman" w:hAnsi="Courier New" w:cs="Courier New"/>
          <w:sz w:val="24"/>
          <w:szCs w:val="24"/>
          <w:lang w:val="es-ES_tradnl" w:eastAsia="es-ES"/>
        </w:rPr>
        <w:t xml:space="preserve">20.551, que Regula el Cierre de Faenas e Instalaciones Mineras, lo que permite ampliar el concepto de trabajo </w:t>
      </w:r>
      <w:r w:rsidR="00C221A1" w:rsidRPr="00C221A1">
        <w:rPr>
          <w:rFonts w:ascii="Courier New" w:eastAsia="Times New Roman" w:hAnsi="Courier New" w:cs="Courier New"/>
          <w:sz w:val="24"/>
          <w:szCs w:val="24"/>
          <w:lang w:val="es-ES_tradnl" w:eastAsia="es-ES"/>
        </w:rPr>
        <w:t>incorporando</w:t>
      </w:r>
      <w:r w:rsidR="00C221A1">
        <w:rPr>
          <w:rFonts w:ascii="Courier New" w:eastAsia="Times New Roman" w:hAnsi="Courier New" w:cs="Courier New"/>
          <w:sz w:val="24"/>
          <w:szCs w:val="24"/>
          <w:lang w:val="es-ES_tradnl" w:eastAsia="es-ES"/>
        </w:rPr>
        <w:t xml:space="preserve"> la actividad de </w:t>
      </w:r>
      <w:r w:rsidR="00C221A1" w:rsidRPr="00C221A1">
        <w:rPr>
          <w:rFonts w:ascii="Courier New" w:eastAsia="Times New Roman" w:hAnsi="Courier New" w:cs="Courier New"/>
          <w:sz w:val="24"/>
          <w:szCs w:val="24"/>
          <w:lang w:val="es-ES_tradnl" w:eastAsia="es-ES"/>
        </w:rPr>
        <w:t>exploración geológica avanzada, es decir, cuando dichas actividades se encuentren sometidas al Sistema de Evaluación de Impacto Ambiental</w:t>
      </w:r>
      <w:r w:rsidR="00C221A1">
        <w:rPr>
          <w:rFonts w:ascii="Courier New" w:eastAsia="Times New Roman" w:hAnsi="Courier New" w:cs="Courier New"/>
          <w:sz w:val="24"/>
          <w:szCs w:val="24"/>
          <w:lang w:val="es-ES_tradnl" w:eastAsia="es-ES"/>
        </w:rPr>
        <w:t>.</w:t>
      </w:r>
      <w:r w:rsidR="00C221A1" w:rsidRPr="00C221A1">
        <w:rPr>
          <w:rFonts w:ascii="Courier New" w:eastAsia="Times New Roman" w:hAnsi="Courier New" w:cs="Courier New"/>
          <w:sz w:val="24"/>
          <w:szCs w:val="24"/>
          <w:lang w:val="es-ES_tradnl" w:eastAsia="es-ES"/>
        </w:rPr>
        <w:t xml:space="preserve"> </w:t>
      </w:r>
      <w:r w:rsidR="003C4052">
        <w:rPr>
          <w:rFonts w:ascii="Courier New" w:eastAsia="Times New Roman" w:hAnsi="Courier New" w:cs="Courier New"/>
          <w:sz w:val="24"/>
          <w:szCs w:val="24"/>
          <w:lang w:val="es-ES_tradnl" w:eastAsia="es-ES"/>
        </w:rPr>
        <w:t xml:space="preserve">De este modo, el cambio </w:t>
      </w:r>
      <w:r w:rsidR="005A7C24">
        <w:rPr>
          <w:rFonts w:ascii="Courier New" w:eastAsia="Times New Roman" w:hAnsi="Courier New" w:cs="Courier New"/>
          <w:sz w:val="24"/>
          <w:szCs w:val="24"/>
          <w:lang w:val="es-ES_tradnl" w:eastAsia="es-ES"/>
        </w:rPr>
        <w:t xml:space="preserve">propuesto </w:t>
      </w:r>
      <w:r w:rsidR="003C4052">
        <w:rPr>
          <w:rFonts w:ascii="Courier New" w:eastAsia="Times New Roman" w:hAnsi="Courier New" w:cs="Courier New"/>
          <w:sz w:val="24"/>
          <w:szCs w:val="24"/>
          <w:lang w:val="es-ES_tradnl" w:eastAsia="es-ES"/>
        </w:rPr>
        <w:t>permitirá reconocer como trabajo</w:t>
      </w:r>
      <w:r w:rsidR="00C221A1">
        <w:rPr>
          <w:rFonts w:ascii="Courier New" w:eastAsia="Times New Roman" w:hAnsi="Courier New" w:cs="Courier New"/>
          <w:sz w:val="24"/>
          <w:szCs w:val="24"/>
          <w:lang w:val="es-ES_tradnl" w:eastAsia="es-ES"/>
        </w:rPr>
        <w:t xml:space="preserve"> las actividades mineras desde</w:t>
      </w:r>
      <w:r w:rsidR="003C4052">
        <w:rPr>
          <w:rFonts w:ascii="Courier New" w:eastAsia="Times New Roman" w:hAnsi="Courier New" w:cs="Courier New"/>
          <w:sz w:val="24"/>
          <w:szCs w:val="24"/>
          <w:lang w:val="es-ES_tradnl" w:eastAsia="es-ES"/>
        </w:rPr>
        <w:t xml:space="preserve"> la exploración</w:t>
      </w:r>
      <w:r w:rsidR="00267D63">
        <w:rPr>
          <w:rFonts w:ascii="Courier New" w:eastAsia="Times New Roman" w:hAnsi="Courier New" w:cs="Courier New"/>
          <w:sz w:val="24"/>
          <w:szCs w:val="24"/>
          <w:lang w:val="es-ES_tradnl" w:eastAsia="es-ES"/>
        </w:rPr>
        <w:t>,</w:t>
      </w:r>
      <w:r w:rsidR="003C4052">
        <w:rPr>
          <w:rFonts w:ascii="Courier New" w:eastAsia="Times New Roman" w:hAnsi="Courier New" w:cs="Courier New"/>
          <w:sz w:val="24"/>
          <w:szCs w:val="24"/>
          <w:lang w:val="es-ES_tradnl" w:eastAsia="es-ES"/>
        </w:rPr>
        <w:t xml:space="preserve"> en los términos previamente expuestos</w:t>
      </w:r>
      <w:r w:rsidR="00267D63">
        <w:rPr>
          <w:rFonts w:ascii="Courier New" w:eastAsia="Times New Roman" w:hAnsi="Courier New" w:cs="Courier New"/>
          <w:sz w:val="24"/>
          <w:szCs w:val="24"/>
          <w:lang w:val="es-ES_tradnl" w:eastAsia="es-ES"/>
        </w:rPr>
        <w:t>,</w:t>
      </w:r>
      <w:r w:rsidR="00C221A1">
        <w:rPr>
          <w:rFonts w:ascii="Courier New" w:eastAsia="Times New Roman" w:hAnsi="Courier New" w:cs="Courier New"/>
          <w:sz w:val="24"/>
          <w:szCs w:val="24"/>
          <w:lang w:val="es-ES_tradnl" w:eastAsia="es-ES"/>
        </w:rPr>
        <w:t xml:space="preserve"> hasta la explotación y cierre de una faena minera.</w:t>
      </w:r>
    </w:p>
    <w:p w14:paraId="4BADADB3" w14:textId="3DA2C0AB" w:rsidR="003C4052" w:rsidRDefault="003C4052" w:rsidP="00246798">
      <w:pPr>
        <w:spacing w:after="0" w:line="276" w:lineRule="auto"/>
        <w:ind w:left="2835"/>
        <w:jc w:val="both"/>
        <w:rPr>
          <w:rFonts w:ascii="Courier New" w:eastAsia="Times New Roman" w:hAnsi="Courier New" w:cs="Courier New"/>
          <w:sz w:val="24"/>
          <w:szCs w:val="24"/>
          <w:lang w:val="es-ES_tradnl" w:eastAsia="es-ES"/>
        </w:rPr>
      </w:pPr>
    </w:p>
    <w:p w14:paraId="5FCEC241" w14:textId="3720739D" w:rsidR="00B31C28" w:rsidRDefault="003C4052"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En segundo término, se mantiene </w:t>
      </w:r>
      <w:r w:rsidR="00165E58">
        <w:rPr>
          <w:rFonts w:ascii="Courier New" w:eastAsia="Times New Roman" w:hAnsi="Courier New" w:cs="Courier New"/>
          <w:sz w:val="24"/>
          <w:szCs w:val="24"/>
          <w:lang w:val="es-ES_tradnl" w:eastAsia="es-ES"/>
        </w:rPr>
        <w:t xml:space="preserve">el beneficio de </w:t>
      </w:r>
      <w:r>
        <w:rPr>
          <w:rFonts w:ascii="Courier New" w:eastAsia="Times New Roman" w:hAnsi="Courier New" w:cs="Courier New"/>
          <w:sz w:val="24"/>
          <w:szCs w:val="24"/>
          <w:lang w:val="es-ES_tradnl" w:eastAsia="es-ES"/>
        </w:rPr>
        <w:t xml:space="preserve">patente rebajada para aquellos </w:t>
      </w:r>
      <w:r w:rsidR="00B31C28">
        <w:rPr>
          <w:rFonts w:ascii="Courier New" w:eastAsia="Times New Roman" w:hAnsi="Courier New" w:cs="Courier New"/>
          <w:sz w:val="24"/>
          <w:szCs w:val="24"/>
          <w:lang w:val="es-ES_tradnl" w:eastAsia="es-ES"/>
        </w:rPr>
        <w:t xml:space="preserve">titulares cuyas </w:t>
      </w:r>
      <w:r w:rsidR="000A42FB">
        <w:rPr>
          <w:rFonts w:ascii="Courier New" w:eastAsia="Times New Roman" w:hAnsi="Courier New" w:cs="Courier New"/>
          <w:sz w:val="24"/>
          <w:szCs w:val="24"/>
          <w:lang w:val="es-ES_tradnl" w:eastAsia="es-ES"/>
        </w:rPr>
        <w:t xml:space="preserve">pertenencias </w:t>
      </w:r>
      <w:r w:rsidR="00B31C28">
        <w:rPr>
          <w:rFonts w:ascii="Courier New" w:eastAsia="Times New Roman" w:hAnsi="Courier New" w:cs="Courier New"/>
          <w:sz w:val="24"/>
          <w:szCs w:val="24"/>
          <w:lang w:val="es-ES_tradnl" w:eastAsia="es-ES"/>
        </w:rPr>
        <w:t>se encuentren asociadas a</w:t>
      </w:r>
      <w:r w:rsidR="000A42FB">
        <w:rPr>
          <w:rFonts w:ascii="Courier New" w:eastAsia="Times New Roman" w:hAnsi="Courier New" w:cs="Courier New"/>
          <w:sz w:val="24"/>
          <w:szCs w:val="24"/>
          <w:lang w:val="es-ES_tradnl" w:eastAsia="es-ES"/>
        </w:rPr>
        <w:t xml:space="preserve"> un proyecto minero</w:t>
      </w:r>
      <w:r w:rsidR="00B31C28">
        <w:rPr>
          <w:rFonts w:ascii="Courier New" w:eastAsia="Times New Roman" w:hAnsi="Courier New" w:cs="Courier New"/>
          <w:sz w:val="24"/>
          <w:szCs w:val="24"/>
          <w:lang w:val="es-ES_tradnl" w:eastAsia="es-ES"/>
        </w:rPr>
        <w:t xml:space="preserve">, </w:t>
      </w:r>
      <w:r w:rsidR="000A42FB">
        <w:rPr>
          <w:rFonts w:ascii="Courier New" w:eastAsia="Times New Roman" w:hAnsi="Courier New" w:cs="Courier New"/>
          <w:sz w:val="24"/>
          <w:szCs w:val="24"/>
          <w:lang w:val="es-ES_tradnl" w:eastAsia="es-ES"/>
        </w:rPr>
        <w:t xml:space="preserve">el cual haya obtenido una Resolución de </w:t>
      </w:r>
      <w:r w:rsidR="000A42FB">
        <w:rPr>
          <w:rFonts w:ascii="Courier New" w:eastAsia="Times New Roman" w:hAnsi="Courier New" w:cs="Courier New"/>
          <w:sz w:val="24"/>
          <w:szCs w:val="24"/>
          <w:lang w:val="es-ES_tradnl" w:eastAsia="es-ES"/>
        </w:rPr>
        <w:lastRenderedPageBreak/>
        <w:t>Calificación Ambiental</w:t>
      </w:r>
      <w:r w:rsidR="00B661D7">
        <w:rPr>
          <w:rFonts w:ascii="Courier New" w:eastAsia="Times New Roman" w:hAnsi="Courier New" w:cs="Courier New"/>
          <w:sz w:val="24"/>
          <w:szCs w:val="24"/>
          <w:lang w:val="es-ES_tradnl" w:eastAsia="es-ES"/>
        </w:rPr>
        <w:t xml:space="preserve"> o se encuentre sometido al Sistema de Evaluación de Impacto Ambiental</w:t>
      </w:r>
      <w:r w:rsidR="000A42FB">
        <w:rPr>
          <w:rFonts w:ascii="Courier New" w:eastAsia="Times New Roman" w:hAnsi="Courier New" w:cs="Courier New"/>
          <w:sz w:val="24"/>
          <w:szCs w:val="24"/>
          <w:lang w:val="es-ES_tradnl" w:eastAsia="es-ES"/>
        </w:rPr>
        <w:t>.</w:t>
      </w:r>
      <w:r w:rsidR="00B661D7">
        <w:rPr>
          <w:rFonts w:ascii="Courier New" w:eastAsia="Times New Roman" w:hAnsi="Courier New" w:cs="Courier New"/>
          <w:sz w:val="24"/>
          <w:szCs w:val="24"/>
          <w:lang w:val="es-ES_tradnl" w:eastAsia="es-ES"/>
        </w:rPr>
        <w:t xml:space="preserve"> En estos casos</w:t>
      </w:r>
      <w:r w:rsidR="00B31C28">
        <w:rPr>
          <w:rFonts w:ascii="Courier New" w:eastAsia="Times New Roman" w:hAnsi="Courier New" w:cs="Courier New"/>
          <w:sz w:val="24"/>
          <w:szCs w:val="24"/>
          <w:lang w:val="es-ES_tradnl" w:eastAsia="es-ES"/>
        </w:rPr>
        <w:t>, el monto de la patente será el equivalente a tres d</w:t>
      </w:r>
      <w:r w:rsidR="00280A5C">
        <w:rPr>
          <w:rFonts w:ascii="Courier New" w:eastAsia="Times New Roman" w:hAnsi="Courier New" w:cs="Courier New"/>
          <w:sz w:val="24"/>
          <w:szCs w:val="24"/>
          <w:lang w:val="es-ES_tradnl" w:eastAsia="es-ES"/>
        </w:rPr>
        <w:t>é</w:t>
      </w:r>
      <w:r w:rsidR="00B31C28">
        <w:rPr>
          <w:rFonts w:ascii="Courier New" w:eastAsia="Times New Roman" w:hAnsi="Courier New" w:cs="Courier New"/>
          <w:sz w:val="24"/>
          <w:szCs w:val="24"/>
          <w:lang w:val="es-ES_tradnl" w:eastAsia="es-ES"/>
        </w:rPr>
        <w:t>cimos de Unidad Tributaria Mensual por hectárea completa.</w:t>
      </w:r>
    </w:p>
    <w:p w14:paraId="73001EF4" w14:textId="77777777" w:rsidR="00D90AC6" w:rsidRDefault="00D90AC6" w:rsidP="00246798">
      <w:pPr>
        <w:spacing w:after="0" w:line="276" w:lineRule="auto"/>
        <w:ind w:left="2835" w:firstLine="709"/>
        <w:jc w:val="both"/>
        <w:rPr>
          <w:rFonts w:ascii="Courier New" w:eastAsia="Times New Roman" w:hAnsi="Courier New" w:cs="Courier New"/>
          <w:sz w:val="24"/>
          <w:szCs w:val="24"/>
          <w:lang w:val="es-ES_tradnl" w:eastAsia="es-ES"/>
        </w:rPr>
      </w:pPr>
    </w:p>
    <w:p w14:paraId="6AAAFA8B" w14:textId="30EA17A4" w:rsidR="001678A6" w:rsidRDefault="00104AF6"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Por su parte</w:t>
      </w:r>
      <w:r w:rsidR="00B31C28">
        <w:rPr>
          <w:rFonts w:ascii="Courier New" w:eastAsia="Times New Roman" w:hAnsi="Courier New" w:cs="Courier New"/>
          <w:sz w:val="24"/>
          <w:szCs w:val="24"/>
          <w:lang w:val="es-ES_tradnl" w:eastAsia="es-ES"/>
        </w:rPr>
        <w:t>,</w:t>
      </w:r>
      <w:r w:rsidR="00C221A1">
        <w:rPr>
          <w:rFonts w:ascii="Courier New" w:eastAsia="Times New Roman" w:hAnsi="Courier New" w:cs="Courier New"/>
          <w:sz w:val="24"/>
          <w:szCs w:val="24"/>
          <w:lang w:val="es-ES_tradnl" w:eastAsia="es-ES"/>
        </w:rPr>
        <w:t xml:space="preserve"> se introduce una tercera hipótesis de patente rebajada </w:t>
      </w:r>
      <w:r w:rsidR="00B31C28">
        <w:rPr>
          <w:rFonts w:ascii="Courier New" w:eastAsia="Times New Roman" w:hAnsi="Courier New" w:cs="Courier New"/>
          <w:sz w:val="24"/>
          <w:szCs w:val="24"/>
          <w:lang w:val="es-ES_tradnl" w:eastAsia="es-ES"/>
        </w:rPr>
        <w:t xml:space="preserve">aplicable al segmento de la pequeña minería, el cual permitirá que aquellos titulares cuyas concesiones se encuentren asociados a un proyecto que </w:t>
      </w:r>
      <w:r w:rsidR="00527B77">
        <w:rPr>
          <w:rFonts w:ascii="Courier New" w:eastAsia="Times New Roman" w:hAnsi="Courier New" w:cs="Courier New"/>
          <w:sz w:val="24"/>
          <w:szCs w:val="24"/>
          <w:lang w:val="es-ES_tradnl" w:eastAsia="es-ES"/>
        </w:rPr>
        <w:t xml:space="preserve">esté </w:t>
      </w:r>
      <w:r w:rsidR="00B31C28">
        <w:rPr>
          <w:rFonts w:ascii="Courier New" w:eastAsia="Times New Roman" w:hAnsi="Courier New" w:cs="Courier New"/>
          <w:sz w:val="24"/>
          <w:szCs w:val="24"/>
          <w:lang w:val="es-ES_tradnl" w:eastAsia="es-ES"/>
        </w:rPr>
        <w:t xml:space="preserve">en proceso de tramitación de alguno de los </w:t>
      </w:r>
      <w:r w:rsidR="000A42FB">
        <w:rPr>
          <w:rFonts w:ascii="Courier New" w:eastAsia="Times New Roman" w:hAnsi="Courier New" w:cs="Courier New"/>
          <w:sz w:val="24"/>
          <w:szCs w:val="24"/>
          <w:lang w:val="es-ES_tradnl" w:eastAsia="es-ES"/>
        </w:rPr>
        <w:t xml:space="preserve">permisos </w:t>
      </w:r>
      <w:r w:rsidR="00B31C28">
        <w:rPr>
          <w:rFonts w:ascii="Courier New" w:eastAsia="Times New Roman" w:hAnsi="Courier New" w:cs="Courier New"/>
          <w:sz w:val="24"/>
          <w:szCs w:val="24"/>
          <w:lang w:val="es-ES_tradnl" w:eastAsia="es-ES"/>
        </w:rPr>
        <w:t xml:space="preserve">establecidos en el </w:t>
      </w:r>
      <w:r w:rsidR="00B14E01">
        <w:rPr>
          <w:rFonts w:ascii="Courier New" w:eastAsia="Times New Roman" w:hAnsi="Courier New" w:cs="Courier New"/>
          <w:sz w:val="24"/>
          <w:szCs w:val="24"/>
          <w:lang w:val="es-ES_tradnl" w:eastAsia="es-ES"/>
        </w:rPr>
        <w:t>Título</w:t>
      </w:r>
      <w:r w:rsidR="000A42FB">
        <w:rPr>
          <w:rFonts w:ascii="Courier New" w:eastAsia="Times New Roman" w:hAnsi="Courier New" w:cs="Courier New"/>
          <w:sz w:val="24"/>
          <w:szCs w:val="24"/>
          <w:lang w:val="es-ES_tradnl" w:eastAsia="es-ES"/>
        </w:rPr>
        <w:t xml:space="preserve"> XV del Reglamento de Seguridad Minera.</w:t>
      </w:r>
      <w:r w:rsidR="00B31C28">
        <w:rPr>
          <w:rFonts w:ascii="Courier New" w:eastAsia="Times New Roman" w:hAnsi="Courier New" w:cs="Courier New"/>
          <w:sz w:val="24"/>
          <w:szCs w:val="24"/>
          <w:lang w:val="es-ES_tradnl" w:eastAsia="es-ES"/>
        </w:rPr>
        <w:t xml:space="preserve"> En este caso</w:t>
      </w:r>
      <w:r w:rsidR="0058762E">
        <w:rPr>
          <w:rFonts w:ascii="Courier New" w:eastAsia="Times New Roman" w:hAnsi="Courier New" w:cs="Courier New"/>
          <w:sz w:val="24"/>
          <w:szCs w:val="24"/>
          <w:lang w:val="es-ES_tradnl" w:eastAsia="es-ES"/>
        </w:rPr>
        <w:t>,</w:t>
      </w:r>
      <w:r w:rsidR="00B31C28">
        <w:rPr>
          <w:rFonts w:ascii="Courier New" w:eastAsia="Times New Roman" w:hAnsi="Courier New" w:cs="Courier New"/>
          <w:sz w:val="24"/>
          <w:szCs w:val="24"/>
          <w:lang w:val="es-ES_tradnl" w:eastAsia="es-ES"/>
        </w:rPr>
        <w:t xml:space="preserve"> </w:t>
      </w:r>
      <w:r w:rsidR="00B31C28" w:rsidRPr="00B31C28">
        <w:rPr>
          <w:rFonts w:ascii="Courier New" w:eastAsia="Times New Roman" w:hAnsi="Courier New" w:cs="Courier New"/>
          <w:sz w:val="24"/>
          <w:szCs w:val="24"/>
          <w:lang w:val="es-ES_tradnl" w:eastAsia="es-ES"/>
        </w:rPr>
        <w:t xml:space="preserve">el monto de la patente será el equivalente a </w:t>
      </w:r>
      <w:r w:rsidR="00B31C28">
        <w:rPr>
          <w:rFonts w:ascii="Courier New" w:eastAsia="Times New Roman" w:hAnsi="Courier New" w:cs="Courier New"/>
          <w:sz w:val="24"/>
          <w:szCs w:val="24"/>
          <w:lang w:val="es-ES_tradnl" w:eastAsia="es-ES"/>
        </w:rPr>
        <w:t xml:space="preserve">un </w:t>
      </w:r>
      <w:r w:rsidR="00B31C28" w:rsidRPr="00B31C28">
        <w:rPr>
          <w:rFonts w:ascii="Courier New" w:eastAsia="Times New Roman" w:hAnsi="Courier New" w:cs="Courier New"/>
          <w:sz w:val="24"/>
          <w:szCs w:val="24"/>
          <w:lang w:val="es-ES_tradnl" w:eastAsia="es-ES"/>
        </w:rPr>
        <w:t>décimo de Unidad Tributaria Mensual por hectárea completa</w:t>
      </w:r>
      <w:r w:rsidR="00B31C28">
        <w:rPr>
          <w:rFonts w:ascii="Courier New" w:eastAsia="Times New Roman" w:hAnsi="Courier New" w:cs="Courier New"/>
          <w:sz w:val="24"/>
          <w:szCs w:val="24"/>
          <w:lang w:val="es-ES_tradnl" w:eastAsia="es-ES"/>
        </w:rPr>
        <w:t>.</w:t>
      </w:r>
    </w:p>
    <w:p w14:paraId="4CCE8E28" w14:textId="77777777" w:rsidR="00973B61" w:rsidRDefault="00973B61" w:rsidP="00246798">
      <w:pPr>
        <w:spacing w:after="0" w:line="276" w:lineRule="auto"/>
        <w:ind w:left="2835" w:firstLine="709"/>
        <w:jc w:val="both"/>
        <w:rPr>
          <w:rFonts w:ascii="Courier New" w:eastAsia="Times New Roman" w:hAnsi="Courier New" w:cs="Courier New"/>
          <w:sz w:val="24"/>
          <w:szCs w:val="24"/>
          <w:lang w:val="es-ES_tradnl" w:eastAsia="es-ES"/>
        </w:rPr>
      </w:pPr>
    </w:p>
    <w:p w14:paraId="4EB6DE64" w14:textId="729B9858" w:rsidR="000C6375" w:rsidRPr="00605363" w:rsidRDefault="00104AF6" w:rsidP="00246798">
      <w:pPr>
        <w:spacing w:after="0" w:line="276" w:lineRule="auto"/>
        <w:ind w:left="2835" w:firstLine="709"/>
        <w:jc w:val="both"/>
        <w:rPr>
          <w:rFonts w:ascii="Courier New" w:eastAsia="Times New Roman" w:hAnsi="Courier New" w:cs="Courier New"/>
          <w:sz w:val="24"/>
          <w:szCs w:val="24"/>
          <w:lang w:eastAsia="es-ES"/>
        </w:rPr>
      </w:pPr>
      <w:r>
        <w:rPr>
          <w:rFonts w:ascii="Courier New" w:eastAsia="Times New Roman" w:hAnsi="Courier New" w:cs="Courier New"/>
          <w:sz w:val="24"/>
          <w:szCs w:val="24"/>
          <w:lang w:val="es-ES_tradnl" w:eastAsia="es-ES"/>
        </w:rPr>
        <w:t>Finalmente, la propuesta ajusta la ley N°</w:t>
      </w:r>
      <w:r w:rsidR="0058762E">
        <w:rPr>
          <w:rFonts w:ascii="Courier New" w:eastAsia="Times New Roman" w:hAnsi="Courier New" w:cs="Courier New"/>
          <w:sz w:val="24"/>
          <w:szCs w:val="24"/>
          <w:lang w:val="es-ES_tradnl" w:eastAsia="es-ES"/>
        </w:rPr>
        <w:t xml:space="preserve"> </w:t>
      </w:r>
      <w:r>
        <w:rPr>
          <w:rFonts w:ascii="Courier New" w:eastAsia="Times New Roman" w:hAnsi="Courier New" w:cs="Courier New"/>
          <w:sz w:val="24"/>
          <w:szCs w:val="24"/>
          <w:lang w:val="es-ES_tradnl" w:eastAsia="es-ES"/>
        </w:rPr>
        <w:t xml:space="preserve">21.420, </w:t>
      </w:r>
      <w:r w:rsidR="00382ED1">
        <w:rPr>
          <w:rFonts w:ascii="Courier New" w:eastAsia="Times New Roman" w:hAnsi="Courier New" w:cs="Courier New"/>
          <w:sz w:val="24"/>
          <w:szCs w:val="24"/>
          <w:lang w:val="es-ES_tradnl" w:eastAsia="es-ES"/>
        </w:rPr>
        <w:t>eliminando la</w:t>
      </w:r>
      <w:r w:rsidR="00605363">
        <w:rPr>
          <w:rFonts w:ascii="Courier New" w:eastAsia="Times New Roman" w:hAnsi="Courier New" w:cs="Courier New"/>
          <w:sz w:val="24"/>
          <w:szCs w:val="24"/>
          <w:lang w:val="es-ES_tradnl" w:eastAsia="es-ES"/>
        </w:rPr>
        <w:t xml:space="preserve"> obligación de </w:t>
      </w:r>
      <w:r w:rsidR="00382ED1">
        <w:rPr>
          <w:rFonts w:ascii="Courier New" w:eastAsia="Times New Roman" w:hAnsi="Courier New" w:cs="Courier New"/>
          <w:sz w:val="24"/>
          <w:szCs w:val="24"/>
          <w:lang w:val="es-ES_tradnl" w:eastAsia="es-ES"/>
        </w:rPr>
        <w:t>publica</w:t>
      </w:r>
      <w:r w:rsidR="00605363">
        <w:rPr>
          <w:rFonts w:ascii="Courier New" w:eastAsia="Times New Roman" w:hAnsi="Courier New" w:cs="Courier New"/>
          <w:sz w:val="24"/>
          <w:szCs w:val="24"/>
          <w:lang w:val="es-ES_tradnl" w:eastAsia="es-ES"/>
        </w:rPr>
        <w:t xml:space="preserve">r </w:t>
      </w:r>
      <w:r w:rsidR="00382ED1">
        <w:rPr>
          <w:rFonts w:ascii="Courier New" w:eastAsia="Times New Roman" w:hAnsi="Courier New" w:cs="Courier New"/>
          <w:sz w:val="24"/>
          <w:szCs w:val="24"/>
          <w:lang w:val="es-ES_tradnl" w:eastAsia="es-ES"/>
        </w:rPr>
        <w:t>las nóminas de pertenencias</w:t>
      </w:r>
      <w:r w:rsidR="00605363">
        <w:rPr>
          <w:rFonts w:ascii="Courier New" w:eastAsia="Times New Roman" w:hAnsi="Courier New" w:cs="Courier New"/>
          <w:sz w:val="24"/>
          <w:szCs w:val="24"/>
          <w:lang w:val="es-ES_tradnl" w:eastAsia="es-ES"/>
        </w:rPr>
        <w:t xml:space="preserve"> sujetas al pago de patentes rebajadas el 15 de enero de cada año, lo que se establecía por </w:t>
      </w:r>
      <w:r w:rsidR="00382ED1">
        <w:rPr>
          <w:rFonts w:ascii="Courier New" w:eastAsia="Times New Roman" w:hAnsi="Courier New" w:cs="Courier New"/>
          <w:sz w:val="24"/>
          <w:szCs w:val="24"/>
          <w:lang w:val="es-ES_tradnl" w:eastAsia="es-ES"/>
        </w:rPr>
        <w:t>el artículo 143 modificado por el N°</w:t>
      </w:r>
      <w:r w:rsidR="00D757F0">
        <w:rPr>
          <w:rFonts w:ascii="Courier New" w:eastAsia="Times New Roman" w:hAnsi="Courier New" w:cs="Courier New"/>
          <w:sz w:val="24"/>
          <w:szCs w:val="24"/>
          <w:lang w:val="es-ES_tradnl" w:eastAsia="es-ES"/>
        </w:rPr>
        <w:t xml:space="preserve"> </w:t>
      </w:r>
      <w:r w:rsidR="00382ED1">
        <w:rPr>
          <w:rFonts w:ascii="Courier New" w:eastAsia="Times New Roman" w:hAnsi="Courier New" w:cs="Courier New"/>
          <w:sz w:val="24"/>
          <w:szCs w:val="24"/>
          <w:lang w:val="es-ES_tradnl" w:eastAsia="es-ES"/>
        </w:rPr>
        <w:t xml:space="preserve">17 del artículo 10 del citado texto legal. </w:t>
      </w:r>
      <w:r w:rsidR="006A5274">
        <w:rPr>
          <w:rFonts w:ascii="Courier New" w:eastAsia="Times New Roman" w:hAnsi="Courier New" w:cs="Courier New"/>
          <w:sz w:val="24"/>
          <w:szCs w:val="24"/>
          <w:lang w:val="es-ES_tradnl" w:eastAsia="es-ES"/>
        </w:rPr>
        <w:t>De esta manera</w:t>
      </w:r>
      <w:r w:rsidR="00E95512">
        <w:rPr>
          <w:rFonts w:ascii="Courier New" w:eastAsia="Times New Roman" w:hAnsi="Courier New" w:cs="Courier New"/>
          <w:sz w:val="24"/>
          <w:szCs w:val="24"/>
          <w:lang w:val="es-ES_tradnl" w:eastAsia="es-ES"/>
        </w:rPr>
        <w:t>, se</w:t>
      </w:r>
      <w:r w:rsidR="00B31C28">
        <w:rPr>
          <w:rFonts w:ascii="Courier New" w:eastAsia="Times New Roman" w:hAnsi="Courier New" w:cs="Courier New"/>
          <w:sz w:val="24"/>
          <w:szCs w:val="24"/>
          <w:lang w:val="es-ES_tradnl" w:eastAsia="es-ES"/>
        </w:rPr>
        <w:t xml:space="preserve"> subsana la complejidad práctica respecto a la publicación de </w:t>
      </w:r>
      <w:r w:rsidR="00605363">
        <w:rPr>
          <w:rFonts w:ascii="Courier New" w:eastAsia="Times New Roman" w:hAnsi="Courier New" w:cs="Courier New"/>
          <w:sz w:val="24"/>
          <w:szCs w:val="24"/>
          <w:lang w:val="es-ES_tradnl" w:eastAsia="es-ES"/>
        </w:rPr>
        <w:t>dichas nóminas</w:t>
      </w:r>
      <w:r w:rsidR="00B31C28">
        <w:rPr>
          <w:rFonts w:ascii="Courier New" w:eastAsia="Times New Roman" w:hAnsi="Courier New" w:cs="Courier New"/>
          <w:sz w:val="24"/>
          <w:szCs w:val="24"/>
          <w:lang w:val="es-ES_tradnl" w:eastAsia="es-ES"/>
        </w:rPr>
        <w:t>, regulándose en la forma que disponga el respectivo Reglamento</w:t>
      </w:r>
      <w:r w:rsidR="00E95512">
        <w:rPr>
          <w:rFonts w:ascii="Courier New" w:eastAsia="Times New Roman" w:hAnsi="Courier New" w:cs="Courier New"/>
          <w:sz w:val="24"/>
          <w:szCs w:val="24"/>
          <w:lang w:val="es-ES_tradnl" w:eastAsia="es-ES"/>
        </w:rPr>
        <w:t>.</w:t>
      </w:r>
    </w:p>
    <w:p w14:paraId="51741A6F" w14:textId="1F99BFBA" w:rsidR="00E455F6" w:rsidRPr="00E455F6" w:rsidRDefault="00E455F6" w:rsidP="00246798">
      <w:pPr>
        <w:pStyle w:val="Ttulo2"/>
        <w:spacing w:line="276" w:lineRule="auto"/>
        <w:rPr>
          <w:lang w:val="es-ES_tradnl" w:eastAsia="es-ES"/>
        </w:rPr>
      </w:pPr>
      <w:r w:rsidRPr="00E455F6">
        <w:rPr>
          <w:lang w:val="es-ES_tradnl" w:eastAsia="es-ES"/>
        </w:rPr>
        <w:t>Eliminación de sistema de constitución de concesión minera por vista</w:t>
      </w:r>
    </w:p>
    <w:p w14:paraId="7349EF97" w14:textId="701F2995" w:rsidR="00E455F6" w:rsidRPr="00B661D7" w:rsidRDefault="00B738D6"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Dentro de las mejoras o ajustes propuestos se encuentra la eliminación de una herramienta que hoy en día se encuentra obsoleta, dado l</w:t>
      </w:r>
      <w:r w:rsidR="00C221A1">
        <w:rPr>
          <w:rFonts w:ascii="Courier New" w:eastAsia="Times New Roman" w:hAnsi="Courier New" w:cs="Courier New"/>
          <w:sz w:val="24"/>
          <w:szCs w:val="24"/>
          <w:lang w:val="es-ES_tradnl" w:eastAsia="es-ES"/>
        </w:rPr>
        <w:t>o</w:t>
      </w:r>
      <w:r>
        <w:rPr>
          <w:rFonts w:ascii="Courier New" w:eastAsia="Times New Roman" w:hAnsi="Courier New" w:cs="Courier New"/>
          <w:sz w:val="24"/>
          <w:szCs w:val="24"/>
          <w:lang w:val="es-ES_tradnl" w:eastAsia="es-ES"/>
        </w:rPr>
        <w:t xml:space="preserve">s avances de la tecnología, y que puede llevar a errores, </w:t>
      </w:r>
      <w:r w:rsidR="00C221A1">
        <w:rPr>
          <w:rFonts w:ascii="Courier New" w:eastAsia="Times New Roman" w:hAnsi="Courier New" w:cs="Courier New"/>
          <w:sz w:val="24"/>
          <w:szCs w:val="24"/>
          <w:lang w:val="es-ES_tradnl" w:eastAsia="es-ES"/>
        </w:rPr>
        <w:t xml:space="preserve">consistente en la denominada </w:t>
      </w:r>
      <w:r>
        <w:rPr>
          <w:rFonts w:ascii="Courier New" w:eastAsia="Times New Roman" w:hAnsi="Courier New" w:cs="Courier New"/>
          <w:sz w:val="24"/>
          <w:szCs w:val="24"/>
          <w:lang w:val="es-ES_tradnl" w:eastAsia="es-ES"/>
        </w:rPr>
        <w:t>constitución de concesión por vistas</w:t>
      </w:r>
      <w:r w:rsidR="00C221A1">
        <w:rPr>
          <w:rFonts w:ascii="Courier New" w:eastAsia="Times New Roman" w:hAnsi="Courier New" w:cs="Courier New"/>
          <w:sz w:val="24"/>
          <w:szCs w:val="24"/>
          <w:lang w:val="es-ES_tradnl" w:eastAsia="es-ES"/>
        </w:rPr>
        <w:t>.</w:t>
      </w:r>
      <w:r w:rsidR="00857607">
        <w:rPr>
          <w:rFonts w:ascii="Courier New" w:eastAsia="Times New Roman" w:hAnsi="Courier New" w:cs="Courier New"/>
          <w:sz w:val="24"/>
          <w:szCs w:val="24"/>
          <w:lang w:val="es-ES_tradnl" w:eastAsia="es-ES"/>
        </w:rPr>
        <w:t xml:space="preserve"> Este mecanismo especial</w:t>
      </w:r>
      <w:r w:rsidR="00C221A1">
        <w:rPr>
          <w:rFonts w:ascii="Courier New" w:eastAsia="Times New Roman" w:hAnsi="Courier New" w:cs="Courier New"/>
          <w:sz w:val="24"/>
          <w:szCs w:val="24"/>
          <w:lang w:val="es-ES_tradnl" w:eastAsia="es-ES"/>
        </w:rPr>
        <w:t xml:space="preserve"> </w:t>
      </w:r>
      <w:r>
        <w:rPr>
          <w:rFonts w:ascii="Courier New" w:eastAsia="Times New Roman" w:hAnsi="Courier New" w:cs="Courier New"/>
          <w:sz w:val="24"/>
          <w:szCs w:val="24"/>
          <w:lang w:val="es-ES_tradnl" w:eastAsia="es-ES"/>
        </w:rPr>
        <w:t>est</w:t>
      </w:r>
      <w:r w:rsidR="00C221A1">
        <w:rPr>
          <w:rFonts w:ascii="Courier New" w:eastAsia="Times New Roman" w:hAnsi="Courier New" w:cs="Courier New"/>
          <w:sz w:val="24"/>
          <w:szCs w:val="24"/>
          <w:lang w:val="es-ES_tradnl" w:eastAsia="es-ES"/>
        </w:rPr>
        <w:t>á</w:t>
      </w:r>
      <w:r>
        <w:rPr>
          <w:rFonts w:ascii="Courier New" w:eastAsia="Times New Roman" w:hAnsi="Courier New" w:cs="Courier New"/>
          <w:sz w:val="24"/>
          <w:szCs w:val="24"/>
          <w:lang w:val="es-ES_tradnl" w:eastAsia="es-ES"/>
        </w:rPr>
        <w:t xml:space="preserve"> consagrad</w:t>
      </w:r>
      <w:r w:rsidR="00857607">
        <w:rPr>
          <w:rFonts w:ascii="Courier New" w:eastAsia="Times New Roman" w:hAnsi="Courier New" w:cs="Courier New"/>
          <w:sz w:val="24"/>
          <w:szCs w:val="24"/>
          <w:lang w:val="es-ES_tradnl" w:eastAsia="es-ES"/>
        </w:rPr>
        <w:t>o</w:t>
      </w:r>
      <w:r>
        <w:rPr>
          <w:rFonts w:ascii="Courier New" w:eastAsia="Times New Roman" w:hAnsi="Courier New" w:cs="Courier New"/>
          <w:sz w:val="24"/>
          <w:szCs w:val="24"/>
          <w:lang w:val="es-ES_tradnl" w:eastAsia="es-ES"/>
        </w:rPr>
        <w:t xml:space="preserve"> en el artículo 45 inciso tercero del Código de Minería y permit</w:t>
      </w:r>
      <w:r w:rsidR="00857607">
        <w:rPr>
          <w:rFonts w:ascii="Courier New" w:eastAsia="Times New Roman" w:hAnsi="Courier New" w:cs="Courier New"/>
          <w:sz w:val="24"/>
          <w:szCs w:val="24"/>
          <w:lang w:val="es-ES_tradnl" w:eastAsia="es-ES"/>
        </w:rPr>
        <w:t>e</w:t>
      </w:r>
      <w:r>
        <w:rPr>
          <w:rFonts w:ascii="Courier New" w:eastAsia="Times New Roman" w:hAnsi="Courier New" w:cs="Courier New"/>
          <w:sz w:val="24"/>
          <w:szCs w:val="24"/>
          <w:lang w:val="es-ES_tradnl" w:eastAsia="es-ES"/>
        </w:rPr>
        <w:t xml:space="preserve"> efectuar una descripción general </w:t>
      </w:r>
      <w:r>
        <w:rPr>
          <w:rFonts w:ascii="Courier New" w:eastAsia="Times New Roman" w:hAnsi="Courier New" w:cs="Courier New"/>
          <w:sz w:val="24"/>
          <w:szCs w:val="24"/>
          <w:lang w:val="es-ES_tradnl" w:eastAsia="es-ES"/>
        </w:rPr>
        <w:lastRenderedPageBreak/>
        <w:t>de la ubicación del punto de interés,</w:t>
      </w:r>
      <w:r w:rsidR="00857607">
        <w:rPr>
          <w:rFonts w:ascii="Courier New" w:eastAsia="Times New Roman" w:hAnsi="Courier New" w:cs="Courier New"/>
          <w:sz w:val="24"/>
          <w:szCs w:val="24"/>
          <w:lang w:val="es-ES_tradnl" w:eastAsia="es-ES"/>
        </w:rPr>
        <w:t xml:space="preserve"> sin la precisión que permite el sistema de coordenadas</w:t>
      </w:r>
      <w:r>
        <w:rPr>
          <w:rFonts w:ascii="Courier New" w:eastAsia="Times New Roman" w:hAnsi="Courier New" w:cs="Courier New"/>
          <w:sz w:val="24"/>
          <w:szCs w:val="24"/>
          <w:lang w:val="es-ES_tradnl" w:eastAsia="es-ES"/>
        </w:rPr>
        <w:t>.</w:t>
      </w:r>
      <w:r w:rsidR="00A12E47">
        <w:rPr>
          <w:rFonts w:ascii="Courier New" w:eastAsia="Times New Roman" w:hAnsi="Courier New" w:cs="Courier New"/>
          <w:sz w:val="24"/>
          <w:szCs w:val="24"/>
          <w:lang w:val="es-ES_tradnl" w:eastAsia="es-ES"/>
        </w:rPr>
        <w:t xml:space="preserve"> </w:t>
      </w:r>
      <w:r w:rsidRPr="00B661D7">
        <w:rPr>
          <w:rFonts w:ascii="Courier New" w:eastAsia="Times New Roman" w:hAnsi="Courier New" w:cs="Courier New"/>
          <w:sz w:val="24"/>
          <w:szCs w:val="24"/>
          <w:lang w:val="es-ES_tradnl" w:eastAsia="es-ES"/>
        </w:rPr>
        <w:t>Con su eliminación se otorgará mayor integridad y certeza al sistema de constitución de concesiones mineras.</w:t>
      </w:r>
    </w:p>
    <w:p w14:paraId="5FBA63B0" w14:textId="5E6D9F66" w:rsidR="000C6375" w:rsidRPr="000C6375" w:rsidRDefault="00E455F6" w:rsidP="00246798">
      <w:pPr>
        <w:pStyle w:val="Ttulo2"/>
        <w:spacing w:line="276" w:lineRule="auto"/>
        <w:rPr>
          <w:lang w:val="es-ES_tradnl" w:eastAsia="es-ES"/>
        </w:rPr>
      </w:pPr>
      <w:r>
        <w:rPr>
          <w:lang w:val="es-ES_tradnl" w:eastAsia="es-ES"/>
        </w:rPr>
        <w:t xml:space="preserve">Ajuste al sistema de definición </w:t>
      </w:r>
      <w:r w:rsidR="000C6375">
        <w:rPr>
          <w:lang w:val="es-ES_tradnl" w:eastAsia="es-ES"/>
        </w:rPr>
        <w:t>de</w:t>
      </w:r>
      <w:r>
        <w:rPr>
          <w:lang w:val="es-ES_tradnl" w:eastAsia="es-ES"/>
        </w:rPr>
        <w:t xml:space="preserve"> nómina de</w:t>
      </w:r>
      <w:r w:rsidR="000C6375">
        <w:rPr>
          <w:lang w:val="es-ES_tradnl" w:eastAsia="es-ES"/>
        </w:rPr>
        <w:t xml:space="preserve"> </w:t>
      </w:r>
      <w:r w:rsidR="00C53D88">
        <w:rPr>
          <w:lang w:val="es-ES_tradnl" w:eastAsia="es-ES"/>
        </w:rPr>
        <w:t>perito</w:t>
      </w:r>
      <w:r>
        <w:rPr>
          <w:lang w:val="es-ES_tradnl" w:eastAsia="es-ES"/>
        </w:rPr>
        <w:t>s</w:t>
      </w:r>
      <w:r w:rsidR="000C6375">
        <w:rPr>
          <w:lang w:val="es-ES_tradnl" w:eastAsia="es-ES"/>
        </w:rPr>
        <w:t xml:space="preserve"> me</w:t>
      </w:r>
      <w:r w:rsidR="00C53D88">
        <w:rPr>
          <w:lang w:val="es-ES_tradnl" w:eastAsia="es-ES"/>
        </w:rPr>
        <w:t>n</w:t>
      </w:r>
      <w:r w:rsidR="000C6375">
        <w:rPr>
          <w:lang w:val="es-ES_tradnl" w:eastAsia="es-ES"/>
        </w:rPr>
        <w:t>surador</w:t>
      </w:r>
      <w:r>
        <w:rPr>
          <w:lang w:val="es-ES_tradnl" w:eastAsia="es-ES"/>
        </w:rPr>
        <w:t>es</w:t>
      </w:r>
    </w:p>
    <w:p w14:paraId="1C69342C" w14:textId="62ADA395" w:rsidR="00E95512" w:rsidRDefault="000C6375"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La </w:t>
      </w:r>
      <w:r w:rsidR="00C53D88">
        <w:rPr>
          <w:rFonts w:ascii="Courier New" w:eastAsia="Times New Roman" w:hAnsi="Courier New" w:cs="Courier New"/>
          <w:sz w:val="24"/>
          <w:szCs w:val="24"/>
          <w:lang w:val="es-ES_tradnl" w:eastAsia="es-ES"/>
        </w:rPr>
        <w:t>iniciativa</w:t>
      </w:r>
      <w:r>
        <w:rPr>
          <w:rFonts w:ascii="Courier New" w:eastAsia="Times New Roman" w:hAnsi="Courier New" w:cs="Courier New"/>
          <w:sz w:val="24"/>
          <w:szCs w:val="24"/>
          <w:lang w:val="es-ES_tradnl" w:eastAsia="es-ES"/>
        </w:rPr>
        <w:t xml:space="preserve"> legal propone </w:t>
      </w:r>
      <w:r w:rsidR="00C53D88">
        <w:rPr>
          <w:rFonts w:ascii="Courier New" w:eastAsia="Times New Roman" w:hAnsi="Courier New" w:cs="Courier New"/>
          <w:sz w:val="24"/>
          <w:szCs w:val="24"/>
          <w:lang w:val="es-ES_tradnl" w:eastAsia="es-ES"/>
        </w:rPr>
        <w:t>que la nómina anual de peritos mensuradores sea</w:t>
      </w:r>
      <w:r w:rsidR="00B738D6">
        <w:rPr>
          <w:rFonts w:ascii="Courier New" w:eastAsia="Times New Roman" w:hAnsi="Courier New" w:cs="Courier New"/>
          <w:sz w:val="24"/>
          <w:szCs w:val="24"/>
          <w:lang w:val="es-ES_tradnl" w:eastAsia="es-ES"/>
        </w:rPr>
        <w:t xml:space="preserve"> definida y aprobada mediante acto administrativo dictado, únicamente, por el Ser</w:t>
      </w:r>
      <w:r w:rsidR="00C53D88">
        <w:rPr>
          <w:rFonts w:ascii="Courier New" w:eastAsia="Times New Roman" w:hAnsi="Courier New" w:cs="Courier New"/>
          <w:sz w:val="24"/>
          <w:szCs w:val="24"/>
          <w:lang w:val="es-ES_tradnl" w:eastAsia="es-ES"/>
        </w:rPr>
        <w:t>vicio</w:t>
      </w:r>
      <w:r w:rsidR="00B738D6">
        <w:rPr>
          <w:rFonts w:ascii="Courier New" w:eastAsia="Times New Roman" w:hAnsi="Courier New" w:cs="Courier New"/>
          <w:sz w:val="24"/>
          <w:szCs w:val="24"/>
          <w:lang w:val="es-ES_tradnl" w:eastAsia="es-ES"/>
        </w:rPr>
        <w:t xml:space="preserve">. </w:t>
      </w:r>
      <w:r w:rsidR="00AA442A">
        <w:rPr>
          <w:rFonts w:ascii="Courier New" w:eastAsia="Times New Roman" w:hAnsi="Courier New" w:cs="Courier New"/>
          <w:sz w:val="24"/>
          <w:szCs w:val="24"/>
          <w:lang w:val="es-ES_tradnl" w:eastAsia="es-ES"/>
        </w:rPr>
        <w:t>E</w:t>
      </w:r>
      <w:r w:rsidR="00B738D6">
        <w:rPr>
          <w:rFonts w:ascii="Courier New" w:eastAsia="Times New Roman" w:hAnsi="Courier New" w:cs="Courier New"/>
          <w:sz w:val="24"/>
          <w:szCs w:val="24"/>
          <w:lang w:val="es-ES_tradnl" w:eastAsia="es-ES"/>
        </w:rPr>
        <w:t>n la actualidad</w:t>
      </w:r>
      <w:r w:rsidR="0012710F">
        <w:rPr>
          <w:rFonts w:ascii="Courier New" w:eastAsia="Times New Roman" w:hAnsi="Courier New" w:cs="Courier New"/>
          <w:sz w:val="24"/>
          <w:szCs w:val="24"/>
          <w:lang w:val="es-ES_tradnl" w:eastAsia="es-ES"/>
        </w:rPr>
        <w:t>,</w:t>
      </w:r>
      <w:r w:rsidR="00B738D6">
        <w:rPr>
          <w:rFonts w:ascii="Courier New" w:eastAsia="Times New Roman" w:hAnsi="Courier New" w:cs="Courier New"/>
          <w:sz w:val="24"/>
          <w:szCs w:val="24"/>
          <w:lang w:val="es-ES_tradnl" w:eastAsia="es-ES"/>
        </w:rPr>
        <w:t xml:space="preserve"> </w:t>
      </w:r>
      <w:r w:rsidR="00731F83">
        <w:rPr>
          <w:rFonts w:ascii="Courier New" w:eastAsia="Times New Roman" w:hAnsi="Courier New" w:cs="Courier New"/>
          <w:sz w:val="24"/>
          <w:szCs w:val="24"/>
          <w:lang w:val="es-ES_tradnl" w:eastAsia="es-ES"/>
        </w:rPr>
        <w:t xml:space="preserve">la nómina en comento debe ser </w:t>
      </w:r>
      <w:r w:rsidR="00857607">
        <w:rPr>
          <w:rFonts w:ascii="Courier New" w:eastAsia="Times New Roman" w:hAnsi="Courier New" w:cs="Courier New"/>
          <w:sz w:val="24"/>
          <w:szCs w:val="24"/>
          <w:lang w:val="es-ES_tradnl" w:eastAsia="es-ES"/>
        </w:rPr>
        <w:t>aprobada</w:t>
      </w:r>
      <w:r w:rsidR="00731F83">
        <w:rPr>
          <w:rFonts w:ascii="Courier New" w:eastAsia="Times New Roman" w:hAnsi="Courier New" w:cs="Courier New"/>
          <w:sz w:val="24"/>
          <w:szCs w:val="24"/>
          <w:lang w:val="es-ES_tradnl" w:eastAsia="es-ES"/>
        </w:rPr>
        <w:t xml:space="preserve"> mediante Decreto Supremo emitido por el Ministerio de Minería y </w:t>
      </w:r>
      <w:proofErr w:type="gramStart"/>
      <w:r w:rsidR="00731F83">
        <w:rPr>
          <w:rFonts w:ascii="Courier New" w:eastAsia="Times New Roman" w:hAnsi="Courier New" w:cs="Courier New"/>
          <w:sz w:val="24"/>
          <w:szCs w:val="24"/>
          <w:lang w:val="es-ES_tradnl" w:eastAsia="es-ES"/>
        </w:rPr>
        <w:t>firmado</w:t>
      </w:r>
      <w:proofErr w:type="gramEnd"/>
      <w:r w:rsidR="00731F83">
        <w:rPr>
          <w:rFonts w:ascii="Courier New" w:eastAsia="Times New Roman" w:hAnsi="Courier New" w:cs="Courier New"/>
          <w:sz w:val="24"/>
          <w:szCs w:val="24"/>
          <w:lang w:val="es-ES_tradnl" w:eastAsia="es-ES"/>
        </w:rPr>
        <w:t xml:space="preserve"> por el Presidente de la República</w:t>
      </w:r>
      <w:r w:rsidR="00620925">
        <w:rPr>
          <w:rFonts w:ascii="Courier New" w:eastAsia="Times New Roman" w:hAnsi="Courier New" w:cs="Courier New"/>
          <w:sz w:val="24"/>
          <w:szCs w:val="24"/>
          <w:lang w:val="es-ES_tradnl" w:eastAsia="es-ES"/>
        </w:rPr>
        <w:t xml:space="preserve">. </w:t>
      </w:r>
      <w:r w:rsidR="00987807">
        <w:rPr>
          <w:rFonts w:ascii="Courier New" w:eastAsia="Times New Roman" w:hAnsi="Courier New" w:cs="Courier New"/>
          <w:sz w:val="24"/>
          <w:szCs w:val="24"/>
          <w:lang w:val="es-ES_tradnl" w:eastAsia="es-ES"/>
        </w:rPr>
        <w:t>Dado su carácter sectorial y eminentemente técnico</w:t>
      </w:r>
      <w:r w:rsidR="00AC36CB">
        <w:rPr>
          <w:rFonts w:ascii="Courier New" w:eastAsia="Times New Roman" w:hAnsi="Courier New" w:cs="Courier New"/>
          <w:sz w:val="24"/>
          <w:szCs w:val="24"/>
          <w:lang w:val="es-ES_tradnl" w:eastAsia="es-ES"/>
        </w:rPr>
        <w:t xml:space="preserve">, </w:t>
      </w:r>
      <w:r w:rsidR="008275E2">
        <w:rPr>
          <w:rFonts w:ascii="Courier New" w:eastAsia="Times New Roman" w:hAnsi="Courier New" w:cs="Courier New"/>
          <w:sz w:val="24"/>
          <w:szCs w:val="24"/>
          <w:lang w:val="es-ES_tradnl" w:eastAsia="es-ES"/>
        </w:rPr>
        <w:t xml:space="preserve">resulta plenamente justificado que baste una resolución </w:t>
      </w:r>
      <w:r w:rsidR="007C45B3">
        <w:rPr>
          <w:rFonts w:ascii="Courier New" w:eastAsia="Times New Roman" w:hAnsi="Courier New" w:cs="Courier New"/>
          <w:sz w:val="24"/>
          <w:szCs w:val="24"/>
          <w:lang w:val="es-ES_tradnl" w:eastAsia="es-ES"/>
        </w:rPr>
        <w:t>administrativa</w:t>
      </w:r>
      <w:r w:rsidR="00521AAA">
        <w:rPr>
          <w:rFonts w:ascii="Courier New" w:eastAsia="Times New Roman" w:hAnsi="Courier New" w:cs="Courier New"/>
          <w:sz w:val="24"/>
          <w:szCs w:val="24"/>
          <w:lang w:val="es-ES_tradnl" w:eastAsia="es-ES"/>
        </w:rPr>
        <w:t xml:space="preserve"> para la designación </w:t>
      </w:r>
      <w:r w:rsidR="00056C29">
        <w:rPr>
          <w:rFonts w:ascii="Courier New" w:eastAsia="Times New Roman" w:hAnsi="Courier New" w:cs="Courier New"/>
          <w:sz w:val="24"/>
          <w:szCs w:val="24"/>
          <w:lang w:val="es-ES_tradnl" w:eastAsia="es-ES"/>
        </w:rPr>
        <w:t xml:space="preserve">de </w:t>
      </w:r>
      <w:r w:rsidR="003F5845">
        <w:rPr>
          <w:rFonts w:ascii="Courier New" w:eastAsia="Times New Roman" w:hAnsi="Courier New" w:cs="Courier New"/>
          <w:sz w:val="24"/>
          <w:szCs w:val="24"/>
          <w:lang w:val="es-ES_tradnl" w:eastAsia="es-ES"/>
        </w:rPr>
        <w:t>los nominados</w:t>
      </w:r>
      <w:r w:rsidR="002A39F6">
        <w:rPr>
          <w:rFonts w:ascii="Courier New" w:eastAsia="Times New Roman" w:hAnsi="Courier New" w:cs="Courier New"/>
          <w:sz w:val="24"/>
          <w:szCs w:val="24"/>
          <w:lang w:val="es-ES_tradnl" w:eastAsia="es-ES"/>
        </w:rPr>
        <w:t>, de forma consistente con el nombramiento de cargos similares en otras materias</w:t>
      </w:r>
      <w:r w:rsidR="00857607">
        <w:rPr>
          <w:rFonts w:ascii="Courier New" w:eastAsia="Times New Roman" w:hAnsi="Courier New" w:cs="Courier New"/>
          <w:sz w:val="24"/>
          <w:szCs w:val="24"/>
          <w:lang w:val="es-ES_tradnl" w:eastAsia="es-ES"/>
        </w:rPr>
        <w:t xml:space="preserve">. </w:t>
      </w:r>
      <w:r w:rsidR="00731F83">
        <w:rPr>
          <w:rFonts w:ascii="Courier New" w:eastAsia="Times New Roman" w:hAnsi="Courier New" w:cs="Courier New"/>
          <w:sz w:val="24"/>
          <w:szCs w:val="24"/>
          <w:lang w:val="es-ES_tradnl" w:eastAsia="es-ES"/>
        </w:rPr>
        <w:t xml:space="preserve">En consecuencia, se propone que la nómina de peritos mensuradores sea aprobada mediante </w:t>
      </w:r>
      <w:r w:rsidR="00857607">
        <w:rPr>
          <w:rFonts w:ascii="Courier New" w:eastAsia="Times New Roman" w:hAnsi="Courier New" w:cs="Courier New"/>
          <w:sz w:val="24"/>
          <w:szCs w:val="24"/>
          <w:lang w:val="es-ES_tradnl" w:eastAsia="es-ES"/>
        </w:rPr>
        <w:t>r</w:t>
      </w:r>
      <w:r w:rsidR="00731F83">
        <w:rPr>
          <w:rFonts w:ascii="Courier New" w:eastAsia="Times New Roman" w:hAnsi="Courier New" w:cs="Courier New"/>
          <w:sz w:val="24"/>
          <w:szCs w:val="24"/>
          <w:lang w:val="es-ES_tradnl" w:eastAsia="es-ES"/>
        </w:rPr>
        <w:t xml:space="preserve">esolución </w:t>
      </w:r>
      <w:r w:rsidR="00857607">
        <w:rPr>
          <w:rFonts w:ascii="Courier New" w:eastAsia="Times New Roman" w:hAnsi="Courier New" w:cs="Courier New"/>
          <w:sz w:val="24"/>
          <w:szCs w:val="24"/>
          <w:lang w:val="es-ES_tradnl" w:eastAsia="es-ES"/>
        </w:rPr>
        <w:t>e</w:t>
      </w:r>
      <w:r w:rsidR="00731F83">
        <w:rPr>
          <w:rFonts w:ascii="Courier New" w:eastAsia="Times New Roman" w:hAnsi="Courier New" w:cs="Courier New"/>
          <w:sz w:val="24"/>
          <w:szCs w:val="24"/>
          <w:lang w:val="es-ES_tradnl" w:eastAsia="es-ES"/>
        </w:rPr>
        <w:t>xenta del Director</w:t>
      </w:r>
      <w:r w:rsidR="00857607">
        <w:rPr>
          <w:rFonts w:ascii="Courier New" w:eastAsia="Times New Roman" w:hAnsi="Courier New" w:cs="Courier New"/>
          <w:sz w:val="24"/>
          <w:szCs w:val="24"/>
          <w:lang w:val="es-ES_tradnl" w:eastAsia="es-ES"/>
        </w:rPr>
        <w:t xml:space="preserve"> Nacional</w:t>
      </w:r>
      <w:r w:rsidR="00731F83">
        <w:rPr>
          <w:rFonts w:ascii="Courier New" w:eastAsia="Times New Roman" w:hAnsi="Courier New" w:cs="Courier New"/>
          <w:sz w:val="24"/>
          <w:szCs w:val="24"/>
          <w:lang w:val="es-ES_tradnl" w:eastAsia="es-ES"/>
        </w:rPr>
        <w:t xml:space="preserve"> del SERNAGEOMIN</w:t>
      </w:r>
      <w:r w:rsidR="00857607">
        <w:rPr>
          <w:rFonts w:ascii="Courier New" w:eastAsia="Times New Roman" w:hAnsi="Courier New" w:cs="Courier New"/>
          <w:sz w:val="24"/>
          <w:szCs w:val="24"/>
          <w:lang w:val="es-ES_tradnl" w:eastAsia="es-ES"/>
        </w:rPr>
        <w:t xml:space="preserve"> previa </w:t>
      </w:r>
      <w:r w:rsidR="00170CE9">
        <w:rPr>
          <w:rFonts w:ascii="Courier New" w:eastAsia="Times New Roman" w:hAnsi="Courier New" w:cs="Courier New"/>
          <w:sz w:val="24"/>
          <w:szCs w:val="24"/>
          <w:lang w:val="es-ES_tradnl" w:eastAsia="es-ES"/>
        </w:rPr>
        <w:t>aprobación</w:t>
      </w:r>
      <w:r w:rsidR="00857607">
        <w:rPr>
          <w:rFonts w:ascii="Courier New" w:eastAsia="Times New Roman" w:hAnsi="Courier New" w:cs="Courier New"/>
          <w:sz w:val="24"/>
          <w:szCs w:val="24"/>
          <w:lang w:val="es-ES_tradnl" w:eastAsia="es-ES"/>
        </w:rPr>
        <w:t xml:space="preserve"> del Ministerio de Minería.</w:t>
      </w:r>
    </w:p>
    <w:p w14:paraId="73D7B19D" w14:textId="460E3316" w:rsidR="00DD15FB" w:rsidRDefault="00E455F6" w:rsidP="00246798">
      <w:pPr>
        <w:pStyle w:val="Ttulo2"/>
        <w:spacing w:line="276" w:lineRule="auto"/>
        <w:rPr>
          <w:lang w:val="es-ES_tradnl" w:eastAsia="es-ES"/>
        </w:rPr>
      </w:pPr>
      <w:r>
        <w:rPr>
          <w:lang w:val="es-ES_tradnl" w:eastAsia="es-ES"/>
        </w:rPr>
        <w:t xml:space="preserve">Modificación aplicable a las </w:t>
      </w:r>
      <w:r w:rsidR="00182F12">
        <w:rPr>
          <w:lang w:val="es-ES_tradnl" w:eastAsia="es-ES"/>
        </w:rPr>
        <w:t>p</w:t>
      </w:r>
      <w:r w:rsidR="00DD15FB">
        <w:rPr>
          <w:lang w:val="es-ES_tradnl" w:eastAsia="es-ES"/>
        </w:rPr>
        <w:t>ublicaciones realizadas por el Servicio</w:t>
      </w:r>
    </w:p>
    <w:p w14:paraId="215517AA" w14:textId="56305716" w:rsidR="006A5274" w:rsidRDefault="00731F83"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Dentro de los ajustes necesarios para actualizar el Código de Minería, se propone modificar la fo</w:t>
      </w:r>
      <w:r w:rsidR="00DD15FB">
        <w:rPr>
          <w:rFonts w:ascii="Courier New" w:eastAsia="Times New Roman" w:hAnsi="Courier New" w:cs="Courier New"/>
          <w:sz w:val="24"/>
          <w:szCs w:val="24"/>
          <w:lang w:val="es-ES_tradnl" w:eastAsia="es-ES"/>
        </w:rPr>
        <w:t>rma</w:t>
      </w:r>
      <w:r w:rsidR="006A5274">
        <w:rPr>
          <w:rFonts w:ascii="Courier New" w:eastAsia="Times New Roman" w:hAnsi="Courier New" w:cs="Courier New"/>
          <w:sz w:val="24"/>
          <w:szCs w:val="24"/>
          <w:lang w:val="es-ES_tradnl" w:eastAsia="es-ES"/>
        </w:rPr>
        <w:t xml:space="preserve"> en que </w:t>
      </w:r>
      <w:r w:rsidR="00CD2632">
        <w:rPr>
          <w:rFonts w:ascii="Courier New" w:eastAsia="Times New Roman" w:hAnsi="Courier New" w:cs="Courier New"/>
          <w:sz w:val="24"/>
          <w:szCs w:val="24"/>
          <w:lang w:val="es-ES_tradnl" w:eastAsia="es-ES"/>
        </w:rPr>
        <w:t xml:space="preserve">el Servicio </w:t>
      </w:r>
      <w:r w:rsidR="006A5274">
        <w:rPr>
          <w:rFonts w:ascii="Courier New" w:eastAsia="Times New Roman" w:hAnsi="Courier New" w:cs="Courier New"/>
          <w:sz w:val="24"/>
          <w:szCs w:val="24"/>
          <w:lang w:val="es-ES_tradnl" w:eastAsia="es-ES"/>
        </w:rPr>
        <w:t xml:space="preserve">debe realizar las </w:t>
      </w:r>
      <w:r w:rsidR="00DD15FB">
        <w:rPr>
          <w:rFonts w:ascii="Courier New" w:eastAsia="Times New Roman" w:hAnsi="Courier New" w:cs="Courier New"/>
          <w:sz w:val="24"/>
          <w:szCs w:val="24"/>
          <w:lang w:val="es-ES_tradnl" w:eastAsia="es-ES"/>
        </w:rPr>
        <w:t>publicaci</w:t>
      </w:r>
      <w:r w:rsidR="006A5274">
        <w:rPr>
          <w:rFonts w:ascii="Courier New" w:eastAsia="Times New Roman" w:hAnsi="Courier New" w:cs="Courier New"/>
          <w:sz w:val="24"/>
          <w:szCs w:val="24"/>
          <w:lang w:val="es-ES_tradnl" w:eastAsia="es-ES"/>
        </w:rPr>
        <w:t>ones</w:t>
      </w:r>
      <w:r w:rsidR="00857607">
        <w:rPr>
          <w:rFonts w:ascii="Courier New" w:eastAsia="Times New Roman" w:hAnsi="Courier New" w:cs="Courier New"/>
          <w:sz w:val="24"/>
          <w:szCs w:val="24"/>
          <w:lang w:val="es-ES_tradnl" w:eastAsia="es-ES"/>
        </w:rPr>
        <w:t xml:space="preserve">. Actualmente, </w:t>
      </w:r>
      <w:r w:rsidR="006A5274">
        <w:rPr>
          <w:rFonts w:ascii="Courier New" w:eastAsia="Times New Roman" w:hAnsi="Courier New" w:cs="Courier New"/>
          <w:sz w:val="24"/>
          <w:szCs w:val="24"/>
          <w:lang w:val="es-ES_tradnl" w:eastAsia="es-ES"/>
        </w:rPr>
        <w:t xml:space="preserve">conforme al </w:t>
      </w:r>
      <w:r w:rsidR="00857607">
        <w:rPr>
          <w:rFonts w:ascii="Courier New" w:eastAsia="Times New Roman" w:hAnsi="Courier New" w:cs="Courier New"/>
          <w:sz w:val="24"/>
          <w:szCs w:val="24"/>
          <w:lang w:val="es-ES_tradnl" w:eastAsia="es-ES"/>
        </w:rPr>
        <w:t>a</w:t>
      </w:r>
      <w:r w:rsidR="006A5274">
        <w:rPr>
          <w:rFonts w:ascii="Courier New" w:eastAsia="Times New Roman" w:hAnsi="Courier New" w:cs="Courier New"/>
          <w:sz w:val="24"/>
          <w:szCs w:val="24"/>
          <w:lang w:val="es-ES_tradnl" w:eastAsia="es-ES"/>
        </w:rPr>
        <w:t xml:space="preserve">rtículo 238 del Código de Minería, todas las publicaciones que ordena dicho código deben efectuarse a través del Boletín Oficial de Minería. </w:t>
      </w:r>
      <w:r w:rsidR="00984D9E">
        <w:rPr>
          <w:rFonts w:ascii="Courier New" w:eastAsia="Times New Roman" w:hAnsi="Courier New" w:cs="Courier New"/>
          <w:sz w:val="24"/>
          <w:szCs w:val="24"/>
          <w:lang w:val="es-ES_tradnl" w:eastAsia="es-ES"/>
        </w:rPr>
        <w:t xml:space="preserve">Sin embargo, </w:t>
      </w:r>
      <w:r w:rsidR="006A5274">
        <w:rPr>
          <w:rFonts w:ascii="Courier New" w:eastAsia="Times New Roman" w:hAnsi="Courier New" w:cs="Courier New"/>
          <w:sz w:val="24"/>
          <w:szCs w:val="24"/>
          <w:lang w:val="es-ES_tradnl" w:eastAsia="es-ES"/>
        </w:rPr>
        <w:t>esta gestión genera un alto costo</w:t>
      </w:r>
      <w:r w:rsidR="0032229C">
        <w:rPr>
          <w:rFonts w:ascii="Courier New" w:eastAsia="Times New Roman" w:hAnsi="Courier New" w:cs="Courier New"/>
          <w:sz w:val="24"/>
          <w:szCs w:val="24"/>
          <w:lang w:val="es-ES_tradnl" w:eastAsia="es-ES"/>
        </w:rPr>
        <w:t xml:space="preserve"> para el Servicio</w:t>
      </w:r>
      <w:r w:rsidR="006A5274">
        <w:rPr>
          <w:rFonts w:ascii="Courier New" w:eastAsia="Times New Roman" w:hAnsi="Courier New" w:cs="Courier New"/>
          <w:sz w:val="24"/>
          <w:szCs w:val="24"/>
          <w:lang w:val="es-ES_tradnl" w:eastAsia="es-ES"/>
        </w:rPr>
        <w:t xml:space="preserve">, </w:t>
      </w:r>
      <w:r w:rsidR="00857607">
        <w:rPr>
          <w:rFonts w:ascii="Courier New" w:eastAsia="Times New Roman" w:hAnsi="Courier New" w:cs="Courier New"/>
          <w:sz w:val="24"/>
          <w:szCs w:val="24"/>
          <w:lang w:val="es-ES_tradnl" w:eastAsia="es-ES"/>
        </w:rPr>
        <w:t xml:space="preserve">debido a la gran extensión de los documentos oficiales que debe publicar. </w:t>
      </w:r>
      <w:r w:rsidR="006A5274">
        <w:rPr>
          <w:rFonts w:ascii="Courier New" w:eastAsia="Times New Roman" w:hAnsi="Courier New" w:cs="Courier New"/>
          <w:sz w:val="24"/>
          <w:szCs w:val="24"/>
          <w:lang w:val="es-ES_tradnl" w:eastAsia="es-ES"/>
        </w:rPr>
        <w:t>En este sentido, no puede dejar de tenerse a la vista que hoy el sitio web institucional del S</w:t>
      </w:r>
      <w:r w:rsidR="00854E09">
        <w:rPr>
          <w:rFonts w:ascii="Courier New" w:eastAsia="Times New Roman" w:hAnsi="Courier New" w:cs="Courier New"/>
          <w:sz w:val="24"/>
          <w:szCs w:val="24"/>
          <w:lang w:val="es-ES_tradnl" w:eastAsia="es-ES"/>
        </w:rPr>
        <w:t>ervicio</w:t>
      </w:r>
      <w:r w:rsidR="006A5274">
        <w:rPr>
          <w:rFonts w:ascii="Courier New" w:eastAsia="Times New Roman" w:hAnsi="Courier New" w:cs="Courier New"/>
          <w:sz w:val="24"/>
          <w:szCs w:val="24"/>
          <w:lang w:val="es-ES_tradnl" w:eastAsia="es-ES"/>
        </w:rPr>
        <w:t xml:space="preserve"> es una </w:t>
      </w:r>
      <w:r w:rsidR="006A5274">
        <w:rPr>
          <w:rFonts w:ascii="Courier New" w:eastAsia="Times New Roman" w:hAnsi="Courier New" w:cs="Courier New"/>
          <w:sz w:val="24"/>
          <w:szCs w:val="24"/>
          <w:lang w:val="es-ES_tradnl" w:eastAsia="es-ES"/>
        </w:rPr>
        <w:lastRenderedPageBreak/>
        <w:t>herramienta pública de fácil acceso, completa y que es diariamente utilizada por las personas y empresas vinculadas al sector, lo que nos lleva a concluir que no generaría problemas ni dificultades respecto a la publicidad y acceso a la información que deba proporcionar el Servicio.</w:t>
      </w:r>
    </w:p>
    <w:p w14:paraId="12ACE1CB" w14:textId="77777777" w:rsidR="006A5274" w:rsidRDefault="006A5274" w:rsidP="00246798">
      <w:pPr>
        <w:spacing w:after="0" w:line="276" w:lineRule="auto"/>
        <w:ind w:left="2835" w:firstLine="709"/>
        <w:jc w:val="both"/>
        <w:rPr>
          <w:rFonts w:ascii="Courier New" w:eastAsia="Times New Roman" w:hAnsi="Courier New" w:cs="Courier New"/>
          <w:sz w:val="24"/>
          <w:szCs w:val="24"/>
          <w:lang w:val="es-ES_tradnl" w:eastAsia="es-ES"/>
        </w:rPr>
      </w:pPr>
    </w:p>
    <w:p w14:paraId="4D9FBBBF" w14:textId="01FF2721" w:rsidR="00DD15FB" w:rsidRDefault="0089658E"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Por lo anterior</w:t>
      </w:r>
      <w:r w:rsidR="00857607">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se propone que el</w:t>
      </w:r>
      <w:r w:rsidR="00DD15FB">
        <w:rPr>
          <w:rFonts w:ascii="Courier New" w:eastAsia="Times New Roman" w:hAnsi="Courier New" w:cs="Courier New"/>
          <w:sz w:val="24"/>
          <w:szCs w:val="24"/>
          <w:lang w:val="es-ES_tradnl" w:eastAsia="es-ES"/>
        </w:rPr>
        <w:t xml:space="preserve"> Servicio </w:t>
      </w:r>
      <w:r>
        <w:rPr>
          <w:rFonts w:ascii="Courier New" w:eastAsia="Times New Roman" w:hAnsi="Courier New" w:cs="Courier New"/>
          <w:sz w:val="24"/>
          <w:szCs w:val="24"/>
          <w:lang w:val="es-ES_tradnl" w:eastAsia="es-ES"/>
        </w:rPr>
        <w:t xml:space="preserve">pueda </w:t>
      </w:r>
      <w:r w:rsidR="00857607">
        <w:rPr>
          <w:rFonts w:ascii="Courier New" w:eastAsia="Times New Roman" w:hAnsi="Courier New" w:cs="Courier New"/>
          <w:sz w:val="24"/>
          <w:szCs w:val="24"/>
          <w:lang w:val="es-ES_tradnl" w:eastAsia="es-ES"/>
        </w:rPr>
        <w:t xml:space="preserve">efectuar las publicaciones que le mandata el Código de Minería en </w:t>
      </w:r>
      <w:r w:rsidR="00DD15FB">
        <w:rPr>
          <w:rFonts w:ascii="Courier New" w:eastAsia="Times New Roman" w:hAnsi="Courier New" w:cs="Courier New"/>
          <w:sz w:val="24"/>
          <w:szCs w:val="24"/>
          <w:lang w:val="es-ES_tradnl" w:eastAsia="es-ES"/>
        </w:rPr>
        <w:t>su sitio web instituciona</w:t>
      </w:r>
      <w:r>
        <w:rPr>
          <w:rFonts w:ascii="Courier New" w:eastAsia="Times New Roman" w:hAnsi="Courier New" w:cs="Courier New"/>
          <w:sz w:val="24"/>
          <w:szCs w:val="24"/>
          <w:lang w:val="es-ES_tradnl" w:eastAsia="es-ES"/>
        </w:rPr>
        <w:t>l.</w:t>
      </w:r>
      <w:r w:rsidR="00DD15FB">
        <w:rPr>
          <w:rFonts w:ascii="Courier New" w:eastAsia="Times New Roman" w:hAnsi="Courier New" w:cs="Courier New"/>
          <w:sz w:val="24"/>
          <w:szCs w:val="24"/>
          <w:lang w:val="es-ES_tradnl" w:eastAsia="es-ES"/>
        </w:rPr>
        <w:t xml:space="preserve"> </w:t>
      </w:r>
    </w:p>
    <w:p w14:paraId="2BA3274D" w14:textId="22FDB044" w:rsidR="002B5748" w:rsidRPr="0029591B" w:rsidRDefault="00225ABA" w:rsidP="00246798">
      <w:pPr>
        <w:pStyle w:val="Ttulo2"/>
        <w:spacing w:line="276" w:lineRule="auto"/>
        <w:rPr>
          <w:lang w:val="es-ES_tradnl" w:eastAsia="es-ES"/>
        </w:rPr>
      </w:pPr>
      <w:r w:rsidRPr="0029591B">
        <w:rPr>
          <w:lang w:val="es-ES_tradnl" w:eastAsia="es-ES"/>
        </w:rPr>
        <w:t xml:space="preserve">Cambio de </w:t>
      </w:r>
      <w:proofErr w:type="spellStart"/>
      <w:r w:rsidR="00552175">
        <w:rPr>
          <w:lang w:val="es-ES_tradnl" w:eastAsia="es-ES"/>
        </w:rPr>
        <w:t>Datum</w:t>
      </w:r>
      <w:proofErr w:type="spellEnd"/>
    </w:p>
    <w:p w14:paraId="683BDD6B" w14:textId="0B3B0656" w:rsidR="002B5748" w:rsidRPr="002B5748" w:rsidRDefault="0029591B"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Como se ha expuesto a lo largo del presente </w:t>
      </w:r>
      <w:r w:rsidR="00FE5953">
        <w:rPr>
          <w:rFonts w:ascii="Courier New" w:eastAsia="Times New Roman" w:hAnsi="Courier New" w:cs="Courier New"/>
          <w:sz w:val="24"/>
          <w:szCs w:val="24"/>
          <w:lang w:val="es-ES_tradnl" w:eastAsia="es-ES"/>
        </w:rPr>
        <w:t>m</w:t>
      </w:r>
      <w:r>
        <w:rPr>
          <w:rFonts w:ascii="Courier New" w:eastAsia="Times New Roman" w:hAnsi="Courier New" w:cs="Courier New"/>
          <w:sz w:val="24"/>
          <w:szCs w:val="24"/>
          <w:lang w:val="es-ES_tradnl" w:eastAsia="es-ES"/>
        </w:rPr>
        <w:t>ensaje, la</w:t>
      </w:r>
      <w:r w:rsidR="002B5748" w:rsidRPr="002B5748">
        <w:rPr>
          <w:rFonts w:ascii="Courier New" w:eastAsia="Times New Roman" w:hAnsi="Courier New" w:cs="Courier New"/>
          <w:sz w:val="24"/>
          <w:szCs w:val="24"/>
          <w:lang w:val="es-ES_tradnl" w:eastAsia="es-ES"/>
        </w:rPr>
        <w:t xml:space="preserve"> entrada en vigencia de la </w:t>
      </w:r>
      <w:r>
        <w:rPr>
          <w:rFonts w:ascii="Courier New" w:eastAsia="Times New Roman" w:hAnsi="Courier New" w:cs="Courier New"/>
          <w:sz w:val="24"/>
          <w:szCs w:val="24"/>
          <w:lang w:val="es-ES_tradnl" w:eastAsia="es-ES"/>
        </w:rPr>
        <w:t>l</w:t>
      </w:r>
      <w:r w:rsidR="002B5748" w:rsidRPr="002B5748">
        <w:rPr>
          <w:rFonts w:ascii="Courier New" w:eastAsia="Times New Roman" w:hAnsi="Courier New" w:cs="Courier New"/>
          <w:sz w:val="24"/>
          <w:szCs w:val="24"/>
          <w:lang w:val="es-ES_tradnl" w:eastAsia="es-ES"/>
        </w:rPr>
        <w:t xml:space="preserve">ey </w:t>
      </w:r>
      <w:r>
        <w:rPr>
          <w:rFonts w:ascii="Courier New" w:eastAsia="Times New Roman" w:hAnsi="Courier New" w:cs="Courier New"/>
          <w:sz w:val="24"/>
          <w:szCs w:val="24"/>
          <w:lang w:val="es-ES_tradnl" w:eastAsia="es-ES"/>
        </w:rPr>
        <w:t>N°</w:t>
      </w:r>
      <w:r w:rsidR="00E572EB">
        <w:rPr>
          <w:rFonts w:ascii="Courier New" w:eastAsia="Times New Roman" w:hAnsi="Courier New" w:cs="Courier New"/>
          <w:sz w:val="24"/>
          <w:szCs w:val="24"/>
          <w:lang w:val="es-ES_tradnl" w:eastAsia="es-ES"/>
        </w:rPr>
        <w:t xml:space="preserve"> </w:t>
      </w:r>
      <w:r w:rsidR="002B5748" w:rsidRPr="002B5748">
        <w:rPr>
          <w:rFonts w:ascii="Courier New" w:eastAsia="Times New Roman" w:hAnsi="Courier New" w:cs="Courier New"/>
          <w:sz w:val="24"/>
          <w:szCs w:val="24"/>
          <w:lang w:val="es-ES_tradnl" w:eastAsia="es-ES"/>
        </w:rPr>
        <w:t>21.420</w:t>
      </w:r>
      <w:r>
        <w:rPr>
          <w:rFonts w:ascii="Courier New" w:eastAsia="Times New Roman" w:hAnsi="Courier New" w:cs="Courier New"/>
          <w:sz w:val="24"/>
          <w:szCs w:val="24"/>
          <w:lang w:val="es-ES_tradnl" w:eastAsia="es-ES"/>
        </w:rPr>
        <w:t xml:space="preserve"> trae aparejad</w:t>
      </w:r>
      <w:r w:rsidR="00FE5953">
        <w:rPr>
          <w:rFonts w:ascii="Courier New" w:eastAsia="Times New Roman" w:hAnsi="Courier New" w:cs="Courier New"/>
          <w:sz w:val="24"/>
          <w:szCs w:val="24"/>
          <w:lang w:val="es-ES_tradnl" w:eastAsia="es-ES"/>
        </w:rPr>
        <w:t>a</w:t>
      </w:r>
      <w:r>
        <w:rPr>
          <w:rFonts w:ascii="Courier New" w:eastAsia="Times New Roman" w:hAnsi="Courier New" w:cs="Courier New"/>
          <w:sz w:val="24"/>
          <w:szCs w:val="24"/>
          <w:lang w:val="es-ES_tradnl" w:eastAsia="es-ES"/>
        </w:rPr>
        <w:t xml:space="preserve"> una serie de problemas prácticos, técnicos y normativos, </w:t>
      </w:r>
      <w:r w:rsidR="004F4D5E">
        <w:rPr>
          <w:rFonts w:ascii="Courier New" w:eastAsia="Times New Roman" w:hAnsi="Courier New" w:cs="Courier New"/>
          <w:sz w:val="24"/>
          <w:szCs w:val="24"/>
          <w:lang w:val="es-ES_tradnl" w:eastAsia="es-ES"/>
        </w:rPr>
        <w:t xml:space="preserve">entre los que destaca el cambio </w:t>
      </w:r>
      <w:r w:rsidR="00EF14D8">
        <w:rPr>
          <w:rFonts w:ascii="Courier New" w:eastAsia="Times New Roman" w:hAnsi="Courier New" w:cs="Courier New"/>
          <w:sz w:val="24"/>
          <w:szCs w:val="24"/>
          <w:lang w:val="es-ES_tradnl" w:eastAsia="es-ES"/>
        </w:rPr>
        <w:t xml:space="preserve">de </w:t>
      </w:r>
      <w:proofErr w:type="spellStart"/>
      <w:r w:rsidR="00552175">
        <w:rPr>
          <w:rFonts w:ascii="Courier New" w:eastAsia="Times New Roman" w:hAnsi="Courier New" w:cs="Courier New"/>
          <w:sz w:val="24"/>
          <w:szCs w:val="24"/>
          <w:lang w:val="es-ES_tradnl" w:eastAsia="es-ES"/>
        </w:rPr>
        <w:t>Datum</w:t>
      </w:r>
      <w:proofErr w:type="spellEnd"/>
      <w:r w:rsidR="00EF14D8">
        <w:rPr>
          <w:rFonts w:ascii="Courier New" w:eastAsia="Times New Roman" w:hAnsi="Courier New" w:cs="Courier New"/>
          <w:sz w:val="24"/>
          <w:szCs w:val="24"/>
          <w:lang w:val="es-ES_tradnl" w:eastAsia="es-ES"/>
        </w:rPr>
        <w:t xml:space="preserve">. </w:t>
      </w:r>
      <w:r w:rsidR="00D74DCE">
        <w:rPr>
          <w:rFonts w:ascii="Courier New" w:eastAsia="Times New Roman" w:hAnsi="Courier New" w:cs="Courier New"/>
          <w:sz w:val="24"/>
          <w:szCs w:val="24"/>
          <w:lang w:val="es-ES_tradnl" w:eastAsia="es-ES"/>
        </w:rPr>
        <w:t>En este sentido, de acuerdo a los análisis efectuados por</w:t>
      </w:r>
      <w:r w:rsidR="00154DB0">
        <w:rPr>
          <w:rFonts w:ascii="Courier New" w:eastAsia="Times New Roman" w:hAnsi="Courier New" w:cs="Courier New"/>
          <w:sz w:val="24"/>
          <w:szCs w:val="24"/>
          <w:lang w:val="es-ES_tradnl" w:eastAsia="es-ES"/>
        </w:rPr>
        <w:t xml:space="preserve"> el</w:t>
      </w:r>
      <w:r w:rsidR="00D74DCE">
        <w:rPr>
          <w:rFonts w:ascii="Courier New" w:eastAsia="Times New Roman" w:hAnsi="Courier New" w:cs="Courier New"/>
          <w:sz w:val="24"/>
          <w:szCs w:val="24"/>
          <w:lang w:val="es-ES_tradnl" w:eastAsia="es-ES"/>
        </w:rPr>
        <w:t xml:space="preserve"> S</w:t>
      </w:r>
      <w:r w:rsidR="007F3454">
        <w:rPr>
          <w:rFonts w:ascii="Courier New" w:eastAsia="Times New Roman" w:hAnsi="Courier New" w:cs="Courier New"/>
          <w:sz w:val="24"/>
          <w:szCs w:val="24"/>
          <w:lang w:val="es-ES_tradnl" w:eastAsia="es-ES"/>
        </w:rPr>
        <w:t>ervicio</w:t>
      </w:r>
      <w:r w:rsidR="002B5748" w:rsidRPr="002B5748">
        <w:rPr>
          <w:rFonts w:ascii="Courier New" w:eastAsia="Times New Roman" w:hAnsi="Courier New" w:cs="Courier New"/>
          <w:sz w:val="24"/>
          <w:szCs w:val="24"/>
          <w:lang w:val="es-ES_tradnl" w:eastAsia="es-ES"/>
        </w:rPr>
        <w:t xml:space="preserve">, </w:t>
      </w:r>
      <w:r w:rsidR="00154DB0">
        <w:rPr>
          <w:rFonts w:ascii="Courier New" w:eastAsia="Times New Roman" w:hAnsi="Courier New" w:cs="Courier New"/>
          <w:sz w:val="24"/>
          <w:szCs w:val="24"/>
          <w:lang w:val="es-ES_tradnl" w:eastAsia="es-ES"/>
        </w:rPr>
        <w:t xml:space="preserve">la implementación del cambio de </w:t>
      </w:r>
      <w:proofErr w:type="spellStart"/>
      <w:r w:rsidR="00154DB0">
        <w:rPr>
          <w:rFonts w:ascii="Courier New" w:eastAsia="Times New Roman" w:hAnsi="Courier New" w:cs="Courier New"/>
          <w:sz w:val="24"/>
          <w:szCs w:val="24"/>
          <w:lang w:val="es-ES_tradnl" w:eastAsia="es-ES"/>
        </w:rPr>
        <w:t>Datum</w:t>
      </w:r>
      <w:proofErr w:type="spellEnd"/>
      <w:r w:rsidR="00743650">
        <w:rPr>
          <w:rFonts w:ascii="Courier New" w:eastAsia="Times New Roman" w:hAnsi="Courier New" w:cs="Courier New"/>
          <w:sz w:val="24"/>
          <w:szCs w:val="24"/>
          <w:lang w:val="es-ES_tradnl" w:eastAsia="es-ES"/>
        </w:rPr>
        <w:t>,</w:t>
      </w:r>
      <w:r w:rsidR="00154DB0">
        <w:rPr>
          <w:rFonts w:ascii="Courier New" w:eastAsia="Times New Roman" w:hAnsi="Courier New" w:cs="Courier New"/>
          <w:sz w:val="24"/>
          <w:szCs w:val="24"/>
          <w:lang w:val="es-ES_tradnl" w:eastAsia="es-ES"/>
        </w:rPr>
        <w:t xml:space="preserve"> en los plazos establecidos en la ley N°</w:t>
      </w:r>
      <w:r w:rsidR="00E572EB">
        <w:rPr>
          <w:rFonts w:ascii="Courier New" w:eastAsia="Times New Roman" w:hAnsi="Courier New" w:cs="Courier New"/>
          <w:sz w:val="24"/>
          <w:szCs w:val="24"/>
          <w:lang w:val="es-ES_tradnl" w:eastAsia="es-ES"/>
        </w:rPr>
        <w:t xml:space="preserve"> </w:t>
      </w:r>
      <w:r w:rsidR="00154DB0">
        <w:rPr>
          <w:rFonts w:ascii="Courier New" w:eastAsia="Times New Roman" w:hAnsi="Courier New" w:cs="Courier New"/>
          <w:sz w:val="24"/>
          <w:szCs w:val="24"/>
          <w:lang w:val="es-ES_tradnl" w:eastAsia="es-ES"/>
        </w:rPr>
        <w:t>21.420</w:t>
      </w:r>
      <w:r w:rsidR="00743650">
        <w:rPr>
          <w:rFonts w:ascii="Courier New" w:eastAsia="Times New Roman" w:hAnsi="Courier New" w:cs="Courier New"/>
          <w:sz w:val="24"/>
          <w:szCs w:val="24"/>
          <w:lang w:val="es-ES_tradnl" w:eastAsia="es-ES"/>
        </w:rPr>
        <w:t>,</w:t>
      </w:r>
      <w:r w:rsidR="00154DB0">
        <w:rPr>
          <w:rFonts w:ascii="Courier New" w:eastAsia="Times New Roman" w:hAnsi="Courier New" w:cs="Courier New"/>
          <w:sz w:val="24"/>
          <w:szCs w:val="24"/>
          <w:lang w:val="es-ES_tradnl" w:eastAsia="es-ES"/>
        </w:rPr>
        <w:t xml:space="preserve"> no es </w:t>
      </w:r>
      <w:r w:rsidR="00743650">
        <w:rPr>
          <w:rFonts w:ascii="Courier New" w:eastAsia="Times New Roman" w:hAnsi="Courier New" w:cs="Courier New"/>
          <w:sz w:val="24"/>
          <w:szCs w:val="24"/>
          <w:lang w:val="es-ES_tradnl" w:eastAsia="es-ES"/>
        </w:rPr>
        <w:t xml:space="preserve">técnicamente </w:t>
      </w:r>
      <w:r w:rsidR="00154DB0">
        <w:rPr>
          <w:rFonts w:ascii="Courier New" w:eastAsia="Times New Roman" w:hAnsi="Courier New" w:cs="Courier New"/>
          <w:sz w:val="24"/>
          <w:szCs w:val="24"/>
          <w:lang w:val="es-ES_tradnl" w:eastAsia="es-ES"/>
        </w:rPr>
        <w:t xml:space="preserve">factible. </w:t>
      </w:r>
      <w:r w:rsidR="002B5748" w:rsidRPr="002B5748">
        <w:rPr>
          <w:rFonts w:ascii="Courier New" w:eastAsia="Times New Roman" w:hAnsi="Courier New" w:cs="Courier New"/>
          <w:sz w:val="24"/>
          <w:szCs w:val="24"/>
          <w:lang w:val="es-ES_tradnl" w:eastAsia="es-ES"/>
        </w:rPr>
        <w:t xml:space="preserve">En efecto, </w:t>
      </w:r>
      <w:r w:rsidR="00D74DCE">
        <w:rPr>
          <w:rFonts w:ascii="Courier New" w:eastAsia="Times New Roman" w:hAnsi="Courier New" w:cs="Courier New"/>
          <w:sz w:val="24"/>
          <w:szCs w:val="24"/>
          <w:lang w:val="es-ES_tradnl" w:eastAsia="es-ES"/>
        </w:rPr>
        <w:t>actualmente</w:t>
      </w:r>
      <w:r w:rsidR="002B5748" w:rsidRPr="002B5748">
        <w:rPr>
          <w:rFonts w:ascii="Courier New" w:eastAsia="Times New Roman" w:hAnsi="Courier New" w:cs="Courier New"/>
          <w:sz w:val="24"/>
          <w:szCs w:val="24"/>
          <w:lang w:val="es-ES_tradnl" w:eastAsia="es-ES"/>
        </w:rPr>
        <w:t xml:space="preserve"> el Servicio </w:t>
      </w:r>
      <w:r w:rsidR="000760A8">
        <w:rPr>
          <w:rFonts w:ascii="Courier New" w:eastAsia="Times New Roman" w:hAnsi="Courier New" w:cs="Courier New"/>
          <w:sz w:val="24"/>
          <w:szCs w:val="24"/>
          <w:lang w:val="es-ES_tradnl" w:eastAsia="es-ES"/>
        </w:rPr>
        <w:t>se encuentra d</w:t>
      </w:r>
      <w:r w:rsidR="002B5748" w:rsidRPr="002B5748">
        <w:rPr>
          <w:rFonts w:ascii="Courier New" w:eastAsia="Times New Roman" w:hAnsi="Courier New" w:cs="Courier New"/>
          <w:sz w:val="24"/>
          <w:szCs w:val="24"/>
          <w:lang w:val="es-ES_tradnl" w:eastAsia="es-ES"/>
        </w:rPr>
        <w:t xml:space="preserve">esarrollando </w:t>
      </w:r>
      <w:r w:rsidR="000760A8">
        <w:rPr>
          <w:rFonts w:ascii="Courier New" w:eastAsia="Times New Roman" w:hAnsi="Courier New" w:cs="Courier New"/>
          <w:sz w:val="24"/>
          <w:szCs w:val="24"/>
          <w:lang w:val="es-ES_tradnl" w:eastAsia="es-ES"/>
        </w:rPr>
        <w:t>el</w:t>
      </w:r>
      <w:r w:rsidR="002B5748" w:rsidRPr="002B5748">
        <w:rPr>
          <w:rFonts w:ascii="Courier New" w:eastAsia="Times New Roman" w:hAnsi="Courier New" w:cs="Courier New"/>
          <w:sz w:val="24"/>
          <w:szCs w:val="24"/>
          <w:lang w:val="es-ES_tradnl" w:eastAsia="es-ES"/>
        </w:rPr>
        <w:t xml:space="preserve"> proyecto</w:t>
      </w:r>
      <w:r w:rsidR="000760A8">
        <w:rPr>
          <w:rFonts w:ascii="Courier New" w:eastAsia="Times New Roman" w:hAnsi="Courier New" w:cs="Courier New"/>
          <w:sz w:val="24"/>
          <w:szCs w:val="24"/>
          <w:lang w:val="es-ES_tradnl" w:eastAsia="es-ES"/>
        </w:rPr>
        <w:t xml:space="preserve"> de</w:t>
      </w:r>
      <w:r w:rsidR="000760A8" w:rsidRPr="000760A8">
        <w:rPr>
          <w:rFonts w:ascii="Courier New" w:eastAsia="Times New Roman" w:hAnsi="Courier New" w:cs="Courier New"/>
          <w:sz w:val="24"/>
          <w:szCs w:val="24"/>
          <w:lang w:val="es-ES_tradnl" w:eastAsia="es-ES"/>
        </w:rPr>
        <w:t xml:space="preserve"> estudio de </w:t>
      </w:r>
      <w:proofErr w:type="spellStart"/>
      <w:r w:rsidR="000760A8" w:rsidRPr="000760A8">
        <w:rPr>
          <w:rFonts w:ascii="Courier New" w:eastAsia="Times New Roman" w:hAnsi="Courier New" w:cs="Courier New"/>
          <w:sz w:val="24"/>
          <w:szCs w:val="24"/>
          <w:lang w:val="es-ES_tradnl" w:eastAsia="es-ES"/>
        </w:rPr>
        <w:t>prefactibilidad</w:t>
      </w:r>
      <w:proofErr w:type="spellEnd"/>
      <w:r w:rsidR="000760A8" w:rsidRPr="000760A8">
        <w:rPr>
          <w:rFonts w:ascii="Courier New" w:eastAsia="Times New Roman" w:hAnsi="Courier New" w:cs="Courier New"/>
          <w:sz w:val="24"/>
          <w:szCs w:val="24"/>
          <w:lang w:val="es-ES_tradnl" w:eastAsia="es-ES"/>
        </w:rPr>
        <w:t xml:space="preserve"> de </w:t>
      </w:r>
      <w:proofErr w:type="spellStart"/>
      <w:r w:rsidR="000760A8" w:rsidRPr="000760A8">
        <w:rPr>
          <w:rFonts w:ascii="Courier New" w:eastAsia="Times New Roman" w:hAnsi="Courier New" w:cs="Courier New"/>
          <w:sz w:val="24"/>
          <w:szCs w:val="24"/>
          <w:lang w:val="es-ES_tradnl" w:eastAsia="es-ES"/>
        </w:rPr>
        <w:t>Datum</w:t>
      </w:r>
      <w:proofErr w:type="spellEnd"/>
      <w:r w:rsidR="000760A8" w:rsidRPr="000760A8">
        <w:rPr>
          <w:rFonts w:ascii="Courier New" w:eastAsia="Times New Roman" w:hAnsi="Courier New" w:cs="Courier New"/>
          <w:sz w:val="24"/>
          <w:szCs w:val="24"/>
          <w:lang w:val="es-ES_tradnl" w:eastAsia="es-ES"/>
        </w:rPr>
        <w:t xml:space="preserve"> geodésico de las concesiones mineras</w:t>
      </w:r>
      <w:r w:rsidR="000760A8">
        <w:rPr>
          <w:rFonts w:ascii="Courier New" w:eastAsia="Times New Roman" w:hAnsi="Courier New" w:cs="Courier New"/>
          <w:sz w:val="24"/>
          <w:szCs w:val="24"/>
          <w:lang w:val="es-ES_tradnl" w:eastAsia="es-ES"/>
        </w:rPr>
        <w:t xml:space="preserve">, el que abarcará </w:t>
      </w:r>
      <w:r w:rsidR="000760A8" w:rsidRPr="000760A8">
        <w:rPr>
          <w:rFonts w:ascii="Courier New" w:eastAsia="Times New Roman" w:hAnsi="Courier New" w:cs="Courier New"/>
          <w:sz w:val="24"/>
          <w:szCs w:val="24"/>
          <w:lang w:val="es-ES_tradnl" w:eastAsia="es-ES"/>
        </w:rPr>
        <w:t>todo el país</w:t>
      </w:r>
      <w:r w:rsidR="000760A8">
        <w:rPr>
          <w:rFonts w:ascii="Courier New" w:eastAsia="Times New Roman" w:hAnsi="Courier New" w:cs="Courier New"/>
          <w:sz w:val="24"/>
          <w:szCs w:val="24"/>
          <w:lang w:val="es-ES_tradnl" w:eastAsia="es-ES"/>
        </w:rPr>
        <w:t xml:space="preserve">, permitiendo </w:t>
      </w:r>
      <w:r w:rsidR="000760A8" w:rsidRPr="000760A8">
        <w:rPr>
          <w:rFonts w:ascii="Courier New" w:eastAsia="Times New Roman" w:hAnsi="Courier New" w:cs="Courier New"/>
          <w:sz w:val="24"/>
          <w:szCs w:val="24"/>
          <w:lang w:val="es-ES_tradnl" w:eastAsia="es-ES"/>
        </w:rPr>
        <w:t>obtener los parámetros que s</w:t>
      </w:r>
      <w:r w:rsidR="00154DB0">
        <w:rPr>
          <w:rFonts w:ascii="Courier New" w:eastAsia="Times New Roman" w:hAnsi="Courier New" w:cs="Courier New"/>
          <w:sz w:val="24"/>
          <w:szCs w:val="24"/>
          <w:lang w:val="es-ES_tradnl" w:eastAsia="es-ES"/>
        </w:rPr>
        <w:t>e</w:t>
      </w:r>
      <w:r w:rsidR="000760A8" w:rsidRPr="000760A8">
        <w:rPr>
          <w:rFonts w:ascii="Courier New" w:eastAsia="Times New Roman" w:hAnsi="Courier New" w:cs="Courier New"/>
          <w:sz w:val="24"/>
          <w:szCs w:val="24"/>
          <w:lang w:val="es-ES_tradnl" w:eastAsia="es-ES"/>
        </w:rPr>
        <w:t>rv</w:t>
      </w:r>
      <w:r w:rsidR="00154DB0">
        <w:rPr>
          <w:rFonts w:ascii="Courier New" w:eastAsia="Times New Roman" w:hAnsi="Courier New" w:cs="Courier New"/>
          <w:sz w:val="24"/>
          <w:szCs w:val="24"/>
          <w:lang w:val="es-ES_tradnl" w:eastAsia="es-ES"/>
        </w:rPr>
        <w:t>irán</w:t>
      </w:r>
      <w:r w:rsidR="000760A8" w:rsidRPr="000760A8">
        <w:rPr>
          <w:rFonts w:ascii="Courier New" w:eastAsia="Times New Roman" w:hAnsi="Courier New" w:cs="Courier New"/>
          <w:sz w:val="24"/>
          <w:szCs w:val="24"/>
          <w:lang w:val="es-ES_tradnl" w:eastAsia="es-ES"/>
        </w:rPr>
        <w:t xml:space="preserve"> para </w:t>
      </w:r>
      <w:r w:rsidR="00154DB0">
        <w:rPr>
          <w:rFonts w:ascii="Courier New" w:eastAsia="Times New Roman" w:hAnsi="Courier New" w:cs="Courier New"/>
          <w:sz w:val="24"/>
          <w:szCs w:val="24"/>
          <w:lang w:val="es-ES_tradnl" w:eastAsia="es-ES"/>
        </w:rPr>
        <w:t xml:space="preserve">llevar a cabo </w:t>
      </w:r>
      <w:r w:rsidR="000760A8" w:rsidRPr="000760A8">
        <w:rPr>
          <w:rFonts w:ascii="Courier New" w:eastAsia="Times New Roman" w:hAnsi="Courier New" w:cs="Courier New"/>
          <w:sz w:val="24"/>
          <w:szCs w:val="24"/>
          <w:lang w:val="es-ES_tradnl" w:eastAsia="es-ES"/>
        </w:rPr>
        <w:t>la transformación de</w:t>
      </w:r>
      <w:r w:rsidR="00154DB0">
        <w:rPr>
          <w:rFonts w:ascii="Courier New" w:eastAsia="Times New Roman" w:hAnsi="Courier New" w:cs="Courier New"/>
          <w:sz w:val="24"/>
          <w:szCs w:val="24"/>
          <w:lang w:val="es-ES_tradnl" w:eastAsia="es-ES"/>
        </w:rPr>
        <w:t xml:space="preserve"> las</w:t>
      </w:r>
      <w:r w:rsidR="000760A8" w:rsidRPr="000760A8">
        <w:rPr>
          <w:rFonts w:ascii="Courier New" w:eastAsia="Times New Roman" w:hAnsi="Courier New" w:cs="Courier New"/>
          <w:sz w:val="24"/>
          <w:szCs w:val="24"/>
          <w:lang w:val="es-ES_tradnl" w:eastAsia="es-ES"/>
        </w:rPr>
        <w:t xml:space="preserve"> coordenadas</w:t>
      </w:r>
      <w:r w:rsidR="00154DB0">
        <w:rPr>
          <w:rFonts w:ascii="Courier New" w:eastAsia="Times New Roman" w:hAnsi="Courier New" w:cs="Courier New"/>
          <w:sz w:val="24"/>
          <w:szCs w:val="24"/>
          <w:lang w:val="es-ES_tradnl" w:eastAsia="es-ES"/>
        </w:rPr>
        <w:t xml:space="preserve"> de las concesiones vigentes</w:t>
      </w:r>
      <w:r w:rsidR="000760A8" w:rsidRPr="000760A8">
        <w:rPr>
          <w:rFonts w:ascii="Courier New" w:eastAsia="Times New Roman" w:hAnsi="Courier New" w:cs="Courier New"/>
          <w:sz w:val="24"/>
          <w:szCs w:val="24"/>
          <w:lang w:val="es-ES_tradnl" w:eastAsia="es-ES"/>
        </w:rPr>
        <w:t>.</w:t>
      </w:r>
      <w:r w:rsidR="002B5748" w:rsidRPr="002B5748">
        <w:rPr>
          <w:rFonts w:ascii="Courier New" w:eastAsia="Times New Roman" w:hAnsi="Courier New" w:cs="Courier New"/>
          <w:sz w:val="24"/>
          <w:szCs w:val="24"/>
          <w:lang w:val="es-ES_tradnl" w:eastAsia="es-ES"/>
        </w:rPr>
        <w:t xml:space="preserve"> </w:t>
      </w:r>
      <w:r w:rsidR="00780F6A">
        <w:rPr>
          <w:rFonts w:ascii="Courier New" w:eastAsia="Times New Roman" w:hAnsi="Courier New" w:cs="Courier New"/>
          <w:sz w:val="24"/>
          <w:szCs w:val="24"/>
          <w:lang w:val="es-ES_tradnl" w:eastAsia="es-ES"/>
        </w:rPr>
        <w:t>De esta manera, se podrá</w:t>
      </w:r>
      <w:r w:rsidR="000D1E64">
        <w:rPr>
          <w:rFonts w:ascii="Courier New" w:eastAsia="Times New Roman" w:hAnsi="Courier New" w:cs="Courier New"/>
          <w:sz w:val="24"/>
          <w:szCs w:val="24"/>
          <w:lang w:val="es-ES_tradnl" w:eastAsia="es-ES"/>
        </w:rPr>
        <w:t>n</w:t>
      </w:r>
      <w:r w:rsidR="000760A8">
        <w:rPr>
          <w:rFonts w:ascii="Courier New" w:eastAsia="Times New Roman" w:hAnsi="Courier New" w:cs="Courier New"/>
          <w:sz w:val="24"/>
          <w:szCs w:val="24"/>
          <w:lang w:val="es-ES_tradnl" w:eastAsia="es-ES"/>
        </w:rPr>
        <w:t xml:space="preserve"> </w:t>
      </w:r>
      <w:r w:rsidR="002B5748" w:rsidRPr="002B5748">
        <w:rPr>
          <w:rFonts w:ascii="Courier New" w:eastAsia="Times New Roman" w:hAnsi="Courier New" w:cs="Courier New"/>
          <w:sz w:val="24"/>
          <w:szCs w:val="24"/>
          <w:lang w:val="es-ES_tradnl" w:eastAsia="es-ES"/>
        </w:rPr>
        <w:t xml:space="preserve">transformar las </w:t>
      </w:r>
      <w:r w:rsidR="00780F6A">
        <w:rPr>
          <w:rFonts w:ascii="Courier New" w:eastAsia="Times New Roman" w:hAnsi="Courier New" w:cs="Courier New"/>
          <w:sz w:val="24"/>
          <w:szCs w:val="24"/>
          <w:lang w:val="es-ES_tradnl" w:eastAsia="es-ES"/>
        </w:rPr>
        <w:t xml:space="preserve">actuales </w:t>
      </w:r>
      <w:r w:rsidR="00154DB0">
        <w:rPr>
          <w:rFonts w:ascii="Courier New" w:eastAsia="Times New Roman" w:hAnsi="Courier New" w:cs="Courier New"/>
          <w:sz w:val="24"/>
          <w:szCs w:val="24"/>
          <w:lang w:val="es-ES_tradnl" w:eastAsia="es-ES"/>
        </w:rPr>
        <w:t xml:space="preserve">coordenadas </w:t>
      </w:r>
      <w:r w:rsidR="002B5748" w:rsidRPr="002B5748">
        <w:rPr>
          <w:rFonts w:ascii="Courier New" w:eastAsia="Times New Roman" w:hAnsi="Courier New" w:cs="Courier New"/>
          <w:sz w:val="24"/>
          <w:szCs w:val="24"/>
          <w:lang w:val="es-ES_tradnl" w:eastAsia="es-ES"/>
        </w:rPr>
        <w:t xml:space="preserve">a </w:t>
      </w:r>
      <w:proofErr w:type="spellStart"/>
      <w:r w:rsidR="002B5748" w:rsidRPr="002B5748">
        <w:rPr>
          <w:rFonts w:ascii="Courier New" w:eastAsia="Times New Roman" w:hAnsi="Courier New" w:cs="Courier New"/>
          <w:sz w:val="24"/>
          <w:szCs w:val="24"/>
          <w:lang w:val="es-ES_tradnl" w:eastAsia="es-ES"/>
        </w:rPr>
        <w:t>D</w:t>
      </w:r>
      <w:r w:rsidR="00154DB0">
        <w:rPr>
          <w:rFonts w:ascii="Courier New" w:eastAsia="Times New Roman" w:hAnsi="Courier New" w:cs="Courier New"/>
          <w:sz w:val="24"/>
          <w:szCs w:val="24"/>
          <w:lang w:val="es-ES_tradnl" w:eastAsia="es-ES"/>
        </w:rPr>
        <w:t>atum</w:t>
      </w:r>
      <w:proofErr w:type="spellEnd"/>
      <w:r w:rsidR="002B5748" w:rsidRPr="002B5748">
        <w:rPr>
          <w:rFonts w:ascii="Courier New" w:eastAsia="Times New Roman" w:hAnsi="Courier New" w:cs="Courier New"/>
          <w:sz w:val="24"/>
          <w:szCs w:val="24"/>
          <w:lang w:val="es-ES_tradnl" w:eastAsia="es-ES"/>
        </w:rPr>
        <w:t xml:space="preserve"> SIRGAS, </w:t>
      </w:r>
      <w:r w:rsidR="00780F6A">
        <w:rPr>
          <w:rFonts w:ascii="Courier New" w:eastAsia="Times New Roman" w:hAnsi="Courier New" w:cs="Courier New"/>
          <w:sz w:val="24"/>
          <w:szCs w:val="24"/>
          <w:lang w:val="es-ES_tradnl" w:eastAsia="es-ES"/>
        </w:rPr>
        <w:t xml:space="preserve">todo lo cual podría estar en </w:t>
      </w:r>
      <w:r w:rsidR="002B5748" w:rsidRPr="002B5748">
        <w:rPr>
          <w:rFonts w:ascii="Courier New" w:eastAsia="Times New Roman" w:hAnsi="Courier New" w:cs="Courier New"/>
          <w:sz w:val="24"/>
          <w:szCs w:val="24"/>
          <w:lang w:val="es-ES_tradnl" w:eastAsia="es-ES"/>
        </w:rPr>
        <w:t xml:space="preserve">operación </w:t>
      </w:r>
      <w:r w:rsidR="000760A8">
        <w:rPr>
          <w:rFonts w:ascii="Courier New" w:eastAsia="Times New Roman" w:hAnsi="Courier New" w:cs="Courier New"/>
          <w:sz w:val="24"/>
          <w:szCs w:val="24"/>
          <w:lang w:val="es-ES_tradnl" w:eastAsia="es-ES"/>
        </w:rPr>
        <w:t xml:space="preserve">a </w:t>
      </w:r>
      <w:r w:rsidR="00780F6A">
        <w:rPr>
          <w:rFonts w:ascii="Courier New" w:eastAsia="Times New Roman" w:hAnsi="Courier New" w:cs="Courier New"/>
          <w:sz w:val="24"/>
          <w:szCs w:val="24"/>
          <w:lang w:val="es-ES_tradnl" w:eastAsia="es-ES"/>
        </w:rPr>
        <w:t xml:space="preserve">principios </w:t>
      </w:r>
      <w:r w:rsidR="000760A8">
        <w:rPr>
          <w:rFonts w:ascii="Courier New" w:eastAsia="Times New Roman" w:hAnsi="Courier New" w:cs="Courier New"/>
          <w:sz w:val="24"/>
          <w:szCs w:val="24"/>
          <w:lang w:val="es-ES_tradnl" w:eastAsia="es-ES"/>
        </w:rPr>
        <w:t>del año 202</w:t>
      </w:r>
      <w:r w:rsidR="00780F6A">
        <w:rPr>
          <w:rFonts w:ascii="Courier New" w:eastAsia="Times New Roman" w:hAnsi="Courier New" w:cs="Courier New"/>
          <w:sz w:val="24"/>
          <w:szCs w:val="24"/>
          <w:lang w:val="es-ES_tradnl" w:eastAsia="es-ES"/>
        </w:rPr>
        <w:t>4.</w:t>
      </w:r>
    </w:p>
    <w:p w14:paraId="444ABDDD" w14:textId="10B0BF4C" w:rsidR="002B5748" w:rsidRPr="002B5748" w:rsidRDefault="002B5748" w:rsidP="00246798">
      <w:pPr>
        <w:spacing w:after="0" w:line="276" w:lineRule="auto"/>
        <w:ind w:left="2835" w:firstLine="709"/>
        <w:jc w:val="both"/>
        <w:rPr>
          <w:rFonts w:ascii="Courier New" w:eastAsia="Times New Roman" w:hAnsi="Courier New" w:cs="Courier New"/>
          <w:sz w:val="24"/>
          <w:szCs w:val="24"/>
          <w:lang w:val="es-ES_tradnl" w:eastAsia="es-ES"/>
        </w:rPr>
      </w:pPr>
    </w:p>
    <w:p w14:paraId="69219AE8" w14:textId="726EC889" w:rsidR="002B5748" w:rsidRDefault="00780F6A"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Es importante también mencionar que dentro de los artículos transitorios de la ley N° 21.420, se establece el procedimiento a través del cual se deberán materializar los cambios de coordenadas</w:t>
      </w:r>
      <w:r w:rsidR="001C1FFD">
        <w:rPr>
          <w:rFonts w:ascii="Courier New" w:eastAsia="Times New Roman" w:hAnsi="Courier New" w:cs="Courier New"/>
          <w:sz w:val="24"/>
          <w:szCs w:val="24"/>
          <w:lang w:val="es-ES_tradnl" w:eastAsia="es-ES"/>
        </w:rPr>
        <w:t xml:space="preserve"> de las concesiones vigentes. </w:t>
      </w:r>
      <w:r w:rsidR="00BC0CCE">
        <w:rPr>
          <w:rFonts w:ascii="Courier New" w:eastAsia="Times New Roman" w:hAnsi="Courier New" w:cs="Courier New"/>
          <w:sz w:val="24"/>
          <w:szCs w:val="24"/>
          <w:lang w:val="es-ES_tradnl" w:eastAsia="es-ES"/>
        </w:rPr>
        <w:t>C</w:t>
      </w:r>
      <w:r>
        <w:rPr>
          <w:rFonts w:ascii="Courier New" w:eastAsia="Times New Roman" w:hAnsi="Courier New" w:cs="Courier New"/>
          <w:sz w:val="24"/>
          <w:szCs w:val="24"/>
          <w:lang w:val="es-ES_tradnl" w:eastAsia="es-ES"/>
        </w:rPr>
        <w:t>onforme</w:t>
      </w:r>
      <w:r w:rsidR="00BC0CCE">
        <w:rPr>
          <w:rFonts w:ascii="Courier New" w:eastAsia="Times New Roman" w:hAnsi="Courier New" w:cs="Courier New"/>
          <w:sz w:val="24"/>
          <w:szCs w:val="24"/>
          <w:lang w:val="es-ES_tradnl" w:eastAsia="es-ES"/>
        </w:rPr>
        <w:t xml:space="preserve"> a dicho procedimiento, una vez que las coordenadas fuesen establecidas por resolución firme, </w:t>
      </w:r>
      <w:r w:rsidR="00BC0CCE">
        <w:rPr>
          <w:rFonts w:ascii="Courier New" w:eastAsia="Times New Roman" w:hAnsi="Courier New" w:cs="Courier New"/>
          <w:sz w:val="24"/>
          <w:szCs w:val="24"/>
          <w:lang w:val="es-ES_tradnl" w:eastAsia="es-ES"/>
        </w:rPr>
        <w:lastRenderedPageBreak/>
        <w:t xml:space="preserve">estas deben ser inscritas en un plazo de 6 </w:t>
      </w:r>
      <w:r w:rsidR="00BA239F">
        <w:rPr>
          <w:rFonts w:ascii="Courier New" w:eastAsia="Times New Roman" w:hAnsi="Courier New" w:cs="Courier New"/>
          <w:sz w:val="24"/>
          <w:szCs w:val="24"/>
          <w:lang w:val="es-ES_tradnl" w:eastAsia="es-ES"/>
        </w:rPr>
        <w:t xml:space="preserve">meses, </w:t>
      </w:r>
      <w:r>
        <w:rPr>
          <w:rFonts w:ascii="Courier New" w:eastAsia="Times New Roman" w:hAnsi="Courier New" w:cs="Courier New"/>
          <w:sz w:val="24"/>
          <w:szCs w:val="24"/>
          <w:lang w:val="es-ES_tradnl" w:eastAsia="es-ES"/>
        </w:rPr>
        <w:t>so</w:t>
      </w:r>
      <w:r w:rsidR="00BC0CCE">
        <w:rPr>
          <w:rFonts w:ascii="Courier New" w:eastAsia="Times New Roman" w:hAnsi="Courier New" w:cs="Courier New"/>
          <w:sz w:val="24"/>
          <w:szCs w:val="24"/>
          <w:lang w:val="es-ES_tradnl" w:eastAsia="es-ES"/>
        </w:rPr>
        <w:t xml:space="preserve"> </w:t>
      </w:r>
      <w:r>
        <w:rPr>
          <w:rFonts w:ascii="Courier New" w:eastAsia="Times New Roman" w:hAnsi="Courier New" w:cs="Courier New"/>
          <w:sz w:val="24"/>
          <w:szCs w:val="24"/>
          <w:lang w:val="es-ES_tradnl" w:eastAsia="es-ES"/>
        </w:rPr>
        <w:t xml:space="preserve">pena de </w:t>
      </w:r>
      <w:r w:rsidR="00BC0CCE">
        <w:rPr>
          <w:rFonts w:ascii="Courier New" w:eastAsia="Times New Roman" w:hAnsi="Courier New" w:cs="Courier New"/>
          <w:sz w:val="24"/>
          <w:szCs w:val="24"/>
          <w:lang w:val="es-ES_tradnl" w:eastAsia="es-ES"/>
        </w:rPr>
        <w:t xml:space="preserve">producirse </w:t>
      </w:r>
      <w:r>
        <w:rPr>
          <w:rFonts w:ascii="Courier New" w:eastAsia="Times New Roman" w:hAnsi="Courier New" w:cs="Courier New"/>
          <w:sz w:val="24"/>
          <w:szCs w:val="24"/>
          <w:lang w:val="es-ES_tradnl" w:eastAsia="es-ES"/>
        </w:rPr>
        <w:t xml:space="preserve">la caducidad </w:t>
      </w:r>
      <w:r w:rsidR="00BC0CCE">
        <w:rPr>
          <w:rFonts w:ascii="Courier New" w:eastAsia="Times New Roman" w:hAnsi="Courier New" w:cs="Courier New"/>
          <w:sz w:val="24"/>
          <w:szCs w:val="24"/>
          <w:lang w:val="es-ES_tradnl" w:eastAsia="es-ES"/>
        </w:rPr>
        <w:t xml:space="preserve">de los títulos. </w:t>
      </w:r>
    </w:p>
    <w:p w14:paraId="1179ABDE" w14:textId="77777777" w:rsidR="00780F6A" w:rsidRPr="002B5748" w:rsidRDefault="00780F6A" w:rsidP="00246798">
      <w:pPr>
        <w:pStyle w:val="Prrafodelista"/>
        <w:spacing w:after="120" w:line="276" w:lineRule="auto"/>
        <w:ind w:left="2835"/>
        <w:jc w:val="both"/>
        <w:rPr>
          <w:rFonts w:ascii="Courier New" w:eastAsia="Times New Roman" w:hAnsi="Courier New" w:cs="Courier New"/>
          <w:sz w:val="24"/>
          <w:szCs w:val="24"/>
          <w:lang w:val="es-ES_tradnl" w:eastAsia="es-ES"/>
        </w:rPr>
      </w:pPr>
    </w:p>
    <w:p w14:paraId="5E17FBD7" w14:textId="0FEBD60C" w:rsidR="002B5748" w:rsidRDefault="00850041"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De lo expuesto precedentemente</w:t>
      </w:r>
      <w:r w:rsidR="00BC0CCE">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estimamos que debe efectuarse un ajuste a la normativa, ya que conforme </w:t>
      </w:r>
      <w:r w:rsidR="00B0189B">
        <w:rPr>
          <w:rFonts w:ascii="Courier New" w:eastAsia="Times New Roman" w:hAnsi="Courier New" w:cs="Courier New"/>
          <w:sz w:val="24"/>
          <w:szCs w:val="24"/>
          <w:lang w:val="es-ES_tradnl" w:eastAsia="es-ES"/>
        </w:rPr>
        <w:t xml:space="preserve">lo dispuesto en </w:t>
      </w:r>
      <w:r>
        <w:rPr>
          <w:rFonts w:ascii="Courier New" w:eastAsia="Times New Roman" w:hAnsi="Courier New" w:cs="Courier New"/>
          <w:sz w:val="24"/>
          <w:szCs w:val="24"/>
          <w:lang w:val="es-ES_tradnl" w:eastAsia="es-ES"/>
        </w:rPr>
        <w:t>l</w:t>
      </w:r>
      <w:r w:rsidR="002B5748" w:rsidRPr="002B5748">
        <w:rPr>
          <w:rFonts w:ascii="Courier New" w:eastAsia="Times New Roman" w:hAnsi="Courier New" w:cs="Courier New"/>
          <w:sz w:val="24"/>
          <w:szCs w:val="24"/>
          <w:lang w:val="es-ES_tradnl" w:eastAsia="es-ES"/>
        </w:rPr>
        <w:t xml:space="preserve">a </w:t>
      </w:r>
      <w:r>
        <w:rPr>
          <w:rFonts w:ascii="Courier New" w:eastAsia="Times New Roman" w:hAnsi="Courier New" w:cs="Courier New"/>
          <w:sz w:val="24"/>
          <w:szCs w:val="24"/>
          <w:lang w:val="es-ES_tradnl" w:eastAsia="es-ES"/>
        </w:rPr>
        <w:t>C</w:t>
      </w:r>
      <w:r w:rsidR="002B5748" w:rsidRPr="002B5748">
        <w:rPr>
          <w:rFonts w:ascii="Courier New" w:eastAsia="Times New Roman" w:hAnsi="Courier New" w:cs="Courier New"/>
          <w:sz w:val="24"/>
          <w:szCs w:val="24"/>
          <w:lang w:val="es-ES_tradnl" w:eastAsia="es-ES"/>
        </w:rPr>
        <w:t>onstitución Política de la República, en su artículo 19 N° 24</w:t>
      </w:r>
      <w:r>
        <w:rPr>
          <w:rFonts w:ascii="Courier New" w:eastAsia="Times New Roman" w:hAnsi="Courier New" w:cs="Courier New"/>
          <w:sz w:val="24"/>
          <w:szCs w:val="24"/>
          <w:lang w:val="es-ES_tradnl" w:eastAsia="es-ES"/>
        </w:rPr>
        <w:t>, las causales de caducidad de la</w:t>
      </w:r>
      <w:r w:rsidR="00B0189B">
        <w:rPr>
          <w:rFonts w:ascii="Courier New" w:eastAsia="Times New Roman" w:hAnsi="Courier New" w:cs="Courier New"/>
          <w:sz w:val="24"/>
          <w:szCs w:val="24"/>
          <w:lang w:val="es-ES_tradnl" w:eastAsia="es-ES"/>
        </w:rPr>
        <w:t>s</w:t>
      </w:r>
      <w:r>
        <w:rPr>
          <w:rFonts w:ascii="Courier New" w:eastAsia="Times New Roman" w:hAnsi="Courier New" w:cs="Courier New"/>
          <w:sz w:val="24"/>
          <w:szCs w:val="24"/>
          <w:lang w:val="es-ES_tradnl" w:eastAsia="es-ES"/>
        </w:rPr>
        <w:t xml:space="preserve"> </w:t>
      </w:r>
      <w:r w:rsidR="00B0189B">
        <w:rPr>
          <w:rFonts w:ascii="Courier New" w:eastAsia="Times New Roman" w:hAnsi="Courier New" w:cs="Courier New"/>
          <w:sz w:val="24"/>
          <w:szCs w:val="24"/>
          <w:lang w:val="es-ES_tradnl" w:eastAsia="es-ES"/>
        </w:rPr>
        <w:t>concesiones mineras</w:t>
      </w:r>
      <w:r>
        <w:rPr>
          <w:rFonts w:ascii="Courier New" w:eastAsia="Times New Roman" w:hAnsi="Courier New" w:cs="Courier New"/>
          <w:sz w:val="24"/>
          <w:szCs w:val="24"/>
          <w:lang w:val="es-ES_tradnl" w:eastAsia="es-ES"/>
        </w:rPr>
        <w:t xml:space="preserve"> deben estar establecidas en una</w:t>
      </w:r>
      <w:r w:rsidR="00B0189B">
        <w:rPr>
          <w:rFonts w:ascii="Courier New" w:eastAsia="Times New Roman" w:hAnsi="Courier New" w:cs="Courier New"/>
          <w:sz w:val="24"/>
          <w:szCs w:val="24"/>
          <w:lang w:val="es-ES_tradnl" w:eastAsia="es-ES"/>
        </w:rPr>
        <w:t xml:space="preserve"> ley orgánica constitucional, lo que no ocurre en el caso de la </w:t>
      </w:r>
      <w:r w:rsidR="00E347DD">
        <w:rPr>
          <w:rFonts w:ascii="Courier New" w:eastAsia="Times New Roman" w:hAnsi="Courier New" w:cs="Courier New"/>
          <w:sz w:val="24"/>
          <w:szCs w:val="24"/>
          <w:lang w:val="es-ES_tradnl" w:eastAsia="es-ES"/>
        </w:rPr>
        <w:t>l</w:t>
      </w:r>
      <w:r w:rsidR="00B0189B">
        <w:rPr>
          <w:rFonts w:ascii="Courier New" w:eastAsia="Times New Roman" w:hAnsi="Courier New" w:cs="Courier New"/>
          <w:sz w:val="24"/>
          <w:szCs w:val="24"/>
          <w:lang w:val="es-ES_tradnl" w:eastAsia="es-ES"/>
        </w:rPr>
        <w:t>ey N° 21.420</w:t>
      </w:r>
      <w:r w:rsidR="004442A0">
        <w:rPr>
          <w:rFonts w:ascii="Courier New" w:eastAsia="Times New Roman" w:hAnsi="Courier New" w:cs="Courier New"/>
          <w:sz w:val="24"/>
          <w:szCs w:val="24"/>
          <w:lang w:val="es-ES_tradnl" w:eastAsia="es-ES"/>
        </w:rPr>
        <w:t>.</w:t>
      </w:r>
    </w:p>
    <w:p w14:paraId="657F38D0" w14:textId="77777777" w:rsidR="00D90AC6" w:rsidRDefault="00D90AC6" w:rsidP="00246798">
      <w:pPr>
        <w:spacing w:after="0" w:line="276" w:lineRule="auto"/>
        <w:ind w:left="2835" w:firstLine="709"/>
        <w:jc w:val="both"/>
        <w:rPr>
          <w:rFonts w:ascii="Courier New" w:eastAsia="Times New Roman" w:hAnsi="Courier New" w:cs="Courier New"/>
          <w:sz w:val="24"/>
          <w:szCs w:val="24"/>
          <w:lang w:val="es-ES_tradnl" w:eastAsia="es-ES"/>
        </w:rPr>
      </w:pPr>
    </w:p>
    <w:p w14:paraId="0C155085" w14:textId="4B57F1D7" w:rsidR="00E455F6" w:rsidRDefault="00850041"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Asimismo, en la práctica, llevar a cabo </w:t>
      </w:r>
      <w:r w:rsidR="00B0189B">
        <w:rPr>
          <w:rFonts w:ascii="Courier New" w:eastAsia="Times New Roman" w:hAnsi="Courier New" w:cs="Courier New"/>
          <w:sz w:val="24"/>
          <w:szCs w:val="24"/>
          <w:lang w:val="es-ES_tradnl" w:eastAsia="es-ES"/>
        </w:rPr>
        <w:t xml:space="preserve">la inscripción de las coordenadas </w:t>
      </w:r>
      <w:r>
        <w:rPr>
          <w:rFonts w:ascii="Courier New" w:eastAsia="Times New Roman" w:hAnsi="Courier New" w:cs="Courier New"/>
          <w:sz w:val="24"/>
          <w:szCs w:val="24"/>
          <w:lang w:val="es-ES_tradnl" w:eastAsia="es-ES"/>
        </w:rPr>
        <w:t>en un plazo de</w:t>
      </w:r>
      <w:r w:rsidR="002B5748" w:rsidRPr="002B5748">
        <w:rPr>
          <w:rFonts w:ascii="Courier New" w:eastAsia="Times New Roman" w:hAnsi="Courier New" w:cs="Courier New"/>
          <w:sz w:val="24"/>
          <w:szCs w:val="24"/>
          <w:lang w:val="es-ES_tradnl" w:eastAsia="es-ES"/>
        </w:rPr>
        <w:t xml:space="preserve"> 6 meses</w:t>
      </w:r>
      <w:r>
        <w:rPr>
          <w:rFonts w:ascii="Courier New" w:eastAsia="Times New Roman" w:hAnsi="Courier New" w:cs="Courier New"/>
          <w:sz w:val="24"/>
          <w:szCs w:val="24"/>
          <w:lang w:val="es-ES_tradnl" w:eastAsia="es-ES"/>
        </w:rPr>
        <w:t xml:space="preserve"> es impracticable</w:t>
      </w:r>
      <w:r w:rsidR="002B5748" w:rsidRPr="002B5748">
        <w:rPr>
          <w:rFonts w:ascii="Courier New" w:eastAsia="Times New Roman" w:hAnsi="Courier New" w:cs="Courier New"/>
          <w:sz w:val="24"/>
          <w:szCs w:val="24"/>
          <w:lang w:val="es-ES_tradnl" w:eastAsia="es-ES"/>
        </w:rPr>
        <w:t xml:space="preserve">, </w:t>
      </w:r>
      <w:r w:rsidR="00B0189B">
        <w:rPr>
          <w:rFonts w:ascii="Courier New" w:eastAsia="Times New Roman" w:hAnsi="Courier New" w:cs="Courier New"/>
          <w:sz w:val="24"/>
          <w:szCs w:val="24"/>
          <w:lang w:val="es-ES_tradnl" w:eastAsia="es-ES"/>
        </w:rPr>
        <w:t>debido al</w:t>
      </w:r>
      <w:r w:rsidR="002B5748" w:rsidRPr="002B5748">
        <w:rPr>
          <w:rFonts w:ascii="Courier New" w:eastAsia="Times New Roman" w:hAnsi="Courier New" w:cs="Courier New"/>
          <w:sz w:val="24"/>
          <w:szCs w:val="24"/>
          <w:lang w:val="es-ES_tradnl" w:eastAsia="es-ES"/>
        </w:rPr>
        <w:t xml:space="preserve"> volumen de concesiones y la capacidad de los </w:t>
      </w:r>
      <w:r w:rsidR="000D1E64">
        <w:rPr>
          <w:rFonts w:ascii="Courier New" w:eastAsia="Times New Roman" w:hAnsi="Courier New" w:cs="Courier New"/>
          <w:sz w:val="24"/>
          <w:szCs w:val="24"/>
          <w:lang w:val="es-ES_tradnl" w:eastAsia="es-ES"/>
        </w:rPr>
        <w:t>c</w:t>
      </w:r>
      <w:r w:rsidR="002B5748" w:rsidRPr="002B5748">
        <w:rPr>
          <w:rFonts w:ascii="Courier New" w:eastAsia="Times New Roman" w:hAnsi="Courier New" w:cs="Courier New"/>
          <w:sz w:val="24"/>
          <w:szCs w:val="24"/>
          <w:lang w:val="es-ES_tradnl" w:eastAsia="es-ES"/>
        </w:rPr>
        <w:t xml:space="preserve">onservadores, </w:t>
      </w:r>
      <w:r w:rsidR="00B0189B">
        <w:rPr>
          <w:rFonts w:ascii="Courier New" w:eastAsia="Times New Roman" w:hAnsi="Courier New" w:cs="Courier New"/>
          <w:sz w:val="24"/>
          <w:szCs w:val="24"/>
          <w:lang w:val="es-ES_tradnl" w:eastAsia="es-ES"/>
        </w:rPr>
        <w:t xml:space="preserve">lo que </w:t>
      </w:r>
      <w:r w:rsidR="002B5748" w:rsidRPr="002B5748">
        <w:rPr>
          <w:rFonts w:ascii="Courier New" w:eastAsia="Times New Roman" w:hAnsi="Courier New" w:cs="Courier New"/>
          <w:sz w:val="24"/>
          <w:szCs w:val="24"/>
          <w:lang w:val="es-ES_tradnl" w:eastAsia="es-ES"/>
        </w:rPr>
        <w:t xml:space="preserve">podría atentar contra la </w:t>
      </w:r>
      <w:r w:rsidR="004F4D5E">
        <w:rPr>
          <w:rFonts w:ascii="Courier New" w:eastAsia="Times New Roman" w:hAnsi="Courier New" w:cs="Courier New"/>
          <w:sz w:val="24"/>
          <w:szCs w:val="24"/>
          <w:lang w:val="es-ES_tradnl" w:eastAsia="es-ES"/>
        </w:rPr>
        <w:t xml:space="preserve">vigencia </w:t>
      </w:r>
      <w:r w:rsidR="002B5748" w:rsidRPr="002B5748">
        <w:rPr>
          <w:rFonts w:ascii="Courier New" w:eastAsia="Times New Roman" w:hAnsi="Courier New" w:cs="Courier New"/>
          <w:sz w:val="24"/>
          <w:szCs w:val="24"/>
          <w:lang w:val="es-ES_tradnl" w:eastAsia="es-ES"/>
        </w:rPr>
        <w:t>de las concesiones.</w:t>
      </w:r>
    </w:p>
    <w:p w14:paraId="5C61A331" w14:textId="77777777" w:rsidR="00D90AC6" w:rsidRDefault="00D90AC6" w:rsidP="00246798">
      <w:pPr>
        <w:spacing w:after="0" w:line="276" w:lineRule="auto"/>
        <w:ind w:left="2835" w:firstLine="709"/>
        <w:jc w:val="both"/>
        <w:rPr>
          <w:rFonts w:ascii="Courier New" w:eastAsia="Times New Roman" w:hAnsi="Courier New" w:cs="Courier New"/>
          <w:sz w:val="24"/>
          <w:szCs w:val="24"/>
          <w:lang w:val="es-ES_tradnl" w:eastAsia="es-ES"/>
        </w:rPr>
      </w:pPr>
    </w:p>
    <w:p w14:paraId="6C49200C" w14:textId="578411AF" w:rsidR="00E455F6" w:rsidRPr="00850041" w:rsidRDefault="00850041"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Por todo lo anterior, la propuesta que sometemos a discusión simplifica el sistema de cambio de </w:t>
      </w:r>
      <w:proofErr w:type="spellStart"/>
      <w:r>
        <w:rPr>
          <w:rFonts w:ascii="Courier New" w:eastAsia="Times New Roman" w:hAnsi="Courier New" w:cs="Courier New"/>
          <w:sz w:val="24"/>
          <w:szCs w:val="24"/>
          <w:lang w:val="es-ES_tradnl" w:eastAsia="es-ES"/>
        </w:rPr>
        <w:t>Datum</w:t>
      </w:r>
      <w:proofErr w:type="spellEnd"/>
      <w:r>
        <w:rPr>
          <w:rFonts w:ascii="Courier New" w:eastAsia="Times New Roman" w:hAnsi="Courier New" w:cs="Courier New"/>
          <w:sz w:val="24"/>
          <w:szCs w:val="24"/>
          <w:lang w:val="es-ES_tradnl" w:eastAsia="es-ES"/>
        </w:rPr>
        <w:t xml:space="preserve">, </w:t>
      </w:r>
      <w:r w:rsidR="004730B3">
        <w:rPr>
          <w:rFonts w:ascii="Courier New" w:eastAsia="Times New Roman" w:hAnsi="Courier New" w:cs="Courier New"/>
          <w:sz w:val="24"/>
          <w:szCs w:val="24"/>
          <w:lang w:val="es-ES_tradnl" w:eastAsia="es-ES"/>
        </w:rPr>
        <w:t>el</w:t>
      </w:r>
      <w:r>
        <w:rPr>
          <w:rFonts w:ascii="Courier New" w:eastAsia="Times New Roman" w:hAnsi="Courier New" w:cs="Courier New"/>
          <w:sz w:val="24"/>
          <w:szCs w:val="24"/>
          <w:lang w:val="es-ES_tradnl" w:eastAsia="es-ES"/>
        </w:rPr>
        <w:t xml:space="preserve"> cual proponemos </w:t>
      </w:r>
      <w:r w:rsidR="00DF3D96">
        <w:rPr>
          <w:rFonts w:ascii="Courier New" w:eastAsia="Times New Roman" w:hAnsi="Courier New" w:cs="Courier New"/>
          <w:sz w:val="24"/>
          <w:szCs w:val="24"/>
          <w:lang w:val="es-ES_tradnl" w:eastAsia="es-ES"/>
        </w:rPr>
        <w:t xml:space="preserve">efectuar </w:t>
      </w:r>
      <w:r>
        <w:rPr>
          <w:rFonts w:ascii="Courier New" w:eastAsia="Times New Roman" w:hAnsi="Courier New" w:cs="Courier New"/>
          <w:sz w:val="24"/>
          <w:szCs w:val="24"/>
          <w:lang w:val="es-ES_tradnl" w:eastAsia="es-ES"/>
        </w:rPr>
        <w:t xml:space="preserve">a través de una norma de carácter reglamentario, de modo que, en caso de que el </w:t>
      </w:r>
      <w:proofErr w:type="spellStart"/>
      <w:r>
        <w:rPr>
          <w:rFonts w:ascii="Courier New" w:eastAsia="Times New Roman" w:hAnsi="Courier New" w:cs="Courier New"/>
          <w:sz w:val="24"/>
          <w:szCs w:val="24"/>
          <w:lang w:val="es-ES_tradnl" w:eastAsia="es-ES"/>
        </w:rPr>
        <w:t>Datum</w:t>
      </w:r>
      <w:proofErr w:type="spellEnd"/>
      <w:r>
        <w:rPr>
          <w:rFonts w:ascii="Courier New" w:eastAsia="Times New Roman" w:hAnsi="Courier New" w:cs="Courier New"/>
          <w:sz w:val="24"/>
          <w:szCs w:val="24"/>
          <w:lang w:val="es-ES_tradnl" w:eastAsia="es-ES"/>
        </w:rPr>
        <w:t xml:space="preserve"> deba ajustarse o cambiarse en el porvenir, pueda realizarse en forma más ajustada y flexible. Con todo, para estos efectos, se propone un procedimiento reglado, a través de un nuevo </w:t>
      </w:r>
      <w:r w:rsidR="004A524F">
        <w:rPr>
          <w:rFonts w:ascii="Courier New" w:eastAsia="Times New Roman" w:hAnsi="Courier New" w:cs="Courier New"/>
          <w:sz w:val="24"/>
          <w:szCs w:val="24"/>
          <w:lang w:val="es-ES_tradnl" w:eastAsia="es-ES"/>
        </w:rPr>
        <w:t>a</w:t>
      </w:r>
      <w:r>
        <w:rPr>
          <w:rFonts w:ascii="Courier New" w:eastAsia="Times New Roman" w:hAnsi="Courier New" w:cs="Courier New"/>
          <w:sz w:val="24"/>
          <w:szCs w:val="24"/>
          <w:lang w:val="es-ES_tradnl" w:eastAsia="es-ES"/>
        </w:rPr>
        <w:t>rtículo 241 bis del Código de Minería</w:t>
      </w:r>
      <w:r w:rsidR="004A524F">
        <w:rPr>
          <w:rFonts w:ascii="Courier New" w:eastAsia="Times New Roman" w:hAnsi="Courier New" w:cs="Courier New"/>
          <w:sz w:val="24"/>
          <w:szCs w:val="24"/>
          <w:lang w:val="es-ES_tradnl" w:eastAsia="es-ES"/>
        </w:rPr>
        <w:t>, que establece el modo de realizar el cambio de coordenadas de las concesiones vigentes. En este procedimiento, se propone que la inscripción se realice en el Registro Nacional de Concesiones Mineras que está a cargo del S</w:t>
      </w:r>
      <w:r w:rsidR="00DC0248">
        <w:rPr>
          <w:rFonts w:ascii="Courier New" w:eastAsia="Times New Roman" w:hAnsi="Courier New" w:cs="Courier New"/>
          <w:sz w:val="24"/>
          <w:szCs w:val="24"/>
          <w:lang w:val="es-ES_tradnl" w:eastAsia="es-ES"/>
        </w:rPr>
        <w:t>ervicio</w:t>
      </w:r>
      <w:r w:rsidR="004A524F">
        <w:rPr>
          <w:rFonts w:ascii="Courier New" w:eastAsia="Times New Roman" w:hAnsi="Courier New" w:cs="Courier New"/>
          <w:sz w:val="24"/>
          <w:szCs w:val="24"/>
          <w:lang w:val="es-ES_tradnl" w:eastAsia="es-ES"/>
        </w:rPr>
        <w:t>, lo que permite facilitar el procedimiento y evitar costos innecesarios de inscripción en los conservadores.</w:t>
      </w:r>
    </w:p>
    <w:p w14:paraId="6792749A" w14:textId="4AE0600A" w:rsidR="00E455F6" w:rsidRPr="00E455F6" w:rsidRDefault="00E455F6" w:rsidP="00246798">
      <w:pPr>
        <w:pStyle w:val="Ttulo2"/>
        <w:spacing w:line="276" w:lineRule="auto"/>
        <w:rPr>
          <w:lang w:val="es-ES_tradnl" w:eastAsia="es-ES"/>
        </w:rPr>
      </w:pPr>
      <w:r w:rsidRPr="00E455F6">
        <w:rPr>
          <w:lang w:val="es-ES_tradnl" w:eastAsia="es-ES"/>
        </w:rPr>
        <w:lastRenderedPageBreak/>
        <w:t>Modifica facultades de</w:t>
      </w:r>
      <w:r w:rsidR="00B741A4">
        <w:rPr>
          <w:lang w:val="es-ES_tradnl" w:eastAsia="es-ES"/>
        </w:rPr>
        <w:t>l Servicio</w:t>
      </w:r>
      <w:r w:rsidRPr="00E455F6">
        <w:rPr>
          <w:lang w:val="es-ES_tradnl" w:eastAsia="es-ES"/>
        </w:rPr>
        <w:t xml:space="preserve"> en orden a requerir entrega de información geológica básica</w:t>
      </w:r>
    </w:p>
    <w:p w14:paraId="5B1B8E6B" w14:textId="7C53F5DA" w:rsidR="00E14018" w:rsidRDefault="00B7745F"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Finalmente, con el objeto de dar consistencia y evitar duplicidades en relación a la obligación de entrega </w:t>
      </w:r>
      <w:r w:rsidR="007B1746">
        <w:rPr>
          <w:rFonts w:ascii="Courier New" w:eastAsia="Times New Roman" w:hAnsi="Courier New" w:cs="Courier New"/>
          <w:sz w:val="24"/>
          <w:szCs w:val="24"/>
          <w:lang w:val="es-ES_tradnl" w:eastAsia="es-ES"/>
        </w:rPr>
        <w:t xml:space="preserve">de información geológica, la propuesta plantea derogar </w:t>
      </w:r>
      <w:r w:rsidR="00225ABA">
        <w:rPr>
          <w:rFonts w:ascii="Courier New" w:eastAsia="Times New Roman" w:hAnsi="Courier New" w:cs="Courier New"/>
          <w:sz w:val="24"/>
          <w:szCs w:val="24"/>
          <w:lang w:val="es-ES_tradnl" w:eastAsia="es-ES"/>
        </w:rPr>
        <w:t xml:space="preserve">el </w:t>
      </w:r>
      <w:r w:rsidR="004A524F">
        <w:rPr>
          <w:rFonts w:ascii="Courier New" w:eastAsia="Times New Roman" w:hAnsi="Courier New" w:cs="Courier New"/>
          <w:sz w:val="24"/>
          <w:szCs w:val="24"/>
          <w:lang w:val="es-ES_tradnl" w:eastAsia="es-ES"/>
        </w:rPr>
        <w:t>numeral 16 del a</w:t>
      </w:r>
      <w:r w:rsidR="00225ABA">
        <w:rPr>
          <w:rFonts w:ascii="Courier New" w:eastAsia="Times New Roman" w:hAnsi="Courier New" w:cs="Courier New"/>
          <w:sz w:val="24"/>
          <w:szCs w:val="24"/>
          <w:lang w:val="es-ES_tradnl" w:eastAsia="es-ES"/>
        </w:rPr>
        <w:t>rtículo 2</w:t>
      </w:r>
      <w:r w:rsidR="004F4D5E">
        <w:rPr>
          <w:rFonts w:ascii="Courier New" w:eastAsia="Times New Roman" w:hAnsi="Courier New" w:cs="Courier New"/>
          <w:sz w:val="24"/>
          <w:szCs w:val="24"/>
          <w:lang w:val="es-ES_tradnl" w:eastAsia="es-ES"/>
        </w:rPr>
        <w:t>°</w:t>
      </w:r>
      <w:r w:rsidR="00225ABA">
        <w:rPr>
          <w:rFonts w:ascii="Courier New" w:eastAsia="Times New Roman" w:hAnsi="Courier New" w:cs="Courier New"/>
          <w:sz w:val="24"/>
          <w:szCs w:val="24"/>
          <w:lang w:val="es-ES_tradnl" w:eastAsia="es-ES"/>
        </w:rPr>
        <w:t xml:space="preserve"> del D</w:t>
      </w:r>
      <w:r w:rsidR="000D1E64">
        <w:rPr>
          <w:rFonts w:ascii="Courier New" w:eastAsia="Times New Roman" w:hAnsi="Courier New" w:cs="Courier New"/>
          <w:sz w:val="24"/>
          <w:szCs w:val="24"/>
          <w:lang w:val="es-ES_tradnl" w:eastAsia="es-ES"/>
        </w:rPr>
        <w:t xml:space="preserve">ecreto </w:t>
      </w:r>
      <w:r w:rsidR="00225ABA">
        <w:rPr>
          <w:rFonts w:ascii="Courier New" w:eastAsia="Times New Roman" w:hAnsi="Courier New" w:cs="Courier New"/>
          <w:sz w:val="24"/>
          <w:szCs w:val="24"/>
          <w:lang w:val="es-ES_tradnl" w:eastAsia="es-ES"/>
        </w:rPr>
        <w:t>L</w:t>
      </w:r>
      <w:r w:rsidR="000D1E64">
        <w:rPr>
          <w:rFonts w:ascii="Courier New" w:eastAsia="Times New Roman" w:hAnsi="Courier New" w:cs="Courier New"/>
          <w:sz w:val="24"/>
          <w:szCs w:val="24"/>
          <w:lang w:val="es-ES_tradnl" w:eastAsia="es-ES"/>
        </w:rPr>
        <w:t>ey</w:t>
      </w:r>
      <w:r w:rsidR="00225ABA">
        <w:rPr>
          <w:rFonts w:ascii="Courier New" w:eastAsia="Times New Roman" w:hAnsi="Courier New" w:cs="Courier New"/>
          <w:sz w:val="24"/>
          <w:szCs w:val="24"/>
          <w:lang w:val="es-ES_tradnl" w:eastAsia="es-ES"/>
        </w:rPr>
        <w:t xml:space="preserve"> N° 3525, de 1980, que Crea el Servicio Nacional de Geología y Minería, dado que este artículo regula</w:t>
      </w:r>
      <w:r w:rsidR="00E14018">
        <w:rPr>
          <w:rFonts w:ascii="Courier New" w:eastAsia="Times New Roman" w:hAnsi="Courier New" w:cs="Courier New"/>
          <w:sz w:val="24"/>
          <w:szCs w:val="24"/>
          <w:lang w:val="es-ES_tradnl" w:eastAsia="es-ES"/>
        </w:rPr>
        <w:t xml:space="preserve"> el requerimiento de entrega de información de carácter general obtenida de trabajos de exploración geológica básica</w:t>
      </w:r>
      <w:r w:rsidR="007B1746">
        <w:rPr>
          <w:rFonts w:ascii="Courier New" w:eastAsia="Times New Roman" w:hAnsi="Courier New" w:cs="Courier New"/>
          <w:sz w:val="24"/>
          <w:szCs w:val="24"/>
          <w:lang w:val="es-ES_tradnl" w:eastAsia="es-ES"/>
        </w:rPr>
        <w:t>, lo cual es incompatible con las modificaciones incorporadas por la ley N°</w:t>
      </w:r>
      <w:r w:rsidR="009B2B11">
        <w:rPr>
          <w:rFonts w:ascii="Courier New" w:eastAsia="Times New Roman" w:hAnsi="Courier New" w:cs="Courier New"/>
          <w:sz w:val="24"/>
          <w:szCs w:val="24"/>
          <w:lang w:val="es-ES_tradnl" w:eastAsia="es-ES"/>
        </w:rPr>
        <w:t xml:space="preserve"> </w:t>
      </w:r>
      <w:r w:rsidR="007B1746">
        <w:rPr>
          <w:rFonts w:ascii="Courier New" w:eastAsia="Times New Roman" w:hAnsi="Courier New" w:cs="Courier New"/>
          <w:sz w:val="24"/>
          <w:szCs w:val="24"/>
          <w:lang w:val="es-ES_tradnl" w:eastAsia="es-ES"/>
        </w:rPr>
        <w:t>21.420</w:t>
      </w:r>
      <w:r w:rsidR="004A524F">
        <w:rPr>
          <w:rFonts w:ascii="Courier New" w:eastAsia="Times New Roman" w:hAnsi="Courier New" w:cs="Courier New"/>
          <w:sz w:val="24"/>
          <w:szCs w:val="24"/>
          <w:lang w:val="es-ES_tradnl" w:eastAsia="es-ES"/>
        </w:rPr>
        <w:t xml:space="preserve"> en el</w:t>
      </w:r>
      <w:r w:rsidR="007B1746">
        <w:rPr>
          <w:rFonts w:ascii="Courier New" w:eastAsia="Times New Roman" w:hAnsi="Courier New" w:cs="Courier New"/>
          <w:sz w:val="24"/>
          <w:szCs w:val="24"/>
          <w:lang w:val="es-ES_tradnl" w:eastAsia="es-ES"/>
        </w:rPr>
        <w:t xml:space="preserve"> artículo 21 del Código de Minería, como también con los ajustes propuestos por el presente proyecto de ley.</w:t>
      </w:r>
    </w:p>
    <w:p w14:paraId="5BD9F1F5" w14:textId="77777777" w:rsidR="00D90AC6" w:rsidRDefault="00D90AC6" w:rsidP="00246798">
      <w:pPr>
        <w:spacing w:after="0" w:line="276" w:lineRule="auto"/>
        <w:ind w:left="2835" w:firstLine="709"/>
        <w:jc w:val="both"/>
        <w:rPr>
          <w:rFonts w:ascii="Courier New" w:eastAsia="Times New Roman" w:hAnsi="Courier New" w:cs="Courier New"/>
          <w:sz w:val="24"/>
          <w:szCs w:val="24"/>
          <w:lang w:val="es-ES_tradnl" w:eastAsia="es-ES"/>
        </w:rPr>
      </w:pPr>
    </w:p>
    <w:p w14:paraId="62571BBE" w14:textId="53243A9B" w:rsidR="007B1746" w:rsidRDefault="004F4D5E" w:rsidP="00246798">
      <w:pPr>
        <w:spacing w:after="0" w:line="276" w:lineRule="auto"/>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Esta </w:t>
      </w:r>
      <w:r w:rsidR="007B1746">
        <w:rPr>
          <w:rFonts w:ascii="Courier New" w:eastAsia="Times New Roman" w:hAnsi="Courier New" w:cs="Courier New"/>
          <w:sz w:val="24"/>
          <w:szCs w:val="24"/>
          <w:lang w:val="es-ES_tradnl" w:eastAsia="es-ES"/>
        </w:rPr>
        <w:t xml:space="preserve">modificación se basa en que </w:t>
      </w:r>
      <w:r>
        <w:rPr>
          <w:rFonts w:ascii="Courier New" w:eastAsia="Times New Roman" w:hAnsi="Courier New" w:cs="Courier New"/>
          <w:sz w:val="24"/>
          <w:szCs w:val="24"/>
          <w:lang w:val="es-ES_tradnl" w:eastAsia="es-ES"/>
        </w:rPr>
        <w:t>el nuevo sistema volverá innecesario el existente, puesto que aqu</w:t>
      </w:r>
      <w:r w:rsidR="00F910DA">
        <w:rPr>
          <w:rFonts w:ascii="Courier New" w:eastAsia="Times New Roman" w:hAnsi="Courier New" w:cs="Courier New"/>
          <w:sz w:val="24"/>
          <w:szCs w:val="24"/>
          <w:lang w:val="es-ES_tradnl" w:eastAsia="es-ES"/>
        </w:rPr>
        <w:t>é</w:t>
      </w:r>
      <w:r>
        <w:rPr>
          <w:rFonts w:ascii="Courier New" w:eastAsia="Times New Roman" w:hAnsi="Courier New" w:cs="Courier New"/>
          <w:sz w:val="24"/>
          <w:szCs w:val="24"/>
          <w:lang w:val="es-ES_tradnl" w:eastAsia="es-ES"/>
        </w:rPr>
        <w:t>l</w:t>
      </w:r>
      <w:r w:rsidR="007B1746">
        <w:rPr>
          <w:rFonts w:ascii="Courier New" w:eastAsia="Times New Roman" w:hAnsi="Courier New" w:cs="Courier New"/>
          <w:sz w:val="24"/>
          <w:szCs w:val="24"/>
          <w:lang w:val="es-ES_tradnl" w:eastAsia="es-ES"/>
        </w:rPr>
        <w:t xml:space="preserve"> exigirá </w:t>
      </w:r>
      <w:r>
        <w:rPr>
          <w:rFonts w:ascii="Courier New" w:eastAsia="Times New Roman" w:hAnsi="Courier New" w:cs="Courier New"/>
          <w:sz w:val="24"/>
          <w:szCs w:val="24"/>
          <w:lang w:val="es-ES_tradnl" w:eastAsia="es-ES"/>
        </w:rPr>
        <w:t xml:space="preserve">la entrega de </w:t>
      </w:r>
      <w:r w:rsidR="007B1746">
        <w:rPr>
          <w:rFonts w:ascii="Courier New" w:eastAsia="Times New Roman" w:hAnsi="Courier New" w:cs="Courier New"/>
          <w:sz w:val="24"/>
          <w:szCs w:val="24"/>
          <w:lang w:val="es-ES_tradnl" w:eastAsia="es-ES"/>
        </w:rPr>
        <w:t xml:space="preserve">toda la información geológica obtenida por el concesionario en el ejercicio de los derechos y obligaciones que le otorga la concesión minera en el área abarcada por ésta, lo cual persigue que el Estado </w:t>
      </w:r>
      <w:r>
        <w:rPr>
          <w:rFonts w:ascii="Courier New" w:eastAsia="Times New Roman" w:hAnsi="Courier New" w:cs="Courier New"/>
          <w:sz w:val="24"/>
          <w:szCs w:val="24"/>
          <w:lang w:val="es-ES_tradnl" w:eastAsia="es-ES"/>
        </w:rPr>
        <w:t>mantenga y dispon</w:t>
      </w:r>
      <w:r w:rsidR="002417DC">
        <w:rPr>
          <w:rFonts w:ascii="Courier New" w:eastAsia="Times New Roman" w:hAnsi="Courier New" w:cs="Courier New"/>
          <w:sz w:val="24"/>
          <w:szCs w:val="24"/>
          <w:lang w:val="es-ES_tradnl" w:eastAsia="es-ES"/>
        </w:rPr>
        <w:t>ga</w:t>
      </w:r>
      <w:r>
        <w:rPr>
          <w:rFonts w:ascii="Courier New" w:eastAsia="Times New Roman" w:hAnsi="Courier New" w:cs="Courier New"/>
          <w:sz w:val="24"/>
          <w:szCs w:val="24"/>
          <w:lang w:val="es-ES_tradnl" w:eastAsia="es-ES"/>
        </w:rPr>
        <w:t xml:space="preserve"> </w:t>
      </w:r>
      <w:r w:rsidR="00772360">
        <w:rPr>
          <w:rFonts w:ascii="Courier New" w:eastAsia="Times New Roman" w:hAnsi="Courier New" w:cs="Courier New"/>
          <w:sz w:val="24"/>
          <w:szCs w:val="24"/>
          <w:lang w:val="es-ES_tradnl" w:eastAsia="es-ES"/>
        </w:rPr>
        <w:t xml:space="preserve">de </w:t>
      </w:r>
      <w:r w:rsidR="007B1746">
        <w:rPr>
          <w:rFonts w:ascii="Courier New" w:eastAsia="Times New Roman" w:hAnsi="Courier New" w:cs="Courier New"/>
          <w:sz w:val="24"/>
          <w:szCs w:val="24"/>
          <w:lang w:val="es-ES_tradnl" w:eastAsia="es-ES"/>
        </w:rPr>
        <w:t>la información geológica del país.</w:t>
      </w:r>
    </w:p>
    <w:p w14:paraId="2FE92B78" w14:textId="77777777" w:rsidR="00D90AC6" w:rsidRDefault="00D90AC6" w:rsidP="00246798">
      <w:pPr>
        <w:spacing w:after="0" w:line="276" w:lineRule="auto"/>
        <w:ind w:left="2835" w:firstLine="709"/>
        <w:jc w:val="both"/>
        <w:rPr>
          <w:rFonts w:ascii="Courier New" w:eastAsia="Times New Roman" w:hAnsi="Courier New" w:cs="Courier New"/>
          <w:sz w:val="24"/>
          <w:szCs w:val="24"/>
          <w:lang w:val="es-ES_tradnl" w:eastAsia="es-ES"/>
        </w:rPr>
      </w:pPr>
    </w:p>
    <w:p w14:paraId="035F0E26" w14:textId="1F35684C" w:rsidR="0054795C" w:rsidRPr="0054795C" w:rsidRDefault="0054795C" w:rsidP="00246798">
      <w:pPr>
        <w:spacing w:after="0" w:line="276" w:lineRule="auto"/>
        <w:ind w:left="2835" w:firstLine="709"/>
        <w:jc w:val="both"/>
        <w:rPr>
          <w:rFonts w:ascii="Courier New" w:eastAsia="Times New Roman" w:hAnsi="Courier New" w:cs="Courier New"/>
          <w:sz w:val="24"/>
          <w:szCs w:val="24"/>
          <w:lang w:val="es-ES_tradnl" w:eastAsia="es-ES"/>
        </w:rPr>
      </w:pPr>
      <w:r w:rsidRPr="0054795C">
        <w:rPr>
          <w:rFonts w:ascii="Courier New" w:eastAsia="Times New Roman" w:hAnsi="Courier New" w:cs="Courier New"/>
          <w:sz w:val="24"/>
          <w:szCs w:val="24"/>
          <w:lang w:val="es-ES_tradnl" w:eastAsia="es-ES"/>
        </w:rPr>
        <w:t>En consecuencia, y en mérito de lo expuesto, tengo el honor de someter a vuestra consideración, el siguiente</w:t>
      </w:r>
    </w:p>
    <w:p w14:paraId="70AE83E5" w14:textId="60FA0683" w:rsidR="0054795C" w:rsidRDefault="0054795C" w:rsidP="00246798">
      <w:pPr>
        <w:spacing w:after="120" w:line="276" w:lineRule="auto"/>
        <w:ind w:left="2835" w:firstLine="709"/>
        <w:jc w:val="both"/>
        <w:rPr>
          <w:rFonts w:ascii="Courier New" w:eastAsia="Times New Roman" w:hAnsi="Courier New" w:cs="Courier New"/>
          <w:sz w:val="24"/>
          <w:szCs w:val="24"/>
          <w:lang w:eastAsia="es-ES"/>
        </w:rPr>
      </w:pPr>
    </w:p>
    <w:p w14:paraId="0F3EE751" w14:textId="77777777" w:rsidR="003F5559" w:rsidRDefault="003F5559" w:rsidP="00246798">
      <w:pPr>
        <w:spacing w:after="120" w:line="276" w:lineRule="auto"/>
        <w:ind w:left="2835" w:firstLine="709"/>
        <w:jc w:val="both"/>
        <w:rPr>
          <w:rFonts w:ascii="Courier New" w:eastAsia="Times New Roman" w:hAnsi="Courier New" w:cs="Courier New"/>
          <w:sz w:val="24"/>
          <w:szCs w:val="24"/>
          <w:lang w:eastAsia="es-ES"/>
        </w:rPr>
      </w:pPr>
    </w:p>
    <w:p w14:paraId="31B451B1" w14:textId="77777777" w:rsidR="000D1E64" w:rsidRPr="0054795C" w:rsidRDefault="000D1E64" w:rsidP="00246798">
      <w:pPr>
        <w:spacing w:after="120" w:line="276" w:lineRule="auto"/>
        <w:ind w:left="2835" w:firstLine="709"/>
        <w:jc w:val="both"/>
        <w:rPr>
          <w:rFonts w:ascii="Courier New" w:eastAsia="Times New Roman" w:hAnsi="Courier New" w:cs="Courier New"/>
          <w:sz w:val="24"/>
          <w:szCs w:val="24"/>
          <w:lang w:eastAsia="es-ES"/>
        </w:rPr>
      </w:pPr>
    </w:p>
    <w:p w14:paraId="7206DBF4" w14:textId="77777777" w:rsidR="0054795C" w:rsidRPr="0054795C" w:rsidRDefault="0054795C" w:rsidP="00246798">
      <w:pPr>
        <w:overflowPunct w:val="0"/>
        <w:autoSpaceDE w:val="0"/>
        <w:autoSpaceDN w:val="0"/>
        <w:adjustRightInd w:val="0"/>
        <w:spacing w:after="0" w:line="276" w:lineRule="auto"/>
        <w:ind w:left="2721"/>
        <w:jc w:val="both"/>
        <w:textAlignment w:val="baseline"/>
        <w:rPr>
          <w:rFonts w:ascii="Courier" w:eastAsia="Times New Roman" w:hAnsi="Courier" w:cs="Times New Roman"/>
          <w:b/>
          <w:bCs/>
          <w:color w:val="000000"/>
          <w:sz w:val="24"/>
          <w:szCs w:val="20"/>
          <w:lang w:val="es-ES_tradnl" w:eastAsia="es-ES"/>
        </w:rPr>
      </w:pPr>
    </w:p>
    <w:p w14:paraId="153EE3E2" w14:textId="77777777" w:rsidR="003F5559" w:rsidRPr="005B5A04" w:rsidRDefault="003F5559" w:rsidP="00246798">
      <w:pPr>
        <w:spacing w:line="276" w:lineRule="auto"/>
        <w:contextualSpacing/>
        <w:jc w:val="center"/>
        <w:rPr>
          <w:rFonts w:ascii="Courier New" w:hAnsi="Courier New" w:cs="Courier New"/>
          <w:b/>
          <w:spacing w:val="-3"/>
          <w:sz w:val="24"/>
          <w:szCs w:val="24"/>
        </w:rPr>
      </w:pPr>
      <w:r w:rsidRPr="005B5A04">
        <w:rPr>
          <w:rFonts w:ascii="Courier New" w:hAnsi="Courier New" w:cs="Courier New"/>
          <w:b/>
          <w:spacing w:val="160"/>
          <w:sz w:val="24"/>
          <w:szCs w:val="24"/>
        </w:rPr>
        <w:t>PROYECTO DE LE</w:t>
      </w:r>
      <w:r w:rsidRPr="005B5A04">
        <w:rPr>
          <w:rFonts w:ascii="Courier New" w:hAnsi="Courier New" w:cs="Courier New"/>
          <w:b/>
          <w:spacing w:val="-3"/>
          <w:sz w:val="24"/>
          <w:szCs w:val="24"/>
        </w:rPr>
        <w:t>Y:</w:t>
      </w:r>
    </w:p>
    <w:p w14:paraId="0FAED97E" w14:textId="7B3CD6A8" w:rsidR="005A3DCD" w:rsidRDefault="005A3DCD" w:rsidP="00246798">
      <w:pPr>
        <w:overflowPunct w:val="0"/>
        <w:autoSpaceDE w:val="0"/>
        <w:autoSpaceDN w:val="0"/>
        <w:adjustRightInd w:val="0"/>
        <w:spacing w:after="0" w:line="276" w:lineRule="auto"/>
        <w:ind w:left="2721"/>
        <w:jc w:val="both"/>
        <w:textAlignment w:val="baseline"/>
        <w:rPr>
          <w:rFonts w:ascii="Courier" w:eastAsia="Times New Roman" w:hAnsi="Courier" w:cs="Times New Roman"/>
          <w:b/>
          <w:bCs/>
          <w:color w:val="000000"/>
          <w:sz w:val="24"/>
          <w:szCs w:val="20"/>
          <w:lang w:val="es-ES_tradnl" w:eastAsia="es-ES"/>
        </w:rPr>
      </w:pPr>
    </w:p>
    <w:p w14:paraId="6803D444" w14:textId="75F32637" w:rsidR="003F5559" w:rsidRDefault="003F5559" w:rsidP="00246798">
      <w:pPr>
        <w:overflowPunct w:val="0"/>
        <w:autoSpaceDE w:val="0"/>
        <w:autoSpaceDN w:val="0"/>
        <w:adjustRightInd w:val="0"/>
        <w:spacing w:after="0" w:line="276" w:lineRule="auto"/>
        <w:ind w:left="2721"/>
        <w:jc w:val="both"/>
        <w:textAlignment w:val="baseline"/>
        <w:rPr>
          <w:rFonts w:ascii="Courier" w:eastAsia="Times New Roman" w:hAnsi="Courier" w:cs="Times New Roman"/>
          <w:b/>
          <w:bCs/>
          <w:color w:val="000000"/>
          <w:sz w:val="24"/>
          <w:szCs w:val="20"/>
          <w:lang w:val="es-ES_tradnl" w:eastAsia="es-ES"/>
        </w:rPr>
      </w:pPr>
    </w:p>
    <w:p w14:paraId="53DEAA76" w14:textId="77777777" w:rsidR="00AC0695" w:rsidRPr="0054795C" w:rsidRDefault="00AC0695" w:rsidP="00246798">
      <w:pPr>
        <w:overflowPunct w:val="0"/>
        <w:autoSpaceDE w:val="0"/>
        <w:autoSpaceDN w:val="0"/>
        <w:adjustRightInd w:val="0"/>
        <w:spacing w:after="0" w:line="276" w:lineRule="auto"/>
        <w:ind w:left="2721"/>
        <w:jc w:val="both"/>
        <w:textAlignment w:val="baseline"/>
        <w:rPr>
          <w:rFonts w:ascii="Courier" w:eastAsia="Times New Roman" w:hAnsi="Courier" w:cs="Times New Roman"/>
          <w:b/>
          <w:bCs/>
          <w:color w:val="000000"/>
          <w:sz w:val="24"/>
          <w:szCs w:val="20"/>
          <w:lang w:val="es-ES_tradnl" w:eastAsia="es-ES"/>
        </w:rPr>
      </w:pPr>
    </w:p>
    <w:p w14:paraId="323EEC50" w14:textId="19323817" w:rsidR="00222BE5" w:rsidRPr="00222BE5" w:rsidRDefault="003F5559" w:rsidP="00246798">
      <w:pPr>
        <w:tabs>
          <w:tab w:val="left" w:pos="2127"/>
        </w:tabs>
        <w:overflowPunct w:val="0"/>
        <w:autoSpaceDE w:val="0"/>
        <w:autoSpaceDN w:val="0"/>
        <w:adjustRightInd w:val="0"/>
        <w:spacing w:after="0" w:line="276" w:lineRule="auto"/>
        <w:jc w:val="both"/>
        <w:textAlignment w:val="baseline"/>
        <w:rPr>
          <w:rFonts w:ascii="Courier" w:eastAsia="Times New Roman" w:hAnsi="Courier" w:cs="Times New Roman"/>
          <w:bCs/>
          <w:color w:val="000000"/>
          <w:sz w:val="24"/>
          <w:szCs w:val="20"/>
          <w:lang w:eastAsia="es-ES"/>
        </w:rPr>
      </w:pPr>
      <w:r>
        <w:rPr>
          <w:rFonts w:ascii="Courier" w:eastAsia="Times New Roman" w:hAnsi="Courier" w:cs="Times New Roman"/>
          <w:b/>
          <w:color w:val="000000"/>
          <w:sz w:val="24"/>
          <w:szCs w:val="20"/>
          <w:lang w:eastAsia="es-ES"/>
        </w:rPr>
        <w:t>“</w:t>
      </w:r>
      <w:r w:rsidR="00222BE5" w:rsidRPr="00AC0695">
        <w:rPr>
          <w:rFonts w:ascii="Courier" w:eastAsia="Times New Roman" w:hAnsi="Courier" w:cs="Times New Roman"/>
          <w:b/>
          <w:color w:val="000000"/>
          <w:sz w:val="24"/>
          <w:szCs w:val="20"/>
          <w:lang w:eastAsia="es-ES"/>
        </w:rPr>
        <w:t>Artículo 1</w:t>
      </w:r>
      <w:r w:rsidR="00DC0CBE">
        <w:rPr>
          <w:rFonts w:ascii="Courier" w:eastAsia="Times New Roman" w:hAnsi="Courier" w:cs="Times New Roman"/>
          <w:b/>
          <w:color w:val="000000"/>
          <w:sz w:val="24"/>
          <w:szCs w:val="20"/>
          <w:lang w:eastAsia="es-ES"/>
        </w:rPr>
        <w:t>.-</w:t>
      </w:r>
      <w:r>
        <w:rPr>
          <w:rFonts w:ascii="Courier" w:eastAsia="Times New Roman" w:hAnsi="Courier" w:cs="Times New Roman"/>
          <w:b/>
          <w:color w:val="000000"/>
          <w:sz w:val="24"/>
          <w:szCs w:val="20"/>
          <w:lang w:eastAsia="es-ES"/>
        </w:rPr>
        <w:tab/>
      </w:r>
      <w:r w:rsidRPr="003F5559">
        <w:rPr>
          <w:rFonts w:ascii="Courier" w:eastAsia="Times New Roman" w:hAnsi="Courier" w:cs="Times New Roman"/>
          <w:bCs/>
          <w:color w:val="000000"/>
          <w:sz w:val="24"/>
          <w:szCs w:val="20"/>
          <w:lang w:eastAsia="es-ES"/>
        </w:rPr>
        <w:t>I</w:t>
      </w:r>
      <w:r w:rsidRPr="00222BE5">
        <w:rPr>
          <w:rFonts w:ascii="Courier" w:eastAsia="Times New Roman" w:hAnsi="Courier" w:cs="Times New Roman"/>
          <w:bCs/>
          <w:color w:val="000000"/>
          <w:sz w:val="24"/>
          <w:szCs w:val="20"/>
          <w:lang w:eastAsia="es-ES"/>
        </w:rPr>
        <w:t xml:space="preserve">ntrodúcense </w:t>
      </w:r>
      <w:r w:rsidR="00222BE5" w:rsidRPr="00222BE5">
        <w:rPr>
          <w:rFonts w:ascii="Courier" w:eastAsia="Times New Roman" w:hAnsi="Courier" w:cs="Times New Roman"/>
          <w:bCs/>
          <w:color w:val="000000"/>
          <w:sz w:val="24"/>
          <w:szCs w:val="20"/>
          <w:lang w:eastAsia="es-ES"/>
        </w:rPr>
        <w:t xml:space="preserve">las siguientes modificaciones al artículo 10 de la </w:t>
      </w:r>
      <w:r w:rsidR="00BF186D">
        <w:rPr>
          <w:rFonts w:ascii="Courier" w:eastAsia="Times New Roman" w:hAnsi="Courier" w:cs="Times New Roman"/>
          <w:bCs/>
          <w:color w:val="000000"/>
          <w:sz w:val="24"/>
          <w:szCs w:val="20"/>
          <w:lang w:eastAsia="es-ES"/>
        </w:rPr>
        <w:t>l</w:t>
      </w:r>
      <w:r w:rsidR="00222BE5" w:rsidRPr="00222BE5">
        <w:rPr>
          <w:rFonts w:ascii="Courier" w:eastAsia="Times New Roman" w:hAnsi="Courier" w:cs="Times New Roman"/>
          <w:bCs/>
          <w:color w:val="000000"/>
          <w:sz w:val="24"/>
          <w:szCs w:val="20"/>
          <w:lang w:eastAsia="es-ES"/>
        </w:rPr>
        <w:t>ey N° 21.420, que reduce o elimina exenciones tributarias que indica:</w:t>
      </w:r>
    </w:p>
    <w:p w14:paraId="32FC98BF" w14:textId="77777777" w:rsidR="00222BE5" w:rsidRPr="00222BE5" w:rsidRDefault="00222BE5" w:rsidP="00246798">
      <w:pPr>
        <w:overflowPunct w:val="0"/>
        <w:autoSpaceDE w:val="0"/>
        <w:autoSpaceDN w:val="0"/>
        <w:adjustRightInd w:val="0"/>
        <w:spacing w:after="0" w:line="276" w:lineRule="auto"/>
        <w:jc w:val="both"/>
        <w:textAlignment w:val="baseline"/>
        <w:rPr>
          <w:rFonts w:ascii="Courier" w:eastAsia="Times New Roman" w:hAnsi="Courier" w:cs="Times New Roman"/>
          <w:bCs/>
          <w:color w:val="000000"/>
          <w:sz w:val="24"/>
          <w:szCs w:val="20"/>
          <w:lang w:eastAsia="es-ES"/>
        </w:rPr>
      </w:pPr>
    </w:p>
    <w:p w14:paraId="1F7CAF81" w14:textId="4B44335B" w:rsidR="00222BE5" w:rsidRDefault="00222BE5" w:rsidP="00246798">
      <w:pPr>
        <w:numPr>
          <w:ilvl w:val="0"/>
          <w:numId w:val="8"/>
        </w:numPr>
        <w:tabs>
          <w:tab w:val="left" w:pos="2694"/>
        </w:tabs>
        <w:overflowPunct w:val="0"/>
        <w:autoSpaceDE w:val="0"/>
        <w:autoSpaceDN w:val="0"/>
        <w:adjustRightInd w:val="0"/>
        <w:spacing w:after="0" w:line="276" w:lineRule="auto"/>
        <w:ind w:left="0" w:firstLine="2127"/>
        <w:jc w:val="both"/>
        <w:textAlignment w:val="baseline"/>
        <w:rPr>
          <w:rFonts w:ascii="Courier" w:eastAsia="Times New Roman" w:hAnsi="Courier" w:cs="Times New Roman"/>
          <w:bCs/>
          <w:color w:val="000000"/>
          <w:sz w:val="24"/>
          <w:szCs w:val="20"/>
          <w:lang w:eastAsia="es-ES"/>
        </w:rPr>
      </w:pPr>
      <w:r w:rsidRPr="00222BE5">
        <w:rPr>
          <w:rFonts w:ascii="Courier" w:eastAsia="Times New Roman" w:hAnsi="Courier" w:cs="Times New Roman"/>
          <w:bCs/>
          <w:color w:val="000000"/>
          <w:sz w:val="24"/>
          <w:szCs w:val="20"/>
          <w:lang w:eastAsia="es-ES"/>
        </w:rPr>
        <w:t>Al numeral ii del numeral 1:</w:t>
      </w:r>
    </w:p>
    <w:p w14:paraId="127313EF" w14:textId="63D0848D" w:rsidR="00222BE5" w:rsidRDefault="00222BE5" w:rsidP="00246798">
      <w:pPr>
        <w:overflowPunct w:val="0"/>
        <w:autoSpaceDE w:val="0"/>
        <w:autoSpaceDN w:val="0"/>
        <w:adjustRightInd w:val="0"/>
        <w:spacing w:after="0" w:line="276" w:lineRule="auto"/>
        <w:ind w:left="360"/>
        <w:jc w:val="both"/>
        <w:textAlignment w:val="baseline"/>
        <w:rPr>
          <w:rFonts w:ascii="Courier" w:eastAsia="Times New Roman" w:hAnsi="Courier" w:cs="Times New Roman"/>
          <w:bCs/>
          <w:color w:val="000000"/>
          <w:sz w:val="24"/>
          <w:szCs w:val="20"/>
          <w:lang w:eastAsia="es-ES"/>
        </w:rPr>
      </w:pPr>
    </w:p>
    <w:p w14:paraId="4DD50A7C" w14:textId="1BD15CA0" w:rsidR="00222BE5" w:rsidRPr="003F5559" w:rsidRDefault="00222BE5" w:rsidP="00246798">
      <w:pPr>
        <w:pStyle w:val="Prrafodelista"/>
        <w:numPr>
          <w:ilvl w:val="0"/>
          <w:numId w:val="14"/>
        </w:numPr>
        <w:tabs>
          <w:tab w:val="left" w:pos="3261"/>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sidRPr="003F5559">
        <w:rPr>
          <w:rFonts w:ascii="Courier" w:eastAsia="Times New Roman" w:hAnsi="Courier" w:cs="Times New Roman"/>
          <w:bCs/>
          <w:color w:val="000000"/>
          <w:sz w:val="24"/>
          <w:szCs w:val="20"/>
          <w:lang w:eastAsia="es-ES"/>
        </w:rPr>
        <w:t xml:space="preserve">Reemplázase el inciso tercero incorporado al artículo 21 del Código de Minería, por el siguiente: </w:t>
      </w:r>
    </w:p>
    <w:p w14:paraId="5179EF10" w14:textId="1E0FEAC4" w:rsidR="00222BE5" w:rsidRDefault="00222BE5" w:rsidP="00246798">
      <w:pPr>
        <w:tabs>
          <w:tab w:val="left" w:pos="3261"/>
        </w:tabs>
        <w:overflowPunct w:val="0"/>
        <w:autoSpaceDE w:val="0"/>
        <w:autoSpaceDN w:val="0"/>
        <w:adjustRightInd w:val="0"/>
        <w:spacing w:after="0" w:line="276" w:lineRule="auto"/>
        <w:ind w:firstLine="2694"/>
        <w:jc w:val="both"/>
        <w:textAlignment w:val="baseline"/>
        <w:rPr>
          <w:rFonts w:ascii="Courier" w:eastAsia="Times New Roman" w:hAnsi="Courier" w:cs="Times New Roman"/>
          <w:bCs/>
          <w:color w:val="000000"/>
          <w:sz w:val="24"/>
          <w:szCs w:val="20"/>
          <w:lang w:eastAsia="es-ES"/>
        </w:rPr>
      </w:pPr>
    </w:p>
    <w:p w14:paraId="2805ECC4" w14:textId="0FF59852" w:rsidR="00222BE5" w:rsidRDefault="00C74F83" w:rsidP="00246798">
      <w:pPr>
        <w:tabs>
          <w:tab w:val="left" w:pos="3261"/>
        </w:tabs>
        <w:overflowPunct w:val="0"/>
        <w:autoSpaceDE w:val="0"/>
        <w:autoSpaceDN w:val="0"/>
        <w:adjustRightInd w:val="0"/>
        <w:spacing w:after="0" w:line="276" w:lineRule="auto"/>
        <w:ind w:firstLine="3261"/>
        <w:jc w:val="both"/>
        <w:textAlignment w:val="baseline"/>
        <w:rPr>
          <w:rFonts w:ascii="Courier" w:eastAsia="Times New Roman" w:hAnsi="Courier" w:cs="Times New Roman"/>
          <w:bCs/>
          <w:color w:val="000000"/>
          <w:sz w:val="24"/>
          <w:szCs w:val="20"/>
          <w:lang w:eastAsia="es-ES"/>
        </w:rPr>
      </w:pPr>
      <w:r>
        <w:rPr>
          <w:rFonts w:ascii="Courier" w:eastAsia="Times New Roman" w:hAnsi="Courier" w:cs="Times New Roman"/>
          <w:bCs/>
          <w:color w:val="000000"/>
          <w:sz w:val="24"/>
          <w:szCs w:val="20"/>
          <w:lang w:eastAsia="es-ES"/>
        </w:rPr>
        <w:t>“</w:t>
      </w:r>
      <w:r w:rsidR="00222BE5" w:rsidRPr="00222BE5">
        <w:rPr>
          <w:rFonts w:ascii="Courier" w:eastAsia="Times New Roman" w:hAnsi="Courier" w:cs="Times New Roman"/>
          <w:bCs/>
          <w:color w:val="000000"/>
          <w:sz w:val="24"/>
          <w:szCs w:val="20"/>
          <w:lang w:eastAsia="es-ES"/>
        </w:rPr>
        <w:t xml:space="preserve">Todo concesionario minero deberá hacer entrega de un reporte con la información geológica obtenida de los trabajos de exploración </w:t>
      </w:r>
      <w:r w:rsidR="009669E1" w:rsidRPr="00AB2466">
        <w:rPr>
          <w:rFonts w:ascii="Courier" w:eastAsia="Times New Roman" w:hAnsi="Courier" w:cs="Times New Roman"/>
          <w:color w:val="000000"/>
          <w:sz w:val="24"/>
          <w:szCs w:val="20"/>
          <w:lang w:eastAsia="es-ES"/>
        </w:rPr>
        <w:t>efectuados</w:t>
      </w:r>
      <w:r w:rsidR="009669E1">
        <w:rPr>
          <w:rFonts w:ascii="Courier" w:eastAsia="Times New Roman" w:hAnsi="Courier" w:cs="Times New Roman"/>
          <w:bCs/>
          <w:color w:val="000000"/>
          <w:sz w:val="24"/>
          <w:szCs w:val="20"/>
          <w:lang w:eastAsia="es-ES"/>
        </w:rPr>
        <w:t xml:space="preserve"> </w:t>
      </w:r>
      <w:r w:rsidR="00222BE5" w:rsidRPr="00222BE5">
        <w:rPr>
          <w:rFonts w:ascii="Courier" w:eastAsia="Times New Roman" w:hAnsi="Courier" w:cs="Times New Roman"/>
          <w:bCs/>
          <w:color w:val="000000"/>
          <w:sz w:val="24"/>
          <w:szCs w:val="20"/>
          <w:lang w:eastAsia="es-ES"/>
        </w:rPr>
        <w:t>en ejercicio de los derechos que confiere la concesión, de acuerdo con los plazos y condiciones que establece este artículo y el reglamento.</w:t>
      </w:r>
      <w:r w:rsidR="00246798">
        <w:rPr>
          <w:rFonts w:ascii="Courier" w:eastAsia="Times New Roman" w:hAnsi="Courier" w:cs="Times New Roman"/>
          <w:bCs/>
          <w:color w:val="000000"/>
          <w:sz w:val="24"/>
          <w:szCs w:val="20"/>
          <w:lang w:eastAsia="es-ES"/>
        </w:rPr>
        <w:t xml:space="preserve"> </w:t>
      </w:r>
      <w:r w:rsidR="00222BE5" w:rsidRPr="00222BE5">
        <w:rPr>
          <w:rFonts w:ascii="Courier" w:eastAsia="Times New Roman" w:hAnsi="Courier" w:cs="Times New Roman"/>
          <w:bCs/>
          <w:color w:val="000000"/>
          <w:sz w:val="24"/>
          <w:szCs w:val="20"/>
          <w:lang w:eastAsia="es-ES"/>
        </w:rPr>
        <w:t>En el caso del concesionario de exploración, dentro del plazo de 30 días contado desde la extinción de su concesión, deberá remitir al Servicio un reporte con toda la información geológica que hubiere obtenido de los trabajos de exploración realizados en el área correspondiente a dicha concesión. Con todo, si el titular solicita prorrogar su concesión en los términos establecidos en el artículo 112 de este Código, deberá estarse a lo dispuesto en dicha disposición</w:t>
      </w:r>
      <w:r w:rsidR="00246798">
        <w:rPr>
          <w:rFonts w:ascii="Courier" w:eastAsia="Times New Roman" w:hAnsi="Courier" w:cs="Times New Roman"/>
          <w:bCs/>
          <w:color w:val="000000"/>
          <w:sz w:val="24"/>
          <w:szCs w:val="20"/>
          <w:lang w:eastAsia="es-ES"/>
        </w:rPr>
        <w:t>.</w:t>
      </w:r>
      <w:r>
        <w:rPr>
          <w:rFonts w:ascii="Courier" w:eastAsia="Times New Roman" w:hAnsi="Courier" w:cs="Times New Roman"/>
          <w:bCs/>
          <w:color w:val="000000"/>
          <w:sz w:val="24"/>
          <w:szCs w:val="20"/>
          <w:lang w:eastAsia="es-ES"/>
        </w:rPr>
        <w:t>”</w:t>
      </w:r>
      <w:r w:rsidR="00222BE5" w:rsidRPr="00222BE5">
        <w:rPr>
          <w:rFonts w:ascii="Courier" w:eastAsia="Times New Roman" w:hAnsi="Courier" w:cs="Times New Roman"/>
          <w:bCs/>
          <w:color w:val="000000"/>
          <w:sz w:val="24"/>
          <w:szCs w:val="20"/>
          <w:lang w:eastAsia="es-ES"/>
        </w:rPr>
        <w:t>.</w:t>
      </w:r>
    </w:p>
    <w:p w14:paraId="382AD3B3" w14:textId="77777777" w:rsidR="006A5274" w:rsidRDefault="006A5274" w:rsidP="00246798">
      <w:pPr>
        <w:overflowPunct w:val="0"/>
        <w:autoSpaceDE w:val="0"/>
        <w:autoSpaceDN w:val="0"/>
        <w:adjustRightInd w:val="0"/>
        <w:spacing w:after="0" w:line="276" w:lineRule="auto"/>
        <w:ind w:left="360"/>
        <w:jc w:val="both"/>
        <w:textAlignment w:val="baseline"/>
        <w:rPr>
          <w:rFonts w:ascii="Courier" w:eastAsia="Times New Roman" w:hAnsi="Courier" w:cs="Times New Roman"/>
          <w:bCs/>
          <w:color w:val="000000"/>
          <w:sz w:val="24"/>
          <w:szCs w:val="20"/>
          <w:lang w:eastAsia="es-ES"/>
        </w:rPr>
      </w:pPr>
    </w:p>
    <w:p w14:paraId="027AB059" w14:textId="2DB68F81" w:rsidR="00222BE5" w:rsidRPr="00222BE5" w:rsidRDefault="00222BE5" w:rsidP="00246798">
      <w:pPr>
        <w:pStyle w:val="Prrafodelista"/>
        <w:numPr>
          <w:ilvl w:val="0"/>
          <w:numId w:val="14"/>
        </w:numPr>
        <w:tabs>
          <w:tab w:val="left" w:pos="3261"/>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sidRPr="00222BE5">
        <w:rPr>
          <w:rFonts w:ascii="Courier" w:eastAsia="Times New Roman" w:hAnsi="Courier" w:cs="Times New Roman"/>
          <w:bCs/>
          <w:color w:val="000000"/>
          <w:sz w:val="24"/>
          <w:szCs w:val="20"/>
          <w:lang w:eastAsia="es-ES"/>
        </w:rPr>
        <w:t>Modifícase el inciso cuarto incorporado al artículo 21 del Código de Minería, en el siguiente sentido:</w:t>
      </w:r>
    </w:p>
    <w:p w14:paraId="37CBF922" w14:textId="77777777" w:rsidR="00222BE5" w:rsidRPr="00222BE5" w:rsidRDefault="00222BE5" w:rsidP="00246798">
      <w:pPr>
        <w:overflowPunct w:val="0"/>
        <w:autoSpaceDE w:val="0"/>
        <w:autoSpaceDN w:val="0"/>
        <w:adjustRightInd w:val="0"/>
        <w:spacing w:after="0" w:line="276" w:lineRule="auto"/>
        <w:ind w:left="360"/>
        <w:jc w:val="both"/>
        <w:textAlignment w:val="baseline"/>
        <w:rPr>
          <w:rFonts w:ascii="Courier" w:eastAsia="Times New Roman" w:hAnsi="Courier" w:cs="Times New Roman"/>
          <w:bCs/>
          <w:color w:val="000000"/>
          <w:sz w:val="24"/>
          <w:szCs w:val="20"/>
          <w:lang w:eastAsia="es-ES"/>
        </w:rPr>
      </w:pPr>
    </w:p>
    <w:p w14:paraId="4860E163" w14:textId="47555D15" w:rsidR="00222BE5" w:rsidRPr="003F5559" w:rsidRDefault="00222BE5" w:rsidP="00246798">
      <w:pPr>
        <w:pStyle w:val="Prrafodelista"/>
        <w:numPr>
          <w:ilvl w:val="0"/>
          <w:numId w:val="15"/>
        </w:numPr>
        <w:tabs>
          <w:tab w:val="left" w:pos="3828"/>
        </w:tabs>
        <w:overflowPunct w:val="0"/>
        <w:autoSpaceDE w:val="0"/>
        <w:autoSpaceDN w:val="0"/>
        <w:adjustRightInd w:val="0"/>
        <w:spacing w:after="0" w:line="276" w:lineRule="auto"/>
        <w:ind w:left="0" w:firstLine="3261"/>
        <w:jc w:val="both"/>
        <w:textAlignment w:val="baseline"/>
        <w:rPr>
          <w:rFonts w:ascii="Courier" w:eastAsia="Times New Roman" w:hAnsi="Courier" w:cs="Times New Roman"/>
          <w:bCs/>
          <w:color w:val="000000"/>
          <w:sz w:val="24"/>
          <w:szCs w:val="20"/>
          <w:lang w:eastAsia="es-ES"/>
        </w:rPr>
      </w:pPr>
      <w:r w:rsidRPr="003F5559">
        <w:rPr>
          <w:rFonts w:ascii="Courier" w:eastAsia="Times New Roman" w:hAnsi="Courier" w:cs="Times New Roman"/>
          <w:bCs/>
          <w:color w:val="000000"/>
          <w:sz w:val="24"/>
          <w:szCs w:val="20"/>
          <w:lang w:eastAsia="es-ES"/>
        </w:rPr>
        <w:t>Reemplázase la palabra “toda” por la siguiente frase:</w:t>
      </w:r>
      <w:r w:rsidR="003F5559" w:rsidRPr="003F5559">
        <w:rPr>
          <w:rFonts w:ascii="Courier" w:eastAsia="Times New Roman" w:hAnsi="Courier" w:cs="Times New Roman"/>
          <w:bCs/>
          <w:color w:val="000000"/>
          <w:sz w:val="24"/>
          <w:szCs w:val="20"/>
          <w:lang w:eastAsia="es-ES"/>
        </w:rPr>
        <w:t xml:space="preserve"> </w:t>
      </w:r>
      <w:r w:rsidRPr="003F5559">
        <w:rPr>
          <w:rFonts w:ascii="Courier" w:eastAsia="Times New Roman" w:hAnsi="Courier" w:cs="Times New Roman"/>
          <w:bCs/>
          <w:color w:val="000000"/>
          <w:sz w:val="24"/>
          <w:szCs w:val="20"/>
          <w:lang w:eastAsia="es-ES"/>
        </w:rPr>
        <w:t>“un reporte con toda la”.</w:t>
      </w:r>
    </w:p>
    <w:p w14:paraId="74E18743" w14:textId="77777777" w:rsidR="00225ABA" w:rsidRPr="00222BE5" w:rsidRDefault="00225ABA" w:rsidP="00246798">
      <w:pPr>
        <w:tabs>
          <w:tab w:val="left" w:pos="3828"/>
        </w:tabs>
        <w:overflowPunct w:val="0"/>
        <w:autoSpaceDE w:val="0"/>
        <w:autoSpaceDN w:val="0"/>
        <w:adjustRightInd w:val="0"/>
        <w:spacing w:after="0" w:line="276" w:lineRule="auto"/>
        <w:ind w:firstLine="3261"/>
        <w:jc w:val="both"/>
        <w:textAlignment w:val="baseline"/>
        <w:rPr>
          <w:rFonts w:ascii="Courier" w:eastAsia="Times New Roman" w:hAnsi="Courier" w:cs="Times New Roman"/>
          <w:bCs/>
          <w:color w:val="000000"/>
          <w:sz w:val="24"/>
          <w:szCs w:val="20"/>
          <w:lang w:eastAsia="es-ES"/>
        </w:rPr>
      </w:pPr>
    </w:p>
    <w:p w14:paraId="1FAF3403" w14:textId="3A95A294" w:rsidR="00222BE5" w:rsidRDefault="00222BE5" w:rsidP="00246798">
      <w:pPr>
        <w:pStyle w:val="Prrafodelista"/>
        <w:numPr>
          <w:ilvl w:val="0"/>
          <w:numId w:val="15"/>
        </w:numPr>
        <w:tabs>
          <w:tab w:val="left" w:pos="3828"/>
        </w:tabs>
        <w:overflowPunct w:val="0"/>
        <w:autoSpaceDE w:val="0"/>
        <w:autoSpaceDN w:val="0"/>
        <w:adjustRightInd w:val="0"/>
        <w:spacing w:after="0" w:line="276" w:lineRule="auto"/>
        <w:ind w:left="0" w:firstLine="3261"/>
        <w:jc w:val="both"/>
        <w:textAlignment w:val="baseline"/>
        <w:rPr>
          <w:rFonts w:ascii="Courier" w:eastAsia="Times New Roman" w:hAnsi="Courier" w:cs="Times New Roman"/>
          <w:bCs/>
          <w:color w:val="000000"/>
          <w:sz w:val="24"/>
          <w:szCs w:val="20"/>
          <w:lang w:eastAsia="es-ES"/>
        </w:rPr>
      </w:pPr>
      <w:r w:rsidRPr="00222BE5">
        <w:rPr>
          <w:rFonts w:ascii="Courier" w:eastAsia="Times New Roman" w:hAnsi="Courier" w:cs="Times New Roman"/>
          <w:bCs/>
          <w:color w:val="000000"/>
          <w:sz w:val="24"/>
          <w:szCs w:val="20"/>
          <w:lang w:eastAsia="es-ES"/>
        </w:rPr>
        <w:t xml:space="preserve">Elimínase la palabra “geológica”, la segunda vez que aparece. </w:t>
      </w:r>
    </w:p>
    <w:p w14:paraId="7C1FA155" w14:textId="647D2A92" w:rsidR="00C6741C" w:rsidRDefault="00C6741C" w:rsidP="00246798">
      <w:pPr>
        <w:overflowPunct w:val="0"/>
        <w:autoSpaceDE w:val="0"/>
        <w:autoSpaceDN w:val="0"/>
        <w:adjustRightInd w:val="0"/>
        <w:spacing w:after="0" w:line="276" w:lineRule="auto"/>
        <w:ind w:left="360"/>
        <w:jc w:val="both"/>
        <w:textAlignment w:val="baseline"/>
        <w:rPr>
          <w:rFonts w:ascii="Courier" w:eastAsia="Times New Roman" w:hAnsi="Courier" w:cs="Times New Roman"/>
          <w:bCs/>
          <w:color w:val="000000"/>
          <w:sz w:val="24"/>
          <w:szCs w:val="20"/>
          <w:lang w:eastAsia="es-ES"/>
        </w:rPr>
      </w:pPr>
    </w:p>
    <w:p w14:paraId="43C408FF" w14:textId="37806355" w:rsidR="00C6741C" w:rsidRPr="00C6741C" w:rsidRDefault="00C6741C" w:rsidP="00246798">
      <w:pPr>
        <w:pStyle w:val="Prrafodelista"/>
        <w:numPr>
          <w:ilvl w:val="0"/>
          <w:numId w:val="14"/>
        </w:numPr>
        <w:tabs>
          <w:tab w:val="left" w:pos="3261"/>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sidRPr="00C6741C">
        <w:rPr>
          <w:rFonts w:ascii="Courier" w:eastAsia="Times New Roman" w:hAnsi="Courier" w:cs="Times New Roman"/>
          <w:bCs/>
          <w:color w:val="000000"/>
          <w:sz w:val="24"/>
          <w:szCs w:val="20"/>
          <w:lang w:eastAsia="es-ES"/>
        </w:rPr>
        <w:t>Modifícase el inciso quinto incorporado al artículo 21 del Código de Minería en el siguiente sentido:</w:t>
      </w:r>
    </w:p>
    <w:p w14:paraId="5299EC09" w14:textId="77777777" w:rsidR="00C6741C" w:rsidRPr="00C6741C" w:rsidRDefault="00C6741C" w:rsidP="00246798">
      <w:pPr>
        <w:overflowPunct w:val="0"/>
        <w:autoSpaceDE w:val="0"/>
        <w:autoSpaceDN w:val="0"/>
        <w:adjustRightInd w:val="0"/>
        <w:spacing w:after="0" w:line="276" w:lineRule="auto"/>
        <w:ind w:left="360"/>
        <w:jc w:val="both"/>
        <w:textAlignment w:val="baseline"/>
        <w:rPr>
          <w:rFonts w:ascii="Courier" w:eastAsia="Times New Roman" w:hAnsi="Courier" w:cs="Times New Roman"/>
          <w:bCs/>
          <w:color w:val="000000"/>
          <w:sz w:val="24"/>
          <w:szCs w:val="20"/>
          <w:lang w:eastAsia="es-ES"/>
        </w:rPr>
      </w:pPr>
    </w:p>
    <w:p w14:paraId="76010775" w14:textId="14041E29" w:rsidR="00C6741C" w:rsidRPr="003F5559" w:rsidRDefault="00C6741C" w:rsidP="00246798">
      <w:pPr>
        <w:pStyle w:val="Prrafodelista"/>
        <w:numPr>
          <w:ilvl w:val="0"/>
          <w:numId w:val="16"/>
        </w:numPr>
        <w:tabs>
          <w:tab w:val="left" w:pos="3261"/>
          <w:tab w:val="left" w:pos="3828"/>
        </w:tabs>
        <w:overflowPunct w:val="0"/>
        <w:autoSpaceDE w:val="0"/>
        <w:autoSpaceDN w:val="0"/>
        <w:adjustRightInd w:val="0"/>
        <w:spacing w:after="0" w:line="276" w:lineRule="auto"/>
        <w:ind w:left="0" w:firstLine="3261"/>
        <w:jc w:val="both"/>
        <w:textAlignment w:val="baseline"/>
        <w:rPr>
          <w:rFonts w:ascii="Courier" w:eastAsia="Times New Roman" w:hAnsi="Courier" w:cs="Times New Roman"/>
          <w:bCs/>
          <w:color w:val="000000"/>
          <w:sz w:val="24"/>
          <w:szCs w:val="20"/>
          <w:lang w:eastAsia="es-ES"/>
        </w:rPr>
      </w:pPr>
      <w:proofErr w:type="spellStart"/>
      <w:r w:rsidRPr="003F5559">
        <w:rPr>
          <w:rFonts w:ascii="Courier" w:eastAsia="Times New Roman" w:hAnsi="Courier" w:cs="Times New Roman"/>
          <w:bCs/>
          <w:color w:val="000000"/>
          <w:sz w:val="24"/>
          <w:szCs w:val="20"/>
          <w:lang w:eastAsia="es-ES"/>
        </w:rPr>
        <w:t>Suprím</w:t>
      </w:r>
      <w:r w:rsidR="00A77D6A">
        <w:rPr>
          <w:rFonts w:ascii="Courier" w:eastAsia="Times New Roman" w:hAnsi="Courier" w:cs="Times New Roman"/>
          <w:bCs/>
          <w:color w:val="000000"/>
          <w:sz w:val="24"/>
          <w:szCs w:val="20"/>
          <w:lang w:eastAsia="es-ES"/>
        </w:rPr>
        <w:t>e</w:t>
      </w:r>
      <w:r w:rsidRPr="003F5559">
        <w:rPr>
          <w:rFonts w:ascii="Courier" w:eastAsia="Times New Roman" w:hAnsi="Courier" w:cs="Times New Roman"/>
          <w:bCs/>
          <w:color w:val="000000"/>
          <w:sz w:val="24"/>
          <w:szCs w:val="20"/>
          <w:lang w:eastAsia="es-ES"/>
        </w:rPr>
        <w:t>se</w:t>
      </w:r>
      <w:proofErr w:type="spellEnd"/>
      <w:r w:rsidRPr="003F5559">
        <w:rPr>
          <w:rFonts w:ascii="Courier" w:eastAsia="Times New Roman" w:hAnsi="Courier" w:cs="Times New Roman"/>
          <w:bCs/>
          <w:color w:val="000000"/>
          <w:sz w:val="24"/>
          <w:szCs w:val="20"/>
          <w:lang w:eastAsia="es-ES"/>
        </w:rPr>
        <w:t xml:space="preserve"> la frase “, como también el tratamiento que se otorgará a dicha información”.</w:t>
      </w:r>
    </w:p>
    <w:p w14:paraId="20880CD1" w14:textId="77777777" w:rsidR="00C6741C" w:rsidRPr="00C6741C" w:rsidRDefault="00C6741C" w:rsidP="00246798">
      <w:pPr>
        <w:tabs>
          <w:tab w:val="left" w:pos="3828"/>
        </w:tabs>
        <w:overflowPunct w:val="0"/>
        <w:autoSpaceDE w:val="0"/>
        <w:autoSpaceDN w:val="0"/>
        <w:adjustRightInd w:val="0"/>
        <w:spacing w:after="0" w:line="276" w:lineRule="auto"/>
        <w:ind w:firstLine="3261"/>
        <w:jc w:val="both"/>
        <w:textAlignment w:val="baseline"/>
        <w:rPr>
          <w:rFonts w:ascii="Courier" w:eastAsia="Times New Roman" w:hAnsi="Courier" w:cs="Times New Roman"/>
          <w:bCs/>
          <w:color w:val="000000"/>
          <w:sz w:val="24"/>
          <w:szCs w:val="20"/>
          <w:lang w:eastAsia="es-ES"/>
        </w:rPr>
      </w:pPr>
    </w:p>
    <w:p w14:paraId="1E606467" w14:textId="74F36C5D" w:rsidR="00C6741C" w:rsidRDefault="00C6741C" w:rsidP="00246798">
      <w:pPr>
        <w:pStyle w:val="Prrafodelista"/>
        <w:numPr>
          <w:ilvl w:val="0"/>
          <w:numId w:val="16"/>
        </w:numPr>
        <w:tabs>
          <w:tab w:val="left" w:pos="3261"/>
          <w:tab w:val="left" w:pos="3828"/>
        </w:tabs>
        <w:overflowPunct w:val="0"/>
        <w:autoSpaceDE w:val="0"/>
        <w:autoSpaceDN w:val="0"/>
        <w:adjustRightInd w:val="0"/>
        <w:spacing w:after="0" w:line="276" w:lineRule="auto"/>
        <w:ind w:left="0" w:firstLine="3261"/>
        <w:jc w:val="both"/>
        <w:textAlignment w:val="baseline"/>
        <w:rPr>
          <w:rFonts w:ascii="Courier" w:eastAsia="Times New Roman" w:hAnsi="Courier" w:cs="Times New Roman"/>
          <w:bCs/>
          <w:color w:val="000000"/>
          <w:sz w:val="24"/>
          <w:szCs w:val="20"/>
          <w:lang w:eastAsia="es-ES"/>
        </w:rPr>
      </w:pPr>
      <w:r w:rsidRPr="00C6741C">
        <w:rPr>
          <w:rFonts w:ascii="Courier" w:eastAsia="Times New Roman" w:hAnsi="Courier" w:cs="Times New Roman"/>
          <w:bCs/>
          <w:color w:val="000000"/>
          <w:sz w:val="24"/>
          <w:szCs w:val="20"/>
          <w:lang w:eastAsia="es-ES"/>
        </w:rPr>
        <w:t>Agrégase inmediatamente después del punto y aparte, que pasa a ser seguido, la siguiente frase:</w:t>
      </w:r>
    </w:p>
    <w:p w14:paraId="11FDD2E7" w14:textId="77777777" w:rsidR="003F5559" w:rsidRPr="003F5559" w:rsidRDefault="003F5559" w:rsidP="00246798">
      <w:pPr>
        <w:pStyle w:val="Prrafodelista"/>
        <w:spacing w:line="276" w:lineRule="auto"/>
        <w:rPr>
          <w:rFonts w:ascii="Courier" w:eastAsia="Times New Roman" w:hAnsi="Courier" w:cs="Times New Roman"/>
          <w:bCs/>
          <w:color w:val="000000"/>
          <w:sz w:val="24"/>
          <w:szCs w:val="20"/>
          <w:lang w:eastAsia="es-ES"/>
        </w:rPr>
      </w:pPr>
    </w:p>
    <w:p w14:paraId="72F878EA" w14:textId="0E13F20C" w:rsidR="00C6741C" w:rsidRDefault="00C6741C" w:rsidP="00246798">
      <w:pPr>
        <w:tabs>
          <w:tab w:val="left" w:pos="3828"/>
        </w:tabs>
        <w:overflowPunct w:val="0"/>
        <w:autoSpaceDE w:val="0"/>
        <w:autoSpaceDN w:val="0"/>
        <w:adjustRightInd w:val="0"/>
        <w:spacing w:after="0" w:line="276" w:lineRule="auto"/>
        <w:ind w:firstLine="3828"/>
        <w:jc w:val="both"/>
        <w:textAlignment w:val="baseline"/>
        <w:rPr>
          <w:rFonts w:ascii="Courier" w:eastAsia="Times New Roman" w:hAnsi="Courier" w:cs="Times New Roman"/>
          <w:bCs/>
          <w:color w:val="000000"/>
          <w:sz w:val="24"/>
          <w:szCs w:val="20"/>
          <w:lang w:eastAsia="es-ES"/>
        </w:rPr>
      </w:pPr>
      <w:r w:rsidRPr="00C6741C">
        <w:rPr>
          <w:rFonts w:ascii="Courier" w:eastAsia="Times New Roman" w:hAnsi="Courier" w:cs="Times New Roman"/>
          <w:bCs/>
          <w:color w:val="000000"/>
          <w:sz w:val="24"/>
          <w:szCs w:val="20"/>
          <w:lang w:eastAsia="es-ES"/>
        </w:rPr>
        <w:t>“La información geológica obtenida de trabajos de exploración avanzada será de carácter confidencial por un periodo de tres años contados desde su entrega al Servicio, de acuerdo con las condiciones establecidas en el citado reglamento.”.</w:t>
      </w:r>
    </w:p>
    <w:p w14:paraId="2E3969FD" w14:textId="6BA3C827" w:rsidR="00C209FB" w:rsidRDefault="00C209FB" w:rsidP="00246798">
      <w:pPr>
        <w:tabs>
          <w:tab w:val="left" w:pos="3828"/>
        </w:tabs>
        <w:overflowPunct w:val="0"/>
        <w:autoSpaceDE w:val="0"/>
        <w:autoSpaceDN w:val="0"/>
        <w:adjustRightInd w:val="0"/>
        <w:spacing w:after="0" w:line="276" w:lineRule="auto"/>
        <w:ind w:firstLine="3828"/>
        <w:jc w:val="both"/>
        <w:textAlignment w:val="baseline"/>
        <w:rPr>
          <w:rFonts w:ascii="Courier" w:eastAsia="Times New Roman" w:hAnsi="Courier" w:cs="Times New Roman"/>
          <w:bCs/>
          <w:color w:val="000000"/>
          <w:sz w:val="24"/>
          <w:szCs w:val="20"/>
          <w:lang w:eastAsia="es-ES"/>
        </w:rPr>
      </w:pPr>
    </w:p>
    <w:p w14:paraId="48BAB8E7" w14:textId="583DBCAE" w:rsidR="00C34BD5" w:rsidRDefault="00C34BD5" w:rsidP="00246798">
      <w:pPr>
        <w:pStyle w:val="Prrafodelista"/>
        <w:numPr>
          <w:ilvl w:val="0"/>
          <w:numId w:val="14"/>
        </w:numPr>
        <w:tabs>
          <w:tab w:val="left" w:pos="3261"/>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sidRPr="00C34BD5">
        <w:rPr>
          <w:rFonts w:ascii="Courier" w:eastAsia="Times New Roman" w:hAnsi="Courier" w:cs="Times New Roman"/>
          <w:bCs/>
          <w:color w:val="000000"/>
          <w:sz w:val="24"/>
          <w:szCs w:val="20"/>
          <w:lang w:eastAsia="es-ES"/>
        </w:rPr>
        <w:lastRenderedPageBreak/>
        <w:t xml:space="preserve">Reemplázase el inciso sexto incorporado al artículo 21 del Código de Minería por el siguiente: </w:t>
      </w:r>
    </w:p>
    <w:p w14:paraId="7CC4B89D" w14:textId="77777777" w:rsidR="006A5274" w:rsidRPr="00C34BD5" w:rsidRDefault="006A5274" w:rsidP="00246798">
      <w:pPr>
        <w:overflowPunct w:val="0"/>
        <w:autoSpaceDE w:val="0"/>
        <w:autoSpaceDN w:val="0"/>
        <w:adjustRightInd w:val="0"/>
        <w:spacing w:after="0" w:line="276" w:lineRule="auto"/>
        <w:ind w:left="360"/>
        <w:jc w:val="both"/>
        <w:textAlignment w:val="baseline"/>
        <w:rPr>
          <w:rFonts w:ascii="Courier" w:eastAsia="Times New Roman" w:hAnsi="Courier" w:cs="Times New Roman"/>
          <w:bCs/>
          <w:color w:val="000000"/>
          <w:sz w:val="24"/>
          <w:szCs w:val="20"/>
          <w:lang w:eastAsia="es-ES"/>
        </w:rPr>
      </w:pPr>
    </w:p>
    <w:p w14:paraId="3E545FF1" w14:textId="284073F7" w:rsidR="00C34BD5" w:rsidRDefault="00C34BD5" w:rsidP="00246798">
      <w:pPr>
        <w:tabs>
          <w:tab w:val="left" w:pos="3261"/>
        </w:tabs>
        <w:overflowPunct w:val="0"/>
        <w:autoSpaceDE w:val="0"/>
        <w:autoSpaceDN w:val="0"/>
        <w:adjustRightInd w:val="0"/>
        <w:spacing w:after="0" w:line="276" w:lineRule="auto"/>
        <w:ind w:firstLine="3261"/>
        <w:jc w:val="both"/>
        <w:textAlignment w:val="baseline"/>
        <w:rPr>
          <w:rFonts w:ascii="Courier" w:eastAsia="Times New Roman" w:hAnsi="Courier" w:cs="Times New Roman"/>
          <w:bCs/>
          <w:color w:val="000000"/>
          <w:sz w:val="24"/>
          <w:szCs w:val="20"/>
          <w:lang w:eastAsia="es-ES"/>
        </w:rPr>
      </w:pPr>
      <w:r w:rsidRPr="00C34BD5">
        <w:rPr>
          <w:rFonts w:ascii="Courier" w:eastAsia="Times New Roman" w:hAnsi="Courier" w:cs="Times New Roman"/>
          <w:bCs/>
          <w:color w:val="000000"/>
          <w:sz w:val="24"/>
          <w:szCs w:val="20"/>
          <w:lang w:eastAsia="es-ES"/>
        </w:rPr>
        <w:t xml:space="preserve">“El concesionario que no cumpla con la entrega del reporte con la información geológica obtenida en la forma y plazos establecidos en este artículo y el reglamento o el artículo 112, según corresponda, será sancionado con multa de hasta 100 Unidades Tributarias Anuales. Con todo, en caso de que el concesionario no cumpla con la entrega del reporte, el Servicio podrá requerirlo otorgando un plazo de 60 días para aquello. Si no cumple con dicho requerimiento, el Servicio aplicará el duplo de la sanción antes señalada, quedando además inhabilitado para acceder al beneficio de patente rebajada regulada en el artículo 142 bis de este </w:t>
      </w:r>
      <w:r w:rsidR="00CF4BD6">
        <w:rPr>
          <w:rFonts w:ascii="Courier" w:eastAsia="Times New Roman" w:hAnsi="Courier" w:cs="Times New Roman"/>
          <w:bCs/>
          <w:color w:val="000000"/>
          <w:sz w:val="24"/>
          <w:szCs w:val="20"/>
          <w:lang w:eastAsia="es-ES"/>
        </w:rPr>
        <w:t>C</w:t>
      </w:r>
      <w:r w:rsidRPr="00C34BD5">
        <w:rPr>
          <w:rFonts w:ascii="Courier" w:eastAsia="Times New Roman" w:hAnsi="Courier" w:cs="Times New Roman"/>
          <w:bCs/>
          <w:color w:val="000000"/>
          <w:sz w:val="24"/>
          <w:szCs w:val="20"/>
          <w:lang w:eastAsia="es-ES"/>
        </w:rPr>
        <w:t>ódigo, si correspondiese, todo ello conforme al procedimiento establecido en el citado reglamento.”.</w:t>
      </w:r>
    </w:p>
    <w:p w14:paraId="3668039F" w14:textId="4F5FBCF5" w:rsidR="00C34BD5" w:rsidRDefault="00C34BD5" w:rsidP="00246798">
      <w:pPr>
        <w:overflowPunct w:val="0"/>
        <w:autoSpaceDE w:val="0"/>
        <w:autoSpaceDN w:val="0"/>
        <w:adjustRightInd w:val="0"/>
        <w:spacing w:after="0" w:line="276" w:lineRule="auto"/>
        <w:jc w:val="both"/>
        <w:textAlignment w:val="baseline"/>
        <w:rPr>
          <w:rFonts w:ascii="Courier" w:eastAsia="Times New Roman" w:hAnsi="Courier" w:cs="Times New Roman"/>
          <w:bCs/>
          <w:color w:val="000000"/>
          <w:sz w:val="24"/>
          <w:szCs w:val="20"/>
          <w:lang w:eastAsia="es-ES"/>
        </w:rPr>
      </w:pPr>
    </w:p>
    <w:p w14:paraId="26E0E6CF" w14:textId="14B56F03" w:rsidR="00C34BD5" w:rsidRPr="00C34BD5" w:rsidRDefault="00C34BD5" w:rsidP="00246798">
      <w:pPr>
        <w:numPr>
          <w:ilvl w:val="0"/>
          <w:numId w:val="8"/>
        </w:numPr>
        <w:tabs>
          <w:tab w:val="left" w:pos="2694"/>
        </w:tabs>
        <w:overflowPunct w:val="0"/>
        <w:autoSpaceDE w:val="0"/>
        <w:autoSpaceDN w:val="0"/>
        <w:adjustRightInd w:val="0"/>
        <w:spacing w:after="0" w:line="276" w:lineRule="auto"/>
        <w:ind w:left="0" w:firstLine="2127"/>
        <w:jc w:val="both"/>
        <w:textAlignment w:val="baseline"/>
        <w:rPr>
          <w:rFonts w:ascii="Courier" w:eastAsia="Times New Roman" w:hAnsi="Courier" w:cs="Times New Roman"/>
          <w:bCs/>
          <w:color w:val="000000"/>
          <w:sz w:val="24"/>
          <w:szCs w:val="20"/>
          <w:lang w:eastAsia="es-ES"/>
        </w:rPr>
      </w:pPr>
      <w:r w:rsidRPr="00C34BD5">
        <w:rPr>
          <w:rFonts w:ascii="Courier" w:eastAsia="Times New Roman" w:hAnsi="Courier" w:cs="Times New Roman"/>
          <w:bCs/>
          <w:color w:val="000000"/>
          <w:sz w:val="24"/>
          <w:szCs w:val="20"/>
          <w:lang w:eastAsia="es-ES"/>
        </w:rPr>
        <w:t xml:space="preserve">Sustitúyese, en el numeral 2, la expresión “referidas a </w:t>
      </w:r>
      <w:proofErr w:type="spellStart"/>
      <w:r w:rsidRPr="00C34BD5">
        <w:rPr>
          <w:rFonts w:ascii="Courier" w:eastAsia="Times New Roman" w:hAnsi="Courier" w:cs="Times New Roman"/>
          <w:bCs/>
          <w:color w:val="000000"/>
          <w:sz w:val="24"/>
          <w:szCs w:val="20"/>
          <w:lang w:eastAsia="es-ES"/>
        </w:rPr>
        <w:t>datum</w:t>
      </w:r>
      <w:proofErr w:type="spellEnd"/>
      <w:r w:rsidRPr="00C34BD5">
        <w:rPr>
          <w:rFonts w:ascii="Courier" w:eastAsia="Times New Roman" w:hAnsi="Courier" w:cs="Times New Roman"/>
          <w:bCs/>
          <w:color w:val="000000"/>
          <w:sz w:val="24"/>
          <w:szCs w:val="20"/>
          <w:lang w:eastAsia="es-ES"/>
        </w:rPr>
        <w:t xml:space="preserve"> SIRGAS” por “referidas al </w:t>
      </w:r>
      <w:proofErr w:type="spellStart"/>
      <w:r w:rsidRPr="00C34BD5">
        <w:rPr>
          <w:rFonts w:ascii="Courier" w:eastAsia="Times New Roman" w:hAnsi="Courier" w:cs="Times New Roman"/>
          <w:bCs/>
          <w:color w:val="000000"/>
          <w:sz w:val="24"/>
          <w:szCs w:val="20"/>
          <w:lang w:eastAsia="es-ES"/>
        </w:rPr>
        <w:t>datum</w:t>
      </w:r>
      <w:proofErr w:type="spellEnd"/>
      <w:r w:rsidRPr="00C34BD5">
        <w:rPr>
          <w:rFonts w:ascii="Courier" w:eastAsia="Times New Roman" w:hAnsi="Courier" w:cs="Times New Roman"/>
          <w:bCs/>
          <w:color w:val="000000"/>
          <w:sz w:val="24"/>
          <w:szCs w:val="20"/>
          <w:lang w:eastAsia="es-ES"/>
        </w:rPr>
        <w:t xml:space="preserve"> definido en el Reglamento”.</w:t>
      </w:r>
    </w:p>
    <w:p w14:paraId="650EC3CE" w14:textId="69E5F67B" w:rsidR="00222BE5" w:rsidRPr="003F5559" w:rsidRDefault="00222BE5" w:rsidP="00246798">
      <w:pPr>
        <w:tabs>
          <w:tab w:val="left" w:pos="2694"/>
        </w:tabs>
        <w:overflowPunct w:val="0"/>
        <w:autoSpaceDE w:val="0"/>
        <w:autoSpaceDN w:val="0"/>
        <w:adjustRightInd w:val="0"/>
        <w:spacing w:after="0" w:line="276" w:lineRule="auto"/>
        <w:ind w:left="2127"/>
        <w:jc w:val="both"/>
        <w:textAlignment w:val="baseline"/>
        <w:rPr>
          <w:rFonts w:ascii="Courier" w:eastAsia="Times New Roman" w:hAnsi="Courier" w:cs="Times New Roman"/>
          <w:bCs/>
          <w:color w:val="000000"/>
          <w:sz w:val="24"/>
          <w:szCs w:val="20"/>
          <w:lang w:eastAsia="es-ES"/>
        </w:rPr>
      </w:pPr>
    </w:p>
    <w:p w14:paraId="362DCB8A" w14:textId="78AF5E81" w:rsidR="00C34BD5" w:rsidRPr="003F5559" w:rsidRDefault="00C34BD5" w:rsidP="00246798">
      <w:pPr>
        <w:numPr>
          <w:ilvl w:val="0"/>
          <w:numId w:val="8"/>
        </w:numPr>
        <w:tabs>
          <w:tab w:val="left" w:pos="2694"/>
        </w:tabs>
        <w:overflowPunct w:val="0"/>
        <w:autoSpaceDE w:val="0"/>
        <w:autoSpaceDN w:val="0"/>
        <w:adjustRightInd w:val="0"/>
        <w:spacing w:after="0" w:line="276" w:lineRule="auto"/>
        <w:ind w:left="0" w:firstLine="2127"/>
        <w:jc w:val="both"/>
        <w:textAlignment w:val="baseline"/>
        <w:rPr>
          <w:rFonts w:ascii="Courier" w:eastAsia="Times New Roman" w:hAnsi="Courier" w:cs="Times New Roman"/>
          <w:bCs/>
          <w:color w:val="000000"/>
          <w:sz w:val="24"/>
          <w:szCs w:val="20"/>
          <w:lang w:eastAsia="es-ES"/>
        </w:rPr>
      </w:pPr>
      <w:r w:rsidRPr="00C34BD5">
        <w:rPr>
          <w:rFonts w:ascii="Courier" w:eastAsia="Times New Roman" w:hAnsi="Courier" w:cs="Times New Roman"/>
          <w:bCs/>
          <w:color w:val="000000"/>
          <w:sz w:val="24"/>
          <w:szCs w:val="20"/>
          <w:lang w:eastAsia="es-ES"/>
        </w:rPr>
        <w:t xml:space="preserve">Sustitúyese, en el numeral 3, la expresión “referidas a </w:t>
      </w:r>
      <w:proofErr w:type="spellStart"/>
      <w:r w:rsidRPr="00C34BD5">
        <w:rPr>
          <w:rFonts w:ascii="Courier" w:eastAsia="Times New Roman" w:hAnsi="Courier" w:cs="Times New Roman"/>
          <w:bCs/>
          <w:color w:val="000000"/>
          <w:sz w:val="24"/>
          <w:szCs w:val="20"/>
          <w:lang w:eastAsia="es-ES"/>
        </w:rPr>
        <w:t>datum</w:t>
      </w:r>
      <w:proofErr w:type="spellEnd"/>
      <w:r w:rsidRPr="00C34BD5">
        <w:rPr>
          <w:rFonts w:ascii="Courier" w:eastAsia="Times New Roman" w:hAnsi="Courier" w:cs="Times New Roman"/>
          <w:bCs/>
          <w:color w:val="000000"/>
          <w:sz w:val="24"/>
          <w:szCs w:val="20"/>
          <w:lang w:eastAsia="es-ES"/>
        </w:rPr>
        <w:t xml:space="preserve"> SIRGAS” por “referidas al </w:t>
      </w:r>
      <w:proofErr w:type="spellStart"/>
      <w:r w:rsidRPr="00C34BD5">
        <w:rPr>
          <w:rFonts w:ascii="Courier" w:eastAsia="Times New Roman" w:hAnsi="Courier" w:cs="Times New Roman"/>
          <w:bCs/>
          <w:color w:val="000000"/>
          <w:sz w:val="24"/>
          <w:szCs w:val="20"/>
          <w:lang w:eastAsia="es-ES"/>
        </w:rPr>
        <w:t>datum</w:t>
      </w:r>
      <w:proofErr w:type="spellEnd"/>
      <w:r w:rsidRPr="00C34BD5">
        <w:rPr>
          <w:rFonts w:ascii="Courier" w:eastAsia="Times New Roman" w:hAnsi="Courier" w:cs="Times New Roman"/>
          <w:bCs/>
          <w:color w:val="000000"/>
          <w:sz w:val="24"/>
          <w:szCs w:val="20"/>
          <w:lang w:eastAsia="es-ES"/>
        </w:rPr>
        <w:t xml:space="preserve"> definido en el Reglamento,”.</w:t>
      </w:r>
    </w:p>
    <w:p w14:paraId="2009FB56" w14:textId="77777777" w:rsidR="0072141D" w:rsidRPr="003F5559" w:rsidRDefault="0072141D" w:rsidP="00246798">
      <w:pPr>
        <w:tabs>
          <w:tab w:val="left" w:pos="2694"/>
        </w:tabs>
        <w:overflowPunct w:val="0"/>
        <w:autoSpaceDE w:val="0"/>
        <w:autoSpaceDN w:val="0"/>
        <w:adjustRightInd w:val="0"/>
        <w:spacing w:after="0" w:line="276" w:lineRule="auto"/>
        <w:ind w:left="2127"/>
        <w:jc w:val="both"/>
        <w:textAlignment w:val="baseline"/>
        <w:rPr>
          <w:rFonts w:ascii="Courier" w:eastAsia="Times New Roman" w:hAnsi="Courier" w:cs="Times New Roman"/>
          <w:bCs/>
          <w:color w:val="000000"/>
          <w:sz w:val="24"/>
          <w:szCs w:val="20"/>
          <w:lang w:eastAsia="es-ES"/>
        </w:rPr>
      </w:pPr>
    </w:p>
    <w:p w14:paraId="12BCE585" w14:textId="77777777" w:rsidR="0072141D" w:rsidRPr="0072141D" w:rsidRDefault="0072141D" w:rsidP="00246798">
      <w:pPr>
        <w:numPr>
          <w:ilvl w:val="0"/>
          <w:numId w:val="8"/>
        </w:numPr>
        <w:tabs>
          <w:tab w:val="left" w:pos="2694"/>
        </w:tabs>
        <w:overflowPunct w:val="0"/>
        <w:autoSpaceDE w:val="0"/>
        <w:autoSpaceDN w:val="0"/>
        <w:adjustRightInd w:val="0"/>
        <w:spacing w:after="0" w:line="276" w:lineRule="auto"/>
        <w:ind w:left="0" w:firstLine="2127"/>
        <w:jc w:val="both"/>
        <w:textAlignment w:val="baseline"/>
        <w:rPr>
          <w:rFonts w:ascii="Courier" w:eastAsia="Times New Roman" w:hAnsi="Courier" w:cs="Times New Roman"/>
          <w:bCs/>
          <w:color w:val="000000"/>
          <w:sz w:val="24"/>
          <w:szCs w:val="20"/>
          <w:lang w:eastAsia="es-ES"/>
        </w:rPr>
      </w:pPr>
      <w:r w:rsidRPr="0072141D">
        <w:rPr>
          <w:rFonts w:ascii="Courier" w:eastAsia="Times New Roman" w:hAnsi="Courier" w:cs="Times New Roman"/>
          <w:bCs/>
          <w:color w:val="000000"/>
          <w:sz w:val="24"/>
          <w:szCs w:val="20"/>
          <w:lang w:eastAsia="es-ES"/>
        </w:rPr>
        <w:t>Sustitúyese el numeral 11 por el siguiente:</w:t>
      </w:r>
    </w:p>
    <w:p w14:paraId="73BDCF45" w14:textId="77777777" w:rsidR="0072141D" w:rsidRPr="0072141D" w:rsidRDefault="0072141D" w:rsidP="00246798">
      <w:pPr>
        <w:pStyle w:val="Prrafodelista"/>
        <w:overflowPunct w:val="0"/>
        <w:autoSpaceDE w:val="0"/>
        <w:autoSpaceDN w:val="0"/>
        <w:adjustRightInd w:val="0"/>
        <w:spacing w:after="0" w:line="276" w:lineRule="auto"/>
        <w:ind w:left="360"/>
        <w:jc w:val="both"/>
        <w:textAlignment w:val="baseline"/>
        <w:rPr>
          <w:rFonts w:ascii="Courier" w:eastAsia="Times New Roman" w:hAnsi="Courier" w:cs="Times New Roman"/>
          <w:bCs/>
          <w:color w:val="000000"/>
          <w:sz w:val="24"/>
          <w:szCs w:val="20"/>
          <w:lang w:eastAsia="es-ES"/>
        </w:rPr>
      </w:pPr>
    </w:p>
    <w:p w14:paraId="7AC98541" w14:textId="40240AEF" w:rsidR="0072141D" w:rsidRDefault="003F5559"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Pr>
          <w:rFonts w:ascii="Courier" w:eastAsia="Times New Roman" w:hAnsi="Courier" w:cs="Times New Roman"/>
          <w:bCs/>
          <w:color w:val="000000"/>
          <w:sz w:val="24"/>
          <w:szCs w:val="20"/>
          <w:lang w:eastAsia="es-ES"/>
        </w:rPr>
        <w:t>“</w:t>
      </w:r>
      <w:r w:rsidR="0072141D" w:rsidRPr="0072141D">
        <w:rPr>
          <w:rFonts w:ascii="Courier" w:eastAsia="Times New Roman" w:hAnsi="Courier" w:cs="Times New Roman"/>
          <w:bCs/>
          <w:color w:val="000000"/>
          <w:sz w:val="24"/>
          <w:szCs w:val="20"/>
          <w:lang w:eastAsia="es-ES"/>
        </w:rPr>
        <w:t>11. Reemplázase el artículo 112 por el siguiente:</w:t>
      </w:r>
    </w:p>
    <w:p w14:paraId="5DC2B821" w14:textId="77777777" w:rsidR="006A5274" w:rsidRDefault="006A5274"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p>
    <w:p w14:paraId="2267AD32" w14:textId="0F005176" w:rsidR="0072141D" w:rsidRDefault="003F5559"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Pr>
          <w:rFonts w:ascii="Courier" w:eastAsia="Times New Roman" w:hAnsi="Courier" w:cs="Times New Roman"/>
          <w:bCs/>
          <w:color w:val="000000"/>
          <w:sz w:val="24"/>
          <w:szCs w:val="20"/>
          <w:lang w:eastAsia="es-ES"/>
        </w:rPr>
        <w:tab/>
      </w:r>
      <w:r w:rsidR="00FD1F2C">
        <w:rPr>
          <w:rFonts w:ascii="Courier" w:eastAsia="Times New Roman" w:hAnsi="Courier" w:cs="Times New Roman"/>
          <w:bCs/>
          <w:color w:val="000000"/>
          <w:sz w:val="24"/>
          <w:szCs w:val="20"/>
          <w:lang w:eastAsia="es-ES"/>
        </w:rPr>
        <w:t>“</w:t>
      </w:r>
      <w:r w:rsidR="0072141D">
        <w:rPr>
          <w:rFonts w:ascii="Courier" w:eastAsia="Times New Roman" w:hAnsi="Courier" w:cs="Times New Roman"/>
          <w:bCs/>
          <w:color w:val="000000"/>
          <w:sz w:val="24"/>
          <w:szCs w:val="20"/>
          <w:lang w:eastAsia="es-ES"/>
        </w:rPr>
        <w:t>Artículo 112</w:t>
      </w:r>
      <w:r w:rsidR="00AB2466">
        <w:rPr>
          <w:rFonts w:ascii="Courier" w:eastAsia="Times New Roman" w:hAnsi="Courier" w:cs="Times New Roman"/>
          <w:bCs/>
          <w:color w:val="000000"/>
          <w:sz w:val="24"/>
          <w:szCs w:val="20"/>
          <w:lang w:eastAsia="es-ES"/>
        </w:rPr>
        <w:t>.-</w:t>
      </w:r>
      <w:r w:rsidR="0072141D">
        <w:rPr>
          <w:rFonts w:ascii="Courier" w:eastAsia="Times New Roman" w:hAnsi="Courier" w:cs="Times New Roman"/>
          <w:bCs/>
          <w:color w:val="000000"/>
          <w:sz w:val="24"/>
          <w:szCs w:val="20"/>
          <w:lang w:eastAsia="es-ES"/>
        </w:rPr>
        <w:t xml:space="preserve"> </w:t>
      </w:r>
      <w:r w:rsidR="0072141D" w:rsidRPr="0072141D">
        <w:rPr>
          <w:rFonts w:ascii="Courier" w:eastAsia="Times New Roman" w:hAnsi="Courier" w:cs="Times New Roman"/>
          <w:bCs/>
          <w:color w:val="000000"/>
          <w:sz w:val="24"/>
          <w:szCs w:val="20"/>
          <w:lang w:eastAsia="es-ES"/>
        </w:rPr>
        <w:t>La concesión de exploración tendrá una duración de cuatro años, contados desde que se dicte la sentencia que la declare constituida.</w:t>
      </w:r>
    </w:p>
    <w:p w14:paraId="1A41CB13" w14:textId="77777777" w:rsidR="003F5559" w:rsidRDefault="003F5559"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p>
    <w:p w14:paraId="32B81325" w14:textId="668EBD33" w:rsidR="002403B5" w:rsidRDefault="003F5559"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Pr>
          <w:rFonts w:ascii="Courier" w:eastAsia="Times New Roman" w:hAnsi="Courier" w:cs="Times New Roman"/>
          <w:bCs/>
          <w:color w:val="000000"/>
          <w:sz w:val="24"/>
          <w:szCs w:val="20"/>
          <w:lang w:eastAsia="es-ES"/>
        </w:rPr>
        <w:tab/>
      </w:r>
      <w:r w:rsidR="0072141D" w:rsidRPr="0072141D">
        <w:rPr>
          <w:rFonts w:ascii="Courier" w:eastAsia="Times New Roman" w:hAnsi="Courier" w:cs="Times New Roman"/>
          <w:bCs/>
          <w:color w:val="000000"/>
          <w:sz w:val="24"/>
          <w:szCs w:val="20"/>
          <w:lang w:eastAsia="es-ES"/>
        </w:rPr>
        <w:t xml:space="preserve">No obstante, antes de su expiración, el titular podrá solicitar por una única vez, su prórroga por otro periodo de hasta 4 años, contados desde el término del primero. Para ejercer este derecho el titular deberá, dentro de los primeros seis meses del último año de su concesión, presentar al Servicio, un reporte con toda la información geológica obtenida en los trabajos de exploración que hayan sido realizados durante la vigencia de su concesión y que acrediten, por tanto, su realización. Alternativamente, el titular podrá presentar al Servicio la documentación que acredite la obtención de una Resolución de Calificación Ambiental </w:t>
      </w:r>
      <w:r w:rsidR="00A61279">
        <w:rPr>
          <w:rFonts w:ascii="Courier" w:eastAsia="Times New Roman" w:hAnsi="Courier" w:cs="Times New Roman"/>
          <w:bCs/>
          <w:color w:val="000000"/>
          <w:sz w:val="24"/>
          <w:szCs w:val="20"/>
          <w:lang w:eastAsia="es-ES"/>
        </w:rPr>
        <w:t>res</w:t>
      </w:r>
      <w:r w:rsidR="00C83804">
        <w:rPr>
          <w:rFonts w:ascii="Courier" w:eastAsia="Times New Roman" w:hAnsi="Courier" w:cs="Times New Roman"/>
          <w:bCs/>
          <w:color w:val="000000"/>
          <w:sz w:val="24"/>
          <w:szCs w:val="20"/>
          <w:lang w:eastAsia="es-ES"/>
        </w:rPr>
        <w:t xml:space="preserve">pecto a su proyecto minero </w:t>
      </w:r>
      <w:r w:rsidR="0072141D" w:rsidRPr="0072141D">
        <w:rPr>
          <w:rFonts w:ascii="Courier" w:eastAsia="Times New Roman" w:hAnsi="Courier" w:cs="Times New Roman"/>
          <w:bCs/>
          <w:color w:val="000000"/>
          <w:sz w:val="24"/>
          <w:szCs w:val="20"/>
          <w:lang w:eastAsia="es-ES"/>
        </w:rPr>
        <w:t xml:space="preserve">en el periodo de duración de la concesión, o bien la admisión a trámite de su </w:t>
      </w:r>
      <w:r w:rsidR="0072141D" w:rsidRPr="0072141D">
        <w:rPr>
          <w:rFonts w:ascii="Courier" w:eastAsia="Times New Roman" w:hAnsi="Courier" w:cs="Times New Roman"/>
          <w:bCs/>
          <w:color w:val="000000"/>
          <w:sz w:val="24"/>
          <w:szCs w:val="20"/>
          <w:lang w:eastAsia="es-ES"/>
        </w:rPr>
        <w:lastRenderedPageBreak/>
        <w:t xml:space="preserve">proyecto de exploración en el Sistema de Evaluación de Impacto Ambiental. </w:t>
      </w:r>
    </w:p>
    <w:p w14:paraId="0CFD2CC4" w14:textId="77777777" w:rsidR="003F5559" w:rsidRDefault="003F5559"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p>
    <w:p w14:paraId="6039E276" w14:textId="2798A3CF" w:rsidR="0072141D" w:rsidRDefault="003F5559"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Pr>
          <w:rFonts w:ascii="Courier" w:eastAsia="Times New Roman" w:hAnsi="Courier" w:cs="Times New Roman"/>
          <w:bCs/>
          <w:color w:val="000000"/>
          <w:sz w:val="24"/>
          <w:szCs w:val="20"/>
          <w:lang w:eastAsia="es-ES"/>
        </w:rPr>
        <w:tab/>
      </w:r>
      <w:r w:rsidR="0072141D" w:rsidRPr="0072141D">
        <w:rPr>
          <w:rFonts w:ascii="Courier" w:eastAsia="Times New Roman" w:hAnsi="Courier" w:cs="Times New Roman"/>
          <w:bCs/>
          <w:color w:val="000000"/>
          <w:sz w:val="24"/>
          <w:szCs w:val="20"/>
          <w:lang w:eastAsia="es-ES"/>
        </w:rPr>
        <w:t>Cumplido lo anterior, el Servicio deberá emitir un certificado que dé cuenta de aquello, el cual deberá ser remitido al juzgado de letras competente, una vez que haya sido oficiado por éste para dichos efectos.</w:t>
      </w:r>
    </w:p>
    <w:p w14:paraId="25D0FF0A" w14:textId="77777777" w:rsidR="003F5559" w:rsidRDefault="003F5559"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p>
    <w:p w14:paraId="66A47570" w14:textId="7298D4A8" w:rsidR="0072141D" w:rsidRDefault="003F5559"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Pr>
          <w:rFonts w:ascii="Courier" w:eastAsia="Times New Roman" w:hAnsi="Courier" w:cs="Times New Roman"/>
          <w:bCs/>
          <w:color w:val="000000"/>
          <w:sz w:val="24"/>
          <w:szCs w:val="20"/>
          <w:lang w:eastAsia="es-ES"/>
        </w:rPr>
        <w:tab/>
      </w:r>
      <w:r w:rsidR="0072141D" w:rsidRPr="0072141D">
        <w:rPr>
          <w:rFonts w:ascii="Courier" w:eastAsia="Times New Roman" w:hAnsi="Courier" w:cs="Times New Roman"/>
          <w:bCs/>
          <w:color w:val="000000"/>
          <w:sz w:val="24"/>
          <w:szCs w:val="20"/>
          <w:lang w:eastAsia="es-ES"/>
        </w:rPr>
        <w:t>En la solicitud de prórroga presentada al tribunal correspondiente, el titular podrá hacer abandono de a lo menos la mitad de la superficie total concedida, en cuyo caso la solicitud</w:t>
      </w:r>
      <w:r w:rsidR="00246798">
        <w:rPr>
          <w:rFonts w:ascii="Courier" w:eastAsia="Times New Roman" w:hAnsi="Courier" w:cs="Times New Roman"/>
          <w:bCs/>
          <w:color w:val="000000"/>
          <w:sz w:val="24"/>
          <w:szCs w:val="20"/>
          <w:lang w:eastAsia="es-ES"/>
        </w:rPr>
        <w:t xml:space="preserve"> </w:t>
      </w:r>
      <w:r w:rsidR="0072141D" w:rsidRPr="0072141D">
        <w:rPr>
          <w:rFonts w:ascii="Courier" w:eastAsia="Times New Roman" w:hAnsi="Courier" w:cs="Times New Roman"/>
          <w:bCs/>
          <w:color w:val="000000"/>
          <w:sz w:val="24"/>
          <w:szCs w:val="20"/>
          <w:lang w:eastAsia="es-ES"/>
        </w:rPr>
        <w:t>señalará las coordenadas U.T.M. que correspondan tanto a los vértices de la superficie abandonada como a la superficie que se conserve, acompañando además el plano referido en el inciso tercero del artículo 55, en el que se indiquen dichas superficies.</w:t>
      </w:r>
    </w:p>
    <w:p w14:paraId="1A344B8C" w14:textId="77777777" w:rsidR="003F5559" w:rsidRDefault="003F5559"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p>
    <w:p w14:paraId="2B9F139B" w14:textId="1E4677FD" w:rsidR="0072141D" w:rsidRDefault="003F5559"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Pr>
          <w:rFonts w:ascii="Courier" w:eastAsia="Times New Roman" w:hAnsi="Courier" w:cs="Times New Roman"/>
          <w:bCs/>
          <w:color w:val="000000"/>
          <w:sz w:val="24"/>
          <w:szCs w:val="20"/>
          <w:lang w:eastAsia="es-ES"/>
        </w:rPr>
        <w:tab/>
      </w:r>
      <w:r w:rsidR="0072141D" w:rsidRPr="0072141D">
        <w:rPr>
          <w:rFonts w:ascii="Courier" w:eastAsia="Times New Roman" w:hAnsi="Courier" w:cs="Times New Roman"/>
          <w:bCs/>
          <w:color w:val="000000"/>
          <w:sz w:val="24"/>
          <w:szCs w:val="20"/>
          <w:lang w:eastAsia="es-ES"/>
        </w:rPr>
        <w:t>La superficie que se conserve necesariamente deberá cumplir con todos los requisitos establecidos en el artículo 28 del presente Código, lo cual deberá ser informado por el Servicio conforme al inciso tercero precedente.</w:t>
      </w:r>
    </w:p>
    <w:p w14:paraId="1075DFCF" w14:textId="77777777" w:rsidR="003F5559" w:rsidRDefault="003F5559"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p>
    <w:p w14:paraId="303AF0AB" w14:textId="327E4340" w:rsidR="0072141D" w:rsidRDefault="0072141D"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sidRPr="0072141D">
        <w:rPr>
          <w:rFonts w:ascii="Courier" w:eastAsia="Times New Roman" w:hAnsi="Courier" w:cs="Times New Roman"/>
          <w:bCs/>
          <w:color w:val="000000"/>
          <w:sz w:val="24"/>
          <w:szCs w:val="20"/>
          <w:lang w:eastAsia="es-ES"/>
        </w:rPr>
        <w:t>Dentro del plazo de treinta días, contado desde su fecha</w:t>
      </w:r>
      <w:r w:rsidR="004B397C">
        <w:rPr>
          <w:rFonts w:ascii="Courier" w:eastAsia="Times New Roman" w:hAnsi="Courier" w:cs="Times New Roman"/>
          <w:bCs/>
          <w:color w:val="000000"/>
          <w:sz w:val="24"/>
          <w:szCs w:val="20"/>
          <w:lang w:eastAsia="es-ES"/>
        </w:rPr>
        <w:t xml:space="preserve"> de dictación</w:t>
      </w:r>
      <w:r w:rsidRPr="0072141D">
        <w:rPr>
          <w:rFonts w:ascii="Courier" w:eastAsia="Times New Roman" w:hAnsi="Courier" w:cs="Times New Roman"/>
          <w:bCs/>
          <w:color w:val="000000"/>
          <w:sz w:val="24"/>
          <w:szCs w:val="20"/>
          <w:lang w:eastAsia="es-ES"/>
        </w:rPr>
        <w:t>, la resolución de prórroga será publicada, por una sola vez, en extracto que contendrá las coordenadas U.T.M. de los vértices de la superficie que se conserve. En el mismo plazo se anotará el extracto al margen de la inscripción de la concesión y se archivará el plano.</w:t>
      </w:r>
    </w:p>
    <w:p w14:paraId="30E6B270" w14:textId="77777777" w:rsidR="003F5559" w:rsidRDefault="003F5559"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p>
    <w:p w14:paraId="1CA1362F" w14:textId="1D583168" w:rsidR="0072141D" w:rsidRDefault="0072141D"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sidRPr="0072141D">
        <w:rPr>
          <w:rFonts w:ascii="Courier" w:eastAsia="Times New Roman" w:hAnsi="Courier" w:cs="Times New Roman"/>
          <w:bCs/>
          <w:color w:val="000000"/>
          <w:sz w:val="24"/>
          <w:szCs w:val="20"/>
          <w:lang w:eastAsia="es-ES"/>
        </w:rPr>
        <w:t>Para el caso en que la prórroga de la concesión se efectúe aplicando el abandono de superficie señalado en el inciso cuarto precedente, el monto de la patente se mantendrá en los términos del artículo 142 bis de este Código. En su defecto, si no se efectuare dicho abandono, el monto de la patente será el equivalente a un décimo de unidad tributaria mensual por cada hectárea completa de la concesión de exploración prorrogada.</w:t>
      </w:r>
    </w:p>
    <w:p w14:paraId="5B6C1788" w14:textId="77777777" w:rsidR="003F5559" w:rsidRDefault="003F5559"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p>
    <w:p w14:paraId="2AF307E0" w14:textId="5CCF9173" w:rsidR="0072141D" w:rsidRDefault="0072141D"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sidRPr="0072141D">
        <w:rPr>
          <w:rFonts w:ascii="Courier" w:eastAsia="Times New Roman" w:hAnsi="Courier" w:cs="Times New Roman"/>
          <w:bCs/>
          <w:color w:val="000000"/>
          <w:sz w:val="24"/>
          <w:szCs w:val="20"/>
          <w:lang w:eastAsia="es-ES"/>
        </w:rPr>
        <w:t>Al término de la vigencia de la prórroga establecida en este artículo, el concesionario deberá remitir toda la información geológica obtenida, conforme a lo dispuesto en el artículo 21.</w:t>
      </w:r>
    </w:p>
    <w:p w14:paraId="220BC8D6" w14:textId="77777777" w:rsidR="003F5559" w:rsidRDefault="003F5559"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p>
    <w:p w14:paraId="0FFA7D6F" w14:textId="40219751" w:rsidR="0072141D" w:rsidRDefault="0072141D"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sidRPr="0072141D">
        <w:rPr>
          <w:rFonts w:ascii="Courier" w:eastAsia="Times New Roman" w:hAnsi="Courier" w:cs="Times New Roman"/>
          <w:bCs/>
          <w:color w:val="000000"/>
          <w:sz w:val="24"/>
          <w:szCs w:val="20"/>
          <w:lang w:eastAsia="es-ES"/>
        </w:rPr>
        <w:t xml:space="preserve">Los requisitos, plazos y forma en que deberá presentarse la solicitud antes descrita, así como las </w:t>
      </w:r>
      <w:r w:rsidRPr="0072141D">
        <w:rPr>
          <w:rFonts w:ascii="Courier" w:eastAsia="Times New Roman" w:hAnsi="Courier" w:cs="Times New Roman"/>
          <w:bCs/>
          <w:color w:val="000000"/>
          <w:sz w:val="24"/>
          <w:szCs w:val="20"/>
          <w:lang w:eastAsia="es-ES"/>
        </w:rPr>
        <w:lastRenderedPageBreak/>
        <w:t>características del certificado que deberá expedir el Servicio, se establecerán en el Reglamento.</w:t>
      </w:r>
      <w:r w:rsidR="006A5274">
        <w:rPr>
          <w:rFonts w:ascii="Courier" w:eastAsia="Times New Roman" w:hAnsi="Courier" w:cs="Times New Roman"/>
          <w:bCs/>
          <w:color w:val="000000"/>
          <w:sz w:val="24"/>
          <w:szCs w:val="20"/>
          <w:lang w:eastAsia="es-ES"/>
        </w:rPr>
        <w:t>”.</w:t>
      </w:r>
      <w:r w:rsidR="003F5559">
        <w:rPr>
          <w:rFonts w:ascii="Courier" w:eastAsia="Times New Roman" w:hAnsi="Courier" w:cs="Times New Roman"/>
          <w:bCs/>
          <w:color w:val="000000"/>
          <w:sz w:val="24"/>
          <w:szCs w:val="20"/>
          <w:lang w:eastAsia="es-ES"/>
        </w:rPr>
        <w:t>”.</w:t>
      </w:r>
    </w:p>
    <w:p w14:paraId="57121AF5" w14:textId="6CA114C0" w:rsidR="002403B5" w:rsidRDefault="002403B5" w:rsidP="00246798">
      <w:pPr>
        <w:pStyle w:val="Prrafodelista"/>
        <w:overflowPunct w:val="0"/>
        <w:autoSpaceDE w:val="0"/>
        <w:autoSpaceDN w:val="0"/>
        <w:adjustRightInd w:val="0"/>
        <w:spacing w:after="0" w:line="276" w:lineRule="auto"/>
        <w:ind w:left="360"/>
        <w:jc w:val="both"/>
        <w:textAlignment w:val="baseline"/>
        <w:rPr>
          <w:rFonts w:ascii="Courier" w:eastAsia="Times New Roman" w:hAnsi="Courier" w:cs="Times New Roman"/>
          <w:bCs/>
          <w:color w:val="000000"/>
          <w:sz w:val="24"/>
          <w:szCs w:val="20"/>
          <w:lang w:eastAsia="es-ES"/>
        </w:rPr>
      </w:pPr>
    </w:p>
    <w:p w14:paraId="4A3E1C69" w14:textId="41E3B524" w:rsidR="002403B5" w:rsidRDefault="002403B5" w:rsidP="00246798">
      <w:pPr>
        <w:numPr>
          <w:ilvl w:val="0"/>
          <w:numId w:val="8"/>
        </w:numPr>
        <w:tabs>
          <w:tab w:val="left" w:pos="2694"/>
        </w:tabs>
        <w:overflowPunct w:val="0"/>
        <w:autoSpaceDE w:val="0"/>
        <w:autoSpaceDN w:val="0"/>
        <w:adjustRightInd w:val="0"/>
        <w:spacing w:after="0" w:line="276" w:lineRule="auto"/>
        <w:ind w:left="0" w:firstLine="2127"/>
        <w:jc w:val="both"/>
        <w:textAlignment w:val="baseline"/>
        <w:rPr>
          <w:rFonts w:ascii="Courier" w:eastAsia="Times New Roman" w:hAnsi="Courier" w:cs="Times New Roman"/>
          <w:bCs/>
          <w:color w:val="000000"/>
          <w:sz w:val="24"/>
          <w:szCs w:val="20"/>
          <w:lang w:eastAsia="es-ES"/>
        </w:rPr>
      </w:pPr>
      <w:r w:rsidRPr="002403B5">
        <w:rPr>
          <w:rFonts w:ascii="Courier" w:eastAsia="Times New Roman" w:hAnsi="Courier" w:cs="Times New Roman"/>
          <w:bCs/>
          <w:color w:val="000000"/>
          <w:sz w:val="24"/>
          <w:szCs w:val="20"/>
          <w:lang w:eastAsia="es-ES"/>
        </w:rPr>
        <w:t>Modifícase el numeral 12 en el siguiente sentido:</w:t>
      </w:r>
    </w:p>
    <w:p w14:paraId="57A90A1B" w14:textId="77777777" w:rsidR="003F5559" w:rsidRPr="002403B5" w:rsidRDefault="003F5559" w:rsidP="00246798">
      <w:pPr>
        <w:tabs>
          <w:tab w:val="left" w:pos="2694"/>
        </w:tabs>
        <w:overflowPunct w:val="0"/>
        <w:autoSpaceDE w:val="0"/>
        <w:autoSpaceDN w:val="0"/>
        <w:adjustRightInd w:val="0"/>
        <w:spacing w:after="0" w:line="276" w:lineRule="auto"/>
        <w:ind w:left="2127"/>
        <w:jc w:val="both"/>
        <w:textAlignment w:val="baseline"/>
        <w:rPr>
          <w:rFonts w:ascii="Courier" w:eastAsia="Times New Roman" w:hAnsi="Courier" w:cs="Times New Roman"/>
          <w:bCs/>
          <w:color w:val="000000"/>
          <w:sz w:val="24"/>
          <w:szCs w:val="20"/>
          <w:lang w:eastAsia="es-ES"/>
        </w:rPr>
      </w:pPr>
    </w:p>
    <w:p w14:paraId="3D5EE3FE" w14:textId="2CAC23DB" w:rsidR="002403B5" w:rsidRDefault="002403B5" w:rsidP="00246798">
      <w:pPr>
        <w:pStyle w:val="Prrafodelista"/>
        <w:numPr>
          <w:ilvl w:val="0"/>
          <w:numId w:val="9"/>
        </w:numPr>
        <w:tabs>
          <w:tab w:val="left" w:pos="3261"/>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sidRPr="002403B5">
        <w:rPr>
          <w:rFonts w:ascii="Courier" w:eastAsia="Times New Roman" w:hAnsi="Courier" w:cs="Times New Roman"/>
          <w:bCs/>
          <w:color w:val="000000"/>
          <w:sz w:val="24"/>
          <w:szCs w:val="20"/>
          <w:lang w:eastAsia="es-ES"/>
        </w:rPr>
        <w:t xml:space="preserve">Sustitúyese el inciso primero del artículo 112 bis incorporado al Código de Minería por el siguiente: </w:t>
      </w:r>
    </w:p>
    <w:p w14:paraId="503A5CFF" w14:textId="77777777" w:rsidR="00C209FB" w:rsidRDefault="00C209FB"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p>
    <w:p w14:paraId="7AA5EB3A" w14:textId="26817A37" w:rsidR="002403B5" w:rsidRDefault="003F5559"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Pr>
          <w:rFonts w:ascii="Courier" w:eastAsia="Times New Roman" w:hAnsi="Courier" w:cs="Times New Roman"/>
          <w:bCs/>
          <w:color w:val="000000"/>
          <w:sz w:val="24"/>
          <w:szCs w:val="20"/>
          <w:lang w:eastAsia="es-ES"/>
        </w:rPr>
        <w:tab/>
      </w:r>
      <w:r w:rsidR="002403B5">
        <w:rPr>
          <w:rFonts w:ascii="Courier" w:eastAsia="Times New Roman" w:hAnsi="Courier" w:cs="Times New Roman"/>
          <w:bCs/>
          <w:color w:val="000000"/>
          <w:sz w:val="24"/>
          <w:szCs w:val="20"/>
          <w:lang w:eastAsia="es-ES"/>
        </w:rPr>
        <w:t>“</w:t>
      </w:r>
      <w:r w:rsidR="00013B21">
        <w:rPr>
          <w:rFonts w:ascii="Courier" w:eastAsia="Times New Roman" w:hAnsi="Courier" w:cs="Times New Roman"/>
          <w:bCs/>
          <w:color w:val="000000"/>
          <w:sz w:val="24"/>
          <w:szCs w:val="20"/>
          <w:lang w:eastAsia="es-ES"/>
        </w:rPr>
        <w:t>Artículo 112</w:t>
      </w:r>
      <w:r w:rsidR="00F31554">
        <w:rPr>
          <w:rFonts w:ascii="Courier" w:eastAsia="Times New Roman" w:hAnsi="Courier" w:cs="Times New Roman"/>
          <w:bCs/>
          <w:color w:val="000000"/>
          <w:sz w:val="24"/>
          <w:szCs w:val="20"/>
          <w:lang w:eastAsia="es-ES"/>
        </w:rPr>
        <w:t xml:space="preserve"> bis</w:t>
      </w:r>
      <w:r w:rsidR="00013B21">
        <w:rPr>
          <w:rFonts w:ascii="Courier" w:eastAsia="Times New Roman" w:hAnsi="Courier" w:cs="Times New Roman"/>
          <w:bCs/>
          <w:color w:val="000000"/>
          <w:sz w:val="24"/>
          <w:szCs w:val="20"/>
          <w:lang w:eastAsia="es-ES"/>
        </w:rPr>
        <w:t xml:space="preserve">.- </w:t>
      </w:r>
      <w:r w:rsidR="002403B5" w:rsidRPr="002403B5">
        <w:rPr>
          <w:rFonts w:ascii="Courier" w:eastAsia="Times New Roman" w:hAnsi="Courier" w:cs="Times New Roman"/>
          <w:bCs/>
          <w:color w:val="000000"/>
          <w:sz w:val="24"/>
          <w:szCs w:val="20"/>
          <w:lang w:eastAsia="es-ES"/>
        </w:rPr>
        <w:t>Desde la presentación del pedimento</w:t>
      </w:r>
      <w:r>
        <w:rPr>
          <w:rFonts w:ascii="Courier" w:eastAsia="Times New Roman" w:hAnsi="Courier" w:cs="Times New Roman"/>
          <w:bCs/>
          <w:color w:val="000000"/>
          <w:sz w:val="24"/>
          <w:szCs w:val="20"/>
          <w:lang w:eastAsia="es-ES"/>
        </w:rPr>
        <w:t xml:space="preserve"> </w:t>
      </w:r>
      <w:r w:rsidR="002403B5" w:rsidRPr="002403B5">
        <w:rPr>
          <w:rFonts w:ascii="Courier" w:eastAsia="Times New Roman" w:hAnsi="Courier" w:cs="Times New Roman"/>
          <w:bCs/>
          <w:color w:val="000000"/>
          <w:sz w:val="24"/>
          <w:szCs w:val="20"/>
          <w:lang w:eastAsia="es-ES"/>
        </w:rPr>
        <w:t>y</w:t>
      </w:r>
      <w:r>
        <w:rPr>
          <w:rFonts w:ascii="Courier" w:eastAsia="Times New Roman" w:hAnsi="Courier" w:cs="Times New Roman"/>
          <w:bCs/>
          <w:color w:val="000000"/>
          <w:sz w:val="24"/>
          <w:szCs w:val="20"/>
          <w:lang w:eastAsia="es-ES"/>
        </w:rPr>
        <w:t xml:space="preserve"> </w:t>
      </w:r>
      <w:r w:rsidR="002403B5" w:rsidRPr="002403B5">
        <w:rPr>
          <w:rFonts w:ascii="Courier" w:eastAsia="Times New Roman" w:hAnsi="Courier" w:cs="Times New Roman"/>
          <w:bCs/>
          <w:color w:val="000000"/>
          <w:sz w:val="24"/>
          <w:szCs w:val="20"/>
          <w:lang w:eastAsia="es-ES"/>
        </w:rPr>
        <w:t>hasta</w:t>
      </w:r>
      <w:r>
        <w:rPr>
          <w:rFonts w:ascii="Courier" w:eastAsia="Times New Roman" w:hAnsi="Courier" w:cs="Times New Roman"/>
          <w:bCs/>
          <w:color w:val="000000"/>
          <w:sz w:val="24"/>
          <w:szCs w:val="20"/>
          <w:lang w:eastAsia="es-ES"/>
        </w:rPr>
        <w:t xml:space="preserve"> </w:t>
      </w:r>
      <w:r w:rsidR="002403B5" w:rsidRPr="002403B5">
        <w:rPr>
          <w:rFonts w:ascii="Courier" w:eastAsia="Times New Roman" w:hAnsi="Courier" w:cs="Times New Roman"/>
          <w:bCs/>
          <w:color w:val="000000"/>
          <w:sz w:val="24"/>
          <w:szCs w:val="20"/>
          <w:lang w:eastAsia="es-ES"/>
        </w:rPr>
        <w:t>el plazo de un año</w:t>
      </w:r>
      <w:r>
        <w:rPr>
          <w:rFonts w:ascii="Courier" w:eastAsia="Times New Roman" w:hAnsi="Courier" w:cs="Times New Roman"/>
          <w:bCs/>
          <w:color w:val="000000"/>
          <w:sz w:val="24"/>
          <w:szCs w:val="20"/>
          <w:lang w:eastAsia="es-ES"/>
        </w:rPr>
        <w:t xml:space="preserve"> </w:t>
      </w:r>
      <w:r w:rsidR="002403B5" w:rsidRPr="002403B5">
        <w:rPr>
          <w:rFonts w:ascii="Courier" w:eastAsia="Times New Roman" w:hAnsi="Courier" w:cs="Times New Roman"/>
          <w:bCs/>
          <w:color w:val="000000"/>
          <w:sz w:val="24"/>
          <w:szCs w:val="20"/>
          <w:lang w:eastAsia="es-ES"/>
        </w:rPr>
        <w:t>contado desde la extinción de</w:t>
      </w:r>
      <w:r>
        <w:rPr>
          <w:rFonts w:ascii="Courier" w:eastAsia="Times New Roman" w:hAnsi="Courier" w:cs="Times New Roman"/>
          <w:bCs/>
          <w:color w:val="000000"/>
          <w:sz w:val="24"/>
          <w:szCs w:val="20"/>
          <w:lang w:eastAsia="es-ES"/>
        </w:rPr>
        <w:t xml:space="preserve"> </w:t>
      </w:r>
      <w:r w:rsidR="002403B5" w:rsidRPr="002403B5">
        <w:rPr>
          <w:rFonts w:ascii="Courier" w:eastAsia="Times New Roman" w:hAnsi="Courier" w:cs="Times New Roman"/>
          <w:bCs/>
          <w:color w:val="000000"/>
          <w:sz w:val="24"/>
          <w:szCs w:val="20"/>
          <w:lang w:eastAsia="es-ES"/>
        </w:rPr>
        <w:t>la concesión de exploración, cualquiera que sea su causa,</w:t>
      </w:r>
      <w:r>
        <w:rPr>
          <w:rFonts w:ascii="Courier" w:eastAsia="Times New Roman" w:hAnsi="Courier" w:cs="Times New Roman"/>
          <w:bCs/>
          <w:color w:val="000000"/>
          <w:sz w:val="24"/>
          <w:szCs w:val="20"/>
          <w:lang w:eastAsia="es-ES"/>
        </w:rPr>
        <w:t xml:space="preserve"> </w:t>
      </w:r>
      <w:r w:rsidR="002403B5" w:rsidRPr="002403B5">
        <w:rPr>
          <w:rFonts w:ascii="Courier" w:eastAsia="Times New Roman" w:hAnsi="Courier" w:cs="Times New Roman"/>
          <w:bCs/>
          <w:color w:val="000000"/>
          <w:sz w:val="24"/>
          <w:szCs w:val="20"/>
          <w:lang w:eastAsia="es-ES"/>
        </w:rPr>
        <w:t>quien haya sido su titular no podrá adquirir, por sí o por interpósita persona, una nueva concesión de exploración que comprenda, total o parcialmente, la superficie que hubiere abarcado dicha concesión de exploración</w:t>
      </w:r>
      <w:r>
        <w:rPr>
          <w:rFonts w:ascii="Courier" w:eastAsia="Times New Roman" w:hAnsi="Courier" w:cs="Times New Roman"/>
          <w:bCs/>
          <w:color w:val="000000"/>
          <w:sz w:val="24"/>
          <w:szCs w:val="20"/>
          <w:lang w:eastAsia="es-ES"/>
        </w:rPr>
        <w:t>.</w:t>
      </w:r>
      <w:r w:rsidR="002403B5">
        <w:rPr>
          <w:rFonts w:ascii="Courier" w:eastAsia="Times New Roman" w:hAnsi="Courier" w:cs="Times New Roman"/>
          <w:bCs/>
          <w:color w:val="000000"/>
          <w:sz w:val="24"/>
          <w:szCs w:val="20"/>
          <w:lang w:eastAsia="es-ES"/>
        </w:rPr>
        <w:t>”</w:t>
      </w:r>
      <w:r w:rsidR="002403B5" w:rsidRPr="002403B5">
        <w:rPr>
          <w:rFonts w:ascii="Courier" w:eastAsia="Times New Roman" w:hAnsi="Courier" w:cs="Times New Roman"/>
          <w:bCs/>
          <w:color w:val="000000"/>
          <w:sz w:val="24"/>
          <w:szCs w:val="20"/>
          <w:lang w:eastAsia="es-ES"/>
        </w:rPr>
        <w:t>.</w:t>
      </w:r>
    </w:p>
    <w:p w14:paraId="5134CF7A" w14:textId="513879F8" w:rsidR="002403B5" w:rsidRDefault="002403B5" w:rsidP="00246798">
      <w:pPr>
        <w:overflowPunct w:val="0"/>
        <w:autoSpaceDE w:val="0"/>
        <w:autoSpaceDN w:val="0"/>
        <w:adjustRightInd w:val="0"/>
        <w:spacing w:after="0" w:line="276" w:lineRule="auto"/>
        <w:jc w:val="both"/>
        <w:textAlignment w:val="baseline"/>
        <w:rPr>
          <w:rFonts w:ascii="Courier" w:eastAsia="Times New Roman" w:hAnsi="Courier" w:cs="Times New Roman"/>
          <w:bCs/>
          <w:color w:val="000000"/>
          <w:sz w:val="24"/>
          <w:szCs w:val="20"/>
          <w:lang w:eastAsia="es-ES"/>
        </w:rPr>
      </w:pPr>
    </w:p>
    <w:p w14:paraId="7EABF1A9" w14:textId="5DF9F8F2" w:rsidR="002403B5" w:rsidRDefault="002403B5" w:rsidP="00246798">
      <w:pPr>
        <w:pStyle w:val="Prrafodelista"/>
        <w:numPr>
          <w:ilvl w:val="0"/>
          <w:numId w:val="9"/>
        </w:numPr>
        <w:tabs>
          <w:tab w:val="left" w:pos="3261"/>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sidRPr="002403B5">
        <w:rPr>
          <w:rFonts w:ascii="Courier" w:eastAsia="Times New Roman" w:hAnsi="Courier" w:cs="Times New Roman"/>
          <w:bCs/>
          <w:color w:val="000000"/>
          <w:sz w:val="24"/>
          <w:szCs w:val="20"/>
          <w:lang w:eastAsia="es-ES"/>
        </w:rPr>
        <w:t>Agréganse los siguientes nuevos incisos cuarto</w:t>
      </w:r>
      <w:r w:rsidR="00C51AE2">
        <w:rPr>
          <w:rFonts w:ascii="Courier" w:eastAsia="Times New Roman" w:hAnsi="Courier" w:cs="Times New Roman"/>
          <w:bCs/>
          <w:color w:val="000000"/>
          <w:sz w:val="24"/>
          <w:szCs w:val="20"/>
          <w:lang w:eastAsia="es-ES"/>
        </w:rPr>
        <w:t>,</w:t>
      </w:r>
      <w:r w:rsidRPr="002403B5">
        <w:rPr>
          <w:rFonts w:ascii="Courier" w:eastAsia="Times New Roman" w:hAnsi="Courier" w:cs="Times New Roman"/>
          <w:bCs/>
          <w:color w:val="000000"/>
          <w:sz w:val="24"/>
          <w:szCs w:val="20"/>
          <w:lang w:eastAsia="es-ES"/>
        </w:rPr>
        <w:t xml:space="preserve"> quinto </w:t>
      </w:r>
      <w:r w:rsidR="00C51AE2">
        <w:rPr>
          <w:rFonts w:ascii="Courier" w:eastAsia="Times New Roman" w:hAnsi="Courier" w:cs="Times New Roman"/>
          <w:bCs/>
          <w:color w:val="000000"/>
          <w:sz w:val="24"/>
          <w:szCs w:val="20"/>
          <w:lang w:eastAsia="es-ES"/>
        </w:rPr>
        <w:t>y sexto</w:t>
      </w:r>
      <w:r w:rsidRPr="002403B5">
        <w:rPr>
          <w:rFonts w:ascii="Courier" w:eastAsia="Times New Roman" w:hAnsi="Courier" w:cs="Times New Roman"/>
          <w:bCs/>
          <w:color w:val="000000"/>
          <w:sz w:val="24"/>
          <w:szCs w:val="20"/>
          <w:lang w:eastAsia="es-ES"/>
        </w:rPr>
        <w:t xml:space="preserve"> al artículo 112 </w:t>
      </w:r>
      <w:r w:rsidR="00C51AE2">
        <w:rPr>
          <w:rFonts w:ascii="Courier" w:eastAsia="Times New Roman" w:hAnsi="Courier" w:cs="Times New Roman"/>
          <w:bCs/>
          <w:color w:val="000000"/>
          <w:sz w:val="24"/>
          <w:szCs w:val="20"/>
          <w:lang w:eastAsia="es-ES"/>
        </w:rPr>
        <w:t xml:space="preserve">bis </w:t>
      </w:r>
      <w:r w:rsidRPr="002403B5">
        <w:rPr>
          <w:rFonts w:ascii="Courier" w:eastAsia="Times New Roman" w:hAnsi="Courier" w:cs="Times New Roman"/>
          <w:bCs/>
          <w:color w:val="000000"/>
          <w:sz w:val="24"/>
          <w:szCs w:val="20"/>
          <w:lang w:eastAsia="es-ES"/>
        </w:rPr>
        <w:t>incorporado al Código de Minería, del siguiente tenor:</w:t>
      </w:r>
    </w:p>
    <w:p w14:paraId="683C7CF4" w14:textId="77777777" w:rsidR="00124078" w:rsidRDefault="00124078" w:rsidP="00246798">
      <w:pPr>
        <w:pStyle w:val="Prrafodelista"/>
        <w:overflowPunct w:val="0"/>
        <w:autoSpaceDE w:val="0"/>
        <w:autoSpaceDN w:val="0"/>
        <w:adjustRightInd w:val="0"/>
        <w:spacing w:after="0" w:line="276" w:lineRule="auto"/>
        <w:ind w:left="795"/>
        <w:jc w:val="both"/>
        <w:textAlignment w:val="baseline"/>
        <w:rPr>
          <w:rFonts w:ascii="Courier" w:eastAsia="Times New Roman" w:hAnsi="Courier" w:cs="Times New Roman"/>
          <w:bCs/>
          <w:color w:val="000000"/>
          <w:sz w:val="24"/>
          <w:szCs w:val="20"/>
          <w:lang w:eastAsia="es-ES"/>
        </w:rPr>
      </w:pPr>
    </w:p>
    <w:p w14:paraId="7F329955" w14:textId="1E74F24B" w:rsidR="002403B5" w:rsidRDefault="003F5559"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Pr>
          <w:rFonts w:ascii="Courier" w:eastAsia="Times New Roman" w:hAnsi="Courier" w:cs="Times New Roman"/>
          <w:bCs/>
          <w:color w:val="000000"/>
          <w:sz w:val="24"/>
          <w:szCs w:val="20"/>
          <w:lang w:eastAsia="es-ES"/>
        </w:rPr>
        <w:tab/>
      </w:r>
      <w:r w:rsidR="002403B5">
        <w:rPr>
          <w:rFonts w:ascii="Courier" w:eastAsia="Times New Roman" w:hAnsi="Courier" w:cs="Times New Roman"/>
          <w:bCs/>
          <w:color w:val="000000"/>
          <w:sz w:val="24"/>
          <w:szCs w:val="20"/>
          <w:lang w:eastAsia="es-ES"/>
        </w:rPr>
        <w:t>“</w:t>
      </w:r>
      <w:r w:rsidR="002403B5" w:rsidRPr="002403B5">
        <w:rPr>
          <w:rFonts w:ascii="Courier" w:eastAsia="Times New Roman" w:hAnsi="Courier" w:cs="Times New Roman"/>
          <w:bCs/>
          <w:color w:val="000000"/>
          <w:sz w:val="24"/>
          <w:szCs w:val="20"/>
          <w:lang w:eastAsia="es-ES"/>
        </w:rPr>
        <w:t xml:space="preserve">El concesionario cuya contravención fuese declarada por el tribunal competente perderá toda preferencia para constituir una pertenencia en la superficie que cubre la concesión de exploración referida en el inciso primero. </w:t>
      </w:r>
    </w:p>
    <w:p w14:paraId="3C173F75" w14:textId="77777777" w:rsidR="005E7865" w:rsidRDefault="005E7865" w:rsidP="00246798">
      <w:pPr>
        <w:pStyle w:val="Prrafodelista"/>
        <w:overflowPunct w:val="0"/>
        <w:autoSpaceDE w:val="0"/>
        <w:autoSpaceDN w:val="0"/>
        <w:adjustRightInd w:val="0"/>
        <w:spacing w:after="0" w:line="276" w:lineRule="auto"/>
        <w:ind w:left="795"/>
        <w:jc w:val="both"/>
        <w:textAlignment w:val="baseline"/>
        <w:rPr>
          <w:rFonts w:ascii="Courier" w:eastAsia="Times New Roman" w:hAnsi="Courier" w:cs="Times New Roman"/>
          <w:bCs/>
          <w:color w:val="000000"/>
          <w:sz w:val="24"/>
          <w:szCs w:val="20"/>
          <w:lang w:eastAsia="es-ES"/>
        </w:rPr>
      </w:pPr>
    </w:p>
    <w:p w14:paraId="521913B8" w14:textId="2B0C74CA" w:rsidR="002403B5" w:rsidRPr="002403B5" w:rsidRDefault="003F5559"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Pr>
          <w:rFonts w:ascii="Courier" w:eastAsia="Times New Roman" w:hAnsi="Courier" w:cs="Times New Roman"/>
          <w:bCs/>
          <w:color w:val="000000"/>
          <w:sz w:val="24"/>
          <w:szCs w:val="20"/>
          <w:lang w:eastAsia="es-ES"/>
        </w:rPr>
        <w:tab/>
      </w:r>
      <w:r w:rsidR="002403B5" w:rsidRPr="002403B5">
        <w:rPr>
          <w:rFonts w:ascii="Courier" w:eastAsia="Times New Roman" w:hAnsi="Courier" w:cs="Times New Roman"/>
          <w:bCs/>
          <w:color w:val="000000"/>
          <w:sz w:val="24"/>
          <w:szCs w:val="20"/>
          <w:lang w:eastAsia="es-ES"/>
        </w:rPr>
        <w:t xml:space="preserve">El denunciante que haya obtenido una sentencia favorable en el proceso regulado en los incisos precedentes podrá presentar un pedimento que cubra todo o parte del terreno abarcado por el pedimento denunciado en </w:t>
      </w:r>
      <w:r w:rsidR="003D4329">
        <w:rPr>
          <w:rFonts w:ascii="Courier" w:eastAsia="Times New Roman" w:hAnsi="Courier" w:cs="Times New Roman"/>
          <w:bCs/>
          <w:color w:val="000000"/>
          <w:sz w:val="24"/>
          <w:szCs w:val="20"/>
          <w:lang w:eastAsia="es-ES"/>
        </w:rPr>
        <w:t xml:space="preserve">cuyo caso </w:t>
      </w:r>
      <w:r w:rsidR="002403B5">
        <w:rPr>
          <w:rFonts w:ascii="Courier" w:eastAsia="Times New Roman" w:hAnsi="Courier" w:cs="Times New Roman"/>
          <w:bCs/>
          <w:color w:val="000000"/>
          <w:sz w:val="24"/>
          <w:szCs w:val="20"/>
          <w:lang w:eastAsia="es-ES"/>
        </w:rPr>
        <w:t>le será aplicable la</w:t>
      </w:r>
      <w:r w:rsidR="002403B5" w:rsidRPr="002403B5">
        <w:rPr>
          <w:rFonts w:ascii="Courier" w:eastAsia="Times New Roman" w:hAnsi="Courier" w:cs="Times New Roman"/>
          <w:bCs/>
          <w:color w:val="000000"/>
          <w:sz w:val="24"/>
          <w:szCs w:val="20"/>
          <w:lang w:eastAsia="es-ES"/>
        </w:rPr>
        <w:t xml:space="preserve"> fecha de presentac</w:t>
      </w:r>
      <w:r w:rsidR="002403B5">
        <w:rPr>
          <w:rFonts w:ascii="Courier" w:eastAsia="Times New Roman" w:hAnsi="Courier" w:cs="Times New Roman"/>
          <w:bCs/>
          <w:color w:val="000000"/>
          <w:sz w:val="24"/>
          <w:szCs w:val="20"/>
          <w:lang w:eastAsia="es-ES"/>
        </w:rPr>
        <w:t xml:space="preserve">ión de este último pedimento. </w:t>
      </w:r>
      <w:r w:rsidR="003D4329">
        <w:rPr>
          <w:rFonts w:ascii="Courier" w:eastAsia="Times New Roman" w:hAnsi="Courier" w:cs="Times New Roman"/>
          <w:bCs/>
          <w:color w:val="000000"/>
          <w:sz w:val="24"/>
          <w:szCs w:val="20"/>
          <w:lang w:eastAsia="es-ES"/>
        </w:rPr>
        <w:t>Para hacer valer este derecho</w:t>
      </w:r>
      <w:r w:rsidR="002403B5">
        <w:rPr>
          <w:rFonts w:ascii="Courier" w:eastAsia="Times New Roman" w:hAnsi="Courier" w:cs="Times New Roman"/>
          <w:bCs/>
          <w:color w:val="000000"/>
          <w:sz w:val="24"/>
          <w:szCs w:val="20"/>
          <w:lang w:eastAsia="es-ES"/>
        </w:rPr>
        <w:t>,</w:t>
      </w:r>
      <w:r w:rsidR="002403B5" w:rsidRPr="002403B5">
        <w:rPr>
          <w:rFonts w:ascii="Courier" w:eastAsia="Times New Roman" w:hAnsi="Courier" w:cs="Times New Roman"/>
          <w:bCs/>
          <w:color w:val="000000"/>
          <w:sz w:val="24"/>
          <w:szCs w:val="20"/>
          <w:lang w:eastAsia="es-ES"/>
        </w:rPr>
        <w:t xml:space="preserve"> el pedimento deberá </w:t>
      </w:r>
      <w:r w:rsidR="007C5257">
        <w:rPr>
          <w:rFonts w:ascii="Courier" w:eastAsia="Times New Roman" w:hAnsi="Courier" w:cs="Times New Roman"/>
          <w:bCs/>
          <w:color w:val="000000"/>
          <w:sz w:val="24"/>
          <w:szCs w:val="20"/>
          <w:lang w:eastAsia="es-ES"/>
        </w:rPr>
        <w:t xml:space="preserve">presentarse dentro del plazo de 90 días siguientes a la fecha en que la sentencia favorable quede firme, señalando </w:t>
      </w:r>
      <w:r w:rsidR="002403B5" w:rsidRPr="002403B5">
        <w:rPr>
          <w:rFonts w:ascii="Courier" w:eastAsia="Times New Roman" w:hAnsi="Courier" w:cs="Times New Roman"/>
          <w:bCs/>
          <w:color w:val="000000"/>
          <w:sz w:val="24"/>
          <w:szCs w:val="20"/>
          <w:lang w:eastAsia="es-ES"/>
        </w:rPr>
        <w:t xml:space="preserve">expresamente que se efectúa en ejercicio </w:t>
      </w:r>
      <w:r w:rsidR="00FF0F2A">
        <w:rPr>
          <w:rFonts w:ascii="Courier" w:eastAsia="Times New Roman" w:hAnsi="Courier" w:cs="Times New Roman"/>
          <w:bCs/>
          <w:color w:val="000000"/>
          <w:sz w:val="24"/>
          <w:szCs w:val="20"/>
          <w:lang w:eastAsia="es-ES"/>
        </w:rPr>
        <w:t xml:space="preserve">de lo establecido </w:t>
      </w:r>
      <w:r w:rsidR="002403B5" w:rsidRPr="002403B5">
        <w:rPr>
          <w:rFonts w:ascii="Courier" w:eastAsia="Times New Roman" w:hAnsi="Courier" w:cs="Times New Roman"/>
          <w:bCs/>
          <w:color w:val="000000"/>
          <w:sz w:val="24"/>
          <w:szCs w:val="20"/>
          <w:lang w:eastAsia="es-ES"/>
        </w:rPr>
        <w:t xml:space="preserve">en el presente artículo, </w:t>
      </w:r>
      <w:r w:rsidR="0057606F">
        <w:rPr>
          <w:rFonts w:ascii="Courier" w:eastAsia="Times New Roman" w:hAnsi="Courier" w:cs="Times New Roman"/>
          <w:bCs/>
          <w:color w:val="000000"/>
          <w:sz w:val="24"/>
          <w:szCs w:val="20"/>
          <w:lang w:eastAsia="es-ES"/>
        </w:rPr>
        <w:t xml:space="preserve">y </w:t>
      </w:r>
      <w:r w:rsidR="002403B5" w:rsidRPr="002403B5">
        <w:rPr>
          <w:rFonts w:ascii="Courier" w:eastAsia="Times New Roman" w:hAnsi="Courier" w:cs="Times New Roman"/>
          <w:bCs/>
          <w:color w:val="000000"/>
          <w:sz w:val="24"/>
          <w:szCs w:val="20"/>
          <w:lang w:eastAsia="es-ES"/>
        </w:rPr>
        <w:t xml:space="preserve">debiendo acompañar copia autorizada de la sentencia favorable y del certificado regulado en el artículo 47 de este Código respecto del pedimento denunciado. </w:t>
      </w:r>
    </w:p>
    <w:p w14:paraId="090AEEDA" w14:textId="77777777" w:rsidR="005E7865" w:rsidRDefault="005E7865"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p>
    <w:p w14:paraId="5592C5BE" w14:textId="17E93EBB" w:rsidR="002403B5" w:rsidRDefault="003F5559"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Pr>
          <w:rFonts w:ascii="Courier" w:eastAsia="Times New Roman" w:hAnsi="Courier" w:cs="Times New Roman"/>
          <w:bCs/>
          <w:color w:val="000000"/>
          <w:sz w:val="24"/>
          <w:szCs w:val="20"/>
          <w:lang w:eastAsia="es-ES"/>
        </w:rPr>
        <w:tab/>
      </w:r>
      <w:r w:rsidR="002403B5" w:rsidRPr="002403B5">
        <w:rPr>
          <w:rFonts w:ascii="Courier" w:eastAsia="Times New Roman" w:hAnsi="Courier" w:cs="Times New Roman"/>
          <w:bCs/>
          <w:color w:val="000000"/>
          <w:sz w:val="24"/>
          <w:szCs w:val="20"/>
          <w:lang w:eastAsia="es-ES"/>
        </w:rPr>
        <w:t>Por su parte, el informe que el Servicio deba remitir en el procedimiento de constitución de la concesión deberá señalar, además de lo establecido en el artículo 57 de este Código, si la superficie de la concesión cumple con lo establecido en el</w:t>
      </w:r>
      <w:r w:rsidR="005E7865">
        <w:rPr>
          <w:rFonts w:ascii="Courier" w:eastAsia="Times New Roman" w:hAnsi="Courier" w:cs="Times New Roman"/>
          <w:bCs/>
          <w:color w:val="000000"/>
          <w:sz w:val="24"/>
          <w:szCs w:val="20"/>
          <w:lang w:eastAsia="es-ES"/>
        </w:rPr>
        <w:t xml:space="preserve"> inciso anterior</w:t>
      </w:r>
      <w:r w:rsidR="00AC0695">
        <w:rPr>
          <w:rFonts w:ascii="Courier" w:eastAsia="Times New Roman" w:hAnsi="Courier" w:cs="Times New Roman"/>
          <w:bCs/>
          <w:color w:val="000000"/>
          <w:sz w:val="24"/>
          <w:szCs w:val="20"/>
          <w:lang w:eastAsia="es-ES"/>
        </w:rPr>
        <w:t>.”</w:t>
      </w:r>
      <w:r w:rsidR="002403B5" w:rsidRPr="002403B5">
        <w:rPr>
          <w:rFonts w:ascii="Courier" w:eastAsia="Times New Roman" w:hAnsi="Courier" w:cs="Times New Roman"/>
          <w:bCs/>
          <w:color w:val="000000"/>
          <w:sz w:val="24"/>
          <w:szCs w:val="20"/>
          <w:lang w:eastAsia="es-ES"/>
        </w:rPr>
        <w:t>.</w:t>
      </w:r>
    </w:p>
    <w:p w14:paraId="1FF8F284" w14:textId="77777777" w:rsidR="00C209FB" w:rsidRDefault="00C209FB" w:rsidP="00246798">
      <w:pPr>
        <w:pStyle w:val="Prrafodelista"/>
        <w:overflowPunct w:val="0"/>
        <w:autoSpaceDE w:val="0"/>
        <w:autoSpaceDN w:val="0"/>
        <w:adjustRightInd w:val="0"/>
        <w:spacing w:after="0" w:line="276" w:lineRule="auto"/>
        <w:ind w:left="795"/>
        <w:jc w:val="both"/>
        <w:textAlignment w:val="baseline"/>
        <w:rPr>
          <w:rFonts w:ascii="Courier" w:eastAsia="Times New Roman" w:hAnsi="Courier" w:cs="Times New Roman"/>
          <w:bCs/>
          <w:color w:val="000000"/>
          <w:sz w:val="24"/>
          <w:szCs w:val="20"/>
          <w:lang w:eastAsia="es-ES"/>
        </w:rPr>
      </w:pPr>
    </w:p>
    <w:p w14:paraId="3E13EA9A" w14:textId="4A001C00" w:rsidR="002403B5" w:rsidRPr="002403B5" w:rsidRDefault="002403B5" w:rsidP="00246798">
      <w:pPr>
        <w:numPr>
          <w:ilvl w:val="0"/>
          <w:numId w:val="8"/>
        </w:numPr>
        <w:tabs>
          <w:tab w:val="left" w:pos="2694"/>
        </w:tabs>
        <w:overflowPunct w:val="0"/>
        <w:autoSpaceDE w:val="0"/>
        <w:autoSpaceDN w:val="0"/>
        <w:adjustRightInd w:val="0"/>
        <w:spacing w:after="0" w:line="276" w:lineRule="auto"/>
        <w:ind w:left="0" w:firstLine="2127"/>
        <w:jc w:val="both"/>
        <w:textAlignment w:val="baseline"/>
        <w:rPr>
          <w:rFonts w:ascii="Courier" w:eastAsia="Times New Roman" w:hAnsi="Courier" w:cs="Times New Roman"/>
          <w:b/>
          <w:bCs/>
          <w:color w:val="000000"/>
          <w:sz w:val="24"/>
          <w:szCs w:val="20"/>
          <w:lang w:eastAsia="es-ES"/>
        </w:rPr>
      </w:pPr>
      <w:r w:rsidRPr="002403B5">
        <w:rPr>
          <w:rFonts w:ascii="Courier" w:eastAsia="Times New Roman" w:hAnsi="Courier" w:cs="Times New Roman"/>
          <w:bCs/>
          <w:color w:val="000000"/>
          <w:sz w:val="24"/>
          <w:szCs w:val="20"/>
          <w:lang w:eastAsia="es-ES"/>
        </w:rPr>
        <w:lastRenderedPageBreak/>
        <w:t>Modifícase el numeral 16 en el siguiente sentido:</w:t>
      </w:r>
    </w:p>
    <w:p w14:paraId="1D1BF7E1" w14:textId="77777777" w:rsidR="002403B5" w:rsidRPr="002403B5" w:rsidRDefault="002403B5" w:rsidP="00246798">
      <w:pPr>
        <w:overflowPunct w:val="0"/>
        <w:autoSpaceDE w:val="0"/>
        <w:autoSpaceDN w:val="0"/>
        <w:adjustRightInd w:val="0"/>
        <w:spacing w:after="0" w:line="276" w:lineRule="auto"/>
        <w:jc w:val="both"/>
        <w:textAlignment w:val="baseline"/>
        <w:rPr>
          <w:rFonts w:ascii="Courier" w:eastAsia="Times New Roman" w:hAnsi="Courier" w:cs="Times New Roman"/>
          <w:b/>
          <w:bCs/>
          <w:color w:val="000000"/>
          <w:sz w:val="24"/>
          <w:szCs w:val="20"/>
          <w:lang w:eastAsia="es-ES"/>
        </w:rPr>
      </w:pPr>
    </w:p>
    <w:p w14:paraId="550135B9" w14:textId="4267CC5A" w:rsidR="002403B5" w:rsidRDefault="002403B5" w:rsidP="00246798">
      <w:pPr>
        <w:pStyle w:val="Prrafodelista"/>
        <w:numPr>
          <w:ilvl w:val="0"/>
          <w:numId w:val="11"/>
        </w:numPr>
        <w:tabs>
          <w:tab w:val="left" w:pos="3261"/>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sidRPr="00124078">
        <w:rPr>
          <w:rFonts w:ascii="Courier" w:eastAsia="Times New Roman" w:hAnsi="Courier" w:cs="Times New Roman"/>
          <w:bCs/>
          <w:color w:val="000000"/>
          <w:sz w:val="24"/>
          <w:szCs w:val="20"/>
          <w:lang w:eastAsia="es-ES"/>
        </w:rPr>
        <w:t>Reemplázase el inciso cuarto del artículo 142 bis incorporado al Código de Minería por el siguiente:</w:t>
      </w:r>
    </w:p>
    <w:p w14:paraId="711F902C" w14:textId="77777777" w:rsidR="002404B5" w:rsidRPr="00124078" w:rsidRDefault="002404B5" w:rsidP="002404B5">
      <w:pPr>
        <w:pStyle w:val="Prrafodelista"/>
        <w:tabs>
          <w:tab w:val="left" w:pos="3261"/>
        </w:tabs>
        <w:overflowPunct w:val="0"/>
        <w:autoSpaceDE w:val="0"/>
        <w:autoSpaceDN w:val="0"/>
        <w:adjustRightInd w:val="0"/>
        <w:spacing w:after="0" w:line="276" w:lineRule="auto"/>
        <w:ind w:left="2694"/>
        <w:jc w:val="both"/>
        <w:textAlignment w:val="baseline"/>
        <w:rPr>
          <w:rFonts w:ascii="Courier" w:eastAsia="Times New Roman" w:hAnsi="Courier" w:cs="Times New Roman"/>
          <w:bCs/>
          <w:color w:val="000000"/>
          <w:sz w:val="24"/>
          <w:szCs w:val="20"/>
          <w:lang w:eastAsia="es-ES"/>
        </w:rPr>
      </w:pPr>
    </w:p>
    <w:p w14:paraId="647ABF4F" w14:textId="448A62C9" w:rsidR="0097087D" w:rsidRDefault="00C209FB"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Pr>
          <w:rFonts w:ascii="Courier" w:eastAsia="Times New Roman" w:hAnsi="Courier" w:cs="Times New Roman"/>
          <w:bCs/>
          <w:color w:val="000000"/>
          <w:sz w:val="24"/>
          <w:szCs w:val="20"/>
          <w:lang w:eastAsia="es-ES"/>
        </w:rPr>
        <w:tab/>
      </w:r>
      <w:r w:rsidR="002403B5">
        <w:rPr>
          <w:rFonts w:ascii="Courier" w:eastAsia="Times New Roman" w:hAnsi="Courier" w:cs="Times New Roman"/>
          <w:bCs/>
          <w:color w:val="000000"/>
          <w:sz w:val="24"/>
          <w:szCs w:val="20"/>
          <w:lang w:eastAsia="es-ES"/>
        </w:rPr>
        <w:t>“</w:t>
      </w:r>
      <w:r w:rsidR="002403B5" w:rsidRPr="002403B5">
        <w:rPr>
          <w:rFonts w:ascii="Courier" w:eastAsia="Times New Roman" w:hAnsi="Courier" w:cs="Times New Roman"/>
          <w:bCs/>
          <w:color w:val="000000"/>
          <w:sz w:val="24"/>
          <w:szCs w:val="20"/>
          <w:lang w:eastAsia="es-ES"/>
        </w:rPr>
        <w:t>Sin perjuicio de lo dispuesto en el inciso anterior, los titulares de aquellas pertenencias que hubieren iniciado trabajos y los continúen en el tiempo, podrán obtener el beneficio de patente rebajada, cuyo monto será de un décimo de unidad tributaria mensual por hectárea completa que ella comprenda. Para estos efectos, se entenderá que una pertenencia o grupo de pertenencias está siendo trabajada en la medida que se realicen labores, actividades u obras que, de modo permanente, permitan el desarrollo de operaciones mineras, entendiéndose por tales a las que se refiere la letra l) del artículo 3 de la ley N° 20.551. Se considerará trabajado el tiempo en que se encuentre vigente un plan de cierre temporal ya aprobado. Las pertenencias beneficiadas con la patente rebajada comprenderán a todas aquellas pertenencias incluidas en una unidad productiva minera y sus posibles expansiones, según la información que el concesionario haya entregado al Servicio</w:t>
      </w:r>
      <w:r w:rsidR="002404B5">
        <w:rPr>
          <w:rFonts w:ascii="Courier" w:eastAsia="Times New Roman" w:hAnsi="Courier" w:cs="Times New Roman"/>
          <w:bCs/>
          <w:color w:val="000000"/>
          <w:sz w:val="24"/>
          <w:szCs w:val="20"/>
          <w:lang w:eastAsia="es-ES"/>
        </w:rPr>
        <w:t>.</w:t>
      </w:r>
      <w:r w:rsidR="002403B5">
        <w:rPr>
          <w:rFonts w:ascii="Courier" w:eastAsia="Times New Roman" w:hAnsi="Courier" w:cs="Times New Roman"/>
          <w:bCs/>
          <w:color w:val="000000"/>
          <w:sz w:val="24"/>
          <w:szCs w:val="20"/>
          <w:lang w:eastAsia="es-ES"/>
        </w:rPr>
        <w:t>”</w:t>
      </w:r>
      <w:r w:rsidR="002403B5" w:rsidRPr="002403B5">
        <w:rPr>
          <w:rFonts w:ascii="Courier" w:eastAsia="Times New Roman" w:hAnsi="Courier" w:cs="Times New Roman"/>
          <w:bCs/>
          <w:color w:val="000000"/>
          <w:sz w:val="24"/>
          <w:szCs w:val="20"/>
          <w:lang w:eastAsia="es-ES"/>
        </w:rPr>
        <w:t xml:space="preserve">. </w:t>
      </w:r>
    </w:p>
    <w:p w14:paraId="4FE5BCEC" w14:textId="77777777" w:rsidR="0097087D" w:rsidRDefault="0097087D" w:rsidP="00246798">
      <w:pPr>
        <w:overflowPunct w:val="0"/>
        <w:autoSpaceDE w:val="0"/>
        <w:autoSpaceDN w:val="0"/>
        <w:adjustRightInd w:val="0"/>
        <w:spacing w:after="0" w:line="276" w:lineRule="auto"/>
        <w:ind w:left="360"/>
        <w:jc w:val="both"/>
        <w:textAlignment w:val="baseline"/>
        <w:rPr>
          <w:rFonts w:ascii="Courier" w:eastAsia="Times New Roman" w:hAnsi="Courier" w:cs="Times New Roman"/>
          <w:b/>
          <w:bCs/>
          <w:color w:val="000000"/>
          <w:sz w:val="24"/>
          <w:szCs w:val="20"/>
          <w:lang w:eastAsia="es-ES"/>
        </w:rPr>
      </w:pPr>
    </w:p>
    <w:p w14:paraId="456D591A" w14:textId="35265769" w:rsidR="00124078" w:rsidRDefault="0097087D" w:rsidP="00246798">
      <w:pPr>
        <w:pStyle w:val="Prrafodelista"/>
        <w:numPr>
          <w:ilvl w:val="0"/>
          <w:numId w:val="11"/>
        </w:numPr>
        <w:tabs>
          <w:tab w:val="left" w:pos="3261"/>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sidRPr="0097087D">
        <w:rPr>
          <w:rFonts w:ascii="Courier" w:eastAsia="Times New Roman" w:hAnsi="Courier" w:cs="Times New Roman"/>
          <w:bCs/>
          <w:color w:val="000000"/>
          <w:sz w:val="24"/>
          <w:szCs w:val="20"/>
          <w:lang w:eastAsia="es-ES"/>
        </w:rPr>
        <w:t>Sustitúyese el inciso quinto del artículo 142 bis incorporado al Código de Minería por el siguiente</w:t>
      </w:r>
      <w:r w:rsidR="00124078">
        <w:rPr>
          <w:rFonts w:ascii="Courier" w:eastAsia="Times New Roman" w:hAnsi="Courier" w:cs="Times New Roman"/>
          <w:bCs/>
          <w:color w:val="000000"/>
          <w:sz w:val="24"/>
          <w:szCs w:val="20"/>
          <w:lang w:eastAsia="es-ES"/>
        </w:rPr>
        <w:t>:</w:t>
      </w:r>
    </w:p>
    <w:p w14:paraId="38FA37E9" w14:textId="47C7574F" w:rsidR="0097087D" w:rsidRPr="0097087D" w:rsidRDefault="0097087D" w:rsidP="00246798">
      <w:pPr>
        <w:overflowPunct w:val="0"/>
        <w:autoSpaceDE w:val="0"/>
        <w:autoSpaceDN w:val="0"/>
        <w:adjustRightInd w:val="0"/>
        <w:spacing w:after="0" w:line="276" w:lineRule="auto"/>
        <w:ind w:left="360"/>
        <w:jc w:val="both"/>
        <w:textAlignment w:val="baseline"/>
        <w:rPr>
          <w:rFonts w:ascii="Courier" w:eastAsia="Times New Roman" w:hAnsi="Courier" w:cs="Times New Roman"/>
          <w:bCs/>
          <w:color w:val="000000"/>
          <w:sz w:val="24"/>
          <w:szCs w:val="20"/>
          <w:lang w:eastAsia="es-ES"/>
        </w:rPr>
      </w:pPr>
      <w:r w:rsidRPr="0097087D">
        <w:rPr>
          <w:rFonts w:ascii="Courier" w:eastAsia="Times New Roman" w:hAnsi="Courier" w:cs="Times New Roman"/>
          <w:bCs/>
          <w:color w:val="000000"/>
          <w:sz w:val="24"/>
          <w:szCs w:val="20"/>
          <w:lang w:eastAsia="es-ES"/>
        </w:rPr>
        <w:t xml:space="preserve"> </w:t>
      </w:r>
    </w:p>
    <w:p w14:paraId="24141FAE" w14:textId="6A0E8919" w:rsidR="0097087D" w:rsidRDefault="00C209FB"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Pr>
          <w:rFonts w:ascii="Courier" w:eastAsia="Times New Roman" w:hAnsi="Courier" w:cs="Times New Roman"/>
          <w:bCs/>
          <w:color w:val="000000"/>
          <w:sz w:val="24"/>
          <w:szCs w:val="20"/>
          <w:lang w:eastAsia="es-ES"/>
        </w:rPr>
        <w:tab/>
      </w:r>
      <w:r w:rsidR="00BA10CD">
        <w:rPr>
          <w:rFonts w:ascii="Courier" w:eastAsia="Times New Roman" w:hAnsi="Courier" w:cs="Times New Roman"/>
          <w:bCs/>
          <w:color w:val="000000"/>
          <w:sz w:val="24"/>
          <w:szCs w:val="20"/>
          <w:lang w:eastAsia="es-ES"/>
        </w:rPr>
        <w:t>“</w:t>
      </w:r>
      <w:r w:rsidR="00E347DD" w:rsidRPr="00E347DD">
        <w:rPr>
          <w:rFonts w:ascii="Courier" w:eastAsia="Times New Roman" w:hAnsi="Courier" w:cs="Times New Roman"/>
          <w:bCs/>
          <w:color w:val="000000"/>
          <w:sz w:val="24"/>
          <w:szCs w:val="20"/>
          <w:lang w:eastAsia="es-ES"/>
        </w:rPr>
        <w:t>Respecto de aquellas pertenencias que no habiendo iniciado operaciones mineras se encuentren comprendidas en un proyecto de desarrollo minero que haya obtenido una Resolución de Calificación Ambiental o haya sido admitido a trámite en el sistema de evaluación de impacto ambiental para su calificación, conforme la ley N° 19.300, sobre Bases Generales del Medio Ambiente, y al Reglamento del Sistema de Evaluación de Impacto Ambiental, el monto de la patente será el equivalente de tres décimos de unidad tributaria mensual por hectárea completa. En el caso de aquellas pertenencias comprendidas en un proyecto que, no debiendo ingresar a dicho sistema, tenga en trámite alguno de los permisos establecidos en el Título XV del Reglamento de Seguridad Minera, el monto de la patente será el equivalente de un décimo de unidad tributaria mensual por hectárea completa. Este último beneficio solo se podrá impetrar por una sola vez</w:t>
      </w:r>
      <w:r w:rsidR="00E347DD">
        <w:rPr>
          <w:rFonts w:ascii="Courier" w:eastAsia="Times New Roman" w:hAnsi="Courier" w:cs="Times New Roman"/>
          <w:bCs/>
          <w:color w:val="000000"/>
          <w:sz w:val="24"/>
          <w:szCs w:val="20"/>
          <w:lang w:eastAsia="es-ES"/>
        </w:rPr>
        <w:t>.”</w:t>
      </w:r>
      <w:r w:rsidR="0097087D" w:rsidRPr="0097087D">
        <w:rPr>
          <w:rFonts w:ascii="Courier" w:eastAsia="Times New Roman" w:hAnsi="Courier" w:cs="Times New Roman"/>
          <w:bCs/>
          <w:color w:val="000000"/>
          <w:sz w:val="24"/>
          <w:szCs w:val="20"/>
          <w:lang w:eastAsia="es-ES"/>
        </w:rPr>
        <w:t>.</w:t>
      </w:r>
    </w:p>
    <w:p w14:paraId="3C2C348C" w14:textId="77777777" w:rsidR="00C209FB" w:rsidRDefault="00C209FB" w:rsidP="00246798">
      <w:pPr>
        <w:overflowPunct w:val="0"/>
        <w:autoSpaceDE w:val="0"/>
        <w:autoSpaceDN w:val="0"/>
        <w:adjustRightInd w:val="0"/>
        <w:spacing w:after="0" w:line="276" w:lineRule="auto"/>
        <w:jc w:val="both"/>
        <w:textAlignment w:val="baseline"/>
        <w:rPr>
          <w:rFonts w:ascii="Courier" w:eastAsia="Times New Roman" w:hAnsi="Courier" w:cs="Times New Roman"/>
          <w:bCs/>
          <w:color w:val="000000"/>
          <w:sz w:val="24"/>
          <w:szCs w:val="20"/>
          <w:lang w:eastAsia="es-ES"/>
        </w:rPr>
      </w:pPr>
    </w:p>
    <w:p w14:paraId="35AAEDA2" w14:textId="61B49DDF" w:rsidR="00BA10CD" w:rsidRDefault="00BA10CD" w:rsidP="00246798">
      <w:pPr>
        <w:pStyle w:val="Prrafodelista"/>
        <w:numPr>
          <w:ilvl w:val="0"/>
          <w:numId w:val="11"/>
        </w:numPr>
        <w:tabs>
          <w:tab w:val="left" w:pos="3261"/>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proofErr w:type="spellStart"/>
      <w:r w:rsidRPr="00BA10CD">
        <w:rPr>
          <w:rFonts w:ascii="Courier" w:eastAsia="Times New Roman" w:hAnsi="Courier" w:cs="Times New Roman"/>
          <w:bCs/>
          <w:color w:val="000000"/>
          <w:sz w:val="24"/>
          <w:szCs w:val="20"/>
          <w:lang w:eastAsia="es-ES"/>
        </w:rPr>
        <w:lastRenderedPageBreak/>
        <w:t>Suprímese</w:t>
      </w:r>
      <w:proofErr w:type="spellEnd"/>
      <w:r w:rsidRPr="00BA10CD">
        <w:rPr>
          <w:rFonts w:ascii="Courier" w:eastAsia="Times New Roman" w:hAnsi="Courier" w:cs="Times New Roman"/>
          <w:bCs/>
          <w:color w:val="000000"/>
          <w:sz w:val="24"/>
          <w:szCs w:val="20"/>
          <w:lang w:eastAsia="es-ES"/>
        </w:rPr>
        <w:t>, en el inciso sexto</w:t>
      </w:r>
      <w:r w:rsidR="009F28DD">
        <w:rPr>
          <w:rFonts w:ascii="Courier" w:eastAsia="Times New Roman" w:hAnsi="Courier" w:cs="Times New Roman"/>
          <w:bCs/>
          <w:color w:val="000000"/>
          <w:sz w:val="24"/>
          <w:szCs w:val="20"/>
          <w:lang w:eastAsia="es-ES"/>
        </w:rPr>
        <w:t xml:space="preserve"> del artículo 142 bis </w:t>
      </w:r>
      <w:r w:rsidRPr="00BA10CD">
        <w:rPr>
          <w:rFonts w:ascii="Courier" w:eastAsia="Times New Roman" w:hAnsi="Courier" w:cs="Times New Roman"/>
          <w:bCs/>
          <w:color w:val="000000"/>
          <w:sz w:val="24"/>
          <w:szCs w:val="20"/>
          <w:lang w:eastAsia="es-ES"/>
        </w:rPr>
        <w:t>incorporado al Código de Minería, la frase “para acreditar el inicio y continuidad de faenas mineras y/o el estatus de la Resolución de Calificación Ambiental”.</w:t>
      </w:r>
    </w:p>
    <w:p w14:paraId="69196800" w14:textId="7418B870" w:rsidR="00C209FB" w:rsidRDefault="00C209FB" w:rsidP="00C209FB">
      <w:pPr>
        <w:tabs>
          <w:tab w:val="left" w:pos="3261"/>
        </w:tabs>
        <w:overflowPunct w:val="0"/>
        <w:autoSpaceDE w:val="0"/>
        <w:autoSpaceDN w:val="0"/>
        <w:adjustRightInd w:val="0"/>
        <w:spacing w:after="0" w:line="276" w:lineRule="auto"/>
        <w:jc w:val="both"/>
        <w:textAlignment w:val="baseline"/>
        <w:rPr>
          <w:rFonts w:ascii="Courier" w:eastAsia="Times New Roman" w:hAnsi="Courier" w:cs="Times New Roman"/>
          <w:bCs/>
          <w:color w:val="000000"/>
          <w:sz w:val="24"/>
          <w:szCs w:val="20"/>
          <w:lang w:eastAsia="es-ES"/>
        </w:rPr>
      </w:pPr>
    </w:p>
    <w:p w14:paraId="6E2430B1" w14:textId="4B061281" w:rsidR="007548D3" w:rsidRDefault="00BA10CD" w:rsidP="00246798">
      <w:pPr>
        <w:pStyle w:val="Prrafodelista"/>
        <w:numPr>
          <w:ilvl w:val="0"/>
          <w:numId w:val="11"/>
        </w:numPr>
        <w:tabs>
          <w:tab w:val="left" w:pos="3261"/>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sidRPr="00BA10CD">
        <w:rPr>
          <w:rFonts w:ascii="Courier" w:eastAsia="Times New Roman" w:hAnsi="Courier" w:cs="Times New Roman"/>
          <w:bCs/>
          <w:color w:val="000000"/>
          <w:sz w:val="24"/>
          <w:szCs w:val="20"/>
          <w:lang w:eastAsia="es-ES"/>
        </w:rPr>
        <w:t xml:space="preserve">Agrégase un nuevo inciso séptimo al artículo 142 bis incorporado al Código de Minería, pasando a ser el actual inciso séptimo </w:t>
      </w:r>
      <w:r w:rsidR="00CC506A">
        <w:rPr>
          <w:rFonts w:ascii="Courier" w:eastAsia="Times New Roman" w:hAnsi="Courier" w:cs="Times New Roman"/>
          <w:bCs/>
          <w:color w:val="000000"/>
          <w:sz w:val="24"/>
          <w:szCs w:val="20"/>
          <w:lang w:eastAsia="es-ES"/>
        </w:rPr>
        <w:t>a ser e</w:t>
      </w:r>
      <w:r w:rsidRPr="00BA10CD">
        <w:rPr>
          <w:rFonts w:ascii="Courier" w:eastAsia="Times New Roman" w:hAnsi="Courier" w:cs="Times New Roman"/>
          <w:bCs/>
          <w:color w:val="000000"/>
          <w:sz w:val="24"/>
          <w:szCs w:val="20"/>
          <w:lang w:eastAsia="es-ES"/>
        </w:rPr>
        <w:t xml:space="preserve">l inciso final, del siguiente tenor: </w:t>
      </w:r>
    </w:p>
    <w:p w14:paraId="184920B7" w14:textId="77777777" w:rsidR="007548D3" w:rsidRPr="003F5559" w:rsidRDefault="007548D3" w:rsidP="00246798">
      <w:pPr>
        <w:pStyle w:val="Prrafodelista"/>
        <w:tabs>
          <w:tab w:val="left" w:pos="3261"/>
        </w:tabs>
        <w:overflowPunct w:val="0"/>
        <w:autoSpaceDE w:val="0"/>
        <w:autoSpaceDN w:val="0"/>
        <w:adjustRightInd w:val="0"/>
        <w:spacing w:after="0" w:line="276" w:lineRule="auto"/>
        <w:ind w:left="2694"/>
        <w:jc w:val="both"/>
        <w:textAlignment w:val="baseline"/>
        <w:rPr>
          <w:rFonts w:ascii="Courier" w:eastAsia="Times New Roman" w:hAnsi="Courier" w:cs="Times New Roman"/>
          <w:bCs/>
          <w:color w:val="000000"/>
          <w:sz w:val="24"/>
          <w:szCs w:val="20"/>
          <w:lang w:eastAsia="es-ES"/>
        </w:rPr>
      </w:pPr>
    </w:p>
    <w:p w14:paraId="1A39C799" w14:textId="11105CA8" w:rsidR="00BA10CD" w:rsidRDefault="00246798" w:rsidP="00246798">
      <w:pPr>
        <w:pStyle w:val="Prrafodelista"/>
        <w:tabs>
          <w:tab w:val="left" w:pos="3402"/>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Pr>
          <w:rFonts w:ascii="Courier" w:eastAsia="Times New Roman" w:hAnsi="Courier" w:cs="Times New Roman"/>
          <w:bCs/>
          <w:color w:val="000000"/>
          <w:sz w:val="24"/>
          <w:szCs w:val="20"/>
          <w:lang w:eastAsia="es-ES"/>
        </w:rPr>
        <w:tab/>
      </w:r>
      <w:r w:rsidR="00BA10CD">
        <w:rPr>
          <w:rFonts w:ascii="Courier" w:eastAsia="Times New Roman" w:hAnsi="Courier" w:cs="Times New Roman"/>
          <w:bCs/>
          <w:color w:val="000000"/>
          <w:sz w:val="24"/>
          <w:szCs w:val="20"/>
          <w:lang w:eastAsia="es-ES"/>
        </w:rPr>
        <w:t>“</w:t>
      </w:r>
      <w:r w:rsidR="00BA10CD" w:rsidRPr="00BA10CD">
        <w:rPr>
          <w:rFonts w:ascii="Courier" w:eastAsia="Times New Roman" w:hAnsi="Courier" w:cs="Times New Roman"/>
          <w:bCs/>
          <w:color w:val="000000"/>
          <w:sz w:val="24"/>
          <w:szCs w:val="20"/>
          <w:lang w:eastAsia="es-ES"/>
        </w:rPr>
        <w:t xml:space="preserve">Para efectos de la determinación del monto de la patente establecida en el inciso tercero, no se contarán los años en los que se obtuvo </w:t>
      </w:r>
      <w:r w:rsidR="00CC506A">
        <w:rPr>
          <w:rFonts w:ascii="Courier" w:eastAsia="Times New Roman" w:hAnsi="Courier" w:cs="Times New Roman"/>
          <w:bCs/>
          <w:color w:val="000000"/>
          <w:sz w:val="24"/>
          <w:szCs w:val="20"/>
          <w:lang w:eastAsia="es-ES"/>
        </w:rPr>
        <w:t>e</w:t>
      </w:r>
      <w:r w:rsidR="00BA10CD" w:rsidRPr="00BA10CD">
        <w:rPr>
          <w:rFonts w:ascii="Courier" w:eastAsia="Times New Roman" w:hAnsi="Courier" w:cs="Times New Roman"/>
          <w:bCs/>
          <w:color w:val="000000"/>
          <w:sz w:val="24"/>
          <w:szCs w:val="20"/>
          <w:lang w:eastAsia="es-ES"/>
        </w:rPr>
        <w:t>l beneficio establecido en los incisos anteriores</w:t>
      </w:r>
      <w:r w:rsidR="002404B5">
        <w:rPr>
          <w:rFonts w:ascii="Courier" w:eastAsia="Times New Roman" w:hAnsi="Courier" w:cs="Times New Roman"/>
          <w:bCs/>
          <w:color w:val="000000"/>
          <w:sz w:val="24"/>
          <w:szCs w:val="20"/>
          <w:lang w:eastAsia="es-ES"/>
        </w:rPr>
        <w:t>.</w:t>
      </w:r>
      <w:r w:rsidR="00BA10CD">
        <w:rPr>
          <w:rFonts w:ascii="Courier" w:eastAsia="Times New Roman" w:hAnsi="Courier" w:cs="Times New Roman"/>
          <w:bCs/>
          <w:color w:val="000000"/>
          <w:sz w:val="24"/>
          <w:szCs w:val="20"/>
          <w:lang w:eastAsia="es-ES"/>
        </w:rPr>
        <w:t>”</w:t>
      </w:r>
      <w:r w:rsidR="00BA10CD" w:rsidRPr="00BA10CD">
        <w:rPr>
          <w:rFonts w:ascii="Courier" w:eastAsia="Times New Roman" w:hAnsi="Courier" w:cs="Times New Roman"/>
          <w:bCs/>
          <w:color w:val="000000"/>
          <w:sz w:val="24"/>
          <w:szCs w:val="20"/>
          <w:lang w:eastAsia="es-ES"/>
        </w:rPr>
        <w:t>.</w:t>
      </w:r>
    </w:p>
    <w:p w14:paraId="1EA2C989" w14:textId="661A4E1B" w:rsidR="009F28DD" w:rsidRDefault="009F28DD" w:rsidP="00246798">
      <w:pPr>
        <w:pStyle w:val="Prrafodelista"/>
        <w:tabs>
          <w:tab w:val="left" w:pos="3261"/>
        </w:tabs>
        <w:overflowPunct w:val="0"/>
        <w:autoSpaceDE w:val="0"/>
        <w:autoSpaceDN w:val="0"/>
        <w:adjustRightInd w:val="0"/>
        <w:spacing w:after="0" w:line="276" w:lineRule="auto"/>
        <w:ind w:left="2694"/>
        <w:jc w:val="both"/>
        <w:textAlignment w:val="baseline"/>
        <w:rPr>
          <w:rFonts w:ascii="Courier" w:eastAsia="Times New Roman" w:hAnsi="Courier" w:cs="Times New Roman"/>
          <w:bCs/>
          <w:color w:val="000000"/>
          <w:sz w:val="24"/>
          <w:szCs w:val="20"/>
          <w:lang w:eastAsia="es-ES"/>
        </w:rPr>
      </w:pPr>
    </w:p>
    <w:p w14:paraId="20F4AA58" w14:textId="51E4351D" w:rsidR="009F28DD" w:rsidRPr="009F28DD" w:rsidRDefault="009F28DD" w:rsidP="00246798">
      <w:pPr>
        <w:pStyle w:val="Prrafodelista"/>
        <w:numPr>
          <w:ilvl w:val="0"/>
          <w:numId w:val="11"/>
        </w:numPr>
        <w:tabs>
          <w:tab w:val="left" w:pos="3261"/>
        </w:tabs>
        <w:overflowPunct w:val="0"/>
        <w:autoSpaceDE w:val="0"/>
        <w:autoSpaceDN w:val="0"/>
        <w:adjustRightInd w:val="0"/>
        <w:spacing w:after="0" w:line="276" w:lineRule="auto"/>
        <w:ind w:left="0" w:firstLine="2694"/>
        <w:jc w:val="both"/>
        <w:textAlignment w:val="baseline"/>
        <w:rPr>
          <w:rFonts w:ascii="Courier" w:eastAsia="Times New Roman" w:hAnsi="Courier" w:cs="Times New Roman"/>
          <w:bCs/>
          <w:color w:val="000000"/>
          <w:sz w:val="24"/>
          <w:szCs w:val="20"/>
          <w:lang w:eastAsia="es-ES"/>
        </w:rPr>
      </w:pPr>
      <w:r w:rsidRPr="009F28DD">
        <w:rPr>
          <w:rFonts w:ascii="Courier" w:eastAsia="Times New Roman" w:hAnsi="Courier" w:cs="Times New Roman"/>
          <w:bCs/>
          <w:color w:val="000000"/>
          <w:sz w:val="24"/>
          <w:szCs w:val="20"/>
          <w:lang w:eastAsia="es-ES"/>
        </w:rPr>
        <w:t xml:space="preserve">Intercálase, en el </w:t>
      </w:r>
      <w:r w:rsidR="00F10FFE">
        <w:rPr>
          <w:rFonts w:ascii="Courier" w:eastAsia="Times New Roman" w:hAnsi="Courier" w:cs="Times New Roman"/>
          <w:bCs/>
          <w:color w:val="000000"/>
          <w:sz w:val="24"/>
          <w:szCs w:val="20"/>
          <w:lang w:eastAsia="es-ES"/>
        </w:rPr>
        <w:t xml:space="preserve">actual </w:t>
      </w:r>
      <w:r w:rsidRPr="009F28DD">
        <w:rPr>
          <w:rFonts w:ascii="Courier" w:eastAsia="Times New Roman" w:hAnsi="Courier" w:cs="Times New Roman"/>
          <w:bCs/>
          <w:color w:val="000000"/>
          <w:sz w:val="24"/>
          <w:szCs w:val="20"/>
          <w:lang w:eastAsia="es-ES"/>
        </w:rPr>
        <w:t xml:space="preserve">inciso </w:t>
      </w:r>
      <w:r w:rsidR="00151421">
        <w:rPr>
          <w:rFonts w:ascii="Courier" w:eastAsia="Times New Roman" w:hAnsi="Courier" w:cs="Times New Roman"/>
          <w:bCs/>
          <w:color w:val="000000"/>
          <w:sz w:val="24"/>
          <w:szCs w:val="20"/>
          <w:lang w:eastAsia="es-ES"/>
        </w:rPr>
        <w:t xml:space="preserve">séptimo, que ha pasado a ser inciso </w:t>
      </w:r>
      <w:r w:rsidRPr="009F28DD">
        <w:rPr>
          <w:rFonts w:ascii="Courier" w:eastAsia="Times New Roman" w:hAnsi="Courier" w:cs="Times New Roman"/>
          <w:bCs/>
          <w:color w:val="000000"/>
          <w:sz w:val="24"/>
          <w:szCs w:val="20"/>
          <w:lang w:eastAsia="es-ES"/>
        </w:rPr>
        <w:t>final del artículo 142 bis incorporado al Código de Minería, entre las palabras “formas” y “condiciones” la expresión “requisitos mínimos,”.</w:t>
      </w:r>
    </w:p>
    <w:p w14:paraId="02352D12" w14:textId="77B4360F" w:rsidR="009F28DD" w:rsidRDefault="009F28DD" w:rsidP="00246798">
      <w:pPr>
        <w:overflowPunct w:val="0"/>
        <w:autoSpaceDE w:val="0"/>
        <w:autoSpaceDN w:val="0"/>
        <w:adjustRightInd w:val="0"/>
        <w:spacing w:after="0" w:line="276" w:lineRule="auto"/>
        <w:ind w:left="360"/>
        <w:jc w:val="both"/>
        <w:textAlignment w:val="baseline"/>
        <w:rPr>
          <w:rFonts w:ascii="Courier" w:eastAsia="Times New Roman" w:hAnsi="Courier" w:cs="Times New Roman"/>
          <w:bCs/>
          <w:color w:val="000000"/>
          <w:sz w:val="24"/>
          <w:szCs w:val="20"/>
          <w:lang w:eastAsia="es-ES"/>
        </w:rPr>
      </w:pPr>
    </w:p>
    <w:p w14:paraId="578ADD33" w14:textId="4F7202D0" w:rsidR="009F28DD" w:rsidRPr="009F28DD" w:rsidRDefault="009F28DD" w:rsidP="00246798">
      <w:pPr>
        <w:numPr>
          <w:ilvl w:val="0"/>
          <w:numId w:val="8"/>
        </w:numPr>
        <w:tabs>
          <w:tab w:val="left" w:pos="2694"/>
        </w:tabs>
        <w:overflowPunct w:val="0"/>
        <w:autoSpaceDE w:val="0"/>
        <w:autoSpaceDN w:val="0"/>
        <w:adjustRightInd w:val="0"/>
        <w:spacing w:after="0" w:line="276" w:lineRule="auto"/>
        <w:ind w:left="0" w:firstLine="2127"/>
        <w:jc w:val="both"/>
        <w:textAlignment w:val="baseline"/>
        <w:rPr>
          <w:rFonts w:ascii="Courier" w:eastAsia="Times New Roman" w:hAnsi="Courier" w:cs="Times New Roman"/>
          <w:bCs/>
          <w:color w:val="000000"/>
          <w:sz w:val="24"/>
          <w:szCs w:val="20"/>
          <w:lang w:eastAsia="es-ES"/>
        </w:rPr>
      </w:pPr>
      <w:r w:rsidRPr="009F28DD">
        <w:rPr>
          <w:rFonts w:ascii="Courier" w:eastAsia="Times New Roman" w:hAnsi="Courier" w:cs="Times New Roman"/>
          <w:bCs/>
          <w:color w:val="000000"/>
          <w:sz w:val="24"/>
          <w:szCs w:val="20"/>
          <w:lang w:eastAsia="es-ES"/>
        </w:rPr>
        <w:t>Elimínase, en el número 17, el inciso cuarto agregado al artículo 143 del Código de Minería, pasando el actual inciso quinto a ser cuarto.</w:t>
      </w:r>
    </w:p>
    <w:p w14:paraId="41D4EF33" w14:textId="4B44D373" w:rsidR="0097087D" w:rsidRPr="0097087D" w:rsidRDefault="0097087D" w:rsidP="00246798">
      <w:pPr>
        <w:overflowPunct w:val="0"/>
        <w:autoSpaceDE w:val="0"/>
        <w:autoSpaceDN w:val="0"/>
        <w:adjustRightInd w:val="0"/>
        <w:spacing w:after="0" w:line="276" w:lineRule="auto"/>
        <w:jc w:val="both"/>
        <w:textAlignment w:val="baseline"/>
        <w:rPr>
          <w:rFonts w:ascii="Courier" w:eastAsia="Times New Roman" w:hAnsi="Courier" w:cs="Times New Roman"/>
          <w:bCs/>
          <w:color w:val="000000"/>
          <w:sz w:val="24"/>
          <w:szCs w:val="20"/>
          <w:lang w:eastAsia="es-ES"/>
        </w:rPr>
      </w:pPr>
    </w:p>
    <w:p w14:paraId="26CC6B0F" w14:textId="0B62228B" w:rsidR="0097087D" w:rsidRPr="00246798" w:rsidRDefault="0097087D" w:rsidP="00246798">
      <w:pPr>
        <w:overflowPunct w:val="0"/>
        <w:autoSpaceDE w:val="0"/>
        <w:autoSpaceDN w:val="0"/>
        <w:adjustRightInd w:val="0"/>
        <w:spacing w:after="0" w:line="276" w:lineRule="auto"/>
        <w:jc w:val="both"/>
        <w:textAlignment w:val="baseline"/>
        <w:rPr>
          <w:rFonts w:ascii="Courier" w:eastAsia="Times New Roman" w:hAnsi="Courier" w:cs="Times New Roman"/>
          <w:bCs/>
          <w:color w:val="000000"/>
          <w:sz w:val="24"/>
          <w:szCs w:val="20"/>
          <w:lang w:eastAsia="es-ES"/>
        </w:rPr>
      </w:pPr>
    </w:p>
    <w:p w14:paraId="4FDB888B" w14:textId="536100DB" w:rsidR="009F28DD" w:rsidRPr="00246798" w:rsidRDefault="009F28DD" w:rsidP="00246798">
      <w:pPr>
        <w:tabs>
          <w:tab w:val="left" w:pos="2127"/>
        </w:tabs>
        <w:overflowPunct w:val="0"/>
        <w:autoSpaceDE w:val="0"/>
        <w:autoSpaceDN w:val="0"/>
        <w:adjustRightInd w:val="0"/>
        <w:spacing w:after="0" w:line="276" w:lineRule="auto"/>
        <w:jc w:val="both"/>
        <w:textAlignment w:val="baseline"/>
        <w:rPr>
          <w:rFonts w:ascii="Courier" w:eastAsia="Times New Roman" w:hAnsi="Courier" w:cs="Times New Roman"/>
          <w:color w:val="000000"/>
          <w:sz w:val="24"/>
          <w:szCs w:val="20"/>
          <w:lang w:eastAsia="es-ES"/>
        </w:rPr>
      </w:pPr>
      <w:r w:rsidRPr="009F28DD">
        <w:rPr>
          <w:rFonts w:ascii="Courier" w:eastAsia="Times New Roman" w:hAnsi="Courier" w:cs="Times New Roman"/>
          <w:b/>
          <w:bCs/>
          <w:color w:val="000000"/>
          <w:sz w:val="24"/>
          <w:szCs w:val="20"/>
          <w:lang w:eastAsia="es-ES"/>
        </w:rPr>
        <w:t>Artículo 2.-</w:t>
      </w:r>
      <w:r w:rsidR="00246798">
        <w:rPr>
          <w:rFonts w:ascii="Courier" w:eastAsia="Times New Roman" w:hAnsi="Courier" w:cs="Times New Roman"/>
          <w:b/>
          <w:bCs/>
          <w:color w:val="000000"/>
          <w:sz w:val="24"/>
          <w:szCs w:val="20"/>
          <w:lang w:eastAsia="es-ES"/>
        </w:rPr>
        <w:tab/>
      </w:r>
      <w:r w:rsidR="00973B61" w:rsidRPr="00246798">
        <w:rPr>
          <w:rFonts w:ascii="Courier" w:eastAsia="Times New Roman" w:hAnsi="Courier" w:cs="Times New Roman"/>
          <w:color w:val="000000"/>
          <w:sz w:val="24"/>
          <w:szCs w:val="20"/>
          <w:lang w:eastAsia="es-ES"/>
        </w:rPr>
        <w:t xml:space="preserve">Modifícase </w:t>
      </w:r>
      <w:r w:rsidRPr="00246798">
        <w:rPr>
          <w:rFonts w:ascii="Courier" w:eastAsia="Times New Roman" w:hAnsi="Courier" w:cs="Times New Roman"/>
          <w:color w:val="000000"/>
          <w:sz w:val="24"/>
          <w:szCs w:val="20"/>
          <w:lang w:eastAsia="es-ES"/>
        </w:rPr>
        <w:t>el Código de Minería en el siguiente sentido:</w:t>
      </w:r>
    </w:p>
    <w:p w14:paraId="34122D1D" w14:textId="77777777" w:rsidR="009F28DD" w:rsidRPr="009F28DD" w:rsidRDefault="009F28DD" w:rsidP="00246798">
      <w:pPr>
        <w:overflowPunct w:val="0"/>
        <w:autoSpaceDE w:val="0"/>
        <w:autoSpaceDN w:val="0"/>
        <w:adjustRightInd w:val="0"/>
        <w:spacing w:after="0" w:line="276" w:lineRule="auto"/>
        <w:jc w:val="both"/>
        <w:textAlignment w:val="baseline"/>
        <w:rPr>
          <w:rFonts w:ascii="Courier" w:eastAsia="Times New Roman" w:hAnsi="Courier" w:cs="Times New Roman"/>
          <w:bCs/>
          <w:color w:val="000000"/>
          <w:sz w:val="24"/>
          <w:szCs w:val="20"/>
          <w:lang w:eastAsia="es-ES"/>
        </w:rPr>
      </w:pPr>
    </w:p>
    <w:p w14:paraId="2353AB94" w14:textId="1986DD2E" w:rsidR="002403B5" w:rsidRDefault="009F28DD" w:rsidP="00246798">
      <w:pPr>
        <w:pStyle w:val="Prrafodelista"/>
        <w:numPr>
          <w:ilvl w:val="0"/>
          <w:numId w:val="17"/>
        </w:numPr>
        <w:tabs>
          <w:tab w:val="left" w:pos="2694"/>
        </w:tabs>
        <w:overflowPunct w:val="0"/>
        <w:autoSpaceDE w:val="0"/>
        <w:autoSpaceDN w:val="0"/>
        <w:adjustRightInd w:val="0"/>
        <w:spacing w:after="0" w:line="276" w:lineRule="auto"/>
        <w:ind w:left="0" w:firstLine="2127"/>
        <w:jc w:val="both"/>
        <w:textAlignment w:val="baseline"/>
        <w:rPr>
          <w:rFonts w:ascii="Courier" w:eastAsia="Times New Roman" w:hAnsi="Courier" w:cs="Times New Roman"/>
          <w:bCs/>
          <w:color w:val="000000"/>
          <w:sz w:val="24"/>
          <w:szCs w:val="20"/>
          <w:lang w:eastAsia="es-ES"/>
        </w:rPr>
      </w:pPr>
      <w:proofErr w:type="spellStart"/>
      <w:r w:rsidRPr="009F28DD">
        <w:rPr>
          <w:rFonts w:ascii="Courier" w:eastAsia="Times New Roman" w:hAnsi="Courier" w:cs="Times New Roman"/>
          <w:bCs/>
          <w:color w:val="000000"/>
          <w:sz w:val="24"/>
          <w:szCs w:val="20"/>
          <w:lang w:eastAsia="es-ES"/>
        </w:rPr>
        <w:t>Suprím</w:t>
      </w:r>
      <w:r w:rsidR="00973B61">
        <w:rPr>
          <w:rFonts w:ascii="Courier" w:eastAsia="Times New Roman" w:hAnsi="Courier" w:cs="Times New Roman"/>
          <w:bCs/>
          <w:color w:val="000000"/>
          <w:sz w:val="24"/>
          <w:szCs w:val="20"/>
          <w:lang w:eastAsia="es-ES"/>
        </w:rPr>
        <w:t>e</w:t>
      </w:r>
      <w:r w:rsidRPr="009F28DD">
        <w:rPr>
          <w:rFonts w:ascii="Courier" w:eastAsia="Times New Roman" w:hAnsi="Courier" w:cs="Times New Roman"/>
          <w:bCs/>
          <w:color w:val="000000"/>
          <w:sz w:val="24"/>
          <w:szCs w:val="20"/>
          <w:lang w:eastAsia="es-ES"/>
        </w:rPr>
        <w:t>se</w:t>
      </w:r>
      <w:proofErr w:type="spellEnd"/>
      <w:r w:rsidRPr="009F28DD">
        <w:rPr>
          <w:rFonts w:ascii="Courier" w:eastAsia="Times New Roman" w:hAnsi="Courier" w:cs="Times New Roman"/>
          <w:bCs/>
          <w:color w:val="000000"/>
          <w:sz w:val="24"/>
          <w:szCs w:val="20"/>
          <w:lang w:eastAsia="es-ES"/>
        </w:rPr>
        <w:t xml:space="preserve"> el inciso segundo del artículo 45.</w:t>
      </w:r>
    </w:p>
    <w:p w14:paraId="1A79AE1E" w14:textId="74AE6709" w:rsidR="005A3DCD" w:rsidRPr="005A3DCD" w:rsidRDefault="005A3DCD" w:rsidP="00246798">
      <w:pPr>
        <w:tabs>
          <w:tab w:val="left" w:pos="2694"/>
        </w:tabs>
        <w:overflowPunct w:val="0"/>
        <w:autoSpaceDE w:val="0"/>
        <w:autoSpaceDN w:val="0"/>
        <w:adjustRightInd w:val="0"/>
        <w:spacing w:after="0" w:line="276" w:lineRule="auto"/>
        <w:ind w:firstLine="2127"/>
        <w:jc w:val="both"/>
        <w:textAlignment w:val="baseline"/>
        <w:rPr>
          <w:rFonts w:ascii="Courier" w:eastAsia="Times New Roman" w:hAnsi="Courier" w:cs="Times New Roman"/>
          <w:bCs/>
          <w:color w:val="000000"/>
          <w:sz w:val="24"/>
          <w:szCs w:val="20"/>
          <w:lang w:eastAsia="es-ES"/>
        </w:rPr>
      </w:pPr>
    </w:p>
    <w:p w14:paraId="4F43A03B" w14:textId="65DFFE68" w:rsidR="009F28DD" w:rsidRPr="009F28DD" w:rsidRDefault="00973B61" w:rsidP="00246798">
      <w:pPr>
        <w:pStyle w:val="Prrafodelista"/>
        <w:numPr>
          <w:ilvl w:val="0"/>
          <w:numId w:val="17"/>
        </w:numPr>
        <w:tabs>
          <w:tab w:val="left" w:pos="2694"/>
        </w:tabs>
        <w:overflowPunct w:val="0"/>
        <w:autoSpaceDE w:val="0"/>
        <w:autoSpaceDN w:val="0"/>
        <w:adjustRightInd w:val="0"/>
        <w:spacing w:after="0" w:line="276" w:lineRule="auto"/>
        <w:ind w:left="0" w:firstLine="2127"/>
        <w:jc w:val="both"/>
        <w:textAlignment w:val="baseline"/>
        <w:rPr>
          <w:rFonts w:ascii="Courier" w:eastAsia="Times New Roman" w:hAnsi="Courier" w:cs="Times New Roman"/>
          <w:bCs/>
          <w:color w:val="000000"/>
          <w:sz w:val="24"/>
          <w:szCs w:val="20"/>
          <w:lang w:eastAsia="es-ES"/>
        </w:rPr>
      </w:pPr>
      <w:r w:rsidRPr="009F28DD">
        <w:rPr>
          <w:rFonts w:ascii="Courier" w:eastAsia="Times New Roman" w:hAnsi="Courier" w:cs="Times New Roman"/>
          <w:bCs/>
          <w:color w:val="000000"/>
          <w:sz w:val="24"/>
          <w:szCs w:val="20"/>
          <w:lang w:eastAsia="es-ES"/>
        </w:rPr>
        <w:t>Sustitúy</w:t>
      </w:r>
      <w:r>
        <w:rPr>
          <w:rFonts w:ascii="Courier" w:eastAsia="Times New Roman" w:hAnsi="Courier" w:cs="Times New Roman"/>
          <w:bCs/>
          <w:color w:val="000000"/>
          <w:sz w:val="24"/>
          <w:szCs w:val="20"/>
          <w:lang w:eastAsia="es-ES"/>
        </w:rPr>
        <w:t>e</w:t>
      </w:r>
      <w:r w:rsidRPr="009F28DD">
        <w:rPr>
          <w:rFonts w:ascii="Courier" w:eastAsia="Times New Roman" w:hAnsi="Courier" w:cs="Times New Roman"/>
          <w:bCs/>
          <w:color w:val="000000"/>
          <w:sz w:val="24"/>
          <w:szCs w:val="20"/>
          <w:lang w:eastAsia="es-ES"/>
        </w:rPr>
        <w:t>se</w:t>
      </w:r>
      <w:r w:rsidR="009F28DD" w:rsidRPr="009F28DD">
        <w:rPr>
          <w:rFonts w:ascii="Courier" w:eastAsia="Times New Roman" w:hAnsi="Courier" w:cs="Times New Roman"/>
          <w:bCs/>
          <w:color w:val="000000"/>
          <w:sz w:val="24"/>
          <w:szCs w:val="20"/>
          <w:lang w:eastAsia="es-ES"/>
        </w:rPr>
        <w:t>, en el inciso segundo del artículo 71, la expresión “, para cada región, el Presidente de la República, a propuesta del Director Nacional del Servicio” por la siguiente frase:</w:t>
      </w:r>
    </w:p>
    <w:p w14:paraId="478A8E83" w14:textId="77777777" w:rsidR="00246798" w:rsidRDefault="00246798" w:rsidP="00246798">
      <w:pPr>
        <w:pStyle w:val="Prrafodelista"/>
        <w:tabs>
          <w:tab w:val="left" w:pos="2694"/>
        </w:tabs>
        <w:spacing w:line="276" w:lineRule="auto"/>
        <w:ind w:left="2127"/>
        <w:jc w:val="both"/>
        <w:rPr>
          <w:rFonts w:ascii="Courier" w:eastAsia="Times New Roman" w:hAnsi="Courier" w:cs="Times New Roman"/>
          <w:bCs/>
          <w:color w:val="000000"/>
          <w:sz w:val="24"/>
          <w:szCs w:val="20"/>
          <w:lang w:eastAsia="es-ES"/>
        </w:rPr>
      </w:pPr>
    </w:p>
    <w:p w14:paraId="45C7C742" w14:textId="0D6A7155" w:rsidR="005A3DCD" w:rsidRDefault="009F28DD" w:rsidP="00246798">
      <w:pPr>
        <w:pStyle w:val="Prrafodelista"/>
        <w:tabs>
          <w:tab w:val="left" w:pos="2694"/>
        </w:tabs>
        <w:spacing w:line="276" w:lineRule="auto"/>
        <w:ind w:left="0" w:firstLine="2694"/>
        <w:jc w:val="both"/>
        <w:rPr>
          <w:rFonts w:ascii="Courier" w:eastAsia="Times New Roman" w:hAnsi="Courier" w:cs="Times New Roman"/>
          <w:bCs/>
          <w:color w:val="000000"/>
          <w:sz w:val="24"/>
          <w:szCs w:val="20"/>
          <w:lang w:eastAsia="es-ES"/>
        </w:rPr>
      </w:pPr>
      <w:r w:rsidRPr="009F28DD">
        <w:rPr>
          <w:rFonts w:ascii="Courier" w:eastAsia="Times New Roman" w:hAnsi="Courier" w:cs="Times New Roman"/>
          <w:bCs/>
          <w:color w:val="000000"/>
          <w:sz w:val="24"/>
          <w:szCs w:val="20"/>
          <w:lang w:eastAsia="es-ES"/>
        </w:rPr>
        <w:t xml:space="preserve">“el Servicio, a través de resolución dictada por éste, previa </w:t>
      </w:r>
      <w:r w:rsidR="00AD190F">
        <w:rPr>
          <w:rFonts w:ascii="Courier" w:eastAsia="Times New Roman" w:hAnsi="Courier" w:cs="Times New Roman"/>
          <w:bCs/>
          <w:color w:val="000000"/>
          <w:sz w:val="24"/>
          <w:szCs w:val="20"/>
          <w:lang w:eastAsia="es-ES"/>
        </w:rPr>
        <w:t>aprobación</w:t>
      </w:r>
      <w:r w:rsidRPr="009F28DD">
        <w:rPr>
          <w:rFonts w:ascii="Courier" w:eastAsia="Times New Roman" w:hAnsi="Courier" w:cs="Times New Roman"/>
          <w:bCs/>
          <w:color w:val="000000"/>
          <w:sz w:val="24"/>
          <w:szCs w:val="20"/>
          <w:lang w:eastAsia="es-ES"/>
        </w:rPr>
        <w:t xml:space="preserve"> del Ministerio de Minería.”.</w:t>
      </w:r>
    </w:p>
    <w:p w14:paraId="00A0B272" w14:textId="77777777" w:rsidR="005A3DCD" w:rsidRPr="005A3DCD" w:rsidRDefault="005A3DCD" w:rsidP="00246798">
      <w:pPr>
        <w:pStyle w:val="Prrafodelista"/>
        <w:tabs>
          <w:tab w:val="left" w:pos="2694"/>
        </w:tabs>
        <w:spacing w:line="276" w:lineRule="auto"/>
        <w:ind w:left="0" w:firstLine="2127"/>
        <w:jc w:val="both"/>
        <w:rPr>
          <w:rFonts w:ascii="Courier" w:eastAsia="Times New Roman" w:hAnsi="Courier" w:cs="Times New Roman"/>
          <w:bCs/>
          <w:color w:val="000000"/>
          <w:sz w:val="24"/>
          <w:szCs w:val="20"/>
          <w:lang w:eastAsia="es-ES"/>
        </w:rPr>
      </w:pPr>
    </w:p>
    <w:p w14:paraId="03A096D4" w14:textId="23779D4E" w:rsidR="00D54E3B" w:rsidRDefault="00D54E3B" w:rsidP="00246798">
      <w:pPr>
        <w:pStyle w:val="Prrafodelista"/>
        <w:numPr>
          <w:ilvl w:val="0"/>
          <w:numId w:val="17"/>
        </w:numPr>
        <w:tabs>
          <w:tab w:val="left" w:pos="2694"/>
        </w:tabs>
        <w:spacing w:line="276" w:lineRule="auto"/>
        <w:ind w:left="0" w:firstLine="2127"/>
        <w:jc w:val="both"/>
        <w:rPr>
          <w:rFonts w:ascii="Courier" w:eastAsia="Times New Roman" w:hAnsi="Courier" w:cs="Times New Roman"/>
          <w:bCs/>
          <w:color w:val="000000"/>
          <w:sz w:val="24"/>
          <w:szCs w:val="20"/>
          <w:lang w:eastAsia="es-ES"/>
        </w:rPr>
      </w:pPr>
      <w:r w:rsidRPr="00476CDF">
        <w:rPr>
          <w:rFonts w:ascii="Courier" w:eastAsia="Times New Roman" w:hAnsi="Courier" w:cs="Times New Roman"/>
          <w:bCs/>
          <w:color w:val="000000"/>
          <w:sz w:val="24"/>
          <w:szCs w:val="20"/>
          <w:lang w:eastAsia="es-ES"/>
        </w:rPr>
        <w:t>Incorpórase un nuevo inciso final al artículo 238, del siguiente tenor:</w:t>
      </w:r>
    </w:p>
    <w:p w14:paraId="3EDA8F34" w14:textId="77777777" w:rsidR="00C209FB" w:rsidRPr="00476CDF" w:rsidRDefault="00C209FB" w:rsidP="00C209FB">
      <w:pPr>
        <w:pStyle w:val="Prrafodelista"/>
        <w:tabs>
          <w:tab w:val="left" w:pos="2694"/>
        </w:tabs>
        <w:spacing w:line="276" w:lineRule="auto"/>
        <w:ind w:left="2127"/>
        <w:jc w:val="both"/>
        <w:rPr>
          <w:rFonts w:ascii="Courier" w:eastAsia="Times New Roman" w:hAnsi="Courier" w:cs="Times New Roman"/>
          <w:bCs/>
          <w:color w:val="000000"/>
          <w:sz w:val="24"/>
          <w:szCs w:val="20"/>
          <w:lang w:eastAsia="es-ES"/>
        </w:rPr>
      </w:pPr>
    </w:p>
    <w:p w14:paraId="621DB7C5" w14:textId="06E8A9B7" w:rsidR="00D54E3B" w:rsidRDefault="00D54E3B" w:rsidP="00246798">
      <w:pPr>
        <w:pStyle w:val="Prrafodelista"/>
        <w:tabs>
          <w:tab w:val="left" w:pos="2694"/>
        </w:tabs>
        <w:spacing w:line="276" w:lineRule="auto"/>
        <w:ind w:left="0" w:firstLine="2694"/>
        <w:jc w:val="both"/>
        <w:rPr>
          <w:rFonts w:ascii="Courier" w:eastAsia="Times New Roman" w:hAnsi="Courier" w:cs="Times New Roman"/>
          <w:bCs/>
          <w:color w:val="000000"/>
          <w:sz w:val="24"/>
          <w:szCs w:val="20"/>
          <w:lang w:eastAsia="es-ES"/>
        </w:rPr>
      </w:pPr>
      <w:r w:rsidRPr="00D54E3B">
        <w:rPr>
          <w:rFonts w:ascii="Courier" w:eastAsia="Times New Roman" w:hAnsi="Courier" w:cs="Times New Roman"/>
          <w:bCs/>
          <w:color w:val="000000"/>
          <w:sz w:val="24"/>
          <w:szCs w:val="20"/>
          <w:lang w:eastAsia="es-ES"/>
        </w:rPr>
        <w:t>“Con todo, las publicaciones que deba realizar el Servicio podrán efectuarse en forma íntegra en su sitio web institucional.”.</w:t>
      </w:r>
    </w:p>
    <w:p w14:paraId="26C39691" w14:textId="3873FE49" w:rsidR="00C209FB" w:rsidRDefault="00C209FB" w:rsidP="00246798">
      <w:pPr>
        <w:pStyle w:val="Prrafodelista"/>
        <w:tabs>
          <w:tab w:val="left" w:pos="2694"/>
        </w:tabs>
        <w:spacing w:line="276" w:lineRule="auto"/>
        <w:ind w:left="0" w:firstLine="2694"/>
        <w:jc w:val="both"/>
        <w:rPr>
          <w:rFonts w:ascii="Courier" w:eastAsia="Times New Roman" w:hAnsi="Courier" w:cs="Times New Roman"/>
          <w:bCs/>
          <w:color w:val="000000"/>
          <w:sz w:val="24"/>
          <w:szCs w:val="20"/>
          <w:lang w:eastAsia="es-ES"/>
        </w:rPr>
      </w:pPr>
    </w:p>
    <w:p w14:paraId="48872C57" w14:textId="0C372725" w:rsidR="00476CDF" w:rsidRDefault="00476CDF" w:rsidP="00246798">
      <w:pPr>
        <w:pStyle w:val="Prrafodelista"/>
        <w:numPr>
          <w:ilvl w:val="0"/>
          <w:numId w:val="17"/>
        </w:numPr>
        <w:tabs>
          <w:tab w:val="left" w:pos="2694"/>
        </w:tabs>
        <w:overflowPunct w:val="0"/>
        <w:autoSpaceDE w:val="0"/>
        <w:autoSpaceDN w:val="0"/>
        <w:adjustRightInd w:val="0"/>
        <w:spacing w:after="0" w:line="276" w:lineRule="auto"/>
        <w:ind w:left="0" w:firstLine="2127"/>
        <w:jc w:val="both"/>
        <w:textAlignment w:val="baseline"/>
        <w:rPr>
          <w:rFonts w:ascii="Courier" w:eastAsia="Times New Roman" w:hAnsi="Courier" w:cs="Times New Roman"/>
          <w:bCs/>
          <w:color w:val="000000"/>
          <w:sz w:val="24"/>
          <w:szCs w:val="20"/>
          <w:lang w:eastAsia="es-ES"/>
        </w:rPr>
      </w:pPr>
      <w:r w:rsidRPr="00476CDF">
        <w:rPr>
          <w:rFonts w:ascii="Courier" w:eastAsia="Times New Roman" w:hAnsi="Courier" w:cs="Times New Roman"/>
          <w:bCs/>
          <w:color w:val="000000"/>
          <w:sz w:val="24"/>
          <w:szCs w:val="20"/>
          <w:lang w:eastAsia="es-ES"/>
        </w:rPr>
        <w:t xml:space="preserve">Sustitúyese el inciso final al artículo 241 por el siguiente: </w:t>
      </w:r>
    </w:p>
    <w:p w14:paraId="3AE567BF" w14:textId="77777777" w:rsidR="00246798" w:rsidRPr="00476CDF" w:rsidRDefault="00246798" w:rsidP="00246798">
      <w:pPr>
        <w:pStyle w:val="Prrafodelista"/>
        <w:tabs>
          <w:tab w:val="left" w:pos="2694"/>
        </w:tabs>
        <w:overflowPunct w:val="0"/>
        <w:autoSpaceDE w:val="0"/>
        <w:autoSpaceDN w:val="0"/>
        <w:adjustRightInd w:val="0"/>
        <w:spacing w:after="0" w:line="276" w:lineRule="auto"/>
        <w:ind w:left="2127"/>
        <w:jc w:val="both"/>
        <w:textAlignment w:val="baseline"/>
        <w:rPr>
          <w:rFonts w:ascii="Courier" w:eastAsia="Times New Roman" w:hAnsi="Courier" w:cs="Times New Roman"/>
          <w:bCs/>
          <w:color w:val="000000"/>
          <w:sz w:val="24"/>
          <w:szCs w:val="20"/>
          <w:lang w:eastAsia="es-ES"/>
        </w:rPr>
      </w:pPr>
    </w:p>
    <w:p w14:paraId="0E93B210" w14:textId="2D1EC0DA" w:rsidR="00476CDF" w:rsidRDefault="00476CDF" w:rsidP="00246798">
      <w:pPr>
        <w:pStyle w:val="Prrafodelista"/>
        <w:tabs>
          <w:tab w:val="left" w:pos="2694"/>
        </w:tabs>
        <w:spacing w:line="276" w:lineRule="auto"/>
        <w:ind w:left="0" w:firstLine="2694"/>
        <w:jc w:val="both"/>
        <w:rPr>
          <w:rFonts w:ascii="Courier" w:eastAsia="Times New Roman" w:hAnsi="Courier" w:cs="Times New Roman"/>
          <w:bCs/>
          <w:color w:val="000000"/>
          <w:sz w:val="24"/>
          <w:szCs w:val="20"/>
          <w:lang w:eastAsia="es-ES"/>
        </w:rPr>
      </w:pPr>
      <w:r w:rsidRPr="00476CDF">
        <w:rPr>
          <w:rFonts w:ascii="Courier" w:eastAsia="Times New Roman" w:hAnsi="Courier" w:cs="Times New Roman"/>
          <w:bCs/>
          <w:color w:val="000000"/>
          <w:sz w:val="24"/>
          <w:szCs w:val="20"/>
          <w:lang w:eastAsia="es-ES"/>
        </w:rPr>
        <w:t>“El registro se llevará considerando las copias que los conservadores deben enviar al Servicio, de conformidad con lo dispuesto en el artículo 106, y lo que se resuelva en el procedimiento establecido en el artículo siguiente.”.</w:t>
      </w:r>
    </w:p>
    <w:p w14:paraId="4B248D5B" w14:textId="77777777" w:rsidR="005A3DCD" w:rsidRDefault="005A3DCD" w:rsidP="00246798">
      <w:pPr>
        <w:pStyle w:val="Prrafodelista"/>
        <w:spacing w:line="276" w:lineRule="auto"/>
        <w:ind w:left="795"/>
        <w:rPr>
          <w:rFonts w:ascii="Courier" w:eastAsia="Times New Roman" w:hAnsi="Courier" w:cs="Times New Roman"/>
          <w:bCs/>
          <w:color w:val="000000"/>
          <w:sz w:val="24"/>
          <w:szCs w:val="20"/>
          <w:lang w:eastAsia="es-ES"/>
        </w:rPr>
      </w:pPr>
    </w:p>
    <w:p w14:paraId="584B617C" w14:textId="6C03CE01" w:rsidR="00EC0148" w:rsidRDefault="00EC0148" w:rsidP="00246798">
      <w:pPr>
        <w:pStyle w:val="Prrafodelista"/>
        <w:numPr>
          <w:ilvl w:val="0"/>
          <w:numId w:val="17"/>
        </w:numPr>
        <w:tabs>
          <w:tab w:val="left" w:pos="2694"/>
        </w:tabs>
        <w:overflowPunct w:val="0"/>
        <w:autoSpaceDE w:val="0"/>
        <w:autoSpaceDN w:val="0"/>
        <w:adjustRightInd w:val="0"/>
        <w:spacing w:after="0" w:line="276" w:lineRule="auto"/>
        <w:ind w:left="0" w:firstLine="2127"/>
        <w:jc w:val="both"/>
        <w:textAlignment w:val="baseline"/>
        <w:rPr>
          <w:rFonts w:ascii="Courier" w:eastAsia="Times New Roman" w:hAnsi="Courier" w:cs="Times New Roman"/>
          <w:bCs/>
          <w:color w:val="000000"/>
          <w:sz w:val="24"/>
          <w:szCs w:val="20"/>
          <w:lang w:eastAsia="es-ES"/>
        </w:rPr>
      </w:pPr>
      <w:r w:rsidRPr="00EC0148">
        <w:rPr>
          <w:rFonts w:ascii="Courier" w:eastAsia="Times New Roman" w:hAnsi="Courier" w:cs="Times New Roman"/>
          <w:bCs/>
          <w:color w:val="000000"/>
          <w:sz w:val="24"/>
          <w:szCs w:val="20"/>
          <w:lang w:eastAsia="es-ES"/>
        </w:rPr>
        <w:t>Incorpórase, a continuación del artículo 241, un nuevo artículo 241 bis, del siguiente tenor:</w:t>
      </w:r>
    </w:p>
    <w:p w14:paraId="6902E855" w14:textId="77777777" w:rsidR="00246798" w:rsidRPr="00EC0148" w:rsidRDefault="00246798" w:rsidP="00246798">
      <w:pPr>
        <w:pStyle w:val="Prrafodelista"/>
        <w:tabs>
          <w:tab w:val="left" w:pos="2694"/>
        </w:tabs>
        <w:overflowPunct w:val="0"/>
        <w:autoSpaceDE w:val="0"/>
        <w:autoSpaceDN w:val="0"/>
        <w:adjustRightInd w:val="0"/>
        <w:spacing w:after="0" w:line="276" w:lineRule="auto"/>
        <w:ind w:left="2127"/>
        <w:jc w:val="both"/>
        <w:textAlignment w:val="baseline"/>
        <w:rPr>
          <w:rFonts w:ascii="Courier" w:eastAsia="Times New Roman" w:hAnsi="Courier" w:cs="Times New Roman"/>
          <w:bCs/>
          <w:color w:val="000000"/>
          <w:sz w:val="24"/>
          <w:szCs w:val="20"/>
          <w:lang w:eastAsia="es-ES"/>
        </w:rPr>
      </w:pPr>
    </w:p>
    <w:p w14:paraId="1385E922" w14:textId="4F02983A" w:rsidR="00EC0148" w:rsidRDefault="004D7F1B" w:rsidP="00246798">
      <w:pPr>
        <w:pStyle w:val="Prrafodelista"/>
        <w:tabs>
          <w:tab w:val="left" w:pos="2694"/>
        </w:tabs>
        <w:spacing w:line="276" w:lineRule="auto"/>
        <w:ind w:left="0" w:firstLine="2694"/>
        <w:jc w:val="both"/>
        <w:rPr>
          <w:rFonts w:ascii="Courier" w:eastAsia="Times New Roman" w:hAnsi="Courier" w:cs="Times New Roman"/>
          <w:bCs/>
          <w:color w:val="000000"/>
          <w:sz w:val="24"/>
          <w:szCs w:val="20"/>
          <w:lang w:eastAsia="es-ES"/>
        </w:rPr>
      </w:pPr>
      <w:r>
        <w:rPr>
          <w:rFonts w:ascii="Courier" w:eastAsia="Times New Roman" w:hAnsi="Courier" w:cs="Times New Roman"/>
          <w:bCs/>
          <w:color w:val="000000"/>
          <w:sz w:val="24"/>
          <w:szCs w:val="20"/>
          <w:lang w:eastAsia="es-ES"/>
        </w:rPr>
        <w:t>“</w:t>
      </w:r>
      <w:r w:rsidR="00EC0148" w:rsidRPr="00EC0148">
        <w:rPr>
          <w:rFonts w:ascii="Courier" w:eastAsia="Times New Roman" w:hAnsi="Courier" w:cs="Times New Roman"/>
          <w:bCs/>
          <w:color w:val="000000"/>
          <w:sz w:val="24"/>
          <w:szCs w:val="20"/>
          <w:lang w:eastAsia="es-ES"/>
        </w:rPr>
        <w:t>Artícu</w:t>
      </w:r>
      <w:r w:rsidR="00EC0148">
        <w:rPr>
          <w:rFonts w:ascii="Courier" w:eastAsia="Times New Roman" w:hAnsi="Courier" w:cs="Times New Roman"/>
          <w:bCs/>
          <w:color w:val="000000"/>
          <w:sz w:val="24"/>
          <w:szCs w:val="20"/>
          <w:lang w:eastAsia="es-ES"/>
        </w:rPr>
        <w:t>lo 241 bis</w:t>
      </w:r>
      <w:r w:rsidR="00EC0148" w:rsidRPr="00EC0148">
        <w:rPr>
          <w:rFonts w:ascii="Courier" w:eastAsia="Times New Roman" w:hAnsi="Courier" w:cs="Times New Roman"/>
          <w:bCs/>
          <w:color w:val="000000"/>
          <w:sz w:val="24"/>
          <w:szCs w:val="20"/>
          <w:lang w:eastAsia="es-ES"/>
        </w:rPr>
        <w:t>.- Cada vez que se modifique, en el reglamento de este Código, el sistema de coordenadas de las concesiones mineras, para efectos de su unificación, deberá realizarse el siguiente procedimiento:</w:t>
      </w:r>
    </w:p>
    <w:p w14:paraId="3196D7AA" w14:textId="77777777" w:rsidR="00246798" w:rsidRPr="00EC0148" w:rsidRDefault="00246798" w:rsidP="00246798">
      <w:pPr>
        <w:pStyle w:val="Prrafodelista"/>
        <w:tabs>
          <w:tab w:val="left" w:pos="2694"/>
        </w:tabs>
        <w:spacing w:line="276" w:lineRule="auto"/>
        <w:ind w:left="0" w:firstLine="2694"/>
        <w:jc w:val="both"/>
        <w:rPr>
          <w:rFonts w:ascii="Courier" w:eastAsia="Times New Roman" w:hAnsi="Courier" w:cs="Times New Roman"/>
          <w:bCs/>
          <w:color w:val="000000"/>
          <w:sz w:val="24"/>
          <w:szCs w:val="20"/>
          <w:lang w:eastAsia="es-ES"/>
        </w:rPr>
      </w:pPr>
    </w:p>
    <w:p w14:paraId="134D818A" w14:textId="4E08C7CC" w:rsidR="00EC0148" w:rsidRDefault="00EC0148" w:rsidP="00246798">
      <w:pPr>
        <w:pStyle w:val="Prrafodelista"/>
        <w:numPr>
          <w:ilvl w:val="0"/>
          <w:numId w:val="18"/>
        </w:numPr>
        <w:tabs>
          <w:tab w:val="left" w:pos="2694"/>
          <w:tab w:val="left" w:pos="3261"/>
        </w:tabs>
        <w:spacing w:line="276" w:lineRule="auto"/>
        <w:ind w:left="0" w:firstLine="2694"/>
        <w:jc w:val="both"/>
        <w:rPr>
          <w:rFonts w:ascii="Courier" w:eastAsia="Times New Roman" w:hAnsi="Courier" w:cs="Times New Roman"/>
          <w:bCs/>
          <w:color w:val="000000"/>
          <w:sz w:val="24"/>
          <w:szCs w:val="20"/>
          <w:lang w:eastAsia="es-ES"/>
        </w:rPr>
      </w:pPr>
      <w:r w:rsidRPr="00EC0148">
        <w:rPr>
          <w:rFonts w:ascii="Courier" w:eastAsia="Times New Roman" w:hAnsi="Courier" w:cs="Times New Roman"/>
          <w:bCs/>
          <w:color w:val="000000"/>
          <w:sz w:val="24"/>
          <w:szCs w:val="20"/>
          <w:lang w:eastAsia="es-ES"/>
        </w:rPr>
        <w:t>El Servicio proporcionará las nuevas coordenadas de cada una de las concesiones mineras vigentes. Para estos efectos, el Servicio publicará en la forma y oportunidad que determine el Reglamento, las nuevas coordenadas de las concesiones ya constituidas. En caso de que un titular de concesión minera vigente no fuer</w:t>
      </w:r>
      <w:r w:rsidR="00BD58EC">
        <w:rPr>
          <w:rFonts w:ascii="Courier" w:eastAsia="Times New Roman" w:hAnsi="Courier" w:cs="Times New Roman"/>
          <w:bCs/>
          <w:color w:val="000000"/>
          <w:sz w:val="24"/>
          <w:szCs w:val="20"/>
          <w:lang w:eastAsia="es-ES"/>
        </w:rPr>
        <w:t>a</w:t>
      </w:r>
      <w:r w:rsidRPr="00EC0148">
        <w:rPr>
          <w:rFonts w:ascii="Courier" w:eastAsia="Times New Roman" w:hAnsi="Courier" w:cs="Times New Roman"/>
          <w:bCs/>
          <w:color w:val="000000"/>
          <w:sz w:val="24"/>
          <w:szCs w:val="20"/>
          <w:lang w:eastAsia="es-ES"/>
        </w:rPr>
        <w:t xml:space="preserve"> incluido en la publicación o tenga objeciones técnicas respecto de las coordenadas proporcionadas, podrá reclamar fundadamente ante el Servicio dentro del plazo de noventa días hábiles contados desde la publicación previamente mencionada. En caso de no tener objeciones, podrá aceptar las coordenadas entregadas por el S</w:t>
      </w:r>
      <w:r w:rsidR="002546F4">
        <w:rPr>
          <w:rFonts w:ascii="Courier" w:eastAsia="Times New Roman" w:hAnsi="Courier" w:cs="Times New Roman"/>
          <w:bCs/>
          <w:color w:val="000000"/>
          <w:sz w:val="24"/>
          <w:szCs w:val="20"/>
          <w:lang w:eastAsia="es-ES"/>
        </w:rPr>
        <w:t>ervicio</w:t>
      </w:r>
      <w:r w:rsidRPr="00EC0148">
        <w:rPr>
          <w:rFonts w:ascii="Courier" w:eastAsia="Times New Roman" w:hAnsi="Courier" w:cs="Times New Roman"/>
          <w:bCs/>
          <w:color w:val="000000"/>
          <w:sz w:val="24"/>
          <w:szCs w:val="20"/>
          <w:lang w:eastAsia="es-ES"/>
        </w:rPr>
        <w:t>.</w:t>
      </w:r>
    </w:p>
    <w:p w14:paraId="25D90C3E" w14:textId="77777777" w:rsidR="002546F4" w:rsidRDefault="002546F4" w:rsidP="002546F4">
      <w:pPr>
        <w:pStyle w:val="Prrafodelista"/>
        <w:tabs>
          <w:tab w:val="left" w:pos="2694"/>
          <w:tab w:val="left" w:pos="3261"/>
        </w:tabs>
        <w:spacing w:line="276" w:lineRule="auto"/>
        <w:ind w:left="2694"/>
        <w:jc w:val="both"/>
        <w:rPr>
          <w:rFonts w:ascii="Courier" w:eastAsia="Times New Roman" w:hAnsi="Courier" w:cs="Times New Roman"/>
          <w:bCs/>
          <w:color w:val="000000"/>
          <w:sz w:val="24"/>
          <w:szCs w:val="20"/>
          <w:lang w:eastAsia="es-ES"/>
        </w:rPr>
      </w:pPr>
    </w:p>
    <w:p w14:paraId="1F6F49DA" w14:textId="78D4C7C3" w:rsidR="00EC0148" w:rsidRDefault="00EC0148" w:rsidP="00246798">
      <w:pPr>
        <w:pStyle w:val="Prrafodelista"/>
        <w:numPr>
          <w:ilvl w:val="0"/>
          <w:numId w:val="18"/>
        </w:numPr>
        <w:tabs>
          <w:tab w:val="left" w:pos="2694"/>
          <w:tab w:val="left" w:pos="3261"/>
        </w:tabs>
        <w:spacing w:line="276" w:lineRule="auto"/>
        <w:ind w:left="0" w:firstLine="2694"/>
        <w:jc w:val="both"/>
        <w:rPr>
          <w:rFonts w:ascii="Courier" w:eastAsia="Times New Roman" w:hAnsi="Courier" w:cs="Times New Roman"/>
          <w:bCs/>
          <w:color w:val="000000"/>
          <w:sz w:val="24"/>
          <w:szCs w:val="20"/>
          <w:lang w:eastAsia="es-ES"/>
        </w:rPr>
      </w:pPr>
      <w:r w:rsidRPr="00EC0148">
        <w:rPr>
          <w:rFonts w:ascii="Courier" w:eastAsia="Times New Roman" w:hAnsi="Courier" w:cs="Times New Roman"/>
          <w:bCs/>
          <w:color w:val="000000"/>
          <w:sz w:val="24"/>
          <w:szCs w:val="20"/>
          <w:lang w:eastAsia="es-ES"/>
        </w:rPr>
        <w:t>Transcurrido el plazo señalado en el número precedente, sin que se haya presentado reclamación u objeción alguna, se entenderán las coordenadas proporcionadas como aceptadas para todos los efectos legales.</w:t>
      </w:r>
    </w:p>
    <w:p w14:paraId="16007E80" w14:textId="77777777" w:rsidR="00246798" w:rsidRPr="00EC0148" w:rsidRDefault="00246798" w:rsidP="00246798">
      <w:pPr>
        <w:pStyle w:val="Prrafodelista"/>
        <w:tabs>
          <w:tab w:val="left" w:pos="2694"/>
          <w:tab w:val="left" w:pos="3261"/>
        </w:tabs>
        <w:spacing w:line="276" w:lineRule="auto"/>
        <w:ind w:left="2694"/>
        <w:jc w:val="both"/>
        <w:rPr>
          <w:rFonts w:ascii="Courier" w:eastAsia="Times New Roman" w:hAnsi="Courier" w:cs="Times New Roman"/>
          <w:bCs/>
          <w:color w:val="000000"/>
          <w:sz w:val="24"/>
          <w:szCs w:val="20"/>
          <w:lang w:eastAsia="es-ES"/>
        </w:rPr>
      </w:pPr>
    </w:p>
    <w:p w14:paraId="0B70E4F3" w14:textId="25AE6186" w:rsidR="00EC0148" w:rsidRDefault="00EC0148" w:rsidP="00246798">
      <w:pPr>
        <w:pStyle w:val="Prrafodelista"/>
        <w:numPr>
          <w:ilvl w:val="0"/>
          <w:numId w:val="18"/>
        </w:numPr>
        <w:tabs>
          <w:tab w:val="left" w:pos="2694"/>
          <w:tab w:val="left" w:pos="3261"/>
        </w:tabs>
        <w:spacing w:line="276" w:lineRule="auto"/>
        <w:ind w:left="0" w:firstLine="2694"/>
        <w:jc w:val="both"/>
        <w:rPr>
          <w:rFonts w:ascii="Courier" w:eastAsia="Times New Roman" w:hAnsi="Courier" w:cs="Times New Roman"/>
          <w:bCs/>
          <w:color w:val="000000"/>
          <w:sz w:val="24"/>
          <w:szCs w:val="20"/>
          <w:lang w:eastAsia="es-ES"/>
        </w:rPr>
      </w:pPr>
      <w:r w:rsidRPr="00EC0148">
        <w:rPr>
          <w:rFonts w:ascii="Courier" w:eastAsia="Times New Roman" w:hAnsi="Courier" w:cs="Times New Roman"/>
          <w:bCs/>
          <w:color w:val="000000"/>
          <w:sz w:val="24"/>
          <w:szCs w:val="20"/>
          <w:lang w:eastAsia="es-ES"/>
        </w:rPr>
        <w:t xml:space="preserve">La reclamación a que se hace referencia en este artículo se resolverá en el plazo de sesenta días hábiles. Sin embargo, por resolución fundada del Director del Servicio, se podrá prorrogar dicho plazo, por una única vez, </w:t>
      </w:r>
      <w:r w:rsidR="007012DF">
        <w:rPr>
          <w:rFonts w:ascii="Courier" w:eastAsia="Times New Roman" w:hAnsi="Courier" w:cs="Times New Roman"/>
          <w:bCs/>
          <w:color w:val="000000"/>
          <w:sz w:val="24"/>
          <w:szCs w:val="20"/>
          <w:lang w:eastAsia="es-ES"/>
        </w:rPr>
        <w:t>en</w:t>
      </w:r>
      <w:r w:rsidRPr="00EC0148">
        <w:rPr>
          <w:rFonts w:ascii="Courier" w:eastAsia="Times New Roman" w:hAnsi="Courier" w:cs="Times New Roman"/>
          <w:bCs/>
          <w:color w:val="000000"/>
          <w:sz w:val="24"/>
          <w:szCs w:val="20"/>
          <w:lang w:eastAsia="es-ES"/>
        </w:rPr>
        <w:t xml:space="preserve"> 30 días hábiles</w:t>
      </w:r>
      <w:r w:rsidR="007012DF">
        <w:rPr>
          <w:rFonts w:ascii="Courier" w:eastAsia="Times New Roman" w:hAnsi="Courier" w:cs="Times New Roman"/>
          <w:bCs/>
          <w:color w:val="000000"/>
          <w:sz w:val="24"/>
          <w:szCs w:val="20"/>
          <w:lang w:eastAsia="es-ES"/>
        </w:rPr>
        <w:t xml:space="preserve"> adicionales</w:t>
      </w:r>
      <w:r w:rsidRPr="00EC0148">
        <w:rPr>
          <w:rFonts w:ascii="Courier" w:eastAsia="Times New Roman" w:hAnsi="Courier" w:cs="Times New Roman"/>
          <w:bCs/>
          <w:color w:val="000000"/>
          <w:sz w:val="24"/>
          <w:szCs w:val="20"/>
          <w:lang w:eastAsia="es-ES"/>
        </w:rPr>
        <w:t>. Contra la resolución del Servicio podrá reclamarse dentro del plazo de 15 días hábiles contados desde su notificación, la que deberá tramitarse conforme al procedimiento establecido en el artículo 235 del Código de Minería.</w:t>
      </w:r>
    </w:p>
    <w:p w14:paraId="7B709C94" w14:textId="2A33CFA1" w:rsidR="00C209FB" w:rsidRDefault="00C209FB" w:rsidP="00246798">
      <w:pPr>
        <w:pStyle w:val="Prrafodelista"/>
        <w:spacing w:line="276" w:lineRule="auto"/>
        <w:rPr>
          <w:rFonts w:ascii="Courier" w:eastAsia="Times New Roman" w:hAnsi="Courier" w:cs="Times New Roman"/>
          <w:bCs/>
          <w:color w:val="000000"/>
          <w:sz w:val="24"/>
          <w:szCs w:val="20"/>
          <w:lang w:eastAsia="es-ES"/>
        </w:rPr>
      </w:pPr>
    </w:p>
    <w:p w14:paraId="7B5749E2" w14:textId="77777777" w:rsidR="004D2B10" w:rsidRDefault="004D2B10" w:rsidP="00246798">
      <w:pPr>
        <w:pStyle w:val="Prrafodelista"/>
        <w:spacing w:line="276" w:lineRule="auto"/>
        <w:rPr>
          <w:rFonts w:ascii="Courier" w:eastAsia="Times New Roman" w:hAnsi="Courier" w:cs="Times New Roman"/>
          <w:bCs/>
          <w:color w:val="000000"/>
          <w:sz w:val="24"/>
          <w:szCs w:val="20"/>
          <w:lang w:eastAsia="es-ES"/>
        </w:rPr>
      </w:pPr>
    </w:p>
    <w:p w14:paraId="2F74F99A" w14:textId="77777777" w:rsidR="004D2B10" w:rsidRDefault="004D2B10" w:rsidP="00246798">
      <w:pPr>
        <w:pStyle w:val="Prrafodelista"/>
        <w:spacing w:line="276" w:lineRule="auto"/>
        <w:rPr>
          <w:rFonts w:ascii="Courier" w:eastAsia="Times New Roman" w:hAnsi="Courier" w:cs="Times New Roman"/>
          <w:bCs/>
          <w:color w:val="000000"/>
          <w:sz w:val="24"/>
          <w:szCs w:val="20"/>
          <w:lang w:eastAsia="es-ES"/>
        </w:rPr>
      </w:pPr>
    </w:p>
    <w:p w14:paraId="2FC54534" w14:textId="77777777" w:rsidR="004D2B10" w:rsidRDefault="004D2B10" w:rsidP="00246798">
      <w:pPr>
        <w:pStyle w:val="Prrafodelista"/>
        <w:spacing w:line="276" w:lineRule="auto"/>
        <w:rPr>
          <w:rFonts w:ascii="Courier" w:eastAsia="Times New Roman" w:hAnsi="Courier" w:cs="Times New Roman"/>
          <w:bCs/>
          <w:color w:val="000000"/>
          <w:sz w:val="24"/>
          <w:szCs w:val="20"/>
          <w:lang w:eastAsia="es-ES"/>
        </w:rPr>
      </w:pPr>
    </w:p>
    <w:p w14:paraId="63AE126E" w14:textId="5764A74D" w:rsidR="00222BE5" w:rsidRPr="00222BE5" w:rsidRDefault="00EC0148" w:rsidP="00246798">
      <w:pPr>
        <w:pStyle w:val="Prrafodelista"/>
        <w:numPr>
          <w:ilvl w:val="0"/>
          <w:numId w:val="18"/>
        </w:numPr>
        <w:tabs>
          <w:tab w:val="left" w:pos="2694"/>
          <w:tab w:val="left" w:pos="3261"/>
        </w:tabs>
        <w:spacing w:line="276" w:lineRule="auto"/>
        <w:ind w:left="0" w:firstLine="2694"/>
        <w:jc w:val="both"/>
        <w:rPr>
          <w:rFonts w:ascii="Courier" w:eastAsia="Times New Roman" w:hAnsi="Courier" w:cs="Times New Roman"/>
          <w:bCs/>
          <w:color w:val="000000"/>
          <w:sz w:val="24"/>
          <w:szCs w:val="20"/>
          <w:lang w:eastAsia="es-ES"/>
        </w:rPr>
      </w:pPr>
      <w:r w:rsidRPr="00EC0148">
        <w:rPr>
          <w:rFonts w:ascii="Courier" w:eastAsia="Times New Roman" w:hAnsi="Courier" w:cs="Times New Roman"/>
          <w:bCs/>
          <w:color w:val="000000"/>
          <w:sz w:val="24"/>
          <w:szCs w:val="20"/>
          <w:lang w:eastAsia="es-ES"/>
        </w:rPr>
        <w:lastRenderedPageBreak/>
        <w:t>Las coordenadas establecidas conforme a los numerales anteriores deberán inscribirse en el Registro Nacional de Concesiones Mineras y pasarán a tener el carácter de definitivas, y determinarán, para todos los efectos jurídicos, la ubicación de las pertenencias respectivas.</w:t>
      </w:r>
      <w:r w:rsidR="004D7F1B">
        <w:rPr>
          <w:rFonts w:ascii="Courier" w:eastAsia="Times New Roman" w:hAnsi="Courier" w:cs="Times New Roman"/>
          <w:bCs/>
          <w:color w:val="000000"/>
          <w:sz w:val="24"/>
          <w:szCs w:val="20"/>
          <w:lang w:eastAsia="es-ES"/>
        </w:rPr>
        <w:t>”.</w:t>
      </w:r>
    </w:p>
    <w:p w14:paraId="7166E658" w14:textId="2F0B36D1" w:rsidR="002E10D5" w:rsidRDefault="002E10D5" w:rsidP="00246798">
      <w:pPr>
        <w:overflowPunct w:val="0"/>
        <w:autoSpaceDE w:val="0"/>
        <w:autoSpaceDN w:val="0"/>
        <w:adjustRightInd w:val="0"/>
        <w:spacing w:after="0" w:line="276" w:lineRule="auto"/>
        <w:jc w:val="both"/>
        <w:textAlignment w:val="baseline"/>
        <w:rPr>
          <w:rFonts w:ascii="Courier" w:eastAsia="Times New Roman" w:hAnsi="Courier" w:cs="Times New Roman"/>
          <w:color w:val="000000"/>
          <w:sz w:val="24"/>
          <w:szCs w:val="20"/>
          <w:lang w:eastAsia="es-ES"/>
        </w:rPr>
      </w:pPr>
    </w:p>
    <w:p w14:paraId="693FFB90" w14:textId="365AAD60" w:rsidR="00EC0148" w:rsidRDefault="00EC0148" w:rsidP="00246798">
      <w:pPr>
        <w:tabs>
          <w:tab w:val="left" w:pos="2127"/>
        </w:tabs>
        <w:overflowPunct w:val="0"/>
        <w:autoSpaceDE w:val="0"/>
        <w:autoSpaceDN w:val="0"/>
        <w:adjustRightInd w:val="0"/>
        <w:spacing w:after="0" w:line="276" w:lineRule="auto"/>
        <w:jc w:val="both"/>
        <w:textAlignment w:val="baseline"/>
        <w:rPr>
          <w:rFonts w:ascii="Courier" w:eastAsia="Times New Roman" w:hAnsi="Courier" w:cs="Times New Roman"/>
          <w:color w:val="000000"/>
          <w:sz w:val="24"/>
          <w:szCs w:val="20"/>
          <w:lang w:eastAsia="es-ES"/>
        </w:rPr>
      </w:pPr>
      <w:r w:rsidRPr="00EC0148">
        <w:rPr>
          <w:rFonts w:ascii="Courier" w:eastAsia="Times New Roman" w:hAnsi="Courier" w:cs="Times New Roman"/>
          <w:b/>
          <w:bCs/>
          <w:color w:val="000000"/>
          <w:sz w:val="24"/>
          <w:szCs w:val="20"/>
          <w:lang w:eastAsia="es-ES"/>
        </w:rPr>
        <w:t>Artículo 3.-</w:t>
      </w:r>
      <w:r w:rsidR="00246798">
        <w:rPr>
          <w:rFonts w:ascii="Courier" w:eastAsia="Times New Roman" w:hAnsi="Courier" w:cs="Times New Roman"/>
          <w:b/>
          <w:bCs/>
          <w:color w:val="000000"/>
          <w:sz w:val="24"/>
          <w:szCs w:val="20"/>
          <w:lang w:eastAsia="es-ES"/>
        </w:rPr>
        <w:tab/>
      </w:r>
      <w:r w:rsidRPr="00EC0148">
        <w:rPr>
          <w:rFonts w:ascii="Courier" w:eastAsia="Times New Roman" w:hAnsi="Courier" w:cs="Times New Roman"/>
          <w:color w:val="000000"/>
          <w:sz w:val="24"/>
          <w:szCs w:val="20"/>
          <w:lang w:eastAsia="es-ES"/>
        </w:rPr>
        <w:t>Intercálase, en el artículo 17 de la ley N° 18.097, Orgánica Constitucional de Concesiones Mineras, después de la expresión “cuatro años,” y antes del punto y coma</w:t>
      </w:r>
      <w:r w:rsidR="00F077E9">
        <w:rPr>
          <w:rFonts w:ascii="Courier" w:eastAsia="Times New Roman" w:hAnsi="Courier" w:cs="Times New Roman"/>
          <w:color w:val="000000"/>
          <w:sz w:val="24"/>
          <w:szCs w:val="20"/>
          <w:lang w:eastAsia="es-ES"/>
        </w:rPr>
        <w:t>,</w:t>
      </w:r>
      <w:r w:rsidRPr="00EC0148">
        <w:rPr>
          <w:rFonts w:ascii="Courier" w:eastAsia="Times New Roman" w:hAnsi="Courier" w:cs="Times New Roman"/>
          <w:color w:val="000000"/>
          <w:sz w:val="24"/>
          <w:szCs w:val="20"/>
          <w:lang w:eastAsia="es-ES"/>
        </w:rPr>
        <w:t xml:space="preserve"> la siguiente frase:</w:t>
      </w:r>
    </w:p>
    <w:p w14:paraId="598867A6" w14:textId="77777777" w:rsidR="004D7F1B" w:rsidRPr="00EC0148" w:rsidRDefault="004D7F1B" w:rsidP="00246798">
      <w:pPr>
        <w:overflowPunct w:val="0"/>
        <w:autoSpaceDE w:val="0"/>
        <w:autoSpaceDN w:val="0"/>
        <w:adjustRightInd w:val="0"/>
        <w:spacing w:after="0" w:line="276" w:lineRule="auto"/>
        <w:jc w:val="both"/>
        <w:textAlignment w:val="baseline"/>
        <w:rPr>
          <w:rFonts w:ascii="Courier" w:eastAsia="Times New Roman" w:hAnsi="Courier" w:cs="Times New Roman"/>
          <w:color w:val="000000"/>
          <w:sz w:val="24"/>
          <w:szCs w:val="20"/>
          <w:lang w:eastAsia="es-ES"/>
        </w:rPr>
      </w:pPr>
    </w:p>
    <w:p w14:paraId="56A29FEC" w14:textId="0CF5053E" w:rsidR="00EC0148" w:rsidRDefault="00EC0148" w:rsidP="00246798">
      <w:pPr>
        <w:overflowPunct w:val="0"/>
        <w:autoSpaceDE w:val="0"/>
        <w:autoSpaceDN w:val="0"/>
        <w:adjustRightInd w:val="0"/>
        <w:spacing w:after="0" w:line="276" w:lineRule="auto"/>
        <w:ind w:firstLine="2127"/>
        <w:jc w:val="both"/>
        <w:textAlignment w:val="baseline"/>
        <w:rPr>
          <w:rFonts w:ascii="Courier" w:eastAsia="Times New Roman" w:hAnsi="Courier" w:cs="Times New Roman"/>
          <w:i/>
          <w:iCs/>
          <w:color w:val="000000"/>
          <w:sz w:val="24"/>
          <w:szCs w:val="20"/>
          <w:lang w:eastAsia="es-ES"/>
        </w:rPr>
      </w:pPr>
      <w:r w:rsidRPr="00EC0148">
        <w:rPr>
          <w:rFonts w:ascii="Courier" w:eastAsia="Times New Roman" w:hAnsi="Courier" w:cs="Times New Roman"/>
          <w:i/>
          <w:iCs/>
          <w:color w:val="000000"/>
          <w:sz w:val="24"/>
          <w:szCs w:val="20"/>
          <w:lang w:eastAsia="es-ES"/>
        </w:rPr>
        <w:t>“</w:t>
      </w:r>
      <w:proofErr w:type="gramStart"/>
      <w:r w:rsidRPr="00EC0148">
        <w:rPr>
          <w:rFonts w:ascii="Courier" w:eastAsia="Times New Roman" w:hAnsi="Courier" w:cs="Times New Roman"/>
          <w:color w:val="000000"/>
          <w:sz w:val="24"/>
          <w:szCs w:val="20"/>
          <w:lang w:eastAsia="es-ES"/>
        </w:rPr>
        <w:t>la</w:t>
      </w:r>
      <w:proofErr w:type="gramEnd"/>
      <w:r w:rsidRPr="00EC0148">
        <w:rPr>
          <w:rFonts w:ascii="Courier" w:eastAsia="Times New Roman" w:hAnsi="Courier" w:cs="Times New Roman"/>
          <w:color w:val="000000"/>
          <w:sz w:val="24"/>
          <w:szCs w:val="20"/>
          <w:lang w:eastAsia="es-ES"/>
        </w:rPr>
        <w:t xml:space="preserve"> que podrá prorrogarse por una única vez, de acuerdo a lo dispuesto por los artículos 112 y 112 </w:t>
      </w:r>
      <w:r w:rsidR="007012DF">
        <w:rPr>
          <w:rFonts w:ascii="Courier" w:eastAsia="Times New Roman" w:hAnsi="Courier" w:cs="Times New Roman"/>
          <w:color w:val="000000"/>
          <w:sz w:val="24"/>
          <w:szCs w:val="20"/>
          <w:lang w:eastAsia="es-ES"/>
        </w:rPr>
        <w:t>bis</w:t>
      </w:r>
      <w:r w:rsidRPr="00EC0148">
        <w:rPr>
          <w:rFonts w:ascii="Courier" w:eastAsia="Times New Roman" w:hAnsi="Courier" w:cs="Times New Roman"/>
          <w:color w:val="000000"/>
          <w:sz w:val="24"/>
          <w:szCs w:val="20"/>
          <w:lang w:eastAsia="es-ES"/>
        </w:rPr>
        <w:t xml:space="preserve"> del Código de Minería</w:t>
      </w:r>
      <w:r w:rsidRPr="00EC0148">
        <w:rPr>
          <w:rFonts w:ascii="Courier" w:eastAsia="Times New Roman" w:hAnsi="Courier" w:cs="Times New Roman"/>
          <w:i/>
          <w:iCs/>
          <w:color w:val="000000"/>
          <w:sz w:val="24"/>
          <w:szCs w:val="20"/>
          <w:lang w:eastAsia="es-ES"/>
        </w:rPr>
        <w:t>”.</w:t>
      </w:r>
    </w:p>
    <w:p w14:paraId="380F87AD" w14:textId="05A4B2F7" w:rsidR="00C54B55" w:rsidRDefault="00C54B55" w:rsidP="00246798">
      <w:pPr>
        <w:overflowPunct w:val="0"/>
        <w:autoSpaceDE w:val="0"/>
        <w:autoSpaceDN w:val="0"/>
        <w:adjustRightInd w:val="0"/>
        <w:spacing w:after="0" w:line="276" w:lineRule="auto"/>
        <w:jc w:val="both"/>
        <w:textAlignment w:val="baseline"/>
        <w:rPr>
          <w:rFonts w:ascii="Courier" w:eastAsia="Times New Roman" w:hAnsi="Courier" w:cs="Times New Roman"/>
          <w:i/>
          <w:iCs/>
          <w:color w:val="000000"/>
          <w:sz w:val="24"/>
          <w:szCs w:val="20"/>
          <w:lang w:eastAsia="es-ES"/>
        </w:rPr>
      </w:pPr>
    </w:p>
    <w:p w14:paraId="1A7253F2" w14:textId="77777777" w:rsidR="00AC0695" w:rsidRDefault="00AC0695" w:rsidP="00246798">
      <w:pPr>
        <w:overflowPunct w:val="0"/>
        <w:autoSpaceDE w:val="0"/>
        <w:autoSpaceDN w:val="0"/>
        <w:adjustRightInd w:val="0"/>
        <w:spacing w:after="0" w:line="276" w:lineRule="auto"/>
        <w:jc w:val="both"/>
        <w:textAlignment w:val="baseline"/>
        <w:rPr>
          <w:rFonts w:ascii="Courier" w:eastAsia="Times New Roman" w:hAnsi="Courier" w:cs="Times New Roman"/>
          <w:i/>
          <w:iCs/>
          <w:color w:val="000000"/>
          <w:sz w:val="24"/>
          <w:szCs w:val="20"/>
          <w:lang w:eastAsia="es-ES"/>
        </w:rPr>
      </w:pPr>
    </w:p>
    <w:p w14:paraId="6C4C6C51" w14:textId="60970DAB" w:rsidR="00C54B55" w:rsidRPr="00C54B55" w:rsidRDefault="00C54B55" w:rsidP="00246798">
      <w:pPr>
        <w:tabs>
          <w:tab w:val="left" w:pos="2127"/>
        </w:tabs>
        <w:overflowPunct w:val="0"/>
        <w:autoSpaceDE w:val="0"/>
        <w:autoSpaceDN w:val="0"/>
        <w:adjustRightInd w:val="0"/>
        <w:spacing w:after="0" w:line="276" w:lineRule="auto"/>
        <w:jc w:val="both"/>
        <w:textAlignment w:val="baseline"/>
        <w:rPr>
          <w:rFonts w:ascii="Courier" w:eastAsia="Times New Roman" w:hAnsi="Courier" w:cs="Times New Roman"/>
          <w:iCs/>
          <w:color w:val="000000"/>
          <w:sz w:val="24"/>
          <w:szCs w:val="20"/>
          <w:lang w:eastAsia="es-ES"/>
        </w:rPr>
      </w:pPr>
      <w:r w:rsidRPr="00C54B55">
        <w:rPr>
          <w:rFonts w:ascii="Courier" w:eastAsia="Times New Roman" w:hAnsi="Courier" w:cs="Times New Roman"/>
          <w:b/>
          <w:bCs/>
          <w:iCs/>
          <w:color w:val="000000"/>
          <w:sz w:val="24"/>
          <w:szCs w:val="20"/>
          <w:lang w:eastAsia="es-ES"/>
        </w:rPr>
        <w:t xml:space="preserve">Artículo 4.- </w:t>
      </w:r>
      <w:r w:rsidRPr="00C54B55">
        <w:rPr>
          <w:rFonts w:ascii="Courier" w:eastAsia="Times New Roman" w:hAnsi="Courier" w:cs="Times New Roman"/>
          <w:iCs/>
          <w:color w:val="000000"/>
          <w:sz w:val="24"/>
          <w:szCs w:val="20"/>
          <w:lang w:eastAsia="es-ES"/>
        </w:rPr>
        <w:t xml:space="preserve">Elimínase la </w:t>
      </w:r>
      <w:r w:rsidRPr="00246798">
        <w:rPr>
          <w:rFonts w:ascii="Courier" w:eastAsia="Times New Roman" w:hAnsi="Courier" w:cs="Times New Roman"/>
          <w:color w:val="000000"/>
          <w:sz w:val="24"/>
          <w:szCs w:val="20"/>
          <w:lang w:eastAsia="es-ES"/>
        </w:rPr>
        <w:t>facultad</w:t>
      </w:r>
      <w:r w:rsidRPr="00C54B55">
        <w:rPr>
          <w:rFonts w:ascii="Courier" w:eastAsia="Times New Roman" w:hAnsi="Courier" w:cs="Times New Roman"/>
          <w:iCs/>
          <w:color w:val="000000"/>
          <w:sz w:val="24"/>
          <w:szCs w:val="20"/>
          <w:lang w:eastAsia="es-ES"/>
        </w:rPr>
        <w:t xml:space="preserve"> establecida en numeral 16 del Artículo 2°, del DL N°3525, de 1980, que Crea el Servicio Nacional de Geología y Minería.</w:t>
      </w:r>
    </w:p>
    <w:p w14:paraId="59236589" w14:textId="68A4F3C7" w:rsidR="00EC0148" w:rsidRDefault="00EC0148" w:rsidP="00246798">
      <w:pPr>
        <w:overflowPunct w:val="0"/>
        <w:autoSpaceDE w:val="0"/>
        <w:autoSpaceDN w:val="0"/>
        <w:adjustRightInd w:val="0"/>
        <w:spacing w:after="0" w:line="276" w:lineRule="auto"/>
        <w:jc w:val="both"/>
        <w:textAlignment w:val="baseline"/>
        <w:rPr>
          <w:rFonts w:ascii="Courier" w:eastAsia="Times New Roman" w:hAnsi="Courier" w:cs="Times New Roman"/>
          <w:color w:val="000000"/>
          <w:sz w:val="24"/>
          <w:szCs w:val="20"/>
          <w:lang w:eastAsia="es-ES"/>
        </w:rPr>
      </w:pPr>
    </w:p>
    <w:p w14:paraId="1B2919DF" w14:textId="12D24E2A" w:rsidR="00A82D78" w:rsidRDefault="00A82D78" w:rsidP="00246798">
      <w:pPr>
        <w:overflowPunct w:val="0"/>
        <w:autoSpaceDE w:val="0"/>
        <w:autoSpaceDN w:val="0"/>
        <w:adjustRightInd w:val="0"/>
        <w:spacing w:after="0" w:line="276" w:lineRule="auto"/>
        <w:jc w:val="both"/>
        <w:textAlignment w:val="baseline"/>
        <w:rPr>
          <w:rFonts w:ascii="Courier" w:eastAsia="Times New Roman" w:hAnsi="Courier" w:cs="Times New Roman"/>
          <w:color w:val="000000"/>
          <w:sz w:val="24"/>
          <w:szCs w:val="20"/>
          <w:lang w:eastAsia="es-ES"/>
        </w:rPr>
      </w:pPr>
    </w:p>
    <w:p w14:paraId="290D660B" w14:textId="77777777" w:rsidR="00A82D78" w:rsidRDefault="00A82D78" w:rsidP="00246798">
      <w:pPr>
        <w:overflowPunct w:val="0"/>
        <w:autoSpaceDE w:val="0"/>
        <w:autoSpaceDN w:val="0"/>
        <w:adjustRightInd w:val="0"/>
        <w:spacing w:after="0" w:line="276" w:lineRule="auto"/>
        <w:jc w:val="both"/>
        <w:textAlignment w:val="baseline"/>
        <w:rPr>
          <w:rFonts w:ascii="Courier" w:eastAsia="Times New Roman" w:hAnsi="Courier" w:cs="Times New Roman"/>
          <w:color w:val="000000"/>
          <w:sz w:val="24"/>
          <w:szCs w:val="20"/>
          <w:lang w:eastAsia="es-ES"/>
        </w:rPr>
      </w:pPr>
    </w:p>
    <w:p w14:paraId="416BD938" w14:textId="66453324" w:rsidR="00273A2A" w:rsidRPr="00A82D78" w:rsidRDefault="00A82D78" w:rsidP="00246798">
      <w:pPr>
        <w:overflowPunct w:val="0"/>
        <w:autoSpaceDE w:val="0"/>
        <w:autoSpaceDN w:val="0"/>
        <w:adjustRightInd w:val="0"/>
        <w:spacing w:after="0" w:line="276" w:lineRule="auto"/>
        <w:jc w:val="center"/>
        <w:textAlignment w:val="baseline"/>
        <w:rPr>
          <w:rFonts w:ascii="Courier" w:eastAsia="Times New Roman" w:hAnsi="Courier" w:cs="Times New Roman"/>
          <w:b/>
          <w:bCs/>
          <w:color w:val="000000"/>
          <w:sz w:val="24"/>
          <w:szCs w:val="20"/>
          <w:lang w:eastAsia="es-ES"/>
        </w:rPr>
      </w:pPr>
      <w:r w:rsidRPr="00A82D78">
        <w:rPr>
          <w:rFonts w:ascii="Courier" w:eastAsia="Times New Roman" w:hAnsi="Courier" w:cs="Times New Roman"/>
          <w:b/>
          <w:bCs/>
          <w:color w:val="000000"/>
          <w:sz w:val="24"/>
          <w:szCs w:val="20"/>
          <w:lang w:eastAsia="es-ES"/>
        </w:rPr>
        <w:t>Disposiciones Transitorias</w:t>
      </w:r>
    </w:p>
    <w:p w14:paraId="07C7D030" w14:textId="178A6854" w:rsidR="00A82D78" w:rsidRPr="00A82D78" w:rsidRDefault="00A82D78" w:rsidP="00246798">
      <w:pPr>
        <w:overflowPunct w:val="0"/>
        <w:autoSpaceDE w:val="0"/>
        <w:autoSpaceDN w:val="0"/>
        <w:adjustRightInd w:val="0"/>
        <w:spacing w:after="0" w:line="276" w:lineRule="auto"/>
        <w:jc w:val="center"/>
        <w:textAlignment w:val="baseline"/>
        <w:rPr>
          <w:rFonts w:ascii="Courier" w:eastAsia="Times New Roman" w:hAnsi="Courier" w:cs="Times New Roman"/>
          <w:b/>
          <w:bCs/>
          <w:color w:val="000000"/>
          <w:sz w:val="24"/>
          <w:szCs w:val="20"/>
          <w:lang w:eastAsia="es-ES"/>
        </w:rPr>
      </w:pPr>
    </w:p>
    <w:p w14:paraId="33D11C68" w14:textId="783B9CF7" w:rsidR="00A82D78" w:rsidRDefault="00A82D78" w:rsidP="00246798">
      <w:pPr>
        <w:overflowPunct w:val="0"/>
        <w:autoSpaceDE w:val="0"/>
        <w:autoSpaceDN w:val="0"/>
        <w:adjustRightInd w:val="0"/>
        <w:spacing w:after="0" w:line="276" w:lineRule="auto"/>
        <w:textAlignment w:val="baseline"/>
        <w:rPr>
          <w:rFonts w:ascii="Courier" w:eastAsia="Times New Roman" w:hAnsi="Courier" w:cs="Times New Roman"/>
          <w:color w:val="000000"/>
          <w:sz w:val="24"/>
          <w:szCs w:val="20"/>
          <w:lang w:eastAsia="es-ES"/>
        </w:rPr>
      </w:pPr>
    </w:p>
    <w:p w14:paraId="05ACF39B" w14:textId="58C0AF94" w:rsidR="00104AF6" w:rsidRPr="00104AF6" w:rsidRDefault="00104AF6" w:rsidP="00246798">
      <w:pPr>
        <w:overflowPunct w:val="0"/>
        <w:autoSpaceDE w:val="0"/>
        <w:autoSpaceDN w:val="0"/>
        <w:adjustRightInd w:val="0"/>
        <w:spacing w:after="0" w:line="276" w:lineRule="auto"/>
        <w:jc w:val="both"/>
        <w:textAlignment w:val="baseline"/>
        <w:rPr>
          <w:rFonts w:ascii="Courier" w:eastAsia="Times New Roman" w:hAnsi="Courier" w:cs="Times New Roman"/>
          <w:color w:val="000000"/>
          <w:sz w:val="24"/>
          <w:szCs w:val="20"/>
          <w:lang w:eastAsia="es-ES"/>
        </w:rPr>
      </w:pPr>
      <w:r w:rsidRPr="00104AF6">
        <w:rPr>
          <w:rFonts w:ascii="Courier" w:eastAsia="Times New Roman" w:hAnsi="Courier" w:cs="Times New Roman"/>
          <w:b/>
          <w:bCs/>
          <w:color w:val="000000"/>
          <w:sz w:val="24"/>
          <w:szCs w:val="20"/>
          <w:lang w:eastAsia="es-ES"/>
        </w:rPr>
        <w:t>Artículo primero</w:t>
      </w:r>
      <w:r w:rsidR="00246798">
        <w:rPr>
          <w:rFonts w:ascii="Courier" w:eastAsia="Times New Roman" w:hAnsi="Courier" w:cs="Times New Roman"/>
          <w:b/>
          <w:bCs/>
          <w:color w:val="000000"/>
          <w:sz w:val="24"/>
          <w:szCs w:val="20"/>
          <w:lang w:eastAsia="es-ES"/>
        </w:rPr>
        <w:t>.-</w:t>
      </w:r>
      <w:r w:rsidR="00246798">
        <w:rPr>
          <w:rFonts w:ascii="Courier" w:eastAsia="Times New Roman" w:hAnsi="Courier" w:cs="Times New Roman"/>
          <w:b/>
          <w:bCs/>
          <w:color w:val="000000"/>
          <w:sz w:val="24"/>
          <w:szCs w:val="20"/>
          <w:lang w:eastAsia="es-ES"/>
        </w:rPr>
        <w:tab/>
      </w:r>
      <w:r w:rsidRPr="00104AF6">
        <w:rPr>
          <w:rFonts w:ascii="Courier" w:eastAsia="Times New Roman" w:hAnsi="Courier" w:cs="Times New Roman"/>
          <w:color w:val="000000"/>
          <w:sz w:val="24"/>
          <w:szCs w:val="20"/>
          <w:lang w:eastAsia="es-ES"/>
        </w:rPr>
        <w:t>Las normas contenidas en la presente ley entrarán en vigencia a partir de su publicación en el Diario Oficial, salvo las disposiciones contenidas en los artículos 3 y 4, que entrarán en vigencia a partir del 1 de enero de 2024.</w:t>
      </w:r>
    </w:p>
    <w:p w14:paraId="2201B21C" w14:textId="79EFAB7F" w:rsidR="00A82D78" w:rsidRDefault="00A82D78" w:rsidP="00246798">
      <w:pPr>
        <w:overflowPunct w:val="0"/>
        <w:autoSpaceDE w:val="0"/>
        <w:autoSpaceDN w:val="0"/>
        <w:adjustRightInd w:val="0"/>
        <w:spacing w:after="0" w:line="276" w:lineRule="auto"/>
        <w:jc w:val="both"/>
        <w:textAlignment w:val="baseline"/>
        <w:rPr>
          <w:rFonts w:ascii="Courier" w:eastAsia="Times New Roman" w:hAnsi="Courier" w:cs="Times New Roman"/>
          <w:color w:val="000000"/>
          <w:sz w:val="24"/>
          <w:szCs w:val="20"/>
          <w:lang w:eastAsia="es-ES"/>
        </w:rPr>
      </w:pPr>
    </w:p>
    <w:p w14:paraId="7A93138E" w14:textId="77777777" w:rsidR="00104AF6" w:rsidRDefault="00104AF6" w:rsidP="00246798">
      <w:pPr>
        <w:overflowPunct w:val="0"/>
        <w:autoSpaceDE w:val="0"/>
        <w:autoSpaceDN w:val="0"/>
        <w:adjustRightInd w:val="0"/>
        <w:spacing w:after="0" w:line="276" w:lineRule="auto"/>
        <w:jc w:val="both"/>
        <w:textAlignment w:val="baseline"/>
        <w:rPr>
          <w:rFonts w:ascii="Courier" w:eastAsia="Times New Roman" w:hAnsi="Courier" w:cs="Times New Roman"/>
          <w:color w:val="000000"/>
          <w:sz w:val="24"/>
          <w:szCs w:val="20"/>
          <w:lang w:eastAsia="es-ES"/>
        </w:rPr>
      </w:pPr>
    </w:p>
    <w:p w14:paraId="01672B96" w14:textId="059DF619" w:rsidR="00104AF6" w:rsidRPr="00104AF6" w:rsidRDefault="00104AF6" w:rsidP="00246798">
      <w:pPr>
        <w:overflowPunct w:val="0"/>
        <w:autoSpaceDE w:val="0"/>
        <w:autoSpaceDN w:val="0"/>
        <w:adjustRightInd w:val="0"/>
        <w:spacing w:after="0" w:line="276" w:lineRule="auto"/>
        <w:jc w:val="both"/>
        <w:textAlignment w:val="baseline"/>
        <w:rPr>
          <w:rFonts w:ascii="Courier" w:eastAsia="Times New Roman" w:hAnsi="Courier" w:cs="Times New Roman"/>
          <w:color w:val="000000"/>
          <w:sz w:val="24"/>
          <w:szCs w:val="20"/>
          <w:lang w:eastAsia="es-ES"/>
        </w:rPr>
      </w:pPr>
      <w:r w:rsidRPr="00104AF6">
        <w:rPr>
          <w:rFonts w:ascii="Courier" w:eastAsia="Times New Roman" w:hAnsi="Courier" w:cs="Times New Roman"/>
          <w:b/>
          <w:bCs/>
          <w:color w:val="000000"/>
          <w:sz w:val="24"/>
          <w:szCs w:val="20"/>
          <w:lang w:eastAsia="es-ES"/>
        </w:rPr>
        <w:t>Artículo segundo</w:t>
      </w:r>
      <w:r w:rsidR="00246798">
        <w:rPr>
          <w:rFonts w:ascii="Courier" w:eastAsia="Times New Roman" w:hAnsi="Courier" w:cs="Times New Roman"/>
          <w:b/>
          <w:bCs/>
          <w:color w:val="000000"/>
          <w:sz w:val="24"/>
          <w:szCs w:val="20"/>
          <w:lang w:eastAsia="es-ES"/>
        </w:rPr>
        <w:t>.-</w:t>
      </w:r>
      <w:r w:rsidR="00246798">
        <w:rPr>
          <w:rFonts w:ascii="Courier" w:eastAsia="Times New Roman" w:hAnsi="Courier" w:cs="Times New Roman"/>
          <w:b/>
          <w:bCs/>
          <w:color w:val="000000"/>
          <w:sz w:val="24"/>
          <w:szCs w:val="20"/>
          <w:lang w:eastAsia="es-ES"/>
        </w:rPr>
        <w:tab/>
      </w:r>
      <w:r w:rsidRPr="00104AF6">
        <w:rPr>
          <w:rFonts w:ascii="Courier" w:eastAsia="Times New Roman" w:hAnsi="Courier" w:cs="Times New Roman"/>
          <w:color w:val="000000"/>
          <w:sz w:val="24"/>
          <w:szCs w:val="20"/>
          <w:lang w:eastAsia="es-ES"/>
        </w:rPr>
        <w:t>Reemplázase el artículo décimo transitorio de la ley N° 21.420, que reduce o limita exenciones tributarias que indica, por el siguiente:</w:t>
      </w:r>
    </w:p>
    <w:p w14:paraId="6DFFD49C" w14:textId="77777777" w:rsidR="00104AF6" w:rsidRPr="00104AF6" w:rsidRDefault="00104AF6" w:rsidP="00246798">
      <w:pPr>
        <w:overflowPunct w:val="0"/>
        <w:autoSpaceDE w:val="0"/>
        <w:autoSpaceDN w:val="0"/>
        <w:adjustRightInd w:val="0"/>
        <w:spacing w:after="0" w:line="276" w:lineRule="auto"/>
        <w:jc w:val="both"/>
        <w:textAlignment w:val="baseline"/>
        <w:rPr>
          <w:rFonts w:ascii="Courier" w:eastAsia="Times New Roman" w:hAnsi="Courier" w:cs="Times New Roman"/>
          <w:color w:val="000000"/>
          <w:sz w:val="24"/>
          <w:szCs w:val="20"/>
          <w:lang w:eastAsia="es-ES"/>
        </w:rPr>
      </w:pPr>
    </w:p>
    <w:p w14:paraId="0A8C4A94" w14:textId="2A305B62" w:rsidR="00104AF6" w:rsidRDefault="00104AF6" w:rsidP="00246798">
      <w:pPr>
        <w:overflowPunct w:val="0"/>
        <w:autoSpaceDE w:val="0"/>
        <w:autoSpaceDN w:val="0"/>
        <w:adjustRightInd w:val="0"/>
        <w:spacing w:after="0" w:line="276" w:lineRule="auto"/>
        <w:ind w:firstLine="2835"/>
        <w:jc w:val="both"/>
        <w:textAlignment w:val="baseline"/>
        <w:rPr>
          <w:rFonts w:ascii="Courier" w:eastAsia="Times New Roman" w:hAnsi="Courier" w:cs="Times New Roman"/>
          <w:color w:val="000000"/>
          <w:sz w:val="24"/>
          <w:szCs w:val="20"/>
          <w:lang w:eastAsia="es-ES"/>
        </w:rPr>
      </w:pPr>
      <w:r w:rsidRPr="00104AF6">
        <w:rPr>
          <w:rFonts w:ascii="Courier" w:eastAsia="Times New Roman" w:hAnsi="Courier" w:cs="Times New Roman"/>
          <w:color w:val="000000"/>
          <w:sz w:val="24"/>
          <w:szCs w:val="20"/>
          <w:lang w:eastAsia="es-ES"/>
        </w:rPr>
        <w:t>“</w:t>
      </w:r>
      <w:r w:rsidRPr="00104AF6">
        <w:rPr>
          <w:rFonts w:ascii="Courier" w:eastAsia="Times New Roman" w:hAnsi="Courier" w:cs="Times New Roman"/>
          <w:b/>
          <w:bCs/>
          <w:color w:val="000000"/>
          <w:sz w:val="24"/>
          <w:szCs w:val="20"/>
          <w:lang w:eastAsia="es-ES"/>
        </w:rPr>
        <w:t>Artículo décimo.-</w:t>
      </w:r>
      <w:r w:rsidRPr="00104AF6">
        <w:rPr>
          <w:rFonts w:ascii="Courier" w:eastAsia="Times New Roman" w:hAnsi="Courier" w:cs="Times New Roman"/>
          <w:color w:val="000000"/>
          <w:sz w:val="24"/>
          <w:szCs w:val="20"/>
          <w:lang w:eastAsia="es-ES"/>
        </w:rPr>
        <w:t xml:space="preserve"> Las disposiciones establecidas en el artículo 10 entrarán en vigencia a partir del 1° de enero de 2024, debiendo considerarse todos los plazos establecidos en dicho artículo a contar de esta fecha.  Sin embargo, las disposiciones contenidas en los numerales 5, 6, 7, 9, 13 y 14 de ese artículo entrarán en vigencia en la misma fecha que lo haga la norma reglamentaria que se dicte para efectos de modificar el </w:t>
      </w:r>
      <w:proofErr w:type="spellStart"/>
      <w:r w:rsidRPr="00104AF6">
        <w:rPr>
          <w:rFonts w:ascii="Courier" w:eastAsia="Times New Roman" w:hAnsi="Courier" w:cs="Times New Roman"/>
          <w:color w:val="000000"/>
          <w:sz w:val="24"/>
          <w:szCs w:val="20"/>
          <w:lang w:eastAsia="es-ES"/>
        </w:rPr>
        <w:t>Datum</w:t>
      </w:r>
      <w:proofErr w:type="spellEnd"/>
      <w:r w:rsidRPr="00104AF6">
        <w:rPr>
          <w:rFonts w:ascii="Courier" w:eastAsia="Times New Roman" w:hAnsi="Courier" w:cs="Times New Roman"/>
          <w:color w:val="000000"/>
          <w:sz w:val="24"/>
          <w:szCs w:val="20"/>
          <w:lang w:eastAsia="es-ES"/>
        </w:rPr>
        <w:t xml:space="preserve"> de referencia de las respectivas coordenadas U.T.M.</w:t>
      </w:r>
    </w:p>
    <w:p w14:paraId="1C2E7587" w14:textId="468C938D" w:rsidR="00246798" w:rsidRDefault="00246798" w:rsidP="00246798">
      <w:pPr>
        <w:overflowPunct w:val="0"/>
        <w:autoSpaceDE w:val="0"/>
        <w:autoSpaceDN w:val="0"/>
        <w:adjustRightInd w:val="0"/>
        <w:spacing w:after="0" w:line="276" w:lineRule="auto"/>
        <w:ind w:firstLine="2835"/>
        <w:jc w:val="both"/>
        <w:textAlignment w:val="baseline"/>
        <w:rPr>
          <w:rFonts w:ascii="Courier" w:eastAsia="Times New Roman" w:hAnsi="Courier" w:cs="Times New Roman"/>
          <w:color w:val="000000"/>
          <w:sz w:val="24"/>
          <w:szCs w:val="20"/>
          <w:lang w:eastAsia="es-ES"/>
        </w:rPr>
      </w:pPr>
    </w:p>
    <w:p w14:paraId="22E2F7F6" w14:textId="77777777" w:rsidR="004D2B10" w:rsidRDefault="004D2B10" w:rsidP="00246798">
      <w:pPr>
        <w:overflowPunct w:val="0"/>
        <w:autoSpaceDE w:val="0"/>
        <w:autoSpaceDN w:val="0"/>
        <w:adjustRightInd w:val="0"/>
        <w:spacing w:after="0" w:line="276" w:lineRule="auto"/>
        <w:ind w:firstLine="2835"/>
        <w:jc w:val="both"/>
        <w:textAlignment w:val="baseline"/>
        <w:rPr>
          <w:rFonts w:ascii="Courier" w:eastAsia="Times New Roman" w:hAnsi="Courier" w:cs="Times New Roman"/>
          <w:color w:val="000000"/>
          <w:sz w:val="24"/>
          <w:szCs w:val="20"/>
          <w:lang w:eastAsia="es-ES"/>
        </w:rPr>
      </w:pPr>
    </w:p>
    <w:p w14:paraId="17B57145" w14:textId="77777777" w:rsidR="004D2B10" w:rsidRDefault="004D2B10" w:rsidP="00246798">
      <w:pPr>
        <w:overflowPunct w:val="0"/>
        <w:autoSpaceDE w:val="0"/>
        <w:autoSpaceDN w:val="0"/>
        <w:adjustRightInd w:val="0"/>
        <w:spacing w:after="0" w:line="276" w:lineRule="auto"/>
        <w:ind w:firstLine="2835"/>
        <w:jc w:val="both"/>
        <w:textAlignment w:val="baseline"/>
        <w:rPr>
          <w:rFonts w:ascii="Courier" w:eastAsia="Times New Roman" w:hAnsi="Courier" w:cs="Times New Roman"/>
          <w:color w:val="000000"/>
          <w:sz w:val="24"/>
          <w:szCs w:val="20"/>
          <w:lang w:eastAsia="es-ES"/>
        </w:rPr>
      </w:pPr>
    </w:p>
    <w:p w14:paraId="4315CFFB" w14:textId="4D26ADDA" w:rsidR="00104AF6" w:rsidRDefault="00104AF6" w:rsidP="00246798">
      <w:pPr>
        <w:overflowPunct w:val="0"/>
        <w:autoSpaceDE w:val="0"/>
        <w:autoSpaceDN w:val="0"/>
        <w:adjustRightInd w:val="0"/>
        <w:spacing w:after="0" w:line="276" w:lineRule="auto"/>
        <w:ind w:firstLine="2835"/>
        <w:jc w:val="both"/>
        <w:textAlignment w:val="baseline"/>
        <w:rPr>
          <w:rFonts w:ascii="Courier" w:eastAsia="Times New Roman" w:hAnsi="Courier" w:cs="Times New Roman"/>
          <w:color w:val="000000"/>
          <w:sz w:val="24"/>
          <w:szCs w:val="20"/>
          <w:lang w:eastAsia="es-ES"/>
        </w:rPr>
      </w:pPr>
      <w:bookmarkStart w:id="1" w:name="_Hlk118824903"/>
      <w:r w:rsidRPr="00A17982">
        <w:rPr>
          <w:rFonts w:ascii="Courier" w:eastAsia="Times New Roman" w:hAnsi="Courier" w:cs="Times New Roman"/>
          <w:color w:val="000000"/>
          <w:sz w:val="24"/>
          <w:szCs w:val="20"/>
          <w:lang w:eastAsia="es-ES"/>
        </w:rPr>
        <w:t xml:space="preserve">Para </w:t>
      </w:r>
      <w:r w:rsidR="002924A9" w:rsidRPr="002109EF">
        <w:rPr>
          <w:rFonts w:ascii="Courier" w:eastAsia="Times New Roman" w:hAnsi="Courier" w:cs="Times New Roman"/>
          <w:color w:val="000000"/>
          <w:sz w:val="24"/>
          <w:szCs w:val="20"/>
          <w:lang w:eastAsia="es-ES"/>
        </w:rPr>
        <w:t xml:space="preserve">el pago de la patente minera correspondiente al primer año de vigencia de esta ley, </w:t>
      </w:r>
      <w:r w:rsidRPr="00A17982">
        <w:rPr>
          <w:rFonts w:ascii="Courier" w:eastAsia="Times New Roman" w:hAnsi="Courier" w:cs="Times New Roman"/>
          <w:color w:val="000000"/>
          <w:sz w:val="24"/>
          <w:szCs w:val="20"/>
          <w:lang w:eastAsia="es-ES"/>
        </w:rPr>
        <w:t>en los términos del nuevo artículo 142 bis incorporado por el artículo 10 N° 16 de la ley N° 21.420, los concesionarios mineros pagarán, por una única vez, el monto aplicable a la patente rebajada señalada en el</w:t>
      </w:r>
      <w:r w:rsidR="00597186">
        <w:rPr>
          <w:rFonts w:ascii="Courier" w:eastAsia="Times New Roman" w:hAnsi="Courier" w:cs="Times New Roman"/>
          <w:color w:val="000000"/>
          <w:sz w:val="24"/>
          <w:szCs w:val="20"/>
          <w:lang w:eastAsia="es-ES"/>
        </w:rPr>
        <w:t xml:space="preserve"> inciso cuarto del</w:t>
      </w:r>
      <w:r w:rsidRPr="00A17982">
        <w:rPr>
          <w:rFonts w:ascii="Courier" w:eastAsia="Times New Roman" w:hAnsi="Courier" w:cs="Times New Roman"/>
          <w:color w:val="000000"/>
          <w:sz w:val="24"/>
          <w:szCs w:val="20"/>
          <w:lang w:eastAsia="es-ES"/>
        </w:rPr>
        <w:t xml:space="preserve"> citado artículo.</w:t>
      </w:r>
    </w:p>
    <w:p w14:paraId="2F8C3000" w14:textId="77777777" w:rsidR="00246798" w:rsidRPr="00104AF6" w:rsidRDefault="00246798" w:rsidP="00246798">
      <w:pPr>
        <w:overflowPunct w:val="0"/>
        <w:autoSpaceDE w:val="0"/>
        <w:autoSpaceDN w:val="0"/>
        <w:adjustRightInd w:val="0"/>
        <w:spacing w:after="0" w:line="276" w:lineRule="auto"/>
        <w:ind w:firstLine="2835"/>
        <w:jc w:val="both"/>
        <w:textAlignment w:val="baseline"/>
        <w:rPr>
          <w:rFonts w:ascii="Courier" w:eastAsia="Times New Roman" w:hAnsi="Courier" w:cs="Times New Roman"/>
          <w:color w:val="000000"/>
          <w:sz w:val="24"/>
          <w:szCs w:val="20"/>
          <w:lang w:eastAsia="es-ES"/>
        </w:rPr>
      </w:pPr>
    </w:p>
    <w:bookmarkEnd w:id="1"/>
    <w:p w14:paraId="36D89D36" w14:textId="041A87FA" w:rsidR="00104AF6" w:rsidRDefault="00104AF6" w:rsidP="00246798">
      <w:pPr>
        <w:overflowPunct w:val="0"/>
        <w:autoSpaceDE w:val="0"/>
        <w:autoSpaceDN w:val="0"/>
        <w:adjustRightInd w:val="0"/>
        <w:spacing w:after="0" w:line="276" w:lineRule="auto"/>
        <w:ind w:firstLine="2835"/>
        <w:jc w:val="both"/>
        <w:textAlignment w:val="baseline"/>
        <w:rPr>
          <w:rFonts w:ascii="Courier" w:eastAsia="Times New Roman" w:hAnsi="Courier" w:cs="Times New Roman"/>
          <w:color w:val="000000"/>
          <w:sz w:val="24"/>
          <w:szCs w:val="20"/>
          <w:lang w:eastAsia="es-ES"/>
        </w:rPr>
      </w:pPr>
      <w:r w:rsidRPr="00104AF6">
        <w:rPr>
          <w:rFonts w:ascii="Courier" w:eastAsia="Times New Roman" w:hAnsi="Courier" w:cs="Times New Roman"/>
          <w:color w:val="000000"/>
          <w:sz w:val="24"/>
          <w:szCs w:val="20"/>
          <w:lang w:eastAsia="es-ES"/>
        </w:rPr>
        <w:t>Respecto de las concesiones de exploración cuya vigencia expire durante el año 2024 y cuyos titulares deseen ejercer el derecho consagrado en el artículo 112, se entenderán prorrogadas hasta el 31 de diciembre de 2024, de manera que puedan ejercer dicho derecho, debiendo presentar los antecedentes necesarios para cumplir con los requisitos exigidos en dicho artículo dentro de los primeros 6 meses del año 2024.</w:t>
      </w:r>
    </w:p>
    <w:p w14:paraId="08DF341A" w14:textId="77777777" w:rsidR="00246798" w:rsidRPr="00104AF6" w:rsidRDefault="00246798" w:rsidP="00246798">
      <w:pPr>
        <w:overflowPunct w:val="0"/>
        <w:autoSpaceDE w:val="0"/>
        <w:autoSpaceDN w:val="0"/>
        <w:adjustRightInd w:val="0"/>
        <w:spacing w:after="0" w:line="276" w:lineRule="auto"/>
        <w:ind w:firstLine="2835"/>
        <w:jc w:val="both"/>
        <w:textAlignment w:val="baseline"/>
        <w:rPr>
          <w:rFonts w:ascii="Courier" w:eastAsia="Times New Roman" w:hAnsi="Courier" w:cs="Times New Roman"/>
          <w:color w:val="000000"/>
          <w:sz w:val="24"/>
          <w:szCs w:val="20"/>
          <w:lang w:eastAsia="es-ES"/>
        </w:rPr>
      </w:pPr>
    </w:p>
    <w:p w14:paraId="3456215B" w14:textId="6CB1379F" w:rsidR="00A82D78" w:rsidRDefault="00104AF6" w:rsidP="00246798">
      <w:pPr>
        <w:overflowPunct w:val="0"/>
        <w:autoSpaceDE w:val="0"/>
        <w:autoSpaceDN w:val="0"/>
        <w:adjustRightInd w:val="0"/>
        <w:spacing w:after="0" w:line="276" w:lineRule="auto"/>
        <w:ind w:firstLine="2835"/>
        <w:jc w:val="both"/>
        <w:textAlignment w:val="baseline"/>
        <w:rPr>
          <w:rFonts w:ascii="Courier" w:eastAsia="Times New Roman" w:hAnsi="Courier" w:cs="Times New Roman"/>
          <w:color w:val="000000"/>
          <w:sz w:val="24"/>
          <w:szCs w:val="20"/>
          <w:lang w:eastAsia="es-ES"/>
        </w:rPr>
      </w:pPr>
      <w:r w:rsidRPr="00104AF6">
        <w:rPr>
          <w:rFonts w:ascii="Courier" w:eastAsia="Times New Roman" w:hAnsi="Courier" w:cs="Times New Roman"/>
          <w:color w:val="000000"/>
          <w:sz w:val="24"/>
          <w:szCs w:val="20"/>
          <w:lang w:eastAsia="es-ES"/>
        </w:rPr>
        <w:t>Respecto de los procedimientos de constitución de concesiones mineras que se encontraren en tramitación a la fecha de entrada en vigencia de esta ley, continuarán rigiéndose por las disposiciones vigentes al momento de su iniciación.</w:t>
      </w:r>
      <w:r w:rsidR="00246798">
        <w:rPr>
          <w:rFonts w:ascii="Courier" w:eastAsia="Times New Roman" w:hAnsi="Courier" w:cs="Times New Roman"/>
          <w:color w:val="000000"/>
          <w:sz w:val="24"/>
          <w:szCs w:val="20"/>
          <w:lang w:eastAsia="es-ES"/>
        </w:rPr>
        <w:t xml:space="preserve">”. </w:t>
      </w:r>
    </w:p>
    <w:p w14:paraId="2F167F85" w14:textId="625D3986" w:rsidR="00A82D78" w:rsidRDefault="00A82D78" w:rsidP="00246798">
      <w:pPr>
        <w:overflowPunct w:val="0"/>
        <w:autoSpaceDE w:val="0"/>
        <w:autoSpaceDN w:val="0"/>
        <w:adjustRightInd w:val="0"/>
        <w:spacing w:after="0" w:line="276" w:lineRule="auto"/>
        <w:textAlignment w:val="baseline"/>
        <w:rPr>
          <w:rFonts w:ascii="Courier" w:eastAsia="Times New Roman" w:hAnsi="Courier" w:cs="Times New Roman"/>
          <w:color w:val="000000"/>
          <w:sz w:val="24"/>
          <w:szCs w:val="20"/>
          <w:lang w:eastAsia="es-ES"/>
        </w:rPr>
      </w:pPr>
    </w:p>
    <w:p w14:paraId="2D74A5C5" w14:textId="77777777" w:rsidR="00246798" w:rsidRDefault="00246798" w:rsidP="00246798">
      <w:pPr>
        <w:overflowPunct w:val="0"/>
        <w:autoSpaceDE w:val="0"/>
        <w:autoSpaceDN w:val="0"/>
        <w:adjustRightInd w:val="0"/>
        <w:spacing w:after="0" w:line="276" w:lineRule="auto"/>
        <w:textAlignment w:val="baseline"/>
        <w:rPr>
          <w:rFonts w:ascii="Courier" w:eastAsia="Times New Roman" w:hAnsi="Courier" w:cs="Times New Roman"/>
          <w:color w:val="000000"/>
          <w:sz w:val="24"/>
          <w:szCs w:val="20"/>
          <w:lang w:eastAsia="es-ES"/>
        </w:rPr>
      </w:pPr>
    </w:p>
    <w:p w14:paraId="19088DBC" w14:textId="6CF0864D" w:rsidR="00104AF6" w:rsidRPr="00104AF6" w:rsidRDefault="00104AF6" w:rsidP="00246798">
      <w:pPr>
        <w:overflowPunct w:val="0"/>
        <w:autoSpaceDE w:val="0"/>
        <w:autoSpaceDN w:val="0"/>
        <w:adjustRightInd w:val="0"/>
        <w:spacing w:after="0" w:line="276" w:lineRule="auto"/>
        <w:jc w:val="both"/>
        <w:textAlignment w:val="baseline"/>
        <w:rPr>
          <w:rFonts w:ascii="Courier" w:eastAsia="Times New Roman" w:hAnsi="Courier" w:cs="Times New Roman"/>
          <w:color w:val="000000"/>
          <w:sz w:val="24"/>
          <w:szCs w:val="20"/>
          <w:lang w:eastAsia="es-ES"/>
        </w:rPr>
      </w:pPr>
      <w:r w:rsidRPr="00104AF6">
        <w:rPr>
          <w:rFonts w:ascii="Courier" w:eastAsia="Times New Roman" w:hAnsi="Courier" w:cs="Times New Roman"/>
          <w:b/>
          <w:bCs/>
          <w:color w:val="000000"/>
          <w:sz w:val="24"/>
          <w:szCs w:val="20"/>
          <w:lang w:eastAsia="es-ES"/>
        </w:rPr>
        <w:t>Artículo tercero</w:t>
      </w:r>
      <w:r>
        <w:rPr>
          <w:rFonts w:ascii="Courier" w:eastAsia="Times New Roman" w:hAnsi="Courier" w:cs="Times New Roman"/>
          <w:b/>
          <w:bCs/>
          <w:color w:val="000000"/>
          <w:sz w:val="24"/>
          <w:szCs w:val="20"/>
          <w:lang w:eastAsia="es-ES"/>
        </w:rPr>
        <w:t>.</w:t>
      </w:r>
      <w:r w:rsidRPr="00104AF6">
        <w:rPr>
          <w:rFonts w:ascii="Courier" w:eastAsia="Times New Roman" w:hAnsi="Courier" w:cs="Times New Roman"/>
          <w:b/>
          <w:bCs/>
          <w:color w:val="000000"/>
          <w:sz w:val="24"/>
          <w:szCs w:val="20"/>
          <w:lang w:eastAsia="es-ES"/>
        </w:rPr>
        <w:t>-</w:t>
      </w:r>
      <w:r w:rsidR="00246798">
        <w:rPr>
          <w:rFonts w:ascii="Courier" w:eastAsia="Times New Roman" w:hAnsi="Courier" w:cs="Times New Roman"/>
          <w:b/>
          <w:bCs/>
          <w:color w:val="000000"/>
          <w:sz w:val="24"/>
          <w:szCs w:val="20"/>
          <w:lang w:eastAsia="es-ES"/>
        </w:rPr>
        <w:tab/>
      </w:r>
      <w:r w:rsidRPr="00104AF6">
        <w:rPr>
          <w:rFonts w:ascii="Courier" w:eastAsia="Times New Roman" w:hAnsi="Courier" w:cs="Times New Roman"/>
          <w:color w:val="000000"/>
          <w:sz w:val="24"/>
          <w:szCs w:val="20"/>
          <w:lang w:eastAsia="es-ES"/>
        </w:rPr>
        <w:t>Sustitúyese el artículo undécimo transitorio de la ley N° 21.420, que reduce o limita exenciones tributarias que indica, por el siguiente:</w:t>
      </w:r>
    </w:p>
    <w:p w14:paraId="78321D57" w14:textId="77777777" w:rsidR="00104AF6" w:rsidRPr="00104AF6" w:rsidRDefault="00104AF6" w:rsidP="00246798">
      <w:pPr>
        <w:overflowPunct w:val="0"/>
        <w:autoSpaceDE w:val="0"/>
        <w:autoSpaceDN w:val="0"/>
        <w:adjustRightInd w:val="0"/>
        <w:spacing w:after="0" w:line="276" w:lineRule="auto"/>
        <w:jc w:val="both"/>
        <w:textAlignment w:val="baseline"/>
        <w:rPr>
          <w:rFonts w:ascii="Courier" w:eastAsia="Times New Roman" w:hAnsi="Courier" w:cs="Times New Roman"/>
          <w:color w:val="000000"/>
          <w:sz w:val="24"/>
          <w:szCs w:val="20"/>
          <w:lang w:eastAsia="es-ES"/>
        </w:rPr>
      </w:pPr>
    </w:p>
    <w:p w14:paraId="359C8DB7" w14:textId="77777777" w:rsidR="00104AF6" w:rsidRPr="00104AF6" w:rsidRDefault="00104AF6" w:rsidP="00246798">
      <w:pPr>
        <w:overflowPunct w:val="0"/>
        <w:autoSpaceDE w:val="0"/>
        <w:autoSpaceDN w:val="0"/>
        <w:adjustRightInd w:val="0"/>
        <w:spacing w:after="0" w:line="276" w:lineRule="auto"/>
        <w:ind w:firstLine="2835"/>
        <w:jc w:val="both"/>
        <w:textAlignment w:val="baseline"/>
        <w:rPr>
          <w:rFonts w:ascii="Courier" w:eastAsia="Times New Roman" w:hAnsi="Courier" w:cs="Times New Roman"/>
          <w:color w:val="000000"/>
          <w:sz w:val="24"/>
          <w:szCs w:val="20"/>
          <w:lang w:eastAsia="es-ES"/>
        </w:rPr>
      </w:pPr>
      <w:r w:rsidRPr="00104AF6">
        <w:rPr>
          <w:rFonts w:ascii="Courier" w:eastAsia="Times New Roman" w:hAnsi="Courier" w:cs="Times New Roman"/>
          <w:color w:val="000000"/>
          <w:sz w:val="24"/>
          <w:szCs w:val="20"/>
          <w:lang w:eastAsia="es-ES"/>
        </w:rPr>
        <w:t>“</w:t>
      </w:r>
      <w:r w:rsidRPr="00104AF6">
        <w:rPr>
          <w:rFonts w:ascii="Courier" w:eastAsia="Times New Roman" w:hAnsi="Courier" w:cs="Times New Roman"/>
          <w:b/>
          <w:bCs/>
          <w:color w:val="000000"/>
          <w:sz w:val="24"/>
          <w:szCs w:val="20"/>
          <w:lang w:eastAsia="es-ES"/>
        </w:rPr>
        <w:t xml:space="preserve">Artículo undécimo.- </w:t>
      </w:r>
      <w:r w:rsidRPr="00104AF6">
        <w:rPr>
          <w:rFonts w:ascii="Courier" w:eastAsia="Times New Roman" w:hAnsi="Courier" w:cs="Times New Roman"/>
          <w:color w:val="000000"/>
          <w:sz w:val="24"/>
          <w:szCs w:val="20"/>
          <w:lang w:eastAsia="es-ES"/>
        </w:rPr>
        <w:t>Dentro de los seis meses siguientes a la publicación de la presente ley, deberá procederse a la modificación del Reglamento del Código de Minería y de todos los demás reglamentos o normas administrativas que fuere necesario atendido lo dispuesto en el artículo 10. Con todo, dicho plazo no podrá exceder en caso alguno al 1 de enero de 2024.”.</w:t>
      </w:r>
    </w:p>
    <w:p w14:paraId="0BB857FF" w14:textId="7DF5D2EF" w:rsidR="00104AF6" w:rsidRDefault="00104AF6" w:rsidP="00246798">
      <w:pPr>
        <w:overflowPunct w:val="0"/>
        <w:autoSpaceDE w:val="0"/>
        <w:autoSpaceDN w:val="0"/>
        <w:adjustRightInd w:val="0"/>
        <w:spacing w:after="0" w:line="276" w:lineRule="auto"/>
        <w:jc w:val="both"/>
        <w:textAlignment w:val="baseline"/>
        <w:rPr>
          <w:rFonts w:ascii="Courier" w:eastAsia="Times New Roman" w:hAnsi="Courier" w:cs="Times New Roman"/>
          <w:color w:val="000000"/>
          <w:sz w:val="24"/>
          <w:szCs w:val="20"/>
          <w:lang w:eastAsia="es-ES"/>
        </w:rPr>
      </w:pPr>
    </w:p>
    <w:p w14:paraId="5AAA1DB9" w14:textId="77777777" w:rsidR="00104AF6" w:rsidRDefault="00104AF6" w:rsidP="00246798">
      <w:pPr>
        <w:overflowPunct w:val="0"/>
        <w:autoSpaceDE w:val="0"/>
        <w:autoSpaceDN w:val="0"/>
        <w:adjustRightInd w:val="0"/>
        <w:spacing w:after="0" w:line="276" w:lineRule="auto"/>
        <w:jc w:val="both"/>
        <w:textAlignment w:val="baseline"/>
        <w:rPr>
          <w:rFonts w:ascii="Courier" w:eastAsia="Times New Roman" w:hAnsi="Courier" w:cs="Times New Roman"/>
          <w:color w:val="000000"/>
          <w:sz w:val="24"/>
          <w:szCs w:val="20"/>
          <w:lang w:eastAsia="es-ES"/>
        </w:rPr>
      </w:pPr>
    </w:p>
    <w:p w14:paraId="5C9CD432" w14:textId="45D31B4C" w:rsidR="002E3DA9" w:rsidRDefault="00104AF6" w:rsidP="00246798">
      <w:pPr>
        <w:overflowPunct w:val="0"/>
        <w:autoSpaceDE w:val="0"/>
        <w:autoSpaceDN w:val="0"/>
        <w:adjustRightInd w:val="0"/>
        <w:spacing w:after="0" w:line="276" w:lineRule="auto"/>
        <w:jc w:val="both"/>
        <w:textAlignment w:val="baseline"/>
        <w:rPr>
          <w:rFonts w:ascii="Courier" w:eastAsia="Times New Roman" w:hAnsi="Courier" w:cs="Times New Roman"/>
          <w:color w:val="000000"/>
          <w:sz w:val="24"/>
          <w:szCs w:val="20"/>
          <w:lang w:eastAsia="es-ES"/>
        </w:rPr>
      </w:pPr>
      <w:r w:rsidRPr="00104AF6">
        <w:rPr>
          <w:rFonts w:ascii="Courier" w:eastAsia="Times New Roman" w:hAnsi="Courier" w:cs="Times New Roman"/>
          <w:b/>
          <w:bCs/>
          <w:color w:val="000000"/>
          <w:sz w:val="24"/>
          <w:szCs w:val="20"/>
          <w:lang w:eastAsia="es-ES"/>
        </w:rPr>
        <w:t>Artículo cuarto.-</w:t>
      </w:r>
      <w:r w:rsidR="00C209FB">
        <w:rPr>
          <w:rFonts w:ascii="Courier" w:eastAsia="Times New Roman" w:hAnsi="Courier" w:cs="Times New Roman"/>
          <w:b/>
          <w:bCs/>
          <w:color w:val="000000"/>
          <w:sz w:val="24"/>
          <w:szCs w:val="20"/>
          <w:lang w:eastAsia="es-ES"/>
        </w:rPr>
        <w:tab/>
      </w:r>
      <w:proofErr w:type="spellStart"/>
      <w:r w:rsidRPr="00104AF6">
        <w:rPr>
          <w:rFonts w:ascii="Courier" w:eastAsia="Times New Roman" w:hAnsi="Courier" w:cs="Times New Roman"/>
          <w:color w:val="000000"/>
          <w:sz w:val="24"/>
          <w:szCs w:val="20"/>
          <w:lang w:eastAsia="es-ES"/>
        </w:rPr>
        <w:t>Suprím</w:t>
      </w:r>
      <w:r w:rsidR="00F96180">
        <w:rPr>
          <w:rFonts w:ascii="Courier" w:eastAsia="Times New Roman" w:hAnsi="Courier" w:cs="Times New Roman"/>
          <w:color w:val="000000"/>
          <w:sz w:val="24"/>
          <w:szCs w:val="20"/>
          <w:lang w:eastAsia="es-ES"/>
        </w:rPr>
        <w:t>e</w:t>
      </w:r>
      <w:r w:rsidRPr="00104AF6">
        <w:rPr>
          <w:rFonts w:ascii="Courier" w:eastAsia="Times New Roman" w:hAnsi="Courier" w:cs="Times New Roman"/>
          <w:color w:val="000000"/>
          <w:sz w:val="24"/>
          <w:szCs w:val="20"/>
          <w:lang w:eastAsia="es-ES"/>
        </w:rPr>
        <w:t>se</w:t>
      </w:r>
      <w:proofErr w:type="spellEnd"/>
      <w:r w:rsidRPr="00104AF6">
        <w:rPr>
          <w:rFonts w:ascii="Courier" w:eastAsia="Times New Roman" w:hAnsi="Courier" w:cs="Times New Roman"/>
          <w:color w:val="000000"/>
          <w:sz w:val="24"/>
          <w:szCs w:val="20"/>
          <w:lang w:eastAsia="es-ES"/>
        </w:rPr>
        <w:t xml:space="preserve"> el artículo décimo tercero transitorio de la ley N° 21.420, que reduce o limita exenciones tributarias que indica.</w:t>
      </w:r>
      <w:r w:rsidR="00246798">
        <w:rPr>
          <w:rFonts w:ascii="Courier" w:eastAsia="Times New Roman" w:hAnsi="Courier" w:cs="Times New Roman"/>
          <w:color w:val="000000"/>
          <w:sz w:val="24"/>
          <w:szCs w:val="20"/>
          <w:lang w:eastAsia="es-ES"/>
        </w:rPr>
        <w:t>”.</w:t>
      </w:r>
    </w:p>
    <w:p w14:paraId="2E87056C" w14:textId="461FC170" w:rsidR="002E3DA9" w:rsidRDefault="002E3DA9" w:rsidP="00104AF6">
      <w:pPr>
        <w:overflowPunct w:val="0"/>
        <w:autoSpaceDE w:val="0"/>
        <w:autoSpaceDN w:val="0"/>
        <w:adjustRightInd w:val="0"/>
        <w:spacing w:after="0" w:line="240" w:lineRule="auto"/>
        <w:jc w:val="both"/>
        <w:textAlignment w:val="baseline"/>
        <w:rPr>
          <w:rFonts w:ascii="Courier" w:eastAsia="Times New Roman" w:hAnsi="Courier" w:cs="Times New Roman"/>
          <w:color w:val="000000"/>
          <w:sz w:val="24"/>
          <w:szCs w:val="20"/>
          <w:lang w:eastAsia="es-ES"/>
        </w:rPr>
      </w:pPr>
    </w:p>
    <w:p w14:paraId="0BF85323" w14:textId="77777777" w:rsidR="00C209FB" w:rsidRDefault="00C209FB" w:rsidP="00104AF6">
      <w:pPr>
        <w:overflowPunct w:val="0"/>
        <w:autoSpaceDE w:val="0"/>
        <w:autoSpaceDN w:val="0"/>
        <w:adjustRightInd w:val="0"/>
        <w:spacing w:after="0" w:line="240" w:lineRule="auto"/>
        <w:jc w:val="both"/>
        <w:textAlignment w:val="baseline"/>
        <w:rPr>
          <w:rFonts w:ascii="Courier" w:eastAsia="Times New Roman" w:hAnsi="Courier" w:cs="Times New Roman"/>
          <w:color w:val="000000"/>
          <w:sz w:val="24"/>
          <w:szCs w:val="20"/>
          <w:lang w:eastAsia="es-ES"/>
        </w:rPr>
        <w:sectPr w:rsidR="00C209FB" w:rsidSect="00B21B60">
          <w:headerReference w:type="default" r:id="rId11"/>
          <w:pgSz w:w="12242" w:h="18722" w:code="14"/>
          <w:pgMar w:top="1985" w:right="1701" w:bottom="1985" w:left="1701" w:header="709" w:footer="709" w:gutter="0"/>
          <w:paperSrc w:first="2" w:other="2"/>
          <w:cols w:space="708"/>
          <w:titlePg/>
          <w:docGrid w:linePitch="360"/>
        </w:sectPr>
      </w:pPr>
    </w:p>
    <w:p w14:paraId="76D64380" w14:textId="0E054223" w:rsidR="0054795C" w:rsidRPr="0054795C" w:rsidRDefault="0054795C" w:rsidP="00501C5C">
      <w:pPr>
        <w:tabs>
          <w:tab w:val="left" w:pos="2835"/>
        </w:tabs>
        <w:spacing w:after="120" w:line="360" w:lineRule="auto"/>
        <w:jc w:val="center"/>
        <w:rPr>
          <w:rFonts w:ascii="Courier New" w:eastAsia="Times New Roman" w:hAnsi="Courier New" w:cs="Courier New"/>
          <w:sz w:val="24"/>
          <w:szCs w:val="24"/>
          <w:lang w:val="es-ES_tradnl" w:eastAsia="es-ES"/>
        </w:rPr>
      </w:pPr>
      <w:r w:rsidRPr="0054795C">
        <w:rPr>
          <w:rFonts w:ascii="Courier New" w:eastAsia="Times New Roman" w:hAnsi="Courier New" w:cs="Courier New"/>
          <w:sz w:val="24"/>
          <w:szCs w:val="24"/>
          <w:lang w:val="es-ES_tradnl" w:eastAsia="es-ES"/>
        </w:rPr>
        <w:lastRenderedPageBreak/>
        <w:t>Dios guarde a V.E.</w:t>
      </w:r>
    </w:p>
    <w:p w14:paraId="14E88D59" w14:textId="26ED8222" w:rsidR="0054795C" w:rsidRPr="0054795C" w:rsidRDefault="0054795C" w:rsidP="0054795C">
      <w:pPr>
        <w:tabs>
          <w:tab w:val="left" w:pos="2592"/>
        </w:tabs>
        <w:spacing w:after="0" w:line="20" w:lineRule="atLeast"/>
        <w:rPr>
          <w:rFonts w:ascii="Courier New" w:eastAsia="Times New Roman" w:hAnsi="Courier New" w:cs="Courier New"/>
          <w:sz w:val="24"/>
          <w:szCs w:val="20"/>
          <w:lang w:val="es-ES_tradnl" w:eastAsia="es-ES"/>
        </w:rPr>
      </w:pPr>
    </w:p>
    <w:p w14:paraId="38834EF2" w14:textId="77777777" w:rsidR="0054795C" w:rsidRPr="0054795C" w:rsidRDefault="0054795C" w:rsidP="0054795C">
      <w:pPr>
        <w:tabs>
          <w:tab w:val="left" w:pos="2592"/>
        </w:tabs>
        <w:spacing w:after="0" w:line="20" w:lineRule="atLeast"/>
        <w:rPr>
          <w:rFonts w:ascii="Courier New" w:eastAsia="Times New Roman" w:hAnsi="Courier New" w:cs="Courier New"/>
          <w:sz w:val="24"/>
          <w:szCs w:val="20"/>
          <w:lang w:val="es-ES_tradnl" w:eastAsia="es-ES"/>
        </w:rPr>
      </w:pPr>
    </w:p>
    <w:p w14:paraId="20787BEC" w14:textId="77777777" w:rsidR="0054795C" w:rsidRPr="0054795C" w:rsidRDefault="0054795C" w:rsidP="0054795C">
      <w:pPr>
        <w:tabs>
          <w:tab w:val="left" w:pos="2410"/>
          <w:tab w:val="left" w:pos="2552"/>
        </w:tabs>
        <w:spacing w:after="0" w:line="240" w:lineRule="auto"/>
        <w:jc w:val="both"/>
        <w:rPr>
          <w:rFonts w:ascii="Courier New" w:eastAsia="Times New Roman" w:hAnsi="Courier New" w:cs="Courier New"/>
          <w:sz w:val="24"/>
          <w:szCs w:val="20"/>
          <w:lang w:val="es-ES_tradnl" w:eastAsia="es-ES"/>
        </w:rPr>
      </w:pPr>
    </w:p>
    <w:p w14:paraId="4936D6B0" w14:textId="4ECB039B" w:rsidR="0054795C" w:rsidRDefault="0054795C" w:rsidP="0054795C">
      <w:pPr>
        <w:tabs>
          <w:tab w:val="left" w:pos="2410"/>
          <w:tab w:val="left" w:pos="2552"/>
        </w:tabs>
        <w:spacing w:after="0" w:line="240" w:lineRule="auto"/>
        <w:jc w:val="both"/>
        <w:rPr>
          <w:rFonts w:ascii="Courier New" w:eastAsia="Times New Roman" w:hAnsi="Courier New" w:cs="Courier New"/>
          <w:sz w:val="24"/>
          <w:szCs w:val="20"/>
          <w:lang w:val="es-ES_tradnl" w:eastAsia="es-ES"/>
        </w:rPr>
      </w:pPr>
    </w:p>
    <w:p w14:paraId="5D5638B5" w14:textId="50DDA868" w:rsidR="00C209FB" w:rsidRDefault="00C209FB" w:rsidP="0054795C">
      <w:pPr>
        <w:tabs>
          <w:tab w:val="left" w:pos="2410"/>
          <w:tab w:val="left" w:pos="2552"/>
        </w:tabs>
        <w:spacing w:after="0" w:line="240" w:lineRule="auto"/>
        <w:jc w:val="both"/>
        <w:rPr>
          <w:rFonts w:ascii="Courier New" w:eastAsia="Times New Roman" w:hAnsi="Courier New" w:cs="Courier New"/>
          <w:sz w:val="24"/>
          <w:szCs w:val="20"/>
          <w:lang w:val="es-ES_tradnl" w:eastAsia="es-ES"/>
        </w:rPr>
      </w:pPr>
    </w:p>
    <w:p w14:paraId="237A59EC" w14:textId="1E90A325" w:rsidR="00C209FB" w:rsidRDefault="00C209FB" w:rsidP="0054795C">
      <w:pPr>
        <w:tabs>
          <w:tab w:val="left" w:pos="2410"/>
          <w:tab w:val="left" w:pos="2552"/>
        </w:tabs>
        <w:spacing w:after="0" w:line="240" w:lineRule="auto"/>
        <w:jc w:val="both"/>
        <w:rPr>
          <w:rFonts w:ascii="Courier New" w:eastAsia="Times New Roman" w:hAnsi="Courier New" w:cs="Courier New"/>
          <w:sz w:val="24"/>
          <w:szCs w:val="20"/>
          <w:lang w:val="es-ES_tradnl" w:eastAsia="es-ES"/>
        </w:rPr>
      </w:pPr>
    </w:p>
    <w:p w14:paraId="457A8C74" w14:textId="77777777" w:rsidR="00246798" w:rsidRPr="0054795C" w:rsidRDefault="00246798" w:rsidP="0054795C">
      <w:pPr>
        <w:tabs>
          <w:tab w:val="left" w:pos="2410"/>
          <w:tab w:val="left" w:pos="2552"/>
        </w:tabs>
        <w:spacing w:after="0" w:line="240" w:lineRule="auto"/>
        <w:jc w:val="both"/>
        <w:rPr>
          <w:rFonts w:ascii="Courier New" w:eastAsia="Times New Roman" w:hAnsi="Courier New" w:cs="Courier New"/>
          <w:sz w:val="24"/>
          <w:szCs w:val="20"/>
          <w:lang w:val="es-ES_tradnl" w:eastAsia="es-ES"/>
        </w:rPr>
      </w:pPr>
    </w:p>
    <w:p w14:paraId="57D7027D" w14:textId="77777777" w:rsidR="0054795C" w:rsidRPr="0054795C" w:rsidRDefault="0054795C" w:rsidP="00501C5C">
      <w:pPr>
        <w:spacing w:after="240" w:line="240" w:lineRule="auto"/>
        <w:rPr>
          <w:rFonts w:ascii="Courier New" w:eastAsia="Times New Roman" w:hAnsi="Courier New" w:cs="Courier New"/>
          <w:sz w:val="24"/>
          <w:szCs w:val="24"/>
          <w:lang w:eastAsia="es-CL"/>
        </w:rPr>
      </w:pPr>
    </w:p>
    <w:p w14:paraId="6E876C78" w14:textId="4079B33B" w:rsidR="0054795C" w:rsidRPr="0054795C" w:rsidRDefault="00246798" w:rsidP="00501C5C">
      <w:pPr>
        <w:tabs>
          <w:tab w:val="left" w:pos="-1440"/>
          <w:tab w:val="left" w:pos="-720"/>
          <w:tab w:val="center" w:pos="6379"/>
        </w:tabs>
        <w:spacing w:after="0" w:line="240" w:lineRule="auto"/>
        <w:jc w:val="both"/>
        <w:rPr>
          <w:rFonts w:ascii="Courier New" w:eastAsia="Times New Roman" w:hAnsi="Courier New" w:cs="Courier New"/>
          <w:b/>
          <w:spacing w:val="-3"/>
          <w:sz w:val="24"/>
          <w:szCs w:val="24"/>
          <w:lang w:val="es-ES_tradnl" w:eastAsia="es-ES"/>
        </w:rPr>
      </w:pPr>
      <w:r>
        <w:rPr>
          <w:rFonts w:ascii="Courier New" w:eastAsia="Times New Roman" w:hAnsi="Courier New" w:cs="Courier New"/>
          <w:b/>
          <w:spacing w:val="-3"/>
          <w:sz w:val="24"/>
          <w:szCs w:val="24"/>
          <w:lang w:val="es-ES_tradnl" w:eastAsia="es-ES"/>
        </w:rPr>
        <w:tab/>
      </w:r>
      <w:r w:rsidR="002955B5">
        <w:rPr>
          <w:rFonts w:ascii="Courier New" w:eastAsia="Times New Roman" w:hAnsi="Courier New" w:cs="Courier New"/>
          <w:b/>
          <w:spacing w:val="-3"/>
          <w:sz w:val="24"/>
          <w:szCs w:val="24"/>
          <w:lang w:val="es-ES_tradnl" w:eastAsia="es-ES"/>
        </w:rPr>
        <w:t>GABRIEL BORIC FONT</w:t>
      </w:r>
    </w:p>
    <w:p w14:paraId="5C59297C" w14:textId="4D5F128A" w:rsidR="0054795C" w:rsidRPr="0054795C" w:rsidRDefault="0054795C" w:rsidP="00501C5C">
      <w:pPr>
        <w:tabs>
          <w:tab w:val="left" w:pos="-1440"/>
          <w:tab w:val="left" w:pos="-720"/>
          <w:tab w:val="center" w:pos="2268"/>
          <w:tab w:val="center" w:pos="6379"/>
        </w:tabs>
        <w:spacing w:after="0" w:line="240" w:lineRule="auto"/>
        <w:jc w:val="both"/>
        <w:rPr>
          <w:rFonts w:ascii="Courier New" w:eastAsia="Times New Roman" w:hAnsi="Courier New" w:cs="Courier New"/>
          <w:spacing w:val="-3"/>
          <w:sz w:val="24"/>
          <w:szCs w:val="24"/>
          <w:lang w:val="es-ES_tradnl" w:eastAsia="es-ES"/>
        </w:rPr>
      </w:pPr>
      <w:r w:rsidRPr="0054795C">
        <w:rPr>
          <w:rFonts w:ascii="Courier New" w:eastAsia="Times New Roman" w:hAnsi="Courier New" w:cs="Courier New"/>
          <w:spacing w:val="-3"/>
          <w:sz w:val="24"/>
          <w:szCs w:val="24"/>
          <w:lang w:val="es-ES_tradnl" w:eastAsia="es-ES"/>
        </w:rPr>
        <w:tab/>
      </w:r>
      <w:r w:rsidRPr="0054795C">
        <w:rPr>
          <w:rFonts w:ascii="Courier New" w:eastAsia="Times New Roman" w:hAnsi="Courier New" w:cs="Courier New"/>
          <w:spacing w:val="-3"/>
          <w:sz w:val="24"/>
          <w:szCs w:val="24"/>
          <w:lang w:val="es-ES_tradnl" w:eastAsia="es-ES"/>
        </w:rPr>
        <w:tab/>
      </w:r>
      <w:r w:rsidR="002955B5">
        <w:rPr>
          <w:rFonts w:ascii="Courier New" w:eastAsia="Times New Roman" w:hAnsi="Courier New" w:cs="Courier New"/>
          <w:spacing w:val="-3"/>
          <w:sz w:val="24"/>
          <w:szCs w:val="24"/>
          <w:lang w:val="es-ES_tradnl" w:eastAsia="es-ES"/>
        </w:rPr>
        <w:t>Presidente</w:t>
      </w:r>
      <w:r w:rsidRPr="0054795C">
        <w:rPr>
          <w:rFonts w:ascii="Courier New" w:eastAsia="Times New Roman" w:hAnsi="Courier New" w:cs="Courier New"/>
          <w:spacing w:val="-3"/>
          <w:sz w:val="24"/>
          <w:szCs w:val="24"/>
          <w:lang w:val="es-ES_tradnl" w:eastAsia="es-ES"/>
        </w:rPr>
        <w:t xml:space="preserve"> de la República</w:t>
      </w:r>
    </w:p>
    <w:p w14:paraId="6EB6DBDB" w14:textId="1BE80894" w:rsidR="0054795C" w:rsidRDefault="0054795C" w:rsidP="00501C5C">
      <w:pPr>
        <w:tabs>
          <w:tab w:val="left" w:pos="2592"/>
        </w:tabs>
        <w:spacing w:after="240" w:line="240" w:lineRule="auto"/>
        <w:jc w:val="both"/>
        <w:rPr>
          <w:rFonts w:ascii="Courier New" w:eastAsia="Times New Roman" w:hAnsi="Courier New" w:cs="Courier New"/>
          <w:sz w:val="24"/>
          <w:szCs w:val="24"/>
          <w:lang w:eastAsia="es-CL"/>
        </w:rPr>
      </w:pPr>
    </w:p>
    <w:p w14:paraId="2F9DD515" w14:textId="55044CC3" w:rsidR="00BA495D" w:rsidRDefault="00BA495D" w:rsidP="00501C5C">
      <w:pPr>
        <w:tabs>
          <w:tab w:val="left" w:pos="2592"/>
        </w:tabs>
        <w:spacing w:after="240" w:line="240" w:lineRule="auto"/>
        <w:jc w:val="both"/>
        <w:rPr>
          <w:rFonts w:ascii="Courier New" w:eastAsia="Times New Roman" w:hAnsi="Courier New" w:cs="Courier New"/>
          <w:sz w:val="24"/>
          <w:szCs w:val="24"/>
          <w:lang w:eastAsia="es-CL"/>
        </w:rPr>
      </w:pPr>
    </w:p>
    <w:p w14:paraId="36821883" w14:textId="5467B49B" w:rsidR="00C209FB" w:rsidRDefault="00C209FB" w:rsidP="00501C5C">
      <w:pPr>
        <w:tabs>
          <w:tab w:val="left" w:pos="2592"/>
        </w:tabs>
        <w:spacing w:after="240" w:line="240" w:lineRule="auto"/>
        <w:jc w:val="both"/>
        <w:rPr>
          <w:rFonts w:ascii="Courier New" w:eastAsia="Times New Roman" w:hAnsi="Courier New" w:cs="Courier New"/>
          <w:sz w:val="24"/>
          <w:szCs w:val="24"/>
          <w:lang w:eastAsia="es-CL"/>
        </w:rPr>
      </w:pPr>
    </w:p>
    <w:p w14:paraId="298870BB" w14:textId="77777777" w:rsidR="00C209FB" w:rsidRDefault="00C209FB" w:rsidP="00501C5C">
      <w:pPr>
        <w:tabs>
          <w:tab w:val="left" w:pos="2592"/>
        </w:tabs>
        <w:spacing w:after="240" w:line="240" w:lineRule="auto"/>
        <w:jc w:val="both"/>
        <w:rPr>
          <w:rFonts w:ascii="Courier New" w:eastAsia="Times New Roman" w:hAnsi="Courier New" w:cs="Courier New"/>
          <w:sz w:val="24"/>
          <w:szCs w:val="24"/>
          <w:lang w:eastAsia="es-CL"/>
        </w:rPr>
      </w:pPr>
    </w:p>
    <w:p w14:paraId="1CB85ECC" w14:textId="77777777" w:rsidR="0071660C" w:rsidRDefault="0071660C" w:rsidP="00501C5C">
      <w:pPr>
        <w:spacing w:after="0" w:line="240" w:lineRule="auto"/>
        <w:jc w:val="both"/>
        <w:rPr>
          <w:rFonts w:ascii="Courier New" w:eastAsia="Times New Roman" w:hAnsi="Courier New" w:cs="Courier New"/>
          <w:b/>
          <w:sz w:val="24"/>
          <w:szCs w:val="24"/>
          <w:lang w:val="es-ES_tradnl" w:eastAsia="es-ES"/>
        </w:rPr>
      </w:pPr>
    </w:p>
    <w:p w14:paraId="68197639" w14:textId="77777777" w:rsidR="0071660C" w:rsidRPr="00433447" w:rsidRDefault="0071660C" w:rsidP="00501C5C">
      <w:pPr>
        <w:tabs>
          <w:tab w:val="center" w:pos="2127"/>
        </w:tabs>
        <w:spacing w:after="0" w:line="240" w:lineRule="auto"/>
        <w:jc w:val="both"/>
        <w:rPr>
          <w:rFonts w:ascii="Courier New" w:eastAsia="Times New Roman" w:hAnsi="Courier New" w:cs="Courier New"/>
          <w:b/>
          <w:sz w:val="24"/>
          <w:szCs w:val="24"/>
          <w:lang w:val="es-ES_tradnl" w:eastAsia="es-ES"/>
        </w:rPr>
      </w:pPr>
      <w:r>
        <w:rPr>
          <w:rFonts w:ascii="Courier New" w:eastAsia="Times New Roman" w:hAnsi="Courier New" w:cs="Courier New"/>
          <w:b/>
          <w:sz w:val="24"/>
          <w:szCs w:val="24"/>
          <w:lang w:val="es-ES_tradnl" w:eastAsia="es-ES"/>
        </w:rPr>
        <w:tab/>
      </w:r>
      <w:r w:rsidRPr="00433447">
        <w:rPr>
          <w:rFonts w:ascii="Courier New" w:eastAsia="Times New Roman" w:hAnsi="Courier New" w:cs="Courier New"/>
          <w:b/>
          <w:sz w:val="24"/>
          <w:szCs w:val="24"/>
          <w:lang w:val="es-ES_tradnl" w:eastAsia="es-ES"/>
        </w:rPr>
        <w:t>MARIO MARCEL CULLELL</w:t>
      </w:r>
    </w:p>
    <w:p w14:paraId="33D958CD" w14:textId="77777777" w:rsidR="0071660C" w:rsidRDefault="0071660C" w:rsidP="00501C5C">
      <w:pPr>
        <w:tabs>
          <w:tab w:val="center" w:pos="2127"/>
        </w:tabs>
        <w:spacing w:after="0" w:line="240" w:lineRule="auto"/>
        <w:jc w:val="both"/>
        <w:rPr>
          <w:rFonts w:ascii="Courier New" w:eastAsia="Times New Roman" w:hAnsi="Courier New" w:cs="Courier New"/>
          <w:b/>
          <w:bCs/>
          <w:sz w:val="24"/>
          <w:szCs w:val="24"/>
          <w:lang w:eastAsia="es-ES"/>
        </w:rPr>
      </w:pPr>
      <w:r>
        <w:rPr>
          <w:rFonts w:ascii="Courier New" w:eastAsia="Times New Roman" w:hAnsi="Courier New" w:cs="Courier New"/>
          <w:spacing w:val="-3"/>
          <w:sz w:val="24"/>
          <w:szCs w:val="24"/>
          <w:lang w:val="es-ES_tradnl" w:eastAsia="es-ES"/>
        </w:rPr>
        <w:tab/>
      </w:r>
      <w:r w:rsidRPr="00433447">
        <w:rPr>
          <w:rFonts w:ascii="Courier New" w:eastAsia="Times New Roman" w:hAnsi="Courier New" w:cs="Courier New"/>
          <w:spacing w:val="-3"/>
          <w:sz w:val="24"/>
          <w:szCs w:val="24"/>
          <w:lang w:val="es-ES_tradnl" w:eastAsia="es-ES"/>
        </w:rPr>
        <w:t>Ministro de Hacienda</w:t>
      </w:r>
    </w:p>
    <w:p w14:paraId="3430801F" w14:textId="72598847" w:rsidR="0071660C" w:rsidRDefault="0071660C" w:rsidP="00501C5C">
      <w:pPr>
        <w:spacing w:after="0" w:line="240" w:lineRule="auto"/>
        <w:ind w:left="284"/>
        <w:jc w:val="both"/>
        <w:rPr>
          <w:rFonts w:ascii="Courier New" w:eastAsia="Times New Roman" w:hAnsi="Courier New" w:cs="Courier New"/>
          <w:b/>
          <w:bCs/>
          <w:sz w:val="24"/>
          <w:szCs w:val="24"/>
          <w:lang w:eastAsia="es-ES"/>
        </w:rPr>
      </w:pPr>
    </w:p>
    <w:p w14:paraId="6FCDFD88" w14:textId="4C84406B" w:rsidR="00C209FB" w:rsidRDefault="00C209FB" w:rsidP="00501C5C">
      <w:pPr>
        <w:spacing w:after="0" w:line="240" w:lineRule="auto"/>
        <w:ind w:left="284"/>
        <w:jc w:val="both"/>
        <w:rPr>
          <w:rFonts w:ascii="Courier New" w:eastAsia="Times New Roman" w:hAnsi="Courier New" w:cs="Courier New"/>
          <w:b/>
          <w:bCs/>
          <w:sz w:val="24"/>
          <w:szCs w:val="24"/>
          <w:lang w:eastAsia="es-ES"/>
        </w:rPr>
      </w:pPr>
    </w:p>
    <w:p w14:paraId="08A82603" w14:textId="77777777" w:rsidR="00C209FB" w:rsidRDefault="00C209FB" w:rsidP="00501C5C">
      <w:pPr>
        <w:spacing w:after="0" w:line="240" w:lineRule="auto"/>
        <w:ind w:left="284"/>
        <w:jc w:val="both"/>
        <w:rPr>
          <w:rFonts w:ascii="Courier New" w:eastAsia="Times New Roman" w:hAnsi="Courier New" w:cs="Courier New"/>
          <w:b/>
          <w:bCs/>
          <w:sz w:val="24"/>
          <w:szCs w:val="24"/>
          <w:lang w:eastAsia="es-ES"/>
        </w:rPr>
      </w:pPr>
    </w:p>
    <w:p w14:paraId="43B00253" w14:textId="77777777" w:rsidR="0071660C" w:rsidRDefault="0071660C" w:rsidP="00501C5C">
      <w:pPr>
        <w:spacing w:after="0" w:line="240" w:lineRule="auto"/>
        <w:ind w:left="5103" w:hanging="425"/>
        <w:jc w:val="both"/>
        <w:rPr>
          <w:rFonts w:ascii="Courier New" w:eastAsia="Times New Roman" w:hAnsi="Courier New" w:cs="Courier New"/>
          <w:b/>
          <w:bCs/>
          <w:sz w:val="24"/>
          <w:szCs w:val="24"/>
          <w:lang w:eastAsia="es-ES"/>
        </w:rPr>
      </w:pPr>
    </w:p>
    <w:p w14:paraId="4693D396" w14:textId="77777777" w:rsidR="0071660C" w:rsidRDefault="0071660C" w:rsidP="00501C5C">
      <w:pPr>
        <w:spacing w:after="0" w:line="240" w:lineRule="auto"/>
        <w:ind w:left="5103" w:hanging="425"/>
        <w:jc w:val="both"/>
        <w:rPr>
          <w:rFonts w:ascii="Courier New" w:eastAsia="Times New Roman" w:hAnsi="Courier New" w:cs="Courier New"/>
          <w:b/>
          <w:bCs/>
          <w:sz w:val="24"/>
          <w:szCs w:val="24"/>
          <w:lang w:eastAsia="es-ES"/>
        </w:rPr>
      </w:pPr>
    </w:p>
    <w:p w14:paraId="3028FFD4" w14:textId="77777777" w:rsidR="0071660C" w:rsidRPr="00433447" w:rsidRDefault="0071660C" w:rsidP="00501C5C">
      <w:pPr>
        <w:spacing w:before="240" w:after="0" w:line="240" w:lineRule="auto"/>
        <w:jc w:val="both"/>
        <w:rPr>
          <w:rFonts w:ascii="Courier New" w:eastAsia="Times New Roman" w:hAnsi="Courier New" w:cs="Courier New"/>
          <w:sz w:val="24"/>
          <w:szCs w:val="24"/>
          <w:lang w:val="es-ES_tradnl" w:eastAsia="es-ES"/>
        </w:rPr>
      </w:pPr>
    </w:p>
    <w:p w14:paraId="2FEB35CB" w14:textId="77777777" w:rsidR="0071660C" w:rsidRDefault="0071660C" w:rsidP="00501C5C">
      <w:pPr>
        <w:tabs>
          <w:tab w:val="center" w:pos="1985"/>
          <w:tab w:val="center" w:pos="6521"/>
        </w:tabs>
        <w:spacing w:after="0" w:line="240" w:lineRule="auto"/>
        <w:jc w:val="both"/>
        <w:rPr>
          <w:rFonts w:ascii="Courier New" w:eastAsia="Times New Roman" w:hAnsi="Courier New" w:cs="Courier New"/>
          <w:b/>
          <w:spacing w:val="-3"/>
          <w:sz w:val="24"/>
          <w:szCs w:val="20"/>
          <w:lang w:val="es-ES_tradnl" w:eastAsia="es-ES"/>
        </w:rPr>
      </w:pPr>
      <w:r>
        <w:rPr>
          <w:rFonts w:ascii="Courier New" w:eastAsia="Times New Roman" w:hAnsi="Courier New" w:cs="Courier New"/>
          <w:b/>
          <w:spacing w:val="-3"/>
          <w:sz w:val="24"/>
          <w:szCs w:val="20"/>
          <w:lang w:val="es-ES_tradnl" w:eastAsia="es-ES"/>
        </w:rPr>
        <w:tab/>
      </w:r>
      <w:r>
        <w:rPr>
          <w:rFonts w:ascii="Courier New" w:eastAsia="Times New Roman" w:hAnsi="Courier New" w:cs="Courier New"/>
          <w:b/>
          <w:spacing w:val="-3"/>
          <w:sz w:val="24"/>
          <w:szCs w:val="20"/>
          <w:lang w:val="es-ES_tradnl" w:eastAsia="es-ES"/>
        </w:rPr>
        <w:tab/>
        <w:t>MARCELA HERNANDO PÉREZ</w:t>
      </w:r>
    </w:p>
    <w:p w14:paraId="6D7B750D" w14:textId="77777777" w:rsidR="0071660C" w:rsidRPr="00832DD1" w:rsidRDefault="0071660C" w:rsidP="00501C5C">
      <w:pPr>
        <w:tabs>
          <w:tab w:val="center" w:pos="1985"/>
          <w:tab w:val="center" w:pos="6521"/>
        </w:tabs>
        <w:spacing w:after="0" w:line="240" w:lineRule="auto"/>
        <w:jc w:val="both"/>
        <w:rPr>
          <w:rFonts w:ascii="Courier New" w:eastAsia="Times New Roman" w:hAnsi="Courier New" w:cs="Courier New"/>
          <w:b/>
          <w:spacing w:val="-3"/>
          <w:sz w:val="24"/>
          <w:szCs w:val="20"/>
          <w:lang w:val="es-ES_tradnl" w:eastAsia="es-ES"/>
        </w:rPr>
      </w:pPr>
      <w:r>
        <w:rPr>
          <w:rFonts w:ascii="Courier New" w:eastAsia="Times New Roman" w:hAnsi="Courier New" w:cs="Courier New"/>
          <w:spacing w:val="-3"/>
          <w:sz w:val="24"/>
          <w:szCs w:val="20"/>
          <w:lang w:val="es-ES_tradnl" w:eastAsia="es-ES"/>
        </w:rPr>
        <w:tab/>
      </w:r>
      <w:r>
        <w:rPr>
          <w:rFonts w:ascii="Courier New" w:eastAsia="Times New Roman" w:hAnsi="Courier New" w:cs="Courier New"/>
          <w:spacing w:val="-3"/>
          <w:sz w:val="24"/>
          <w:szCs w:val="20"/>
          <w:lang w:val="es-ES_tradnl" w:eastAsia="es-ES"/>
        </w:rPr>
        <w:tab/>
        <w:t>Ministra de Minería</w:t>
      </w:r>
    </w:p>
    <w:p w14:paraId="21E3926B" w14:textId="0898830D" w:rsidR="006C3706" w:rsidRDefault="006C3706">
      <w:pPr>
        <w:rPr>
          <w:rFonts w:ascii="Courier" w:eastAsia="Times New Roman" w:hAnsi="Courier" w:cs="Times New Roman"/>
          <w:color w:val="000000"/>
          <w:sz w:val="24"/>
          <w:szCs w:val="20"/>
          <w:lang w:val="es-ES_tradnl" w:eastAsia="es-ES"/>
        </w:rPr>
      </w:pPr>
      <w:r>
        <w:rPr>
          <w:rFonts w:ascii="Courier" w:eastAsia="Times New Roman" w:hAnsi="Courier" w:cs="Times New Roman"/>
          <w:color w:val="000000"/>
          <w:sz w:val="24"/>
          <w:szCs w:val="20"/>
          <w:lang w:val="es-ES_tradnl" w:eastAsia="es-ES"/>
        </w:rPr>
        <w:br w:type="page"/>
      </w:r>
    </w:p>
    <w:p w14:paraId="5DE8406B" w14:textId="77777777" w:rsidR="000465D0" w:rsidRDefault="006C3706" w:rsidP="006C3706">
      <w:pPr>
        <w:overflowPunct w:val="0"/>
        <w:autoSpaceDE w:val="0"/>
        <w:autoSpaceDN w:val="0"/>
        <w:adjustRightInd w:val="0"/>
        <w:spacing w:after="0" w:line="240" w:lineRule="auto"/>
        <w:jc w:val="both"/>
        <w:textAlignment w:val="baseline"/>
      </w:pPr>
      <w:r>
        <w:object w:dxaOrig="9180" w:dyaOrig="11880" w14:anchorId="31FC3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2" o:title=""/>
          </v:shape>
          <o:OLEObject Type="Embed" ProgID="AcroExch.Document.7" ShapeID="_x0000_i1025" DrawAspect="Content" ObjectID="_1730704100" r:id="rId13"/>
        </w:object>
      </w:r>
      <w:bookmarkStart w:id="2" w:name="_GoBack"/>
      <w:bookmarkEnd w:id="2"/>
    </w:p>
    <w:sectPr w:rsidR="000465D0" w:rsidSect="00954FDA">
      <w:pgSz w:w="12242" w:h="18722" w:code="14"/>
      <w:pgMar w:top="1985" w:right="1701" w:bottom="1701"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D6C21" w14:textId="77777777" w:rsidR="008D02AA" w:rsidRDefault="008D02AA" w:rsidP="00791FF4">
      <w:pPr>
        <w:spacing w:after="0" w:line="240" w:lineRule="auto"/>
      </w:pPr>
      <w:r>
        <w:separator/>
      </w:r>
    </w:p>
  </w:endnote>
  <w:endnote w:type="continuationSeparator" w:id="0">
    <w:p w14:paraId="5E130D2F" w14:textId="77777777" w:rsidR="008D02AA" w:rsidRDefault="008D02AA" w:rsidP="00791FF4">
      <w:pPr>
        <w:spacing w:after="0" w:line="240" w:lineRule="auto"/>
      </w:pPr>
      <w:r>
        <w:continuationSeparator/>
      </w:r>
    </w:p>
  </w:endnote>
  <w:endnote w:type="continuationNotice" w:id="1">
    <w:p w14:paraId="0554513F" w14:textId="77777777" w:rsidR="008D02AA" w:rsidRDefault="008D02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885C2" w14:textId="77777777" w:rsidR="008D02AA" w:rsidRDefault="008D02AA" w:rsidP="00791FF4">
      <w:pPr>
        <w:spacing w:after="0" w:line="240" w:lineRule="auto"/>
      </w:pPr>
      <w:r>
        <w:separator/>
      </w:r>
    </w:p>
  </w:footnote>
  <w:footnote w:type="continuationSeparator" w:id="0">
    <w:p w14:paraId="399A44AD" w14:textId="77777777" w:rsidR="008D02AA" w:rsidRDefault="008D02AA" w:rsidP="00791FF4">
      <w:pPr>
        <w:spacing w:after="0" w:line="240" w:lineRule="auto"/>
      </w:pPr>
      <w:r>
        <w:continuationSeparator/>
      </w:r>
    </w:p>
  </w:footnote>
  <w:footnote w:type="continuationNotice" w:id="1">
    <w:p w14:paraId="14957C5F" w14:textId="77777777" w:rsidR="008D02AA" w:rsidRDefault="008D02A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783671"/>
      <w:docPartObj>
        <w:docPartGallery w:val="Page Numbers (Top of Page)"/>
        <w:docPartUnique/>
      </w:docPartObj>
    </w:sdtPr>
    <w:sdtEndPr>
      <w:rPr>
        <w:rFonts w:ascii="Courier New" w:hAnsi="Courier New" w:cs="Courier New"/>
        <w:sz w:val="24"/>
        <w:szCs w:val="24"/>
      </w:rPr>
    </w:sdtEndPr>
    <w:sdtContent>
      <w:p w14:paraId="7795318D" w14:textId="64E44617" w:rsidR="00D90AC6" w:rsidRPr="00D90AC6" w:rsidRDefault="00D90AC6">
        <w:pPr>
          <w:pStyle w:val="Encabezado"/>
          <w:jc w:val="center"/>
          <w:rPr>
            <w:rFonts w:ascii="Courier New" w:hAnsi="Courier New" w:cs="Courier New"/>
            <w:sz w:val="24"/>
            <w:szCs w:val="24"/>
          </w:rPr>
        </w:pPr>
        <w:r w:rsidRPr="00D90AC6">
          <w:rPr>
            <w:rFonts w:ascii="Courier New" w:hAnsi="Courier New" w:cs="Courier New"/>
            <w:sz w:val="24"/>
            <w:szCs w:val="24"/>
          </w:rPr>
          <w:fldChar w:fldCharType="begin"/>
        </w:r>
        <w:r w:rsidRPr="00D90AC6">
          <w:rPr>
            <w:rFonts w:ascii="Courier New" w:hAnsi="Courier New" w:cs="Courier New"/>
            <w:sz w:val="24"/>
            <w:szCs w:val="24"/>
          </w:rPr>
          <w:instrText>PAGE   \* MERGEFORMAT</w:instrText>
        </w:r>
        <w:r w:rsidRPr="00D90AC6">
          <w:rPr>
            <w:rFonts w:ascii="Courier New" w:hAnsi="Courier New" w:cs="Courier New"/>
            <w:sz w:val="24"/>
            <w:szCs w:val="24"/>
          </w:rPr>
          <w:fldChar w:fldCharType="separate"/>
        </w:r>
        <w:r w:rsidR="006C3706" w:rsidRPr="006C3706">
          <w:rPr>
            <w:rFonts w:ascii="Courier New" w:hAnsi="Courier New" w:cs="Courier New"/>
            <w:noProof/>
            <w:sz w:val="24"/>
            <w:szCs w:val="24"/>
            <w:lang w:val="es-ES"/>
          </w:rPr>
          <w:t>21</w:t>
        </w:r>
        <w:r w:rsidRPr="00D90AC6">
          <w:rPr>
            <w:rFonts w:ascii="Courier New" w:hAnsi="Courier New" w:cs="Courier New"/>
            <w:sz w:val="24"/>
            <w:szCs w:val="24"/>
          </w:rPr>
          <w:fldChar w:fldCharType="end"/>
        </w:r>
      </w:p>
    </w:sdtContent>
  </w:sdt>
  <w:p w14:paraId="3F847691" w14:textId="2596736E" w:rsidR="00791FF4" w:rsidRDefault="00791FF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A6F"/>
    <w:multiLevelType w:val="hybridMultilevel"/>
    <w:tmpl w:val="605C02CE"/>
    <w:lvl w:ilvl="0" w:tplc="112C106A">
      <w:start w:val="1"/>
      <w:numFmt w:val="lowerLetter"/>
      <w:lvlText w:val="%1."/>
      <w:lvlJc w:val="left"/>
      <w:pPr>
        <w:ind w:left="795" w:hanging="435"/>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0315F4"/>
    <w:multiLevelType w:val="hybridMultilevel"/>
    <w:tmpl w:val="F51828E0"/>
    <w:lvl w:ilvl="0" w:tplc="A39E9538">
      <w:start w:val="1"/>
      <w:numFmt w:val="decimal"/>
      <w:lvlText w:val="%1."/>
      <w:lvlJc w:val="left"/>
      <w:pPr>
        <w:ind w:left="360" w:hanging="360"/>
      </w:pPr>
      <w:rPr>
        <w:rFonts w:hint="default"/>
        <w:b/>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0AA17F08"/>
    <w:multiLevelType w:val="hybridMultilevel"/>
    <w:tmpl w:val="EB3A97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28F1F75"/>
    <w:multiLevelType w:val="hybridMultilevel"/>
    <w:tmpl w:val="FBEAE7D6"/>
    <w:lvl w:ilvl="0" w:tplc="83C25164">
      <w:start w:val="1"/>
      <w:numFmt w:val="upperRoman"/>
      <w:lvlText w:val="%1."/>
      <w:lvlJc w:val="left"/>
      <w:pPr>
        <w:ind w:left="3556" w:hanging="720"/>
      </w:pPr>
      <w:rPr>
        <w:rFonts w:hint="default"/>
      </w:rPr>
    </w:lvl>
    <w:lvl w:ilvl="1" w:tplc="340A0019" w:tentative="1">
      <w:start w:val="1"/>
      <w:numFmt w:val="lowerLetter"/>
      <w:lvlText w:val="%2."/>
      <w:lvlJc w:val="left"/>
      <w:pPr>
        <w:ind w:left="7034" w:hanging="360"/>
      </w:pPr>
    </w:lvl>
    <w:lvl w:ilvl="2" w:tplc="340A001B" w:tentative="1">
      <w:start w:val="1"/>
      <w:numFmt w:val="lowerRoman"/>
      <w:lvlText w:val="%3."/>
      <w:lvlJc w:val="right"/>
      <w:pPr>
        <w:ind w:left="7754" w:hanging="180"/>
      </w:pPr>
    </w:lvl>
    <w:lvl w:ilvl="3" w:tplc="340A000F" w:tentative="1">
      <w:start w:val="1"/>
      <w:numFmt w:val="decimal"/>
      <w:lvlText w:val="%4."/>
      <w:lvlJc w:val="left"/>
      <w:pPr>
        <w:ind w:left="8474" w:hanging="360"/>
      </w:pPr>
    </w:lvl>
    <w:lvl w:ilvl="4" w:tplc="340A0019" w:tentative="1">
      <w:start w:val="1"/>
      <w:numFmt w:val="lowerLetter"/>
      <w:lvlText w:val="%5."/>
      <w:lvlJc w:val="left"/>
      <w:pPr>
        <w:ind w:left="9194" w:hanging="360"/>
      </w:pPr>
    </w:lvl>
    <w:lvl w:ilvl="5" w:tplc="340A001B" w:tentative="1">
      <w:start w:val="1"/>
      <w:numFmt w:val="lowerRoman"/>
      <w:lvlText w:val="%6."/>
      <w:lvlJc w:val="right"/>
      <w:pPr>
        <w:ind w:left="9914" w:hanging="180"/>
      </w:pPr>
    </w:lvl>
    <w:lvl w:ilvl="6" w:tplc="340A000F" w:tentative="1">
      <w:start w:val="1"/>
      <w:numFmt w:val="decimal"/>
      <w:lvlText w:val="%7."/>
      <w:lvlJc w:val="left"/>
      <w:pPr>
        <w:ind w:left="10634" w:hanging="360"/>
      </w:pPr>
    </w:lvl>
    <w:lvl w:ilvl="7" w:tplc="340A0019" w:tentative="1">
      <w:start w:val="1"/>
      <w:numFmt w:val="lowerLetter"/>
      <w:lvlText w:val="%8."/>
      <w:lvlJc w:val="left"/>
      <w:pPr>
        <w:ind w:left="11354" w:hanging="360"/>
      </w:pPr>
    </w:lvl>
    <w:lvl w:ilvl="8" w:tplc="340A001B" w:tentative="1">
      <w:start w:val="1"/>
      <w:numFmt w:val="lowerRoman"/>
      <w:lvlText w:val="%9."/>
      <w:lvlJc w:val="right"/>
      <w:pPr>
        <w:ind w:left="12074" w:hanging="180"/>
      </w:pPr>
    </w:lvl>
  </w:abstractNum>
  <w:abstractNum w:abstractNumId="4" w15:restartNumberingAfterBreak="0">
    <w:nsid w:val="16D34AE2"/>
    <w:multiLevelType w:val="hybridMultilevel"/>
    <w:tmpl w:val="AE56B63E"/>
    <w:lvl w:ilvl="0" w:tplc="E47E3546">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5" w15:restartNumberingAfterBreak="0">
    <w:nsid w:val="1A445FDB"/>
    <w:multiLevelType w:val="hybridMultilevel"/>
    <w:tmpl w:val="A0CADF7C"/>
    <w:lvl w:ilvl="0" w:tplc="34E46A64">
      <w:start w:val="1"/>
      <w:numFmt w:val="lowerLetter"/>
      <w:lvlText w:val="%1."/>
      <w:lvlJc w:val="left"/>
      <w:pPr>
        <w:ind w:left="3054" w:hanging="360"/>
      </w:pPr>
      <w:rPr>
        <w:rFonts w:hint="default"/>
        <w:b/>
        <w:bCs w:val="0"/>
      </w:rPr>
    </w:lvl>
    <w:lvl w:ilvl="1" w:tplc="340A0019" w:tentative="1">
      <w:start w:val="1"/>
      <w:numFmt w:val="lowerLetter"/>
      <w:lvlText w:val="%2."/>
      <w:lvlJc w:val="left"/>
      <w:pPr>
        <w:ind w:left="3774" w:hanging="360"/>
      </w:pPr>
    </w:lvl>
    <w:lvl w:ilvl="2" w:tplc="340A001B" w:tentative="1">
      <w:start w:val="1"/>
      <w:numFmt w:val="lowerRoman"/>
      <w:lvlText w:val="%3."/>
      <w:lvlJc w:val="right"/>
      <w:pPr>
        <w:ind w:left="4494" w:hanging="180"/>
      </w:pPr>
    </w:lvl>
    <w:lvl w:ilvl="3" w:tplc="340A000F" w:tentative="1">
      <w:start w:val="1"/>
      <w:numFmt w:val="decimal"/>
      <w:lvlText w:val="%4."/>
      <w:lvlJc w:val="left"/>
      <w:pPr>
        <w:ind w:left="5214" w:hanging="360"/>
      </w:pPr>
    </w:lvl>
    <w:lvl w:ilvl="4" w:tplc="340A0019" w:tentative="1">
      <w:start w:val="1"/>
      <w:numFmt w:val="lowerLetter"/>
      <w:lvlText w:val="%5."/>
      <w:lvlJc w:val="left"/>
      <w:pPr>
        <w:ind w:left="5934" w:hanging="360"/>
      </w:pPr>
    </w:lvl>
    <w:lvl w:ilvl="5" w:tplc="340A001B" w:tentative="1">
      <w:start w:val="1"/>
      <w:numFmt w:val="lowerRoman"/>
      <w:lvlText w:val="%6."/>
      <w:lvlJc w:val="right"/>
      <w:pPr>
        <w:ind w:left="6654" w:hanging="180"/>
      </w:pPr>
    </w:lvl>
    <w:lvl w:ilvl="6" w:tplc="340A000F" w:tentative="1">
      <w:start w:val="1"/>
      <w:numFmt w:val="decimal"/>
      <w:lvlText w:val="%7."/>
      <w:lvlJc w:val="left"/>
      <w:pPr>
        <w:ind w:left="7374" w:hanging="360"/>
      </w:pPr>
    </w:lvl>
    <w:lvl w:ilvl="7" w:tplc="340A0019" w:tentative="1">
      <w:start w:val="1"/>
      <w:numFmt w:val="lowerLetter"/>
      <w:lvlText w:val="%8."/>
      <w:lvlJc w:val="left"/>
      <w:pPr>
        <w:ind w:left="8094" w:hanging="360"/>
      </w:pPr>
    </w:lvl>
    <w:lvl w:ilvl="8" w:tplc="340A001B" w:tentative="1">
      <w:start w:val="1"/>
      <w:numFmt w:val="lowerRoman"/>
      <w:lvlText w:val="%9."/>
      <w:lvlJc w:val="right"/>
      <w:pPr>
        <w:ind w:left="8814" w:hanging="180"/>
      </w:pPr>
    </w:lvl>
  </w:abstractNum>
  <w:abstractNum w:abstractNumId="6" w15:restartNumberingAfterBreak="0">
    <w:nsid w:val="23175526"/>
    <w:multiLevelType w:val="hybridMultilevel"/>
    <w:tmpl w:val="F1D87A16"/>
    <w:lvl w:ilvl="0" w:tplc="049C5716">
      <w:start w:val="1"/>
      <w:numFmt w:val="lowerLetter"/>
      <w:lvlText w:val="%1."/>
      <w:lvlJc w:val="left"/>
      <w:pPr>
        <w:ind w:left="930" w:hanging="57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2B33594"/>
    <w:multiLevelType w:val="hybridMultilevel"/>
    <w:tmpl w:val="8D2A3032"/>
    <w:lvl w:ilvl="0" w:tplc="7A7A1A04">
      <w:start w:val="1"/>
      <w:numFmt w:val="lowerLetter"/>
      <w:lvlText w:val="%1."/>
      <w:lvlJc w:val="left"/>
      <w:pPr>
        <w:ind w:left="795" w:hanging="435"/>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6383402"/>
    <w:multiLevelType w:val="hybridMultilevel"/>
    <w:tmpl w:val="4390642C"/>
    <w:lvl w:ilvl="0" w:tplc="84AE8B2C">
      <w:start w:val="1"/>
      <w:numFmt w:val="lowerRoman"/>
      <w:lvlText w:val="%1."/>
      <w:lvlJc w:val="left"/>
      <w:pPr>
        <w:ind w:left="3981" w:hanging="720"/>
      </w:pPr>
      <w:rPr>
        <w:rFonts w:hint="default"/>
        <w:b/>
        <w:bCs w:val="0"/>
      </w:rPr>
    </w:lvl>
    <w:lvl w:ilvl="1" w:tplc="340A0019" w:tentative="1">
      <w:start w:val="1"/>
      <w:numFmt w:val="lowerLetter"/>
      <w:lvlText w:val="%2."/>
      <w:lvlJc w:val="left"/>
      <w:pPr>
        <w:ind w:left="4341" w:hanging="360"/>
      </w:pPr>
    </w:lvl>
    <w:lvl w:ilvl="2" w:tplc="340A001B" w:tentative="1">
      <w:start w:val="1"/>
      <w:numFmt w:val="lowerRoman"/>
      <w:lvlText w:val="%3."/>
      <w:lvlJc w:val="right"/>
      <w:pPr>
        <w:ind w:left="5061" w:hanging="180"/>
      </w:pPr>
    </w:lvl>
    <w:lvl w:ilvl="3" w:tplc="340A000F" w:tentative="1">
      <w:start w:val="1"/>
      <w:numFmt w:val="decimal"/>
      <w:lvlText w:val="%4."/>
      <w:lvlJc w:val="left"/>
      <w:pPr>
        <w:ind w:left="5781" w:hanging="360"/>
      </w:pPr>
    </w:lvl>
    <w:lvl w:ilvl="4" w:tplc="340A0019" w:tentative="1">
      <w:start w:val="1"/>
      <w:numFmt w:val="lowerLetter"/>
      <w:lvlText w:val="%5."/>
      <w:lvlJc w:val="left"/>
      <w:pPr>
        <w:ind w:left="6501" w:hanging="360"/>
      </w:pPr>
    </w:lvl>
    <w:lvl w:ilvl="5" w:tplc="340A001B" w:tentative="1">
      <w:start w:val="1"/>
      <w:numFmt w:val="lowerRoman"/>
      <w:lvlText w:val="%6."/>
      <w:lvlJc w:val="right"/>
      <w:pPr>
        <w:ind w:left="7221" w:hanging="180"/>
      </w:pPr>
    </w:lvl>
    <w:lvl w:ilvl="6" w:tplc="340A000F" w:tentative="1">
      <w:start w:val="1"/>
      <w:numFmt w:val="decimal"/>
      <w:lvlText w:val="%7."/>
      <w:lvlJc w:val="left"/>
      <w:pPr>
        <w:ind w:left="7941" w:hanging="360"/>
      </w:pPr>
    </w:lvl>
    <w:lvl w:ilvl="7" w:tplc="340A0019" w:tentative="1">
      <w:start w:val="1"/>
      <w:numFmt w:val="lowerLetter"/>
      <w:lvlText w:val="%8."/>
      <w:lvlJc w:val="left"/>
      <w:pPr>
        <w:ind w:left="8661" w:hanging="360"/>
      </w:pPr>
    </w:lvl>
    <w:lvl w:ilvl="8" w:tplc="340A001B" w:tentative="1">
      <w:start w:val="1"/>
      <w:numFmt w:val="lowerRoman"/>
      <w:lvlText w:val="%9."/>
      <w:lvlJc w:val="right"/>
      <w:pPr>
        <w:ind w:left="9381" w:hanging="180"/>
      </w:pPr>
    </w:lvl>
  </w:abstractNum>
  <w:abstractNum w:abstractNumId="9" w15:restartNumberingAfterBreak="0">
    <w:nsid w:val="3F79405C"/>
    <w:multiLevelType w:val="hybridMultilevel"/>
    <w:tmpl w:val="0C800414"/>
    <w:lvl w:ilvl="0" w:tplc="E1DEAE4A">
      <w:start w:val="1"/>
      <w:numFmt w:val="decimal"/>
      <w:lvlText w:val="%1."/>
      <w:lvlJc w:val="left"/>
      <w:pPr>
        <w:ind w:left="2847" w:hanging="360"/>
      </w:pPr>
      <w:rPr>
        <w:b/>
        <w:bCs w:val="0"/>
      </w:rPr>
    </w:lvl>
    <w:lvl w:ilvl="1" w:tplc="340A0019" w:tentative="1">
      <w:start w:val="1"/>
      <w:numFmt w:val="lowerLetter"/>
      <w:lvlText w:val="%2."/>
      <w:lvlJc w:val="left"/>
      <w:pPr>
        <w:ind w:left="3567" w:hanging="360"/>
      </w:pPr>
    </w:lvl>
    <w:lvl w:ilvl="2" w:tplc="340A001B" w:tentative="1">
      <w:start w:val="1"/>
      <w:numFmt w:val="lowerRoman"/>
      <w:lvlText w:val="%3."/>
      <w:lvlJc w:val="right"/>
      <w:pPr>
        <w:ind w:left="4287" w:hanging="180"/>
      </w:pPr>
    </w:lvl>
    <w:lvl w:ilvl="3" w:tplc="340A000F" w:tentative="1">
      <w:start w:val="1"/>
      <w:numFmt w:val="decimal"/>
      <w:lvlText w:val="%4."/>
      <w:lvlJc w:val="left"/>
      <w:pPr>
        <w:ind w:left="5007" w:hanging="360"/>
      </w:pPr>
    </w:lvl>
    <w:lvl w:ilvl="4" w:tplc="340A0019" w:tentative="1">
      <w:start w:val="1"/>
      <w:numFmt w:val="lowerLetter"/>
      <w:lvlText w:val="%5."/>
      <w:lvlJc w:val="left"/>
      <w:pPr>
        <w:ind w:left="5727" w:hanging="360"/>
      </w:pPr>
    </w:lvl>
    <w:lvl w:ilvl="5" w:tplc="340A001B" w:tentative="1">
      <w:start w:val="1"/>
      <w:numFmt w:val="lowerRoman"/>
      <w:lvlText w:val="%6."/>
      <w:lvlJc w:val="right"/>
      <w:pPr>
        <w:ind w:left="6447" w:hanging="180"/>
      </w:pPr>
    </w:lvl>
    <w:lvl w:ilvl="6" w:tplc="340A000F" w:tentative="1">
      <w:start w:val="1"/>
      <w:numFmt w:val="decimal"/>
      <w:lvlText w:val="%7."/>
      <w:lvlJc w:val="left"/>
      <w:pPr>
        <w:ind w:left="7167" w:hanging="360"/>
      </w:pPr>
    </w:lvl>
    <w:lvl w:ilvl="7" w:tplc="340A0019" w:tentative="1">
      <w:start w:val="1"/>
      <w:numFmt w:val="lowerLetter"/>
      <w:lvlText w:val="%8."/>
      <w:lvlJc w:val="left"/>
      <w:pPr>
        <w:ind w:left="7887" w:hanging="360"/>
      </w:pPr>
    </w:lvl>
    <w:lvl w:ilvl="8" w:tplc="340A001B" w:tentative="1">
      <w:start w:val="1"/>
      <w:numFmt w:val="lowerRoman"/>
      <w:lvlText w:val="%9."/>
      <w:lvlJc w:val="right"/>
      <w:pPr>
        <w:ind w:left="8607" w:hanging="180"/>
      </w:pPr>
    </w:lvl>
  </w:abstractNum>
  <w:abstractNum w:abstractNumId="10" w15:restartNumberingAfterBreak="0">
    <w:nsid w:val="435D01EF"/>
    <w:multiLevelType w:val="hybridMultilevel"/>
    <w:tmpl w:val="72E890DC"/>
    <w:lvl w:ilvl="0" w:tplc="BC9C3BB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5202F73"/>
    <w:multiLevelType w:val="hybridMultilevel"/>
    <w:tmpl w:val="98B84458"/>
    <w:lvl w:ilvl="0" w:tplc="223219A8">
      <w:start w:val="1"/>
      <w:numFmt w:val="decimal"/>
      <w:lvlText w:val="%1."/>
      <w:lvlJc w:val="left"/>
      <w:pPr>
        <w:ind w:left="3249" w:hanging="555"/>
      </w:pPr>
      <w:rPr>
        <w:rFonts w:hint="default"/>
      </w:rPr>
    </w:lvl>
    <w:lvl w:ilvl="1" w:tplc="340A0019" w:tentative="1">
      <w:start w:val="1"/>
      <w:numFmt w:val="lowerLetter"/>
      <w:lvlText w:val="%2."/>
      <w:lvlJc w:val="left"/>
      <w:pPr>
        <w:ind w:left="3774" w:hanging="360"/>
      </w:pPr>
    </w:lvl>
    <w:lvl w:ilvl="2" w:tplc="340A001B" w:tentative="1">
      <w:start w:val="1"/>
      <w:numFmt w:val="lowerRoman"/>
      <w:lvlText w:val="%3."/>
      <w:lvlJc w:val="right"/>
      <w:pPr>
        <w:ind w:left="4494" w:hanging="180"/>
      </w:pPr>
    </w:lvl>
    <w:lvl w:ilvl="3" w:tplc="340A000F" w:tentative="1">
      <w:start w:val="1"/>
      <w:numFmt w:val="decimal"/>
      <w:lvlText w:val="%4."/>
      <w:lvlJc w:val="left"/>
      <w:pPr>
        <w:ind w:left="5214" w:hanging="360"/>
      </w:pPr>
    </w:lvl>
    <w:lvl w:ilvl="4" w:tplc="340A0019" w:tentative="1">
      <w:start w:val="1"/>
      <w:numFmt w:val="lowerLetter"/>
      <w:lvlText w:val="%5."/>
      <w:lvlJc w:val="left"/>
      <w:pPr>
        <w:ind w:left="5934" w:hanging="360"/>
      </w:pPr>
    </w:lvl>
    <w:lvl w:ilvl="5" w:tplc="340A001B" w:tentative="1">
      <w:start w:val="1"/>
      <w:numFmt w:val="lowerRoman"/>
      <w:lvlText w:val="%6."/>
      <w:lvlJc w:val="right"/>
      <w:pPr>
        <w:ind w:left="6654" w:hanging="180"/>
      </w:pPr>
    </w:lvl>
    <w:lvl w:ilvl="6" w:tplc="340A000F" w:tentative="1">
      <w:start w:val="1"/>
      <w:numFmt w:val="decimal"/>
      <w:lvlText w:val="%7."/>
      <w:lvlJc w:val="left"/>
      <w:pPr>
        <w:ind w:left="7374" w:hanging="360"/>
      </w:pPr>
    </w:lvl>
    <w:lvl w:ilvl="7" w:tplc="340A0019" w:tentative="1">
      <w:start w:val="1"/>
      <w:numFmt w:val="lowerLetter"/>
      <w:lvlText w:val="%8."/>
      <w:lvlJc w:val="left"/>
      <w:pPr>
        <w:ind w:left="8094" w:hanging="360"/>
      </w:pPr>
    </w:lvl>
    <w:lvl w:ilvl="8" w:tplc="340A001B" w:tentative="1">
      <w:start w:val="1"/>
      <w:numFmt w:val="lowerRoman"/>
      <w:lvlText w:val="%9."/>
      <w:lvlJc w:val="right"/>
      <w:pPr>
        <w:ind w:left="8814" w:hanging="180"/>
      </w:pPr>
    </w:lvl>
  </w:abstractNum>
  <w:abstractNum w:abstractNumId="12" w15:restartNumberingAfterBreak="0">
    <w:nsid w:val="5D61210F"/>
    <w:multiLevelType w:val="hybridMultilevel"/>
    <w:tmpl w:val="B44AF6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26B624B"/>
    <w:multiLevelType w:val="hybridMultilevel"/>
    <w:tmpl w:val="61DE1BA8"/>
    <w:lvl w:ilvl="0" w:tplc="852EAA8C">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0C16A66"/>
    <w:multiLevelType w:val="hybridMultilevel"/>
    <w:tmpl w:val="A3044D3E"/>
    <w:lvl w:ilvl="0" w:tplc="AE1E24A4">
      <w:start w:val="1"/>
      <w:numFmt w:val="lowerRoman"/>
      <w:lvlText w:val="%1."/>
      <w:lvlJc w:val="left"/>
      <w:pPr>
        <w:ind w:left="3981" w:hanging="720"/>
      </w:pPr>
      <w:rPr>
        <w:rFonts w:hint="default"/>
        <w:b/>
        <w:bCs w:val="0"/>
      </w:rPr>
    </w:lvl>
    <w:lvl w:ilvl="1" w:tplc="340A0019" w:tentative="1">
      <w:start w:val="1"/>
      <w:numFmt w:val="lowerLetter"/>
      <w:lvlText w:val="%2."/>
      <w:lvlJc w:val="left"/>
      <w:pPr>
        <w:ind w:left="4341" w:hanging="360"/>
      </w:pPr>
    </w:lvl>
    <w:lvl w:ilvl="2" w:tplc="340A001B" w:tentative="1">
      <w:start w:val="1"/>
      <w:numFmt w:val="lowerRoman"/>
      <w:lvlText w:val="%3."/>
      <w:lvlJc w:val="right"/>
      <w:pPr>
        <w:ind w:left="5061" w:hanging="180"/>
      </w:pPr>
    </w:lvl>
    <w:lvl w:ilvl="3" w:tplc="340A000F" w:tentative="1">
      <w:start w:val="1"/>
      <w:numFmt w:val="decimal"/>
      <w:lvlText w:val="%4."/>
      <w:lvlJc w:val="left"/>
      <w:pPr>
        <w:ind w:left="5781" w:hanging="360"/>
      </w:pPr>
    </w:lvl>
    <w:lvl w:ilvl="4" w:tplc="340A0019" w:tentative="1">
      <w:start w:val="1"/>
      <w:numFmt w:val="lowerLetter"/>
      <w:lvlText w:val="%5."/>
      <w:lvlJc w:val="left"/>
      <w:pPr>
        <w:ind w:left="6501" w:hanging="360"/>
      </w:pPr>
    </w:lvl>
    <w:lvl w:ilvl="5" w:tplc="340A001B" w:tentative="1">
      <w:start w:val="1"/>
      <w:numFmt w:val="lowerRoman"/>
      <w:lvlText w:val="%6."/>
      <w:lvlJc w:val="right"/>
      <w:pPr>
        <w:ind w:left="7221" w:hanging="180"/>
      </w:pPr>
    </w:lvl>
    <w:lvl w:ilvl="6" w:tplc="340A000F" w:tentative="1">
      <w:start w:val="1"/>
      <w:numFmt w:val="decimal"/>
      <w:lvlText w:val="%7."/>
      <w:lvlJc w:val="left"/>
      <w:pPr>
        <w:ind w:left="7941" w:hanging="360"/>
      </w:pPr>
    </w:lvl>
    <w:lvl w:ilvl="7" w:tplc="340A0019" w:tentative="1">
      <w:start w:val="1"/>
      <w:numFmt w:val="lowerLetter"/>
      <w:lvlText w:val="%8."/>
      <w:lvlJc w:val="left"/>
      <w:pPr>
        <w:ind w:left="8661" w:hanging="360"/>
      </w:pPr>
    </w:lvl>
    <w:lvl w:ilvl="8" w:tplc="340A001B" w:tentative="1">
      <w:start w:val="1"/>
      <w:numFmt w:val="lowerRoman"/>
      <w:lvlText w:val="%9."/>
      <w:lvlJc w:val="right"/>
      <w:pPr>
        <w:ind w:left="9381" w:hanging="180"/>
      </w:pPr>
    </w:lvl>
  </w:abstractNum>
  <w:abstractNum w:abstractNumId="15" w15:restartNumberingAfterBreak="0">
    <w:nsid w:val="76A27C2F"/>
    <w:multiLevelType w:val="hybridMultilevel"/>
    <w:tmpl w:val="7630AFEE"/>
    <w:lvl w:ilvl="0" w:tplc="1E04C0E4">
      <w:start w:val="1"/>
      <w:numFmt w:val="decimal"/>
      <w:lvlText w:val="%1)"/>
      <w:lvlJc w:val="left"/>
      <w:pPr>
        <w:ind w:left="360" w:hanging="360"/>
      </w:pPr>
      <w:rPr>
        <w:rFonts w:hint="default"/>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7E474D0D"/>
    <w:multiLevelType w:val="hybridMultilevel"/>
    <w:tmpl w:val="B1241E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ECB7772"/>
    <w:multiLevelType w:val="hybridMultilevel"/>
    <w:tmpl w:val="7CC6472C"/>
    <w:lvl w:ilvl="0" w:tplc="C4DCCD28">
      <w:start w:val="1"/>
      <w:numFmt w:val="decimal"/>
      <w:pStyle w:val="Ttulo2"/>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15"/>
  </w:num>
  <w:num w:numId="3">
    <w:abstractNumId w:val="4"/>
  </w:num>
  <w:num w:numId="4">
    <w:abstractNumId w:val="12"/>
  </w:num>
  <w:num w:numId="5">
    <w:abstractNumId w:val="16"/>
  </w:num>
  <w:num w:numId="6">
    <w:abstractNumId w:val="10"/>
  </w:num>
  <w:num w:numId="7">
    <w:abstractNumId w:val="2"/>
  </w:num>
  <w:num w:numId="8">
    <w:abstractNumId w:val="1"/>
  </w:num>
  <w:num w:numId="9">
    <w:abstractNumId w:val="0"/>
  </w:num>
  <w:num w:numId="10">
    <w:abstractNumId w:val="7"/>
  </w:num>
  <w:num w:numId="11">
    <w:abstractNumId w:val="6"/>
  </w:num>
  <w:num w:numId="12">
    <w:abstractNumId w:val="13"/>
  </w:num>
  <w:num w:numId="13">
    <w:abstractNumId w:val="17"/>
  </w:num>
  <w:num w:numId="14">
    <w:abstractNumId w:val="5"/>
  </w:num>
  <w:num w:numId="15">
    <w:abstractNumId w:val="8"/>
  </w:num>
  <w:num w:numId="16">
    <w:abstractNumId w:val="14"/>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5C"/>
    <w:rsid w:val="00000836"/>
    <w:rsid w:val="00010ACA"/>
    <w:rsid w:val="00012312"/>
    <w:rsid w:val="00013B21"/>
    <w:rsid w:val="00013C99"/>
    <w:rsid w:val="000156D5"/>
    <w:rsid w:val="000168DD"/>
    <w:rsid w:val="000172B9"/>
    <w:rsid w:val="000210B9"/>
    <w:rsid w:val="0002258C"/>
    <w:rsid w:val="00024282"/>
    <w:rsid w:val="0002462B"/>
    <w:rsid w:val="000253E4"/>
    <w:rsid w:val="000262E0"/>
    <w:rsid w:val="00040CB9"/>
    <w:rsid w:val="00044411"/>
    <w:rsid w:val="000445C0"/>
    <w:rsid w:val="000465D0"/>
    <w:rsid w:val="00047835"/>
    <w:rsid w:val="00056C29"/>
    <w:rsid w:val="00064EFD"/>
    <w:rsid w:val="00065A2C"/>
    <w:rsid w:val="00066BFF"/>
    <w:rsid w:val="00071DB8"/>
    <w:rsid w:val="0007350E"/>
    <w:rsid w:val="0007400C"/>
    <w:rsid w:val="0007606C"/>
    <w:rsid w:val="000760A8"/>
    <w:rsid w:val="000760F4"/>
    <w:rsid w:val="00077C77"/>
    <w:rsid w:val="000800A8"/>
    <w:rsid w:val="00086A6D"/>
    <w:rsid w:val="0009119D"/>
    <w:rsid w:val="00094407"/>
    <w:rsid w:val="0009723F"/>
    <w:rsid w:val="000A42FB"/>
    <w:rsid w:val="000A7231"/>
    <w:rsid w:val="000C636B"/>
    <w:rsid w:val="000C6375"/>
    <w:rsid w:val="000C6932"/>
    <w:rsid w:val="000D1E64"/>
    <w:rsid w:val="000E1BC0"/>
    <w:rsid w:val="000F0DFA"/>
    <w:rsid w:val="000F1ED8"/>
    <w:rsid w:val="00104AF6"/>
    <w:rsid w:val="00105DFA"/>
    <w:rsid w:val="00106338"/>
    <w:rsid w:val="00112D81"/>
    <w:rsid w:val="00115D24"/>
    <w:rsid w:val="001220BB"/>
    <w:rsid w:val="00124078"/>
    <w:rsid w:val="001266A2"/>
    <w:rsid w:val="0012710F"/>
    <w:rsid w:val="0013037C"/>
    <w:rsid w:val="0013312D"/>
    <w:rsid w:val="001333D3"/>
    <w:rsid w:val="0013707C"/>
    <w:rsid w:val="00151421"/>
    <w:rsid w:val="00154DB0"/>
    <w:rsid w:val="001570DF"/>
    <w:rsid w:val="00161FBD"/>
    <w:rsid w:val="00165E58"/>
    <w:rsid w:val="00166796"/>
    <w:rsid w:val="001675A0"/>
    <w:rsid w:val="001678A6"/>
    <w:rsid w:val="00167B5F"/>
    <w:rsid w:val="00170CE9"/>
    <w:rsid w:val="0017347D"/>
    <w:rsid w:val="001754EA"/>
    <w:rsid w:val="00181B48"/>
    <w:rsid w:val="00182F12"/>
    <w:rsid w:val="00185F8F"/>
    <w:rsid w:val="00186DC0"/>
    <w:rsid w:val="00192657"/>
    <w:rsid w:val="00195351"/>
    <w:rsid w:val="00197FDA"/>
    <w:rsid w:val="001A184A"/>
    <w:rsid w:val="001A58D5"/>
    <w:rsid w:val="001B1C62"/>
    <w:rsid w:val="001B31C9"/>
    <w:rsid w:val="001C1FFD"/>
    <w:rsid w:val="001C405A"/>
    <w:rsid w:val="001C6CD7"/>
    <w:rsid w:val="001C7CF6"/>
    <w:rsid w:val="001D7255"/>
    <w:rsid w:val="001E1B95"/>
    <w:rsid w:val="001F2A6B"/>
    <w:rsid w:val="001F4AAE"/>
    <w:rsid w:val="001F6471"/>
    <w:rsid w:val="001F73FA"/>
    <w:rsid w:val="00206EB2"/>
    <w:rsid w:val="002109EF"/>
    <w:rsid w:val="00210F11"/>
    <w:rsid w:val="00211FA8"/>
    <w:rsid w:val="00222BE5"/>
    <w:rsid w:val="0022316B"/>
    <w:rsid w:val="00225ABA"/>
    <w:rsid w:val="0023115C"/>
    <w:rsid w:val="002324B6"/>
    <w:rsid w:val="002358DE"/>
    <w:rsid w:val="00237C9D"/>
    <w:rsid w:val="002403B5"/>
    <w:rsid w:val="002404B5"/>
    <w:rsid w:val="002417DC"/>
    <w:rsid w:val="00246798"/>
    <w:rsid w:val="00247B1D"/>
    <w:rsid w:val="00251746"/>
    <w:rsid w:val="002521C8"/>
    <w:rsid w:val="00252254"/>
    <w:rsid w:val="0025240D"/>
    <w:rsid w:val="002544F6"/>
    <w:rsid w:val="002546F4"/>
    <w:rsid w:val="00257E68"/>
    <w:rsid w:val="00260449"/>
    <w:rsid w:val="002616C5"/>
    <w:rsid w:val="00261E01"/>
    <w:rsid w:val="0026498C"/>
    <w:rsid w:val="00267316"/>
    <w:rsid w:val="00267980"/>
    <w:rsid w:val="00267D63"/>
    <w:rsid w:val="002705FC"/>
    <w:rsid w:val="002712C4"/>
    <w:rsid w:val="00273A2A"/>
    <w:rsid w:val="00280A5C"/>
    <w:rsid w:val="00280BEC"/>
    <w:rsid w:val="00280FFA"/>
    <w:rsid w:val="00281C37"/>
    <w:rsid w:val="002867FA"/>
    <w:rsid w:val="002924A9"/>
    <w:rsid w:val="00292B9C"/>
    <w:rsid w:val="002955B5"/>
    <w:rsid w:val="0029591B"/>
    <w:rsid w:val="002A1B32"/>
    <w:rsid w:val="002A39F6"/>
    <w:rsid w:val="002A6CA7"/>
    <w:rsid w:val="002B4BD5"/>
    <w:rsid w:val="002B5748"/>
    <w:rsid w:val="002C146D"/>
    <w:rsid w:val="002C23A5"/>
    <w:rsid w:val="002C3992"/>
    <w:rsid w:val="002C4791"/>
    <w:rsid w:val="002C686E"/>
    <w:rsid w:val="002D188A"/>
    <w:rsid w:val="002D3EB2"/>
    <w:rsid w:val="002D66C1"/>
    <w:rsid w:val="002E10D5"/>
    <w:rsid w:val="002E2FAE"/>
    <w:rsid w:val="002E37E7"/>
    <w:rsid w:val="002E3C3D"/>
    <w:rsid w:val="002E3DA9"/>
    <w:rsid w:val="002E5CFA"/>
    <w:rsid w:val="002E60FA"/>
    <w:rsid w:val="002F0290"/>
    <w:rsid w:val="00303B4C"/>
    <w:rsid w:val="0030515B"/>
    <w:rsid w:val="00316AC3"/>
    <w:rsid w:val="003207FE"/>
    <w:rsid w:val="0032229C"/>
    <w:rsid w:val="00323512"/>
    <w:rsid w:val="00342777"/>
    <w:rsid w:val="003610DD"/>
    <w:rsid w:val="00370D77"/>
    <w:rsid w:val="00372B94"/>
    <w:rsid w:val="003809C4"/>
    <w:rsid w:val="00381377"/>
    <w:rsid w:val="00381B7F"/>
    <w:rsid w:val="00382917"/>
    <w:rsid w:val="00382ED1"/>
    <w:rsid w:val="003852AE"/>
    <w:rsid w:val="00393490"/>
    <w:rsid w:val="00395AC2"/>
    <w:rsid w:val="003A25B3"/>
    <w:rsid w:val="003B5620"/>
    <w:rsid w:val="003B7F99"/>
    <w:rsid w:val="003C4052"/>
    <w:rsid w:val="003D4329"/>
    <w:rsid w:val="003D76FD"/>
    <w:rsid w:val="003E24E2"/>
    <w:rsid w:val="003E4228"/>
    <w:rsid w:val="003E7ED0"/>
    <w:rsid w:val="003F3FDB"/>
    <w:rsid w:val="003F40B5"/>
    <w:rsid w:val="003F51BD"/>
    <w:rsid w:val="003F5559"/>
    <w:rsid w:val="003F5845"/>
    <w:rsid w:val="003F67D1"/>
    <w:rsid w:val="00403891"/>
    <w:rsid w:val="00411B0A"/>
    <w:rsid w:val="00412C93"/>
    <w:rsid w:val="004148F6"/>
    <w:rsid w:val="00423EB5"/>
    <w:rsid w:val="00430ADF"/>
    <w:rsid w:val="00442D1F"/>
    <w:rsid w:val="004442A0"/>
    <w:rsid w:val="0045031A"/>
    <w:rsid w:val="00456EC3"/>
    <w:rsid w:val="00457321"/>
    <w:rsid w:val="00457338"/>
    <w:rsid w:val="00462D44"/>
    <w:rsid w:val="004730B3"/>
    <w:rsid w:val="00476CDF"/>
    <w:rsid w:val="00493E90"/>
    <w:rsid w:val="00496AC6"/>
    <w:rsid w:val="004A30CD"/>
    <w:rsid w:val="004A32E9"/>
    <w:rsid w:val="004A3A19"/>
    <w:rsid w:val="004A524F"/>
    <w:rsid w:val="004A5ECC"/>
    <w:rsid w:val="004A78B7"/>
    <w:rsid w:val="004B36AB"/>
    <w:rsid w:val="004B397C"/>
    <w:rsid w:val="004C187C"/>
    <w:rsid w:val="004C58AD"/>
    <w:rsid w:val="004D2A81"/>
    <w:rsid w:val="004D2B10"/>
    <w:rsid w:val="004D34E0"/>
    <w:rsid w:val="004D6464"/>
    <w:rsid w:val="004D7F1B"/>
    <w:rsid w:val="004E309C"/>
    <w:rsid w:val="004E7456"/>
    <w:rsid w:val="004F0719"/>
    <w:rsid w:val="004F0DF2"/>
    <w:rsid w:val="004F2249"/>
    <w:rsid w:val="004F4D5E"/>
    <w:rsid w:val="00501C5C"/>
    <w:rsid w:val="0051299A"/>
    <w:rsid w:val="00516F46"/>
    <w:rsid w:val="00521AAA"/>
    <w:rsid w:val="00525061"/>
    <w:rsid w:val="00527B77"/>
    <w:rsid w:val="005331F9"/>
    <w:rsid w:val="00545321"/>
    <w:rsid w:val="00546B2D"/>
    <w:rsid w:val="0054795C"/>
    <w:rsid w:val="00552175"/>
    <w:rsid w:val="00555F43"/>
    <w:rsid w:val="00560356"/>
    <w:rsid w:val="0057542C"/>
    <w:rsid w:val="0057606F"/>
    <w:rsid w:val="00581832"/>
    <w:rsid w:val="0058762E"/>
    <w:rsid w:val="00592386"/>
    <w:rsid w:val="00597186"/>
    <w:rsid w:val="0059750D"/>
    <w:rsid w:val="005A3DCD"/>
    <w:rsid w:val="005A7C24"/>
    <w:rsid w:val="005B65E1"/>
    <w:rsid w:val="005B72A5"/>
    <w:rsid w:val="005B7EFA"/>
    <w:rsid w:val="005C6A3B"/>
    <w:rsid w:val="005D022F"/>
    <w:rsid w:val="005D4D00"/>
    <w:rsid w:val="005D6584"/>
    <w:rsid w:val="005E31C2"/>
    <w:rsid w:val="005E7865"/>
    <w:rsid w:val="005F724F"/>
    <w:rsid w:val="00605363"/>
    <w:rsid w:val="00615DE1"/>
    <w:rsid w:val="00617081"/>
    <w:rsid w:val="00620925"/>
    <w:rsid w:val="00623E41"/>
    <w:rsid w:val="0062414B"/>
    <w:rsid w:val="006259AE"/>
    <w:rsid w:val="00626DC2"/>
    <w:rsid w:val="006351D2"/>
    <w:rsid w:val="00645FE5"/>
    <w:rsid w:val="006509E3"/>
    <w:rsid w:val="00650A8F"/>
    <w:rsid w:val="00650EDB"/>
    <w:rsid w:val="00651D3E"/>
    <w:rsid w:val="00660FB8"/>
    <w:rsid w:val="00661702"/>
    <w:rsid w:val="006630CD"/>
    <w:rsid w:val="00664977"/>
    <w:rsid w:val="00665C4A"/>
    <w:rsid w:val="0066634B"/>
    <w:rsid w:val="0067476A"/>
    <w:rsid w:val="00685682"/>
    <w:rsid w:val="00697FD7"/>
    <w:rsid w:val="006A3448"/>
    <w:rsid w:val="006A3E69"/>
    <w:rsid w:val="006A5274"/>
    <w:rsid w:val="006B0103"/>
    <w:rsid w:val="006B4537"/>
    <w:rsid w:val="006B6486"/>
    <w:rsid w:val="006C3706"/>
    <w:rsid w:val="006C4166"/>
    <w:rsid w:val="006C59BF"/>
    <w:rsid w:val="006D1A53"/>
    <w:rsid w:val="006D3089"/>
    <w:rsid w:val="006E44CE"/>
    <w:rsid w:val="006E5048"/>
    <w:rsid w:val="006E5BD9"/>
    <w:rsid w:val="006E7748"/>
    <w:rsid w:val="006F0315"/>
    <w:rsid w:val="007012DF"/>
    <w:rsid w:val="00701439"/>
    <w:rsid w:val="0070173C"/>
    <w:rsid w:val="00701CBE"/>
    <w:rsid w:val="007132D2"/>
    <w:rsid w:val="0071660C"/>
    <w:rsid w:val="0072141D"/>
    <w:rsid w:val="00731F83"/>
    <w:rsid w:val="00736E47"/>
    <w:rsid w:val="00743650"/>
    <w:rsid w:val="007467AD"/>
    <w:rsid w:val="00746B64"/>
    <w:rsid w:val="00747E65"/>
    <w:rsid w:val="00751A48"/>
    <w:rsid w:val="007529A0"/>
    <w:rsid w:val="007548D3"/>
    <w:rsid w:val="007625BC"/>
    <w:rsid w:val="007651EA"/>
    <w:rsid w:val="00771FBF"/>
    <w:rsid w:val="00772360"/>
    <w:rsid w:val="00780F6A"/>
    <w:rsid w:val="007845B3"/>
    <w:rsid w:val="0079108D"/>
    <w:rsid w:val="00791E17"/>
    <w:rsid w:val="00791FB7"/>
    <w:rsid w:val="00791FF4"/>
    <w:rsid w:val="00792718"/>
    <w:rsid w:val="007974C2"/>
    <w:rsid w:val="007A0B2B"/>
    <w:rsid w:val="007A6596"/>
    <w:rsid w:val="007A672B"/>
    <w:rsid w:val="007B1746"/>
    <w:rsid w:val="007B1E83"/>
    <w:rsid w:val="007B348E"/>
    <w:rsid w:val="007B65F9"/>
    <w:rsid w:val="007B7DC5"/>
    <w:rsid w:val="007C0AF0"/>
    <w:rsid w:val="007C0F86"/>
    <w:rsid w:val="007C45B3"/>
    <w:rsid w:val="007C5257"/>
    <w:rsid w:val="007D179D"/>
    <w:rsid w:val="007D1D13"/>
    <w:rsid w:val="007D7BBE"/>
    <w:rsid w:val="007E5EB0"/>
    <w:rsid w:val="007F3454"/>
    <w:rsid w:val="00804AB2"/>
    <w:rsid w:val="0081235B"/>
    <w:rsid w:val="00814A60"/>
    <w:rsid w:val="00826136"/>
    <w:rsid w:val="008275E2"/>
    <w:rsid w:val="00830282"/>
    <w:rsid w:val="00840DE2"/>
    <w:rsid w:val="00843CD6"/>
    <w:rsid w:val="00850041"/>
    <w:rsid w:val="00851976"/>
    <w:rsid w:val="00854E09"/>
    <w:rsid w:val="008558DD"/>
    <w:rsid w:val="0085670D"/>
    <w:rsid w:val="00857607"/>
    <w:rsid w:val="008612F6"/>
    <w:rsid w:val="00866DD9"/>
    <w:rsid w:val="00872263"/>
    <w:rsid w:val="0088118D"/>
    <w:rsid w:val="00881365"/>
    <w:rsid w:val="0088297F"/>
    <w:rsid w:val="00885A32"/>
    <w:rsid w:val="0089658E"/>
    <w:rsid w:val="008A0E3E"/>
    <w:rsid w:val="008A2571"/>
    <w:rsid w:val="008A69B4"/>
    <w:rsid w:val="008B1CFA"/>
    <w:rsid w:val="008C3E9E"/>
    <w:rsid w:val="008D02AA"/>
    <w:rsid w:val="008D3A6A"/>
    <w:rsid w:val="008E4B97"/>
    <w:rsid w:val="008E5417"/>
    <w:rsid w:val="008F20C8"/>
    <w:rsid w:val="00902EC5"/>
    <w:rsid w:val="0091089A"/>
    <w:rsid w:val="00911204"/>
    <w:rsid w:val="009262BA"/>
    <w:rsid w:val="00926AE9"/>
    <w:rsid w:val="009345C5"/>
    <w:rsid w:val="0093499C"/>
    <w:rsid w:val="00937D6E"/>
    <w:rsid w:val="0095095E"/>
    <w:rsid w:val="00952768"/>
    <w:rsid w:val="00954FDA"/>
    <w:rsid w:val="00955755"/>
    <w:rsid w:val="009559C2"/>
    <w:rsid w:val="00955FE1"/>
    <w:rsid w:val="009574E5"/>
    <w:rsid w:val="009669E1"/>
    <w:rsid w:val="0097087D"/>
    <w:rsid w:val="009738F2"/>
    <w:rsid w:val="00973B61"/>
    <w:rsid w:val="009770C6"/>
    <w:rsid w:val="00980AAA"/>
    <w:rsid w:val="00981449"/>
    <w:rsid w:val="00981689"/>
    <w:rsid w:val="00982519"/>
    <w:rsid w:val="00982BD4"/>
    <w:rsid w:val="009835C2"/>
    <w:rsid w:val="00984D9E"/>
    <w:rsid w:val="00987807"/>
    <w:rsid w:val="00987E3F"/>
    <w:rsid w:val="0099098A"/>
    <w:rsid w:val="009A1C4F"/>
    <w:rsid w:val="009A21DC"/>
    <w:rsid w:val="009B2010"/>
    <w:rsid w:val="009B2B11"/>
    <w:rsid w:val="009B3F03"/>
    <w:rsid w:val="009C4451"/>
    <w:rsid w:val="009C4AFD"/>
    <w:rsid w:val="009C6E78"/>
    <w:rsid w:val="009D0325"/>
    <w:rsid w:val="009D1A75"/>
    <w:rsid w:val="009D3E76"/>
    <w:rsid w:val="009D40E3"/>
    <w:rsid w:val="009D4292"/>
    <w:rsid w:val="009D61EA"/>
    <w:rsid w:val="009E27AD"/>
    <w:rsid w:val="009E3F77"/>
    <w:rsid w:val="009F28DD"/>
    <w:rsid w:val="009F64E9"/>
    <w:rsid w:val="00A001FB"/>
    <w:rsid w:val="00A00352"/>
    <w:rsid w:val="00A02ECD"/>
    <w:rsid w:val="00A129E6"/>
    <w:rsid w:val="00A12E47"/>
    <w:rsid w:val="00A1521B"/>
    <w:rsid w:val="00A17982"/>
    <w:rsid w:val="00A2149E"/>
    <w:rsid w:val="00A271A2"/>
    <w:rsid w:val="00A330A5"/>
    <w:rsid w:val="00A40527"/>
    <w:rsid w:val="00A47A80"/>
    <w:rsid w:val="00A50B88"/>
    <w:rsid w:val="00A540AD"/>
    <w:rsid w:val="00A54A39"/>
    <w:rsid w:val="00A554C8"/>
    <w:rsid w:val="00A61279"/>
    <w:rsid w:val="00A62B9E"/>
    <w:rsid w:val="00A6728F"/>
    <w:rsid w:val="00A67C64"/>
    <w:rsid w:val="00A703F6"/>
    <w:rsid w:val="00A70B32"/>
    <w:rsid w:val="00A7241D"/>
    <w:rsid w:val="00A77D6A"/>
    <w:rsid w:val="00A820E8"/>
    <w:rsid w:val="00A8251E"/>
    <w:rsid w:val="00A82D78"/>
    <w:rsid w:val="00A84751"/>
    <w:rsid w:val="00A861D8"/>
    <w:rsid w:val="00A8774A"/>
    <w:rsid w:val="00A90DEA"/>
    <w:rsid w:val="00A94649"/>
    <w:rsid w:val="00A9546A"/>
    <w:rsid w:val="00AA0A1C"/>
    <w:rsid w:val="00AA442A"/>
    <w:rsid w:val="00AA7AE9"/>
    <w:rsid w:val="00AB0F1D"/>
    <w:rsid w:val="00AB2466"/>
    <w:rsid w:val="00AB76DE"/>
    <w:rsid w:val="00AC0695"/>
    <w:rsid w:val="00AC36CB"/>
    <w:rsid w:val="00AC67DD"/>
    <w:rsid w:val="00AD190F"/>
    <w:rsid w:val="00AD21B5"/>
    <w:rsid w:val="00AD2D64"/>
    <w:rsid w:val="00AE197B"/>
    <w:rsid w:val="00AF0422"/>
    <w:rsid w:val="00AF0755"/>
    <w:rsid w:val="00AF1167"/>
    <w:rsid w:val="00AF2AF3"/>
    <w:rsid w:val="00AF7BBD"/>
    <w:rsid w:val="00B0189B"/>
    <w:rsid w:val="00B023EB"/>
    <w:rsid w:val="00B061B3"/>
    <w:rsid w:val="00B10A52"/>
    <w:rsid w:val="00B11FD9"/>
    <w:rsid w:val="00B13569"/>
    <w:rsid w:val="00B14E01"/>
    <w:rsid w:val="00B217BB"/>
    <w:rsid w:val="00B21B60"/>
    <w:rsid w:val="00B22F0B"/>
    <w:rsid w:val="00B234DF"/>
    <w:rsid w:val="00B25EF9"/>
    <w:rsid w:val="00B31C28"/>
    <w:rsid w:val="00B43291"/>
    <w:rsid w:val="00B467D7"/>
    <w:rsid w:val="00B55607"/>
    <w:rsid w:val="00B556B9"/>
    <w:rsid w:val="00B60230"/>
    <w:rsid w:val="00B661D7"/>
    <w:rsid w:val="00B71603"/>
    <w:rsid w:val="00B736C5"/>
    <w:rsid w:val="00B738D6"/>
    <w:rsid w:val="00B741A4"/>
    <w:rsid w:val="00B7598C"/>
    <w:rsid w:val="00B7745F"/>
    <w:rsid w:val="00B80932"/>
    <w:rsid w:val="00B8103F"/>
    <w:rsid w:val="00B81F10"/>
    <w:rsid w:val="00B83C85"/>
    <w:rsid w:val="00B90274"/>
    <w:rsid w:val="00B934AC"/>
    <w:rsid w:val="00B94A8D"/>
    <w:rsid w:val="00B9644D"/>
    <w:rsid w:val="00BA10CD"/>
    <w:rsid w:val="00BA239F"/>
    <w:rsid w:val="00BA2BC8"/>
    <w:rsid w:val="00BA495D"/>
    <w:rsid w:val="00BA797C"/>
    <w:rsid w:val="00BB1F0C"/>
    <w:rsid w:val="00BC0CCE"/>
    <w:rsid w:val="00BC7F66"/>
    <w:rsid w:val="00BD58EC"/>
    <w:rsid w:val="00BD77EF"/>
    <w:rsid w:val="00BE0031"/>
    <w:rsid w:val="00BE011C"/>
    <w:rsid w:val="00BE1AE1"/>
    <w:rsid w:val="00BE3638"/>
    <w:rsid w:val="00BE4CFF"/>
    <w:rsid w:val="00BF186D"/>
    <w:rsid w:val="00C027EE"/>
    <w:rsid w:val="00C032D1"/>
    <w:rsid w:val="00C12C55"/>
    <w:rsid w:val="00C13C09"/>
    <w:rsid w:val="00C156BD"/>
    <w:rsid w:val="00C209FB"/>
    <w:rsid w:val="00C20C7B"/>
    <w:rsid w:val="00C221A1"/>
    <w:rsid w:val="00C23863"/>
    <w:rsid w:val="00C24AC5"/>
    <w:rsid w:val="00C25E00"/>
    <w:rsid w:val="00C34BD5"/>
    <w:rsid w:val="00C36380"/>
    <w:rsid w:val="00C4791C"/>
    <w:rsid w:val="00C51AE2"/>
    <w:rsid w:val="00C51D98"/>
    <w:rsid w:val="00C53840"/>
    <w:rsid w:val="00C53D88"/>
    <w:rsid w:val="00C54B55"/>
    <w:rsid w:val="00C66E03"/>
    <w:rsid w:val="00C66F92"/>
    <w:rsid w:val="00C6741C"/>
    <w:rsid w:val="00C7063F"/>
    <w:rsid w:val="00C72F4E"/>
    <w:rsid w:val="00C7341B"/>
    <w:rsid w:val="00C74F83"/>
    <w:rsid w:val="00C77379"/>
    <w:rsid w:val="00C7783D"/>
    <w:rsid w:val="00C815DB"/>
    <w:rsid w:val="00C817ED"/>
    <w:rsid w:val="00C83804"/>
    <w:rsid w:val="00C92595"/>
    <w:rsid w:val="00C94E7F"/>
    <w:rsid w:val="00C953FF"/>
    <w:rsid w:val="00CA0BCF"/>
    <w:rsid w:val="00CA0CBA"/>
    <w:rsid w:val="00CA7A9C"/>
    <w:rsid w:val="00CB5494"/>
    <w:rsid w:val="00CC09B1"/>
    <w:rsid w:val="00CC1580"/>
    <w:rsid w:val="00CC1A1F"/>
    <w:rsid w:val="00CC364D"/>
    <w:rsid w:val="00CC506A"/>
    <w:rsid w:val="00CC6DD6"/>
    <w:rsid w:val="00CD2632"/>
    <w:rsid w:val="00CD3219"/>
    <w:rsid w:val="00CD6119"/>
    <w:rsid w:val="00CE3AE9"/>
    <w:rsid w:val="00CE7AF6"/>
    <w:rsid w:val="00CF4BD6"/>
    <w:rsid w:val="00CF5643"/>
    <w:rsid w:val="00CF60C0"/>
    <w:rsid w:val="00CF6474"/>
    <w:rsid w:val="00CF6D36"/>
    <w:rsid w:val="00D00172"/>
    <w:rsid w:val="00D1429F"/>
    <w:rsid w:val="00D212AC"/>
    <w:rsid w:val="00D2715B"/>
    <w:rsid w:val="00D32781"/>
    <w:rsid w:val="00D34C77"/>
    <w:rsid w:val="00D464CD"/>
    <w:rsid w:val="00D51321"/>
    <w:rsid w:val="00D525C2"/>
    <w:rsid w:val="00D54E3B"/>
    <w:rsid w:val="00D57C23"/>
    <w:rsid w:val="00D619BA"/>
    <w:rsid w:val="00D623CD"/>
    <w:rsid w:val="00D641AE"/>
    <w:rsid w:val="00D7096F"/>
    <w:rsid w:val="00D70A2C"/>
    <w:rsid w:val="00D71461"/>
    <w:rsid w:val="00D71B3F"/>
    <w:rsid w:val="00D74DCE"/>
    <w:rsid w:val="00D757F0"/>
    <w:rsid w:val="00D84405"/>
    <w:rsid w:val="00D90AC6"/>
    <w:rsid w:val="00D90BFC"/>
    <w:rsid w:val="00D9156F"/>
    <w:rsid w:val="00D97E59"/>
    <w:rsid w:val="00DA2287"/>
    <w:rsid w:val="00DA5242"/>
    <w:rsid w:val="00DA5491"/>
    <w:rsid w:val="00DA74A5"/>
    <w:rsid w:val="00DB4BD6"/>
    <w:rsid w:val="00DB52FC"/>
    <w:rsid w:val="00DC0045"/>
    <w:rsid w:val="00DC0248"/>
    <w:rsid w:val="00DC0CBE"/>
    <w:rsid w:val="00DC1E5B"/>
    <w:rsid w:val="00DC25F0"/>
    <w:rsid w:val="00DC27C2"/>
    <w:rsid w:val="00DD15FB"/>
    <w:rsid w:val="00DD16C4"/>
    <w:rsid w:val="00DD4E09"/>
    <w:rsid w:val="00DD7843"/>
    <w:rsid w:val="00DE2FE0"/>
    <w:rsid w:val="00DE3E01"/>
    <w:rsid w:val="00DE6A34"/>
    <w:rsid w:val="00DF3D96"/>
    <w:rsid w:val="00DF651B"/>
    <w:rsid w:val="00E10804"/>
    <w:rsid w:val="00E14018"/>
    <w:rsid w:val="00E261C8"/>
    <w:rsid w:val="00E32867"/>
    <w:rsid w:val="00E347DD"/>
    <w:rsid w:val="00E433E0"/>
    <w:rsid w:val="00E43675"/>
    <w:rsid w:val="00E455F6"/>
    <w:rsid w:val="00E54BEB"/>
    <w:rsid w:val="00E572EB"/>
    <w:rsid w:val="00E57BCA"/>
    <w:rsid w:val="00E630EE"/>
    <w:rsid w:val="00E76A28"/>
    <w:rsid w:val="00E76BD0"/>
    <w:rsid w:val="00E82021"/>
    <w:rsid w:val="00E826C7"/>
    <w:rsid w:val="00E92003"/>
    <w:rsid w:val="00E95512"/>
    <w:rsid w:val="00EA7091"/>
    <w:rsid w:val="00EA7B8D"/>
    <w:rsid w:val="00EB13F0"/>
    <w:rsid w:val="00EC0148"/>
    <w:rsid w:val="00EC19A3"/>
    <w:rsid w:val="00EC733F"/>
    <w:rsid w:val="00EE272B"/>
    <w:rsid w:val="00EE5225"/>
    <w:rsid w:val="00EF14D8"/>
    <w:rsid w:val="00F05A2F"/>
    <w:rsid w:val="00F077E9"/>
    <w:rsid w:val="00F10FFE"/>
    <w:rsid w:val="00F17718"/>
    <w:rsid w:val="00F214AF"/>
    <w:rsid w:val="00F25BDC"/>
    <w:rsid w:val="00F27B8E"/>
    <w:rsid w:val="00F31554"/>
    <w:rsid w:val="00F31EAA"/>
    <w:rsid w:val="00F41C29"/>
    <w:rsid w:val="00F5082C"/>
    <w:rsid w:val="00F53798"/>
    <w:rsid w:val="00F5638B"/>
    <w:rsid w:val="00F568EC"/>
    <w:rsid w:val="00F76EE8"/>
    <w:rsid w:val="00F8285B"/>
    <w:rsid w:val="00F87DF4"/>
    <w:rsid w:val="00F910DA"/>
    <w:rsid w:val="00F91CEE"/>
    <w:rsid w:val="00F92967"/>
    <w:rsid w:val="00F933C8"/>
    <w:rsid w:val="00F96180"/>
    <w:rsid w:val="00F96773"/>
    <w:rsid w:val="00FA0667"/>
    <w:rsid w:val="00FA42E2"/>
    <w:rsid w:val="00FB0536"/>
    <w:rsid w:val="00FB4868"/>
    <w:rsid w:val="00FB59C0"/>
    <w:rsid w:val="00FB7F98"/>
    <w:rsid w:val="00FC19D3"/>
    <w:rsid w:val="00FD1F2C"/>
    <w:rsid w:val="00FE5953"/>
    <w:rsid w:val="00FE7717"/>
    <w:rsid w:val="00FF0F2A"/>
    <w:rsid w:val="012CD8E1"/>
    <w:rsid w:val="3A41EF7B"/>
    <w:rsid w:val="422EAEFF"/>
    <w:rsid w:val="6C8AC000"/>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1D92D"/>
  <w15:chartTrackingRefBased/>
  <w15:docId w15:val="{D8FE2034-4A4B-4DF5-9CD8-DA2B5329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90AC6"/>
    <w:pPr>
      <w:keepNext/>
      <w:keepLines/>
      <w:numPr>
        <w:numId w:val="12"/>
      </w:numPr>
      <w:spacing w:before="240" w:after="240"/>
      <w:ind w:left="3544" w:hanging="709"/>
      <w:jc w:val="both"/>
      <w:outlineLvl w:val="0"/>
    </w:pPr>
    <w:rPr>
      <w:rFonts w:ascii="Courier New" w:eastAsiaTheme="majorEastAsia" w:hAnsi="Courier New" w:cstheme="majorBidi"/>
      <w:b/>
      <w:sz w:val="24"/>
      <w:szCs w:val="32"/>
    </w:rPr>
  </w:style>
  <w:style w:type="paragraph" w:styleId="Ttulo2">
    <w:name w:val="heading 2"/>
    <w:basedOn w:val="Normal"/>
    <w:next w:val="Normal"/>
    <w:link w:val="Ttulo2Car"/>
    <w:uiPriority w:val="9"/>
    <w:unhideWhenUsed/>
    <w:qFormat/>
    <w:rsid w:val="00D90AC6"/>
    <w:pPr>
      <w:keepNext/>
      <w:keepLines/>
      <w:numPr>
        <w:numId w:val="13"/>
      </w:numPr>
      <w:spacing w:before="240" w:after="240"/>
      <w:ind w:left="3544" w:hanging="709"/>
      <w:jc w:val="both"/>
      <w:outlineLvl w:val="1"/>
    </w:pPr>
    <w:rPr>
      <w:rFonts w:ascii="Courier New" w:eastAsiaTheme="majorEastAsia" w:hAnsi="Courier New"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4795C"/>
    <w:rPr>
      <w:sz w:val="16"/>
      <w:szCs w:val="16"/>
    </w:rPr>
  </w:style>
  <w:style w:type="paragraph" w:styleId="Textocomentario">
    <w:name w:val="annotation text"/>
    <w:basedOn w:val="Normal"/>
    <w:link w:val="TextocomentarioCar"/>
    <w:uiPriority w:val="99"/>
    <w:unhideWhenUsed/>
    <w:rsid w:val="0054795C"/>
    <w:pPr>
      <w:spacing w:line="240" w:lineRule="auto"/>
    </w:pPr>
    <w:rPr>
      <w:sz w:val="20"/>
      <w:szCs w:val="20"/>
    </w:rPr>
  </w:style>
  <w:style w:type="character" w:customStyle="1" w:styleId="TextocomentarioCar">
    <w:name w:val="Texto comentario Car"/>
    <w:basedOn w:val="Fuentedeprrafopredeter"/>
    <w:link w:val="Textocomentario"/>
    <w:uiPriority w:val="99"/>
    <w:rsid w:val="0054795C"/>
    <w:rPr>
      <w:sz w:val="20"/>
      <w:szCs w:val="20"/>
    </w:rPr>
  </w:style>
  <w:style w:type="paragraph" w:styleId="Textodeglobo">
    <w:name w:val="Balloon Text"/>
    <w:basedOn w:val="Normal"/>
    <w:link w:val="TextodegloboCar"/>
    <w:uiPriority w:val="99"/>
    <w:semiHidden/>
    <w:unhideWhenUsed/>
    <w:rsid w:val="005479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795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395AC2"/>
    <w:rPr>
      <w:b/>
      <w:bCs/>
    </w:rPr>
  </w:style>
  <w:style w:type="character" w:customStyle="1" w:styleId="AsuntodelcomentarioCar">
    <w:name w:val="Asunto del comentario Car"/>
    <w:basedOn w:val="TextocomentarioCar"/>
    <w:link w:val="Asuntodelcomentario"/>
    <w:uiPriority w:val="99"/>
    <w:semiHidden/>
    <w:rsid w:val="00395AC2"/>
    <w:rPr>
      <w:b/>
      <w:bCs/>
      <w:sz w:val="20"/>
      <w:szCs w:val="20"/>
    </w:rPr>
  </w:style>
  <w:style w:type="paragraph" w:styleId="Prrafodelista">
    <w:name w:val="List Paragraph"/>
    <w:basedOn w:val="Normal"/>
    <w:uiPriority w:val="34"/>
    <w:qFormat/>
    <w:rsid w:val="00A6728F"/>
    <w:pPr>
      <w:ind w:left="720"/>
      <w:contextualSpacing/>
    </w:pPr>
  </w:style>
  <w:style w:type="character" w:styleId="Refdenotaalpie">
    <w:name w:val="footnote reference"/>
    <w:basedOn w:val="Fuentedeprrafopredeter"/>
    <w:uiPriority w:val="99"/>
    <w:semiHidden/>
    <w:unhideWhenUsed/>
    <w:rsid w:val="00C34BD5"/>
    <w:rPr>
      <w:vertAlign w:val="superscript"/>
    </w:rPr>
  </w:style>
  <w:style w:type="paragraph" w:styleId="Encabezado">
    <w:name w:val="header"/>
    <w:basedOn w:val="Normal"/>
    <w:link w:val="EncabezadoCar"/>
    <w:uiPriority w:val="99"/>
    <w:unhideWhenUsed/>
    <w:rsid w:val="00791F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1FF4"/>
  </w:style>
  <w:style w:type="paragraph" w:styleId="Piedepgina">
    <w:name w:val="footer"/>
    <w:basedOn w:val="Normal"/>
    <w:link w:val="PiedepginaCar"/>
    <w:uiPriority w:val="99"/>
    <w:unhideWhenUsed/>
    <w:rsid w:val="00791F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1FF4"/>
  </w:style>
  <w:style w:type="paragraph" w:styleId="Revisin">
    <w:name w:val="Revision"/>
    <w:hidden/>
    <w:uiPriority w:val="99"/>
    <w:semiHidden/>
    <w:rsid w:val="00DA5491"/>
    <w:pPr>
      <w:spacing w:after="0" w:line="240" w:lineRule="auto"/>
    </w:pPr>
  </w:style>
  <w:style w:type="character" w:styleId="Hipervnculo">
    <w:name w:val="Hyperlink"/>
    <w:basedOn w:val="Fuentedeprrafopredeter"/>
    <w:uiPriority w:val="99"/>
    <w:unhideWhenUsed/>
    <w:rsid w:val="001570DF"/>
    <w:rPr>
      <w:color w:val="0563C1" w:themeColor="hyperlink"/>
      <w:u w:val="single"/>
    </w:rPr>
  </w:style>
  <w:style w:type="character" w:customStyle="1" w:styleId="UnresolvedMention">
    <w:name w:val="Unresolved Mention"/>
    <w:basedOn w:val="Fuentedeprrafopredeter"/>
    <w:uiPriority w:val="99"/>
    <w:semiHidden/>
    <w:unhideWhenUsed/>
    <w:rsid w:val="001570DF"/>
    <w:rPr>
      <w:color w:val="605E5C"/>
      <w:shd w:val="clear" w:color="auto" w:fill="E1DFDD"/>
    </w:rPr>
  </w:style>
  <w:style w:type="paragraph" w:styleId="Textonotapie">
    <w:name w:val="footnote text"/>
    <w:basedOn w:val="Normal"/>
    <w:link w:val="TextonotapieCar"/>
    <w:uiPriority w:val="99"/>
    <w:semiHidden/>
    <w:unhideWhenUsed/>
    <w:rsid w:val="00CD611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6119"/>
    <w:rPr>
      <w:sz w:val="20"/>
      <w:szCs w:val="20"/>
    </w:rPr>
  </w:style>
  <w:style w:type="character" w:customStyle="1" w:styleId="Mention">
    <w:name w:val="Mention"/>
    <w:basedOn w:val="Fuentedeprrafopredeter"/>
    <w:uiPriority w:val="99"/>
    <w:unhideWhenUsed/>
    <w:rsid w:val="00F25BDC"/>
    <w:rPr>
      <w:color w:val="2B579A"/>
      <w:shd w:val="clear" w:color="auto" w:fill="E1DFDD"/>
    </w:rPr>
  </w:style>
  <w:style w:type="character" w:customStyle="1" w:styleId="Ttulo1Car">
    <w:name w:val="Título 1 Car"/>
    <w:basedOn w:val="Fuentedeprrafopredeter"/>
    <w:link w:val="Ttulo1"/>
    <w:uiPriority w:val="9"/>
    <w:rsid w:val="00D90AC6"/>
    <w:rPr>
      <w:rFonts w:ascii="Courier New" w:eastAsiaTheme="majorEastAsia" w:hAnsi="Courier New" w:cstheme="majorBidi"/>
      <w:b/>
      <w:sz w:val="24"/>
      <w:szCs w:val="32"/>
    </w:rPr>
  </w:style>
  <w:style w:type="character" w:customStyle="1" w:styleId="Ttulo2Car">
    <w:name w:val="Título 2 Car"/>
    <w:basedOn w:val="Fuentedeprrafopredeter"/>
    <w:link w:val="Ttulo2"/>
    <w:uiPriority w:val="9"/>
    <w:rsid w:val="00D90AC6"/>
    <w:rPr>
      <w:rFonts w:ascii="Courier New" w:eastAsiaTheme="majorEastAsia" w:hAnsi="Courier New"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E486A-8692-4080-B255-04256D8D0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987564-A7F8-4322-8EC2-8D2D68671AD9}">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3.xml><?xml version="1.0" encoding="utf-8"?>
<ds:datastoreItem xmlns:ds="http://schemas.openxmlformats.org/officeDocument/2006/customXml" ds:itemID="{B2926659-3B85-4493-879C-B8FFD43E85D8}">
  <ds:schemaRefs>
    <ds:schemaRef ds:uri="http://schemas.microsoft.com/sharepoint/v3/contenttype/forms"/>
  </ds:schemaRefs>
</ds:datastoreItem>
</file>

<file path=customXml/itemProps4.xml><?xml version="1.0" encoding="utf-8"?>
<ds:datastoreItem xmlns:ds="http://schemas.openxmlformats.org/officeDocument/2006/customXml" ds:itemID="{BA1634EA-041A-443F-B703-2BC6C1BB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5970</Words>
  <Characters>32840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Villarroel Contreras</dc:creator>
  <cp:keywords/>
  <dc:description/>
  <cp:lastModifiedBy>Leonardo Lueiza Ureta</cp:lastModifiedBy>
  <cp:revision>2</cp:revision>
  <cp:lastPrinted>2022-11-22T19:26:00Z</cp:lastPrinted>
  <dcterms:created xsi:type="dcterms:W3CDTF">2022-11-21T22:20:00Z</dcterms:created>
  <dcterms:modified xsi:type="dcterms:W3CDTF">2022-11-23T13:22:00Z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