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8D" w:rsidRDefault="000B4060">
      <w:pPr>
        <w:pStyle w:val="Ttulo1"/>
        <w:spacing w:before="113" w:line="360" w:lineRule="auto"/>
        <w:ind w:left="226" w:right="248" w:hanging="1"/>
        <w:jc w:val="center"/>
      </w:pPr>
      <w:bookmarkStart w:id="0" w:name="_GoBack"/>
      <w:bookmarkEnd w:id="0"/>
      <w:r>
        <w:t>PROYECTO DE LEY QUE REGULA LAS RESPONSABILIDADES ORIGINADAS</w:t>
      </w:r>
      <w:r>
        <w:rPr>
          <w:spacing w:val="-4"/>
        </w:rPr>
        <w:t xml:space="preserve"> </w:t>
      </w:r>
      <w:r>
        <w:t>DE</w:t>
      </w:r>
      <w:r>
        <w:rPr>
          <w:spacing w:val="-4"/>
        </w:rPr>
        <w:t xml:space="preserve"> </w:t>
      </w:r>
      <w:r>
        <w:t>LA</w:t>
      </w:r>
      <w:r>
        <w:rPr>
          <w:spacing w:val="-4"/>
        </w:rPr>
        <w:t xml:space="preserve"> </w:t>
      </w:r>
      <w:r>
        <w:t>CESIÓN</w:t>
      </w:r>
      <w:r>
        <w:rPr>
          <w:spacing w:val="-5"/>
        </w:rPr>
        <w:t xml:space="preserve"> </w:t>
      </w:r>
      <w:r>
        <w:t>DE</w:t>
      </w:r>
      <w:r>
        <w:rPr>
          <w:spacing w:val="-5"/>
        </w:rPr>
        <w:t xml:space="preserve"> </w:t>
      </w:r>
      <w:r>
        <w:t>FACTURAS,</w:t>
      </w:r>
      <w:r>
        <w:rPr>
          <w:spacing w:val="-4"/>
        </w:rPr>
        <w:t xml:space="preserve"> </w:t>
      </w:r>
      <w:r>
        <w:t>MODIFICANDO</w:t>
      </w:r>
      <w:r>
        <w:rPr>
          <w:spacing w:val="-5"/>
        </w:rPr>
        <w:t xml:space="preserve"> </w:t>
      </w:r>
      <w:r>
        <w:t>LA</w:t>
      </w:r>
      <w:r>
        <w:rPr>
          <w:spacing w:val="-4"/>
        </w:rPr>
        <w:t xml:space="preserve"> </w:t>
      </w:r>
      <w:r>
        <w:t>LEY</w:t>
      </w:r>
      <w:r>
        <w:rPr>
          <w:spacing w:val="-4"/>
        </w:rPr>
        <w:t xml:space="preserve"> </w:t>
      </w:r>
      <w:r>
        <w:t>Nº 19.983, QUE REGULA LA TRANSFERENCIA Y OTORGA MERITO EJECUTIVO A COPIA DE LA FACTURA, EN LOS CASOS QUE INDICA.</w:t>
      </w:r>
    </w:p>
    <w:p w:rsidR="00DA588D" w:rsidRDefault="00DA588D">
      <w:pPr>
        <w:pStyle w:val="Textoindependiente"/>
        <w:rPr>
          <w:b/>
        </w:rPr>
      </w:pPr>
    </w:p>
    <w:p w:rsidR="00DA588D" w:rsidRDefault="000B4060">
      <w:pPr>
        <w:pStyle w:val="Prrafodelista"/>
        <w:numPr>
          <w:ilvl w:val="0"/>
          <w:numId w:val="2"/>
        </w:numPr>
        <w:tabs>
          <w:tab w:val="left" w:pos="1181"/>
          <w:tab w:val="left" w:pos="1182"/>
        </w:tabs>
        <w:ind w:hanging="721"/>
        <w:rPr>
          <w:b/>
          <w:sz w:val="24"/>
        </w:rPr>
      </w:pPr>
      <w:r>
        <w:rPr>
          <w:b/>
          <w:spacing w:val="-2"/>
          <w:sz w:val="24"/>
        </w:rPr>
        <w:t>Fundamentos</w:t>
      </w:r>
    </w:p>
    <w:p w:rsidR="00DA588D" w:rsidRDefault="00DA588D">
      <w:pPr>
        <w:pStyle w:val="Textoindependiente"/>
        <w:rPr>
          <w:b/>
        </w:rPr>
      </w:pPr>
    </w:p>
    <w:p w:rsidR="00DA588D" w:rsidRDefault="00DA588D">
      <w:pPr>
        <w:pStyle w:val="Textoindependiente"/>
        <w:spacing w:before="11"/>
        <w:rPr>
          <w:b/>
          <w:sz w:val="23"/>
        </w:rPr>
      </w:pPr>
    </w:p>
    <w:p w:rsidR="00DA588D" w:rsidRDefault="000B4060">
      <w:pPr>
        <w:pStyle w:val="Textoindependiente"/>
        <w:spacing w:before="1" w:line="360" w:lineRule="auto"/>
        <w:ind w:left="102" w:right="117" w:firstLine="359"/>
        <w:jc w:val="both"/>
      </w:pPr>
      <w:r>
        <w:t>La</w:t>
      </w:r>
      <w:r>
        <w:rPr>
          <w:spacing w:val="-9"/>
        </w:rPr>
        <w:t xml:space="preserve"> </w:t>
      </w:r>
      <w:r>
        <w:t>operación</w:t>
      </w:r>
      <w:r>
        <w:rPr>
          <w:spacing w:val="-10"/>
        </w:rPr>
        <w:t xml:space="preserve"> </w:t>
      </w:r>
      <w:r>
        <w:t>de</w:t>
      </w:r>
      <w:r>
        <w:rPr>
          <w:spacing w:val="-9"/>
        </w:rPr>
        <w:t xml:space="preserve"> </w:t>
      </w:r>
      <w:r>
        <w:t>factoring</w:t>
      </w:r>
      <w:r>
        <w:rPr>
          <w:spacing w:val="-7"/>
        </w:rPr>
        <w:t xml:space="preserve"> </w:t>
      </w:r>
      <w:r>
        <w:t>es</w:t>
      </w:r>
      <w:r>
        <w:rPr>
          <w:spacing w:val="-10"/>
        </w:rPr>
        <w:t xml:space="preserve"> </w:t>
      </w:r>
      <w:r>
        <w:t>un</w:t>
      </w:r>
      <w:r>
        <w:rPr>
          <w:spacing w:val="-10"/>
        </w:rPr>
        <w:t xml:space="preserve"> </w:t>
      </w:r>
      <w:r>
        <w:t>contrato</w:t>
      </w:r>
      <w:r>
        <w:rPr>
          <w:spacing w:val="-8"/>
        </w:rPr>
        <w:t xml:space="preserve"> </w:t>
      </w:r>
      <w:r>
        <w:t>donde</w:t>
      </w:r>
      <w:r>
        <w:rPr>
          <w:spacing w:val="-9"/>
        </w:rPr>
        <w:t xml:space="preserve"> </w:t>
      </w:r>
      <w:r>
        <w:t>intervienen</w:t>
      </w:r>
      <w:r>
        <w:rPr>
          <w:spacing w:val="-11"/>
        </w:rPr>
        <w:t xml:space="preserve"> </w:t>
      </w:r>
      <w:r>
        <w:t>tres</w:t>
      </w:r>
      <w:r>
        <w:rPr>
          <w:spacing w:val="-10"/>
        </w:rPr>
        <w:t xml:space="preserve"> </w:t>
      </w:r>
      <w:r>
        <w:t>personas:</w:t>
      </w:r>
      <w:r>
        <w:rPr>
          <w:spacing w:val="-9"/>
        </w:rPr>
        <w:t xml:space="preserve"> </w:t>
      </w:r>
      <w:r>
        <w:t>factor, cliente y deudor. La función del factor o empresa de factoring es la de servir de intermediario</w:t>
      </w:r>
      <w:r>
        <w:rPr>
          <w:spacing w:val="-11"/>
        </w:rPr>
        <w:t xml:space="preserve"> </w:t>
      </w:r>
      <w:r>
        <w:t>financiero,</w:t>
      </w:r>
      <w:r>
        <w:rPr>
          <w:spacing w:val="-9"/>
        </w:rPr>
        <w:t xml:space="preserve"> </w:t>
      </w:r>
      <w:r>
        <w:t>encargándose</w:t>
      </w:r>
      <w:r>
        <w:rPr>
          <w:spacing w:val="-11"/>
        </w:rPr>
        <w:t xml:space="preserve"> </w:t>
      </w:r>
      <w:r>
        <w:t>de</w:t>
      </w:r>
      <w:r>
        <w:rPr>
          <w:spacing w:val="-9"/>
        </w:rPr>
        <w:t xml:space="preserve"> </w:t>
      </w:r>
      <w:r>
        <w:t>gestionar</w:t>
      </w:r>
      <w:r>
        <w:rPr>
          <w:spacing w:val="-11"/>
        </w:rPr>
        <w:t xml:space="preserve"> </w:t>
      </w:r>
      <w:r>
        <w:t>el</w:t>
      </w:r>
      <w:r>
        <w:rPr>
          <w:spacing w:val="-9"/>
        </w:rPr>
        <w:t xml:space="preserve"> </w:t>
      </w:r>
      <w:r>
        <w:t>cobro</w:t>
      </w:r>
      <w:r>
        <w:rPr>
          <w:spacing w:val="-9"/>
        </w:rPr>
        <w:t xml:space="preserve"> </w:t>
      </w:r>
      <w:r>
        <w:t>de</w:t>
      </w:r>
      <w:r>
        <w:rPr>
          <w:spacing w:val="-9"/>
        </w:rPr>
        <w:t xml:space="preserve"> </w:t>
      </w:r>
      <w:r>
        <w:t>los</w:t>
      </w:r>
      <w:r>
        <w:rPr>
          <w:spacing w:val="-10"/>
        </w:rPr>
        <w:t xml:space="preserve"> </w:t>
      </w:r>
      <w:r>
        <w:t>créditos</w:t>
      </w:r>
      <w:r>
        <w:rPr>
          <w:spacing w:val="-10"/>
        </w:rPr>
        <w:t xml:space="preserve"> </w:t>
      </w:r>
      <w:r>
        <w:t>cedidos por el cliente y ofreci</w:t>
      </w:r>
      <w:r>
        <w:t>endo una serie de servicios complementarios como, por ejemplo, contabilidad, estudios de mercado, investigación de clientela, entre otros. El</w:t>
      </w:r>
      <w:r>
        <w:rPr>
          <w:spacing w:val="-2"/>
        </w:rPr>
        <w:t xml:space="preserve"> </w:t>
      </w:r>
      <w:r>
        <w:t>cliente,</w:t>
      </w:r>
      <w:r>
        <w:rPr>
          <w:spacing w:val="-1"/>
        </w:rPr>
        <w:t xml:space="preserve"> </w:t>
      </w:r>
      <w:r>
        <w:t>por su</w:t>
      </w:r>
      <w:r>
        <w:rPr>
          <w:spacing w:val="-2"/>
        </w:rPr>
        <w:t xml:space="preserve"> </w:t>
      </w:r>
      <w:r>
        <w:t>parte,</w:t>
      </w:r>
      <w:r>
        <w:rPr>
          <w:spacing w:val="-3"/>
        </w:rPr>
        <w:t xml:space="preserve"> </w:t>
      </w:r>
      <w:r>
        <w:t>es</w:t>
      </w:r>
      <w:r>
        <w:rPr>
          <w:spacing w:val="-2"/>
        </w:rPr>
        <w:t xml:space="preserve"> </w:t>
      </w:r>
      <w:r>
        <w:t>la</w:t>
      </w:r>
      <w:r>
        <w:rPr>
          <w:spacing w:val="-2"/>
        </w:rPr>
        <w:t xml:space="preserve"> </w:t>
      </w:r>
      <w:r>
        <w:t>persona</w:t>
      </w:r>
      <w:r>
        <w:rPr>
          <w:spacing w:val="-2"/>
        </w:rPr>
        <w:t xml:space="preserve"> </w:t>
      </w:r>
      <w:r>
        <w:t>natural</w:t>
      </w:r>
      <w:r>
        <w:rPr>
          <w:spacing w:val="-6"/>
        </w:rPr>
        <w:t xml:space="preserve"> </w:t>
      </w:r>
      <w:r>
        <w:t>o</w:t>
      </w:r>
      <w:r>
        <w:rPr>
          <w:spacing w:val="-1"/>
        </w:rPr>
        <w:t xml:space="preserve"> </w:t>
      </w:r>
      <w:r>
        <w:t>jurídica</w:t>
      </w:r>
      <w:r>
        <w:rPr>
          <w:spacing w:val="-1"/>
        </w:rPr>
        <w:t xml:space="preserve"> </w:t>
      </w:r>
      <w:r>
        <w:t>que</w:t>
      </w:r>
      <w:r>
        <w:rPr>
          <w:spacing w:val="-2"/>
        </w:rPr>
        <w:t xml:space="preserve"> </w:t>
      </w:r>
      <w:r>
        <w:t>cede una</w:t>
      </w:r>
      <w:r>
        <w:rPr>
          <w:spacing w:val="-1"/>
        </w:rPr>
        <w:t xml:space="preserve"> </w:t>
      </w:r>
      <w:r>
        <w:t>o</w:t>
      </w:r>
      <w:r>
        <w:rPr>
          <w:spacing w:val="-1"/>
        </w:rPr>
        <w:t xml:space="preserve"> </w:t>
      </w:r>
      <w:r>
        <w:t>más</w:t>
      </w:r>
      <w:r>
        <w:rPr>
          <w:spacing w:val="-2"/>
        </w:rPr>
        <w:t xml:space="preserve"> </w:t>
      </w:r>
      <w:r>
        <w:t>facturas que tenga por cobrar en un determinado plazo y, finalmente, el deudor es quien adquirió los bienes o beneficios de los servicios prestados por el cliente.</w:t>
      </w:r>
    </w:p>
    <w:p w:rsidR="00DA588D" w:rsidRDefault="00DA588D">
      <w:pPr>
        <w:pStyle w:val="Textoindependiente"/>
      </w:pPr>
    </w:p>
    <w:p w:rsidR="00DA588D" w:rsidRDefault="000B4060">
      <w:pPr>
        <w:pStyle w:val="Textoindependiente"/>
        <w:spacing w:before="164" w:line="360" w:lineRule="auto"/>
        <w:ind w:left="102" w:right="116" w:firstLine="359"/>
        <w:jc w:val="both"/>
      </w:pPr>
      <w:r>
        <w:t>El origen del factoring está en el derecho anglosajón donde surge como un novedoso mecanism</w:t>
      </w:r>
      <w:r>
        <w:t>o de financiamiento y colaboración empresarial.</w:t>
      </w:r>
    </w:p>
    <w:p w:rsidR="00DA588D" w:rsidRDefault="00DA588D">
      <w:pPr>
        <w:pStyle w:val="Textoindependiente"/>
      </w:pPr>
    </w:p>
    <w:p w:rsidR="00DA588D" w:rsidRDefault="000B4060">
      <w:pPr>
        <w:spacing w:before="162" w:line="360" w:lineRule="auto"/>
        <w:ind w:left="102" w:right="115" w:firstLine="359"/>
        <w:jc w:val="both"/>
        <w:rPr>
          <w:i/>
          <w:sz w:val="24"/>
        </w:rPr>
      </w:pPr>
      <w:r>
        <w:rPr>
          <w:sz w:val="24"/>
        </w:rPr>
        <w:t xml:space="preserve">La doctrina ha definido esta operación como </w:t>
      </w:r>
      <w:r>
        <w:rPr>
          <w:i/>
          <w:sz w:val="24"/>
        </w:rPr>
        <w:t>“un convenio de efectos permanentes, establecido</w:t>
      </w:r>
      <w:r>
        <w:rPr>
          <w:i/>
          <w:spacing w:val="-15"/>
          <w:sz w:val="24"/>
        </w:rPr>
        <w:t xml:space="preserve"> </w:t>
      </w:r>
      <w:r>
        <w:rPr>
          <w:i/>
          <w:sz w:val="24"/>
        </w:rPr>
        <w:t>entre</w:t>
      </w:r>
      <w:r>
        <w:rPr>
          <w:i/>
          <w:spacing w:val="-15"/>
          <w:sz w:val="24"/>
        </w:rPr>
        <w:t xml:space="preserve"> </w:t>
      </w:r>
      <w:r>
        <w:rPr>
          <w:i/>
          <w:sz w:val="24"/>
        </w:rPr>
        <w:t>el</w:t>
      </w:r>
      <w:r>
        <w:rPr>
          <w:i/>
          <w:spacing w:val="-14"/>
          <w:sz w:val="24"/>
        </w:rPr>
        <w:t xml:space="preserve"> </w:t>
      </w:r>
      <w:r>
        <w:rPr>
          <w:i/>
          <w:sz w:val="24"/>
        </w:rPr>
        <w:t>contratante</w:t>
      </w:r>
      <w:r>
        <w:rPr>
          <w:i/>
          <w:spacing w:val="-15"/>
          <w:sz w:val="24"/>
        </w:rPr>
        <w:t xml:space="preserve"> </w:t>
      </w:r>
      <w:r>
        <w:rPr>
          <w:i/>
          <w:sz w:val="24"/>
        </w:rPr>
        <w:t>y</w:t>
      </w:r>
      <w:r>
        <w:rPr>
          <w:i/>
          <w:spacing w:val="-14"/>
          <w:sz w:val="24"/>
        </w:rPr>
        <w:t xml:space="preserve"> </w:t>
      </w:r>
      <w:r>
        <w:rPr>
          <w:i/>
          <w:sz w:val="24"/>
        </w:rPr>
        <w:t>el</w:t>
      </w:r>
      <w:r>
        <w:rPr>
          <w:i/>
          <w:spacing w:val="-14"/>
          <w:sz w:val="24"/>
        </w:rPr>
        <w:t xml:space="preserve"> </w:t>
      </w:r>
      <w:r>
        <w:rPr>
          <w:i/>
          <w:sz w:val="24"/>
        </w:rPr>
        <w:t>factor,</w:t>
      </w:r>
      <w:r>
        <w:rPr>
          <w:i/>
          <w:spacing w:val="-14"/>
          <w:sz w:val="24"/>
        </w:rPr>
        <w:t xml:space="preserve"> </w:t>
      </w:r>
      <w:r>
        <w:rPr>
          <w:i/>
          <w:sz w:val="24"/>
        </w:rPr>
        <w:t>por</w:t>
      </w:r>
      <w:r>
        <w:rPr>
          <w:i/>
          <w:spacing w:val="-12"/>
          <w:sz w:val="24"/>
        </w:rPr>
        <w:t xml:space="preserve"> </w:t>
      </w:r>
      <w:r>
        <w:rPr>
          <w:i/>
          <w:sz w:val="24"/>
        </w:rPr>
        <w:t>el</w:t>
      </w:r>
      <w:r>
        <w:rPr>
          <w:i/>
          <w:spacing w:val="-14"/>
          <w:sz w:val="24"/>
        </w:rPr>
        <w:t xml:space="preserve"> </w:t>
      </w:r>
      <w:r>
        <w:rPr>
          <w:i/>
          <w:sz w:val="24"/>
        </w:rPr>
        <w:t>cual</w:t>
      </w:r>
      <w:r>
        <w:rPr>
          <w:i/>
          <w:spacing w:val="-14"/>
          <w:sz w:val="24"/>
        </w:rPr>
        <w:t xml:space="preserve"> </w:t>
      </w:r>
      <w:r>
        <w:rPr>
          <w:i/>
          <w:sz w:val="24"/>
        </w:rPr>
        <w:t>el</w:t>
      </w:r>
      <w:r>
        <w:rPr>
          <w:i/>
          <w:spacing w:val="-14"/>
          <w:sz w:val="24"/>
        </w:rPr>
        <w:t xml:space="preserve"> </w:t>
      </w:r>
      <w:r>
        <w:rPr>
          <w:i/>
          <w:sz w:val="24"/>
        </w:rPr>
        <w:t>primero</w:t>
      </w:r>
      <w:r>
        <w:rPr>
          <w:i/>
          <w:spacing w:val="-15"/>
          <w:sz w:val="24"/>
        </w:rPr>
        <w:t xml:space="preserve"> </w:t>
      </w:r>
      <w:r>
        <w:rPr>
          <w:i/>
          <w:sz w:val="24"/>
        </w:rPr>
        <w:t>se</w:t>
      </w:r>
      <w:r>
        <w:rPr>
          <w:i/>
          <w:spacing w:val="-14"/>
          <w:sz w:val="24"/>
        </w:rPr>
        <w:t xml:space="preserve"> </w:t>
      </w:r>
      <w:r>
        <w:rPr>
          <w:i/>
          <w:sz w:val="24"/>
        </w:rPr>
        <w:t>obliga</w:t>
      </w:r>
      <w:r>
        <w:rPr>
          <w:i/>
          <w:spacing w:val="-9"/>
          <w:sz w:val="24"/>
        </w:rPr>
        <w:t xml:space="preserve"> </w:t>
      </w:r>
      <w:r>
        <w:rPr>
          <w:i/>
          <w:sz w:val="24"/>
        </w:rPr>
        <w:t>a</w:t>
      </w:r>
      <w:r>
        <w:rPr>
          <w:i/>
          <w:spacing w:val="-13"/>
          <w:sz w:val="24"/>
        </w:rPr>
        <w:t xml:space="preserve"> </w:t>
      </w:r>
      <w:r>
        <w:rPr>
          <w:i/>
          <w:sz w:val="24"/>
        </w:rPr>
        <w:t>transferir</w:t>
      </w:r>
      <w:r>
        <w:rPr>
          <w:i/>
          <w:spacing w:val="-14"/>
          <w:sz w:val="24"/>
        </w:rPr>
        <w:t xml:space="preserve"> </w:t>
      </w:r>
      <w:r>
        <w:rPr>
          <w:i/>
          <w:sz w:val="24"/>
        </w:rPr>
        <w:t>al</w:t>
      </w:r>
      <w:r>
        <w:rPr>
          <w:i/>
          <w:spacing w:val="-14"/>
          <w:sz w:val="24"/>
        </w:rPr>
        <w:t xml:space="preserve"> </w:t>
      </w:r>
      <w:r>
        <w:rPr>
          <w:i/>
          <w:sz w:val="24"/>
        </w:rPr>
        <w:t>factor todas</w:t>
      </w:r>
      <w:r>
        <w:rPr>
          <w:i/>
          <w:spacing w:val="-15"/>
          <w:sz w:val="24"/>
        </w:rPr>
        <w:t xml:space="preserve"> </w:t>
      </w:r>
      <w:r>
        <w:rPr>
          <w:i/>
          <w:sz w:val="24"/>
        </w:rPr>
        <w:t>o</w:t>
      </w:r>
      <w:r>
        <w:rPr>
          <w:i/>
          <w:spacing w:val="-15"/>
          <w:sz w:val="24"/>
        </w:rPr>
        <w:t xml:space="preserve"> </w:t>
      </w:r>
      <w:r>
        <w:rPr>
          <w:i/>
          <w:sz w:val="24"/>
        </w:rPr>
        <w:t>la</w:t>
      </w:r>
      <w:r>
        <w:rPr>
          <w:i/>
          <w:spacing w:val="-15"/>
          <w:sz w:val="24"/>
        </w:rPr>
        <w:t xml:space="preserve"> </w:t>
      </w:r>
      <w:r>
        <w:rPr>
          <w:i/>
          <w:sz w:val="24"/>
        </w:rPr>
        <w:t>parte</w:t>
      </w:r>
      <w:r>
        <w:rPr>
          <w:i/>
          <w:spacing w:val="-15"/>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facturas</w:t>
      </w:r>
      <w:r>
        <w:rPr>
          <w:i/>
          <w:spacing w:val="-15"/>
          <w:sz w:val="24"/>
        </w:rPr>
        <w:t xml:space="preserve"> </w:t>
      </w:r>
      <w:r>
        <w:rPr>
          <w:i/>
          <w:sz w:val="24"/>
        </w:rPr>
        <w:t>que</w:t>
      </w:r>
      <w:r>
        <w:rPr>
          <w:i/>
          <w:spacing w:val="-15"/>
          <w:sz w:val="24"/>
        </w:rPr>
        <w:t xml:space="preserve"> </w:t>
      </w:r>
      <w:r>
        <w:rPr>
          <w:i/>
          <w:sz w:val="24"/>
        </w:rPr>
        <w:t>posee</w:t>
      </w:r>
      <w:r>
        <w:rPr>
          <w:i/>
          <w:spacing w:val="-15"/>
          <w:sz w:val="24"/>
        </w:rPr>
        <w:t xml:space="preserve"> </w:t>
      </w:r>
      <w:r>
        <w:rPr>
          <w:i/>
          <w:sz w:val="24"/>
        </w:rPr>
        <w:t>de</w:t>
      </w:r>
      <w:r>
        <w:rPr>
          <w:i/>
          <w:spacing w:val="-15"/>
          <w:sz w:val="24"/>
        </w:rPr>
        <w:t xml:space="preserve"> </w:t>
      </w:r>
      <w:r>
        <w:rPr>
          <w:i/>
          <w:sz w:val="24"/>
        </w:rPr>
        <w:t>terceros</w:t>
      </w:r>
      <w:r>
        <w:rPr>
          <w:i/>
          <w:spacing w:val="-15"/>
          <w:sz w:val="24"/>
        </w:rPr>
        <w:t xml:space="preserve"> </w:t>
      </w:r>
      <w:r>
        <w:rPr>
          <w:i/>
          <w:sz w:val="24"/>
        </w:rPr>
        <w:t>deudores</w:t>
      </w:r>
      <w:r>
        <w:rPr>
          <w:i/>
          <w:spacing w:val="-15"/>
          <w:sz w:val="24"/>
        </w:rPr>
        <w:t xml:space="preserve"> </w:t>
      </w:r>
      <w:r>
        <w:rPr>
          <w:i/>
          <w:sz w:val="24"/>
        </w:rPr>
        <w:t>y</w:t>
      </w:r>
      <w:r>
        <w:rPr>
          <w:i/>
          <w:spacing w:val="-15"/>
          <w:sz w:val="24"/>
        </w:rPr>
        <w:t xml:space="preserve"> </w:t>
      </w:r>
      <w:r>
        <w:rPr>
          <w:i/>
          <w:sz w:val="24"/>
        </w:rPr>
        <w:t>a</w:t>
      </w:r>
      <w:r>
        <w:rPr>
          <w:i/>
          <w:spacing w:val="-15"/>
          <w:sz w:val="24"/>
        </w:rPr>
        <w:t xml:space="preserve"> </w:t>
      </w:r>
      <w:r>
        <w:rPr>
          <w:i/>
          <w:sz w:val="24"/>
        </w:rPr>
        <w:t>notificarles</w:t>
      </w:r>
      <w:r>
        <w:rPr>
          <w:i/>
          <w:spacing w:val="-15"/>
          <w:sz w:val="24"/>
        </w:rPr>
        <w:t xml:space="preserve"> </w:t>
      </w:r>
      <w:r>
        <w:rPr>
          <w:i/>
          <w:sz w:val="24"/>
        </w:rPr>
        <w:t>esta</w:t>
      </w:r>
      <w:r>
        <w:rPr>
          <w:i/>
          <w:spacing w:val="-15"/>
          <w:sz w:val="24"/>
        </w:rPr>
        <w:t xml:space="preserve"> </w:t>
      </w:r>
      <w:r>
        <w:rPr>
          <w:i/>
          <w:sz w:val="24"/>
        </w:rPr>
        <w:t>transmisión; en</w:t>
      </w:r>
      <w:r>
        <w:rPr>
          <w:i/>
          <w:spacing w:val="15"/>
          <w:sz w:val="24"/>
        </w:rPr>
        <w:t xml:space="preserve"> </w:t>
      </w:r>
      <w:r>
        <w:rPr>
          <w:i/>
          <w:sz w:val="24"/>
        </w:rPr>
        <w:t>contrapartida,</w:t>
      </w:r>
      <w:r>
        <w:rPr>
          <w:i/>
          <w:spacing w:val="14"/>
          <w:sz w:val="24"/>
        </w:rPr>
        <w:t xml:space="preserve"> </w:t>
      </w:r>
      <w:r>
        <w:rPr>
          <w:i/>
          <w:sz w:val="24"/>
        </w:rPr>
        <w:t>el</w:t>
      </w:r>
      <w:r>
        <w:rPr>
          <w:i/>
          <w:spacing w:val="15"/>
          <w:sz w:val="24"/>
        </w:rPr>
        <w:t xml:space="preserve"> </w:t>
      </w:r>
      <w:r>
        <w:rPr>
          <w:i/>
          <w:sz w:val="24"/>
        </w:rPr>
        <w:t>factor</w:t>
      </w:r>
      <w:r>
        <w:rPr>
          <w:i/>
          <w:spacing w:val="14"/>
          <w:sz w:val="24"/>
        </w:rPr>
        <w:t xml:space="preserve"> </w:t>
      </w:r>
      <w:r>
        <w:rPr>
          <w:i/>
          <w:sz w:val="24"/>
        </w:rPr>
        <w:t>se</w:t>
      </w:r>
      <w:r>
        <w:rPr>
          <w:i/>
          <w:spacing w:val="14"/>
          <w:sz w:val="24"/>
        </w:rPr>
        <w:t xml:space="preserve"> </w:t>
      </w:r>
      <w:r>
        <w:rPr>
          <w:i/>
          <w:sz w:val="24"/>
        </w:rPr>
        <w:t>encarga de</w:t>
      </w:r>
      <w:r>
        <w:rPr>
          <w:i/>
          <w:spacing w:val="14"/>
          <w:sz w:val="24"/>
        </w:rPr>
        <w:t xml:space="preserve"> </w:t>
      </w:r>
      <w:r>
        <w:rPr>
          <w:i/>
          <w:sz w:val="24"/>
        </w:rPr>
        <w:t>efectuar el</w:t>
      </w:r>
      <w:r>
        <w:rPr>
          <w:i/>
          <w:spacing w:val="15"/>
          <w:sz w:val="24"/>
        </w:rPr>
        <w:t xml:space="preserve"> </w:t>
      </w:r>
      <w:r>
        <w:rPr>
          <w:i/>
          <w:sz w:val="24"/>
        </w:rPr>
        <w:t>cobro de</w:t>
      </w:r>
      <w:r>
        <w:rPr>
          <w:i/>
          <w:spacing w:val="14"/>
          <w:sz w:val="24"/>
        </w:rPr>
        <w:t xml:space="preserve"> </w:t>
      </w:r>
      <w:r>
        <w:rPr>
          <w:i/>
          <w:sz w:val="24"/>
        </w:rPr>
        <w:t>estas</w:t>
      </w:r>
      <w:r>
        <w:rPr>
          <w:i/>
          <w:spacing w:val="14"/>
          <w:sz w:val="24"/>
        </w:rPr>
        <w:t xml:space="preserve"> </w:t>
      </w:r>
      <w:r>
        <w:rPr>
          <w:i/>
          <w:sz w:val="24"/>
        </w:rPr>
        <w:t>deudas,</w:t>
      </w:r>
      <w:r>
        <w:rPr>
          <w:i/>
          <w:spacing w:val="14"/>
          <w:sz w:val="24"/>
        </w:rPr>
        <w:t xml:space="preserve"> </w:t>
      </w:r>
      <w:r>
        <w:rPr>
          <w:i/>
          <w:sz w:val="24"/>
        </w:rPr>
        <w:t>de</w:t>
      </w:r>
      <w:r>
        <w:rPr>
          <w:i/>
          <w:spacing w:val="14"/>
          <w:sz w:val="24"/>
        </w:rPr>
        <w:t xml:space="preserve"> </w:t>
      </w:r>
      <w:r>
        <w:rPr>
          <w:i/>
          <w:sz w:val="24"/>
        </w:rPr>
        <w:t>garantizar</w:t>
      </w:r>
      <w:r>
        <w:rPr>
          <w:i/>
          <w:spacing w:val="14"/>
          <w:sz w:val="24"/>
        </w:rPr>
        <w:t xml:space="preserve"> </w:t>
      </w:r>
      <w:r>
        <w:rPr>
          <w:i/>
          <w:sz w:val="24"/>
        </w:rPr>
        <w:t>el</w:t>
      </w:r>
    </w:p>
    <w:p w:rsidR="00DA588D" w:rsidRDefault="00DA588D">
      <w:pPr>
        <w:spacing w:line="360" w:lineRule="auto"/>
        <w:jc w:val="both"/>
        <w:rPr>
          <w:sz w:val="24"/>
        </w:rPr>
        <w:sectPr w:rsidR="00DA588D">
          <w:headerReference w:type="default" r:id="rId7"/>
          <w:footerReference w:type="default" r:id="rId8"/>
          <w:type w:val="continuous"/>
          <w:pgSz w:w="12240" w:h="15840"/>
          <w:pgMar w:top="2580" w:right="1580" w:bottom="1240" w:left="1600" w:header="813" w:footer="1042" w:gutter="0"/>
          <w:pgNumType w:start="1"/>
          <w:cols w:space="720"/>
        </w:sectPr>
      </w:pPr>
    </w:p>
    <w:p w:rsidR="00DA588D" w:rsidRDefault="000B4060">
      <w:pPr>
        <w:spacing w:before="113" w:line="360" w:lineRule="auto"/>
        <w:ind w:left="102"/>
        <w:rPr>
          <w:i/>
          <w:sz w:val="24"/>
        </w:rPr>
      </w:pPr>
      <w:r>
        <w:rPr>
          <w:i/>
          <w:sz w:val="24"/>
        </w:rPr>
        <w:lastRenderedPageBreak/>
        <w:t>resultado</w:t>
      </w:r>
      <w:r>
        <w:rPr>
          <w:i/>
          <w:spacing w:val="28"/>
          <w:sz w:val="24"/>
        </w:rPr>
        <w:t xml:space="preserve"> </w:t>
      </w:r>
      <w:r>
        <w:rPr>
          <w:i/>
          <w:sz w:val="24"/>
        </w:rPr>
        <w:t>final,</w:t>
      </w:r>
      <w:r>
        <w:rPr>
          <w:i/>
          <w:spacing w:val="29"/>
          <w:sz w:val="24"/>
        </w:rPr>
        <w:t xml:space="preserve"> </w:t>
      </w:r>
      <w:r>
        <w:rPr>
          <w:i/>
          <w:sz w:val="24"/>
        </w:rPr>
        <w:t>incluso</w:t>
      </w:r>
      <w:r>
        <w:rPr>
          <w:i/>
          <w:spacing w:val="28"/>
          <w:sz w:val="24"/>
        </w:rPr>
        <w:t xml:space="preserve"> </w:t>
      </w:r>
      <w:r>
        <w:rPr>
          <w:i/>
          <w:sz w:val="24"/>
        </w:rPr>
        <w:t>en</w:t>
      </w:r>
      <w:r>
        <w:rPr>
          <w:i/>
          <w:spacing w:val="29"/>
          <w:sz w:val="24"/>
        </w:rPr>
        <w:t xml:space="preserve"> </w:t>
      </w:r>
      <w:r>
        <w:rPr>
          <w:i/>
          <w:sz w:val="24"/>
        </w:rPr>
        <w:t>caso</w:t>
      </w:r>
      <w:r>
        <w:rPr>
          <w:i/>
          <w:spacing w:val="28"/>
          <w:sz w:val="24"/>
        </w:rPr>
        <w:t xml:space="preserve"> </w:t>
      </w:r>
      <w:r>
        <w:rPr>
          <w:i/>
          <w:sz w:val="24"/>
        </w:rPr>
        <w:t>de</w:t>
      </w:r>
      <w:r>
        <w:rPr>
          <w:i/>
          <w:spacing w:val="29"/>
          <w:sz w:val="24"/>
        </w:rPr>
        <w:t xml:space="preserve"> </w:t>
      </w:r>
      <w:r>
        <w:rPr>
          <w:i/>
          <w:sz w:val="24"/>
        </w:rPr>
        <w:t>morosidad</w:t>
      </w:r>
      <w:r>
        <w:rPr>
          <w:i/>
          <w:spacing w:val="28"/>
          <w:sz w:val="24"/>
        </w:rPr>
        <w:t xml:space="preserve"> </w:t>
      </w:r>
      <w:r>
        <w:rPr>
          <w:i/>
          <w:sz w:val="24"/>
        </w:rPr>
        <w:t>del</w:t>
      </w:r>
      <w:r>
        <w:rPr>
          <w:i/>
          <w:spacing w:val="29"/>
          <w:sz w:val="24"/>
        </w:rPr>
        <w:t xml:space="preserve"> </w:t>
      </w:r>
      <w:r>
        <w:rPr>
          <w:i/>
          <w:sz w:val="24"/>
        </w:rPr>
        <w:t>deudor,</w:t>
      </w:r>
      <w:r>
        <w:rPr>
          <w:i/>
          <w:spacing w:val="28"/>
          <w:sz w:val="24"/>
        </w:rPr>
        <w:t xml:space="preserve"> </w:t>
      </w:r>
      <w:r>
        <w:rPr>
          <w:i/>
          <w:sz w:val="24"/>
        </w:rPr>
        <w:t>y</w:t>
      </w:r>
      <w:r>
        <w:rPr>
          <w:i/>
          <w:spacing w:val="28"/>
          <w:sz w:val="24"/>
        </w:rPr>
        <w:t xml:space="preserve"> </w:t>
      </w:r>
      <w:r>
        <w:rPr>
          <w:i/>
          <w:sz w:val="24"/>
        </w:rPr>
        <w:t>de</w:t>
      </w:r>
      <w:r>
        <w:rPr>
          <w:i/>
          <w:spacing w:val="29"/>
          <w:sz w:val="24"/>
        </w:rPr>
        <w:t xml:space="preserve"> </w:t>
      </w:r>
      <w:r>
        <w:rPr>
          <w:i/>
          <w:sz w:val="24"/>
        </w:rPr>
        <w:t>pagar</w:t>
      </w:r>
      <w:r>
        <w:rPr>
          <w:i/>
          <w:spacing w:val="29"/>
          <w:sz w:val="24"/>
        </w:rPr>
        <w:t xml:space="preserve"> </w:t>
      </w:r>
      <w:r>
        <w:rPr>
          <w:i/>
          <w:sz w:val="24"/>
        </w:rPr>
        <w:t>su</w:t>
      </w:r>
      <w:r>
        <w:rPr>
          <w:i/>
          <w:spacing w:val="29"/>
          <w:sz w:val="24"/>
        </w:rPr>
        <w:t xml:space="preserve"> </w:t>
      </w:r>
      <w:r>
        <w:rPr>
          <w:i/>
          <w:sz w:val="24"/>
        </w:rPr>
        <w:t>importe,</w:t>
      </w:r>
      <w:r>
        <w:rPr>
          <w:i/>
          <w:spacing w:val="28"/>
          <w:sz w:val="24"/>
        </w:rPr>
        <w:t xml:space="preserve"> </w:t>
      </w:r>
      <w:r>
        <w:rPr>
          <w:i/>
          <w:sz w:val="24"/>
        </w:rPr>
        <w:t>sea</w:t>
      </w:r>
      <w:r>
        <w:rPr>
          <w:i/>
          <w:spacing w:val="28"/>
          <w:sz w:val="24"/>
        </w:rPr>
        <w:t xml:space="preserve"> </w:t>
      </w:r>
      <w:r>
        <w:rPr>
          <w:i/>
          <w:sz w:val="24"/>
        </w:rPr>
        <w:t>por anticipado o a fecha fija o por deducción de los gastos de su intervención.</w:t>
      </w:r>
      <w:r>
        <w:rPr>
          <w:i/>
          <w:position w:val="7"/>
          <w:sz w:val="14"/>
        </w:rPr>
        <w:t>1</w:t>
      </w:r>
      <w:r>
        <w:rPr>
          <w:i/>
          <w:sz w:val="24"/>
        </w:rPr>
        <w:t>”.</w:t>
      </w:r>
    </w:p>
    <w:p w:rsidR="00DA588D" w:rsidRDefault="00DA588D">
      <w:pPr>
        <w:pStyle w:val="Textoindependiente"/>
        <w:rPr>
          <w:i/>
        </w:rPr>
      </w:pPr>
    </w:p>
    <w:p w:rsidR="00DA588D" w:rsidRDefault="000B4060">
      <w:pPr>
        <w:pStyle w:val="Textoindependiente"/>
        <w:spacing w:before="162" w:line="360" w:lineRule="auto"/>
        <w:ind w:left="102" w:right="118" w:firstLine="359"/>
        <w:jc w:val="both"/>
      </w:pPr>
      <w:r>
        <w:t>En</w:t>
      </w:r>
      <w:r>
        <w:rPr>
          <w:spacing w:val="-11"/>
        </w:rPr>
        <w:t xml:space="preserve"> </w:t>
      </w:r>
      <w:r>
        <w:t>simple,</w:t>
      </w:r>
      <w:r>
        <w:rPr>
          <w:spacing w:val="-11"/>
        </w:rPr>
        <w:t xml:space="preserve"> </w:t>
      </w:r>
      <w:r>
        <w:t>el</w:t>
      </w:r>
      <w:r>
        <w:rPr>
          <w:spacing w:val="-11"/>
        </w:rPr>
        <w:t xml:space="preserve"> </w:t>
      </w:r>
      <w:r>
        <w:t>factoring</w:t>
      </w:r>
      <w:r>
        <w:rPr>
          <w:spacing w:val="-12"/>
        </w:rPr>
        <w:t xml:space="preserve"> </w:t>
      </w:r>
      <w:r>
        <w:t>consiste</w:t>
      </w:r>
      <w:r>
        <w:rPr>
          <w:spacing w:val="-10"/>
        </w:rPr>
        <w:t xml:space="preserve"> </w:t>
      </w:r>
      <w:r>
        <w:t>en</w:t>
      </w:r>
      <w:r>
        <w:rPr>
          <w:spacing w:val="-11"/>
        </w:rPr>
        <w:t xml:space="preserve"> </w:t>
      </w:r>
      <w:r>
        <w:t>ceder</w:t>
      </w:r>
      <w:r>
        <w:rPr>
          <w:spacing w:val="-9"/>
        </w:rPr>
        <w:t xml:space="preserve"> </w:t>
      </w:r>
      <w:r>
        <w:t>las</w:t>
      </w:r>
      <w:r>
        <w:rPr>
          <w:spacing w:val="-12"/>
        </w:rPr>
        <w:t xml:space="preserve"> </w:t>
      </w:r>
      <w:r>
        <w:t>facturas</w:t>
      </w:r>
      <w:r>
        <w:rPr>
          <w:spacing w:val="-11"/>
        </w:rPr>
        <w:t xml:space="preserve"> </w:t>
      </w:r>
      <w:r>
        <w:t>por</w:t>
      </w:r>
      <w:r>
        <w:rPr>
          <w:spacing w:val="-10"/>
        </w:rPr>
        <w:t xml:space="preserve"> </w:t>
      </w:r>
      <w:r>
        <w:t>cobrar</w:t>
      </w:r>
      <w:r>
        <w:rPr>
          <w:spacing w:val="-10"/>
        </w:rPr>
        <w:t xml:space="preserve"> </w:t>
      </w:r>
      <w:r>
        <w:t>a</w:t>
      </w:r>
      <w:r>
        <w:rPr>
          <w:spacing w:val="-13"/>
        </w:rPr>
        <w:t xml:space="preserve"> </w:t>
      </w:r>
      <w:r>
        <w:t>una</w:t>
      </w:r>
      <w:r>
        <w:rPr>
          <w:spacing w:val="-11"/>
        </w:rPr>
        <w:t xml:space="preserve"> </w:t>
      </w:r>
      <w:r>
        <w:t>empresa</w:t>
      </w:r>
      <w:r>
        <w:rPr>
          <w:spacing w:val="-11"/>
        </w:rPr>
        <w:t xml:space="preserve"> </w:t>
      </w:r>
      <w:r>
        <w:t>de factoring para que ésta se haga cargo de cobrar al deudor. En la práctica, esta herramienta es clave para otorgar financiamiento a toda clase de empresas, en especial las pequeñas y medianas que persigan generar flujo de caja.</w:t>
      </w:r>
    </w:p>
    <w:p w:rsidR="00DA588D" w:rsidRDefault="00DA588D">
      <w:pPr>
        <w:pStyle w:val="Textoindependiente"/>
      </w:pPr>
    </w:p>
    <w:p w:rsidR="00DA588D" w:rsidRDefault="000B4060">
      <w:pPr>
        <w:pStyle w:val="Textoindependiente"/>
        <w:spacing w:before="163" w:line="360" w:lineRule="auto"/>
        <w:ind w:left="102" w:right="116" w:firstLine="359"/>
        <w:jc w:val="both"/>
      </w:pPr>
      <w:r>
        <w:t>Un e</w:t>
      </w:r>
      <w:r>
        <w:t>jemplo resulta importante para entender el funcionamiento de este mecanismo:</w:t>
      </w:r>
      <w:r>
        <w:rPr>
          <w:spacing w:val="-8"/>
        </w:rPr>
        <w:t xml:space="preserve"> </w:t>
      </w:r>
      <w:r>
        <w:t>Pedro</w:t>
      </w:r>
      <w:r>
        <w:rPr>
          <w:spacing w:val="-7"/>
        </w:rPr>
        <w:t xml:space="preserve"> </w:t>
      </w:r>
      <w:r>
        <w:t>tiene</w:t>
      </w:r>
      <w:r>
        <w:rPr>
          <w:spacing w:val="-9"/>
        </w:rPr>
        <w:t xml:space="preserve"> </w:t>
      </w:r>
      <w:r>
        <w:t>una</w:t>
      </w:r>
      <w:r>
        <w:rPr>
          <w:spacing w:val="-8"/>
        </w:rPr>
        <w:t xml:space="preserve"> </w:t>
      </w:r>
      <w:r>
        <w:t>venta</w:t>
      </w:r>
      <w:r>
        <w:rPr>
          <w:spacing w:val="-8"/>
        </w:rPr>
        <w:t xml:space="preserve"> </w:t>
      </w:r>
      <w:r>
        <w:t>por</w:t>
      </w:r>
      <w:r>
        <w:rPr>
          <w:spacing w:val="-7"/>
        </w:rPr>
        <w:t xml:space="preserve"> </w:t>
      </w:r>
      <w:r>
        <w:t>6.000</w:t>
      </w:r>
      <w:r>
        <w:rPr>
          <w:spacing w:val="-8"/>
        </w:rPr>
        <w:t xml:space="preserve"> </w:t>
      </w:r>
      <w:r>
        <w:t>dólares</w:t>
      </w:r>
      <w:r>
        <w:rPr>
          <w:spacing w:val="-6"/>
        </w:rPr>
        <w:t xml:space="preserve"> </w:t>
      </w:r>
      <w:r>
        <w:t>a</w:t>
      </w:r>
      <w:r>
        <w:rPr>
          <w:spacing w:val="-8"/>
        </w:rPr>
        <w:t xml:space="preserve"> </w:t>
      </w:r>
      <w:r>
        <w:t>60</w:t>
      </w:r>
      <w:r>
        <w:rPr>
          <w:spacing w:val="-8"/>
        </w:rPr>
        <w:t xml:space="preserve"> </w:t>
      </w:r>
      <w:r>
        <w:t>días.</w:t>
      </w:r>
      <w:r>
        <w:rPr>
          <w:spacing w:val="-8"/>
        </w:rPr>
        <w:t xml:space="preserve"> </w:t>
      </w:r>
      <w:r>
        <w:t>Para</w:t>
      </w:r>
      <w:r>
        <w:rPr>
          <w:spacing w:val="-8"/>
        </w:rPr>
        <w:t xml:space="preserve"> </w:t>
      </w:r>
      <w:r>
        <w:t>obtener</w:t>
      </w:r>
      <w:r>
        <w:rPr>
          <w:spacing w:val="-7"/>
        </w:rPr>
        <w:t xml:space="preserve"> </w:t>
      </w:r>
      <w:r>
        <w:t>liquidez inmediata</w:t>
      </w:r>
      <w:r>
        <w:rPr>
          <w:spacing w:val="-11"/>
        </w:rPr>
        <w:t xml:space="preserve"> </w:t>
      </w:r>
      <w:r>
        <w:t>contrata</w:t>
      </w:r>
      <w:r>
        <w:rPr>
          <w:spacing w:val="-11"/>
        </w:rPr>
        <w:t xml:space="preserve"> </w:t>
      </w:r>
      <w:r>
        <w:t>con</w:t>
      </w:r>
      <w:r>
        <w:rPr>
          <w:spacing w:val="-11"/>
        </w:rPr>
        <w:t xml:space="preserve"> </w:t>
      </w:r>
      <w:r>
        <w:t>una</w:t>
      </w:r>
      <w:r>
        <w:rPr>
          <w:spacing w:val="-11"/>
        </w:rPr>
        <w:t xml:space="preserve"> </w:t>
      </w:r>
      <w:r>
        <w:t>empresa</w:t>
      </w:r>
      <w:r>
        <w:rPr>
          <w:spacing w:val="-11"/>
        </w:rPr>
        <w:t xml:space="preserve"> </w:t>
      </w:r>
      <w:r>
        <w:t>de</w:t>
      </w:r>
      <w:r>
        <w:rPr>
          <w:spacing w:val="-11"/>
        </w:rPr>
        <w:t xml:space="preserve"> </w:t>
      </w:r>
      <w:r>
        <w:t>factoring,</w:t>
      </w:r>
      <w:r>
        <w:rPr>
          <w:spacing w:val="-11"/>
        </w:rPr>
        <w:t xml:space="preserve"> </w:t>
      </w:r>
      <w:r>
        <w:t>cediéndole</w:t>
      </w:r>
      <w:r>
        <w:rPr>
          <w:spacing w:val="-10"/>
        </w:rPr>
        <w:t xml:space="preserve"> </w:t>
      </w:r>
      <w:r>
        <w:t>la</w:t>
      </w:r>
      <w:r>
        <w:rPr>
          <w:spacing w:val="-11"/>
        </w:rPr>
        <w:t xml:space="preserve"> </w:t>
      </w:r>
      <w:r>
        <w:t>factura,</w:t>
      </w:r>
      <w:r>
        <w:rPr>
          <w:spacing w:val="-11"/>
        </w:rPr>
        <w:t xml:space="preserve"> </w:t>
      </w:r>
      <w:r>
        <w:t>a</w:t>
      </w:r>
      <w:r>
        <w:rPr>
          <w:spacing w:val="-11"/>
        </w:rPr>
        <w:t xml:space="preserve"> </w:t>
      </w:r>
      <w:r>
        <w:t>cambio</w:t>
      </w:r>
      <w:r>
        <w:rPr>
          <w:spacing w:val="-10"/>
        </w:rPr>
        <w:t xml:space="preserve"> </w:t>
      </w:r>
      <w:r>
        <w:t xml:space="preserve">de </w:t>
      </w:r>
      <w:r>
        <w:rPr>
          <w:spacing w:val="-2"/>
        </w:rPr>
        <w:t>una</w:t>
      </w:r>
      <w:r>
        <w:rPr>
          <w:spacing w:val="-7"/>
        </w:rPr>
        <w:t xml:space="preserve"> </w:t>
      </w:r>
      <w:r>
        <w:rPr>
          <w:spacing w:val="-2"/>
        </w:rPr>
        <w:t>pequeña</w:t>
      </w:r>
      <w:r>
        <w:rPr>
          <w:spacing w:val="-7"/>
        </w:rPr>
        <w:t xml:space="preserve"> </w:t>
      </w:r>
      <w:r>
        <w:rPr>
          <w:spacing w:val="-2"/>
        </w:rPr>
        <w:t>comisión,</w:t>
      </w:r>
      <w:r>
        <w:rPr>
          <w:spacing w:val="-4"/>
        </w:rPr>
        <w:t xml:space="preserve"> </w:t>
      </w:r>
      <w:r>
        <w:rPr>
          <w:spacing w:val="-2"/>
        </w:rPr>
        <w:t>para</w:t>
      </w:r>
      <w:r>
        <w:rPr>
          <w:spacing w:val="-7"/>
        </w:rPr>
        <w:t xml:space="preserve"> </w:t>
      </w:r>
      <w:r>
        <w:rPr>
          <w:spacing w:val="-2"/>
        </w:rPr>
        <w:t>que</w:t>
      </w:r>
      <w:r>
        <w:rPr>
          <w:spacing w:val="-7"/>
        </w:rPr>
        <w:t xml:space="preserve"> </w:t>
      </w:r>
      <w:r>
        <w:rPr>
          <w:spacing w:val="-2"/>
        </w:rPr>
        <w:t>le</w:t>
      </w:r>
      <w:r>
        <w:rPr>
          <w:spacing w:val="-7"/>
        </w:rPr>
        <w:t xml:space="preserve"> </w:t>
      </w:r>
      <w:r>
        <w:rPr>
          <w:spacing w:val="-2"/>
        </w:rPr>
        <w:t>anticipe</w:t>
      </w:r>
      <w:r>
        <w:rPr>
          <w:spacing w:val="-7"/>
        </w:rPr>
        <w:t xml:space="preserve"> </w:t>
      </w:r>
      <w:r>
        <w:rPr>
          <w:spacing w:val="-2"/>
        </w:rPr>
        <w:t>una</w:t>
      </w:r>
      <w:r>
        <w:rPr>
          <w:spacing w:val="-7"/>
        </w:rPr>
        <w:t xml:space="preserve"> </w:t>
      </w:r>
      <w:r>
        <w:rPr>
          <w:spacing w:val="-2"/>
        </w:rPr>
        <w:t>parte</w:t>
      </w:r>
      <w:r>
        <w:rPr>
          <w:spacing w:val="-7"/>
        </w:rPr>
        <w:t xml:space="preserve"> </w:t>
      </w:r>
      <w:r>
        <w:rPr>
          <w:spacing w:val="-2"/>
        </w:rPr>
        <w:t>de</w:t>
      </w:r>
      <w:r>
        <w:rPr>
          <w:spacing w:val="-7"/>
        </w:rPr>
        <w:t xml:space="preserve"> </w:t>
      </w:r>
      <w:r>
        <w:rPr>
          <w:spacing w:val="-2"/>
        </w:rPr>
        <w:t>dicha</w:t>
      </w:r>
      <w:r>
        <w:rPr>
          <w:spacing w:val="-7"/>
        </w:rPr>
        <w:t xml:space="preserve"> </w:t>
      </w:r>
      <w:r>
        <w:rPr>
          <w:spacing w:val="-2"/>
        </w:rPr>
        <w:t>factura</w:t>
      </w:r>
      <w:r>
        <w:rPr>
          <w:spacing w:val="-5"/>
        </w:rPr>
        <w:t xml:space="preserve"> </w:t>
      </w:r>
      <w:r>
        <w:rPr>
          <w:spacing w:val="-2"/>
        </w:rPr>
        <w:t xml:space="preserve">(normalmente </w:t>
      </w:r>
      <w:r>
        <w:t>estas empresas anticipan al cliente entre un 90% a 95% de la factura).</w:t>
      </w:r>
    </w:p>
    <w:p w:rsidR="00DA588D" w:rsidRDefault="00DA588D">
      <w:pPr>
        <w:pStyle w:val="Textoindependiente"/>
        <w:spacing w:before="13"/>
        <w:rPr>
          <w:sz w:val="35"/>
        </w:rPr>
      </w:pPr>
    </w:p>
    <w:p w:rsidR="00DA588D" w:rsidRDefault="000B4060">
      <w:pPr>
        <w:pStyle w:val="Textoindependiente"/>
        <w:spacing w:line="360" w:lineRule="auto"/>
        <w:ind w:left="102" w:right="115" w:firstLine="359"/>
        <w:jc w:val="both"/>
      </w:pPr>
      <w:r>
        <w:t>No</w:t>
      </w:r>
      <w:r>
        <w:rPr>
          <w:spacing w:val="-7"/>
        </w:rPr>
        <w:t xml:space="preserve"> </w:t>
      </w:r>
      <w:r>
        <w:t>hay</w:t>
      </w:r>
      <w:r>
        <w:rPr>
          <w:spacing w:val="-7"/>
        </w:rPr>
        <w:t xml:space="preserve"> </w:t>
      </w:r>
      <w:r>
        <w:t>duda</w:t>
      </w:r>
      <w:r>
        <w:rPr>
          <w:spacing w:val="-5"/>
        </w:rPr>
        <w:t xml:space="preserve"> </w:t>
      </w:r>
      <w:r>
        <w:t>de</w:t>
      </w:r>
      <w:r>
        <w:rPr>
          <w:spacing w:val="-7"/>
        </w:rPr>
        <w:t xml:space="preserve"> </w:t>
      </w:r>
      <w:r>
        <w:t>que</w:t>
      </w:r>
      <w:r>
        <w:rPr>
          <w:spacing w:val="-5"/>
        </w:rPr>
        <w:t xml:space="preserve"> </w:t>
      </w:r>
      <w:r>
        <w:t>el</w:t>
      </w:r>
      <w:r>
        <w:rPr>
          <w:spacing w:val="-5"/>
        </w:rPr>
        <w:t xml:space="preserve"> </w:t>
      </w:r>
      <w:r>
        <w:t>factoring</w:t>
      </w:r>
      <w:r>
        <w:rPr>
          <w:spacing w:val="-7"/>
        </w:rPr>
        <w:t xml:space="preserve"> </w:t>
      </w:r>
      <w:r>
        <w:t>es</w:t>
      </w:r>
      <w:r>
        <w:rPr>
          <w:spacing w:val="-8"/>
        </w:rPr>
        <w:t xml:space="preserve"> </w:t>
      </w:r>
      <w:r>
        <w:t>un</w:t>
      </w:r>
      <w:r>
        <w:rPr>
          <w:spacing w:val="-8"/>
        </w:rPr>
        <w:t xml:space="preserve"> </w:t>
      </w:r>
      <w:r>
        <w:t>buen</w:t>
      </w:r>
      <w:r>
        <w:rPr>
          <w:spacing w:val="-8"/>
        </w:rPr>
        <w:t xml:space="preserve"> </w:t>
      </w:r>
      <w:r>
        <w:t>instrumento</w:t>
      </w:r>
      <w:r>
        <w:rPr>
          <w:spacing w:val="-7"/>
        </w:rPr>
        <w:t xml:space="preserve"> </w:t>
      </w:r>
      <w:r>
        <w:t>de</w:t>
      </w:r>
      <w:r>
        <w:rPr>
          <w:spacing w:val="-7"/>
        </w:rPr>
        <w:t xml:space="preserve"> </w:t>
      </w:r>
      <w:r>
        <w:t>financiamiento</w:t>
      </w:r>
      <w:r>
        <w:rPr>
          <w:spacing w:val="-6"/>
        </w:rPr>
        <w:t xml:space="preserve"> </w:t>
      </w:r>
      <w:r>
        <w:t>para las empresas, especialmente las pymes. Sin em</w:t>
      </w:r>
      <w:r>
        <w:t>bargo, tiene algunos vicios que es menester</w:t>
      </w:r>
      <w:r>
        <w:rPr>
          <w:spacing w:val="-10"/>
        </w:rPr>
        <w:t xml:space="preserve"> </w:t>
      </w:r>
      <w:r>
        <w:t>corregir.</w:t>
      </w:r>
      <w:r>
        <w:rPr>
          <w:spacing w:val="-12"/>
        </w:rPr>
        <w:t xml:space="preserve"> </w:t>
      </w:r>
      <w:r>
        <w:t>Desde</w:t>
      </w:r>
      <w:r>
        <w:rPr>
          <w:spacing w:val="-12"/>
        </w:rPr>
        <w:t xml:space="preserve"> </w:t>
      </w:r>
      <w:r>
        <w:t>luego,</w:t>
      </w:r>
      <w:r>
        <w:rPr>
          <w:spacing w:val="-12"/>
        </w:rPr>
        <w:t xml:space="preserve"> </w:t>
      </w:r>
      <w:r>
        <w:t>un</w:t>
      </w:r>
      <w:r>
        <w:rPr>
          <w:spacing w:val="-13"/>
        </w:rPr>
        <w:t xml:space="preserve"> </w:t>
      </w:r>
      <w:r>
        <w:t>primer</w:t>
      </w:r>
      <w:r>
        <w:rPr>
          <w:spacing w:val="-11"/>
        </w:rPr>
        <w:t xml:space="preserve"> </w:t>
      </w:r>
      <w:r>
        <w:t>inconveniente</w:t>
      </w:r>
      <w:r>
        <w:rPr>
          <w:spacing w:val="-9"/>
        </w:rPr>
        <w:t xml:space="preserve"> </w:t>
      </w:r>
      <w:r>
        <w:t>es</w:t>
      </w:r>
      <w:r>
        <w:rPr>
          <w:spacing w:val="-12"/>
        </w:rPr>
        <w:t xml:space="preserve"> </w:t>
      </w:r>
      <w:r>
        <w:t>que</w:t>
      </w:r>
      <w:r>
        <w:rPr>
          <w:spacing w:val="-12"/>
        </w:rPr>
        <w:t xml:space="preserve"> </w:t>
      </w:r>
      <w:r>
        <w:t>si</w:t>
      </w:r>
      <w:r>
        <w:rPr>
          <w:spacing w:val="-12"/>
        </w:rPr>
        <w:t xml:space="preserve"> </w:t>
      </w:r>
      <w:r>
        <w:t>el</w:t>
      </w:r>
      <w:r>
        <w:rPr>
          <w:spacing w:val="-15"/>
        </w:rPr>
        <w:t xml:space="preserve"> </w:t>
      </w:r>
      <w:r>
        <w:t>deudor</w:t>
      </w:r>
      <w:r>
        <w:rPr>
          <w:spacing w:val="-10"/>
        </w:rPr>
        <w:t xml:space="preserve"> </w:t>
      </w:r>
      <w:r>
        <w:t>retarda el</w:t>
      </w:r>
      <w:r>
        <w:rPr>
          <w:spacing w:val="-13"/>
        </w:rPr>
        <w:t xml:space="preserve"> </w:t>
      </w:r>
      <w:r>
        <w:t>pago</w:t>
      </w:r>
      <w:r>
        <w:rPr>
          <w:spacing w:val="-12"/>
        </w:rPr>
        <w:t xml:space="preserve"> </w:t>
      </w:r>
      <w:r>
        <w:t>dentro</w:t>
      </w:r>
      <w:r>
        <w:rPr>
          <w:spacing w:val="-12"/>
        </w:rPr>
        <w:t xml:space="preserve"> </w:t>
      </w:r>
      <w:r>
        <w:t>de</w:t>
      </w:r>
      <w:r>
        <w:rPr>
          <w:spacing w:val="-13"/>
        </w:rPr>
        <w:t xml:space="preserve"> </w:t>
      </w:r>
      <w:r>
        <w:t>plazo</w:t>
      </w:r>
      <w:r>
        <w:rPr>
          <w:spacing w:val="-12"/>
        </w:rPr>
        <w:t xml:space="preserve"> </w:t>
      </w:r>
      <w:r>
        <w:t>(en</w:t>
      </w:r>
      <w:r>
        <w:rPr>
          <w:spacing w:val="-14"/>
        </w:rPr>
        <w:t xml:space="preserve"> </w:t>
      </w:r>
      <w:r>
        <w:t>nuestro</w:t>
      </w:r>
      <w:r>
        <w:rPr>
          <w:spacing w:val="-12"/>
        </w:rPr>
        <w:t xml:space="preserve"> </w:t>
      </w:r>
      <w:r>
        <w:t>ejemplo</w:t>
      </w:r>
      <w:r>
        <w:rPr>
          <w:spacing w:val="-13"/>
        </w:rPr>
        <w:t xml:space="preserve"> </w:t>
      </w:r>
      <w:r>
        <w:t>60</w:t>
      </w:r>
      <w:r>
        <w:rPr>
          <w:spacing w:val="-13"/>
        </w:rPr>
        <w:t xml:space="preserve"> </w:t>
      </w:r>
      <w:r>
        <w:t>días)</w:t>
      </w:r>
      <w:r>
        <w:rPr>
          <w:spacing w:val="-12"/>
        </w:rPr>
        <w:t xml:space="preserve"> </w:t>
      </w:r>
      <w:r>
        <w:t>la</w:t>
      </w:r>
      <w:r>
        <w:rPr>
          <w:spacing w:val="-13"/>
        </w:rPr>
        <w:t xml:space="preserve"> </w:t>
      </w:r>
      <w:r>
        <w:t>empresa</w:t>
      </w:r>
      <w:r>
        <w:rPr>
          <w:spacing w:val="-13"/>
        </w:rPr>
        <w:t xml:space="preserve"> </w:t>
      </w:r>
      <w:r>
        <w:t>de</w:t>
      </w:r>
      <w:r>
        <w:rPr>
          <w:spacing w:val="-13"/>
        </w:rPr>
        <w:t xml:space="preserve"> </w:t>
      </w:r>
      <w:r>
        <w:t>factoring</w:t>
      </w:r>
      <w:r>
        <w:rPr>
          <w:spacing w:val="-12"/>
        </w:rPr>
        <w:t xml:space="preserve"> </w:t>
      </w:r>
      <w:r>
        <w:t>le</w:t>
      </w:r>
      <w:r>
        <w:rPr>
          <w:spacing w:val="-13"/>
        </w:rPr>
        <w:t xml:space="preserve"> </w:t>
      </w:r>
      <w:r>
        <w:t>cobra al cliente (cedente de la factura) intereses por la mora. Sin embargo, un segundo problema, aun mayor, es que en caso de que el deudor derechamente no paga la empresa de factoring le cobra al cliente (cedente de la factura) y no al deudor (beneficiar</w:t>
      </w:r>
      <w:r>
        <w:t>io del servicio).</w:t>
      </w:r>
    </w:p>
    <w:p w:rsidR="00DA588D" w:rsidRDefault="00DA588D">
      <w:pPr>
        <w:pStyle w:val="Textoindependiente"/>
        <w:rPr>
          <w:sz w:val="20"/>
        </w:rPr>
      </w:pPr>
    </w:p>
    <w:p w:rsidR="00DA588D" w:rsidRDefault="000B4060">
      <w:pPr>
        <w:pStyle w:val="Textoindependiente"/>
        <w:spacing w:before="4"/>
        <w:rPr>
          <w:sz w:val="26"/>
        </w:rPr>
      </w:pPr>
      <w:r>
        <w:pict>
          <v:rect id="docshape2" o:spid="_x0000_s1027" style="position:absolute;margin-left:85.1pt;margin-top:18.95pt;width:2in;height:.6pt;z-index:-15728640;mso-wrap-distance-left:0;mso-wrap-distance-right:0;mso-position-horizontal-relative:page" fillcolor="black" stroked="f">
            <w10:wrap type="topAndBottom" anchorx="page"/>
          </v:rect>
        </w:pict>
      </w:r>
    </w:p>
    <w:p w:rsidR="00DA588D" w:rsidRDefault="000B4060">
      <w:pPr>
        <w:spacing w:before="102"/>
        <w:ind w:left="102"/>
        <w:rPr>
          <w:sz w:val="20"/>
        </w:rPr>
      </w:pPr>
      <w:r>
        <w:rPr>
          <w:rFonts w:ascii="Calibri" w:hAnsi="Calibri"/>
          <w:sz w:val="20"/>
          <w:vertAlign w:val="superscript"/>
        </w:rPr>
        <w:t>1</w:t>
      </w:r>
      <w:r>
        <w:rPr>
          <w:rFonts w:ascii="Calibri" w:hAnsi="Calibri"/>
          <w:spacing w:val="-6"/>
          <w:sz w:val="20"/>
        </w:rPr>
        <w:t xml:space="preserve"> </w:t>
      </w:r>
      <w:r>
        <w:rPr>
          <w:sz w:val="20"/>
        </w:rPr>
        <w:t>Sandoval</w:t>
      </w:r>
      <w:r>
        <w:rPr>
          <w:spacing w:val="-6"/>
          <w:sz w:val="20"/>
        </w:rPr>
        <w:t xml:space="preserve"> </w:t>
      </w:r>
      <w:r>
        <w:rPr>
          <w:sz w:val="20"/>
        </w:rPr>
        <w:t>López,</w:t>
      </w:r>
      <w:r>
        <w:rPr>
          <w:spacing w:val="-5"/>
          <w:sz w:val="20"/>
        </w:rPr>
        <w:t xml:space="preserve"> </w:t>
      </w:r>
      <w:r>
        <w:rPr>
          <w:sz w:val="20"/>
        </w:rPr>
        <w:t>Ricardo,</w:t>
      </w:r>
      <w:r>
        <w:rPr>
          <w:spacing w:val="-5"/>
          <w:sz w:val="20"/>
        </w:rPr>
        <w:t xml:space="preserve"> </w:t>
      </w:r>
      <w:r>
        <w:rPr>
          <w:sz w:val="20"/>
        </w:rPr>
        <w:t>Derecho</w:t>
      </w:r>
      <w:r>
        <w:rPr>
          <w:spacing w:val="-6"/>
          <w:sz w:val="20"/>
        </w:rPr>
        <w:t xml:space="preserve"> </w:t>
      </w:r>
      <w:r>
        <w:rPr>
          <w:sz w:val="20"/>
        </w:rPr>
        <w:t>Comercial,</w:t>
      </w:r>
      <w:r>
        <w:rPr>
          <w:spacing w:val="-5"/>
          <w:sz w:val="20"/>
        </w:rPr>
        <w:t xml:space="preserve"> </w:t>
      </w:r>
      <w:r>
        <w:rPr>
          <w:sz w:val="20"/>
        </w:rPr>
        <w:t>Tomo</w:t>
      </w:r>
      <w:r>
        <w:rPr>
          <w:spacing w:val="-6"/>
          <w:sz w:val="20"/>
        </w:rPr>
        <w:t xml:space="preserve"> </w:t>
      </w:r>
      <w:r>
        <w:rPr>
          <w:sz w:val="20"/>
        </w:rPr>
        <w:t>III,</w:t>
      </w:r>
      <w:r>
        <w:rPr>
          <w:spacing w:val="-5"/>
          <w:sz w:val="20"/>
        </w:rPr>
        <w:t xml:space="preserve"> </w:t>
      </w:r>
      <w:r>
        <w:rPr>
          <w:sz w:val="20"/>
        </w:rPr>
        <w:t>volumen</w:t>
      </w:r>
      <w:r>
        <w:rPr>
          <w:spacing w:val="-6"/>
          <w:sz w:val="20"/>
        </w:rPr>
        <w:t xml:space="preserve"> </w:t>
      </w:r>
      <w:r>
        <w:rPr>
          <w:sz w:val="20"/>
        </w:rPr>
        <w:t>2,</w:t>
      </w:r>
      <w:r>
        <w:rPr>
          <w:spacing w:val="-5"/>
          <w:sz w:val="20"/>
        </w:rPr>
        <w:t xml:space="preserve"> </w:t>
      </w:r>
      <w:r>
        <w:rPr>
          <w:sz w:val="20"/>
        </w:rPr>
        <w:t>páginas</w:t>
      </w:r>
      <w:r>
        <w:rPr>
          <w:spacing w:val="-5"/>
          <w:sz w:val="20"/>
        </w:rPr>
        <w:t xml:space="preserve"> </w:t>
      </w:r>
      <w:r>
        <w:rPr>
          <w:sz w:val="20"/>
        </w:rPr>
        <w:t>193-</w:t>
      </w:r>
      <w:r>
        <w:rPr>
          <w:spacing w:val="-4"/>
          <w:sz w:val="20"/>
        </w:rPr>
        <w:t>236.</w:t>
      </w:r>
    </w:p>
    <w:p w:rsidR="00DA588D" w:rsidRDefault="00DA588D">
      <w:pPr>
        <w:rPr>
          <w:sz w:val="20"/>
        </w:rPr>
        <w:sectPr w:rsidR="00DA588D">
          <w:pgSz w:w="12240" w:h="15840"/>
          <w:pgMar w:top="2580" w:right="1580" w:bottom="1240" w:left="1600" w:header="813" w:footer="1042" w:gutter="0"/>
          <w:cols w:space="720"/>
        </w:sectPr>
      </w:pPr>
    </w:p>
    <w:p w:rsidR="00DA588D" w:rsidRDefault="000B4060">
      <w:pPr>
        <w:pStyle w:val="Textoindependiente"/>
        <w:spacing w:before="113" w:line="360" w:lineRule="auto"/>
        <w:ind w:left="102" w:right="120" w:firstLine="359"/>
        <w:jc w:val="both"/>
      </w:pPr>
      <w:r>
        <w:lastRenderedPageBreak/>
        <w:t>Lo</w:t>
      </w:r>
      <w:r>
        <w:rPr>
          <w:spacing w:val="-3"/>
        </w:rPr>
        <w:t xml:space="preserve"> </w:t>
      </w:r>
      <w:r>
        <w:t>anterior,</w:t>
      </w:r>
      <w:r>
        <w:rPr>
          <w:spacing w:val="-3"/>
        </w:rPr>
        <w:t xml:space="preserve"> </w:t>
      </w:r>
      <w:r>
        <w:t>jurídicamente</w:t>
      </w:r>
      <w:r>
        <w:rPr>
          <w:spacing w:val="-3"/>
        </w:rPr>
        <w:t xml:space="preserve"> </w:t>
      </w:r>
      <w:r>
        <w:t>tiene</w:t>
      </w:r>
      <w:r>
        <w:rPr>
          <w:spacing w:val="-3"/>
        </w:rPr>
        <w:t xml:space="preserve"> </w:t>
      </w:r>
      <w:r>
        <w:t>sentido,</w:t>
      </w:r>
      <w:r>
        <w:rPr>
          <w:spacing w:val="-3"/>
        </w:rPr>
        <w:t xml:space="preserve"> </w:t>
      </w:r>
      <w:r>
        <w:t>toda</w:t>
      </w:r>
      <w:r>
        <w:rPr>
          <w:spacing w:val="-6"/>
        </w:rPr>
        <w:t xml:space="preserve"> </w:t>
      </w:r>
      <w:r>
        <w:t>vez</w:t>
      </w:r>
      <w:r>
        <w:rPr>
          <w:spacing w:val="-3"/>
        </w:rPr>
        <w:t xml:space="preserve"> </w:t>
      </w:r>
      <w:r>
        <w:t>que</w:t>
      </w:r>
      <w:r>
        <w:rPr>
          <w:spacing w:val="-4"/>
        </w:rPr>
        <w:t xml:space="preserve"> </w:t>
      </w:r>
      <w:r>
        <w:t>el</w:t>
      </w:r>
      <w:r>
        <w:rPr>
          <w:spacing w:val="-3"/>
        </w:rPr>
        <w:t xml:space="preserve"> </w:t>
      </w:r>
      <w:r>
        <w:t>factoring</w:t>
      </w:r>
      <w:r>
        <w:rPr>
          <w:spacing w:val="-3"/>
        </w:rPr>
        <w:t xml:space="preserve"> </w:t>
      </w:r>
      <w:r>
        <w:t>no</w:t>
      </w:r>
      <w:r>
        <w:rPr>
          <w:spacing w:val="-5"/>
        </w:rPr>
        <w:t xml:space="preserve"> </w:t>
      </w:r>
      <w:r>
        <w:t>es</w:t>
      </w:r>
      <w:r>
        <w:rPr>
          <w:spacing w:val="-4"/>
        </w:rPr>
        <w:t xml:space="preserve"> </w:t>
      </w:r>
      <w:r>
        <w:t>más</w:t>
      </w:r>
      <w:r>
        <w:rPr>
          <w:spacing w:val="-4"/>
        </w:rPr>
        <w:t xml:space="preserve"> </w:t>
      </w:r>
      <w:r>
        <w:t>que una cesión de créditos y no una venta de la factura. En otras palabras, para las empresas esto constituye un costo de la venta.</w:t>
      </w:r>
    </w:p>
    <w:p w:rsidR="00DA588D" w:rsidRDefault="00DA588D">
      <w:pPr>
        <w:pStyle w:val="Textoindependiente"/>
        <w:spacing w:before="12"/>
        <w:rPr>
          <w:sz w:val="35"/>
        </w:rPr>
      </w:pPr>
    </w:p>
    <w:p w:rsidR="00DA588D" w:rsidRDefault="000B4060">
      <w:pPr>
        <w:pStyle w:val="Textoindependiente"/>
        <w:spacing w:line="360" w:lineRule="auto"/>
        <w:ind w:left="102" w:right="120" w:firstLine="359"/>
        <w:jc w:val="both"/>
        <w:rPr>
          <w:sz w:val="14"/>
        </w:rPr>
      </w:pPr>
      <w:r>
        <w:t>Como elemento esencial del factoring, entonces, debe efectuarse una cesión de créditos, pero además se requiere de otras pr</w:t>
      </w:r>
      <w:r>
        <w:t>estaciones que no son propias ni específicas de la cesión de créditos, como la asunción del riesgo de insolvencia, la gestión</w:t>
      </w:r>
      <w:r>
        <w:rPr>
          <w:spacing w:val="-15"/>
        </w:rPr>
        <w:t xml:space="preserve"> </w:t>
      </w:r>
      <w:r>
        <w:t>de</w:t>
      </w:r>
      <w:r>
        <w:rPr>
          <w:spacing w:val="-15"/>
        </w:rPr>
        <w:t xml:space="preserve"> </w:t>
      </w:r>
      <w:r>
        <w:t>cobro,</w:t>
      </w:r>
      <w:r>
        <w:rPr>
          <w:spacing w:val="-15"/>
        </w:rPr>
        <w:t xml:space="preserve"> </w:t>
      </w:r>
      <w:r>
        <w:t>el</w:t>
      </w:r>
      <w:r>
        <w:rPr>
          <w:spacing w:val="-15"/>
        </w:rPr>
        <w:t xml:space="preserve"> </w:t>
      </w:r>
      <w:r>
        <w:t>hacerse</w:t>
      </w:r>
      <w:r>
        <w:rPr>
          <w:spacing w:val="-14"/>
        </w:rPr>
        <w:t xml:space="preserve"> </w:t>
      </w:r>
      <w:r>
        <w:t>cargo</w:t>
      </w:r>
      <w:r>
        <w:rPr>
          <w:spacing w:val="-15"/>
        </w:rPr>
        <w:t xml:space="preserve"> </w:t>
      </w:r>
      <w:r>
        <w:t>de</w:t>
      </w:r>
      <w:r>
        <w:rPr>
          <w:spacing w:val="-15"/>
        </w:rPr>
        <w:t xml:space="preserve"> </w:t>
      </w:r>
      <w:r>
        <w:t>la</w:t>
      </w:r>
      <w:r>
        <w:rPr>
          <w:spacing w:val="-15"/>
        </w:rPr>
        <w:t xml:space="preserve"> </w:t>
      </w:r>
      <w:r>
        <w:t>contabilidad,</w:t>
      </w:r>
      <w:r>
        <w:rPr>
          <w:spacing w:val="-15"/>
        </w:rPr>
        <w:t xml:space="preserve"> </w:t>
      </w:r>
      <w:r>
        <w:t>etc.,</w:t>
      </w:r>
      <w:r>
        <w:rPr>
          <w:spacing w:val="-14"/>
        </w:rPr>
        <w:t xml:space="preserve"> </w:t>
      </w:r>
      <w:r>
        <w:t>que</w:t>
      </w:r>
      <w:r>
        <w:rPr>
          <w:spacing w:val="-14"/>
        </w:rPr>
        <w:t xml:space="preserve"> </w:t>
      </w:r>
      <w:r>
        <w:t>sólo</w:t>
      </w:r>
      <w:r>
        <w:rPr>
          <w:spacing w:val="-15"/>
        </w:rPr>
        <w:t xml:space="preserve"> </w:t>
      </w:r>
      <w:r>
        <w:t>pueden</w:t>
      </w:r>
      <w:r>
        <w:rPr>
          <w:spacing w:val="-15"/>
        </w:rPr>
        <w:t xml:space="preserve"> </w:t>
      </w:r>
      <w:r>
        <w:t>explicarse jurídicamente admitiendo que ella está integrada p</w:t>
      </w:r>
      <w:r>
        <w:t>or otros actos o contratos.</w:t>
      </w:r>
      <w:r>
        <w:rPr>
          <w:position w:val="7"/>
          <w:sz w:val="14"/>
        </w:rPr>
        <w:t>2</w:t>
      </w:r>
    </w:p>
    <w:p w:rsidR="00DA588D" w:rsidRDefault="00DA588D">
      <w:pPr>
        <w:pStyle w:val="Textoindependiente"/>
      </w:pPr>
    </w:p>
    <w:p w:rsidR="00DA588D" w:rsidRDefault="000B4060">
      <w:pPr>
        <w:pStyle w:val="Textoindependiente"/>
        <w:spacing w:before="162" w:line="360" w:lineRule="auto"/>
        <w:ind w:left="102" w:right="120" w:firstLine="359"/>
        <w:jc w:val="both"/>
      </w:pPr>
      <w:r>
        <w:t xml:space="preserve">Se sostiene que los inconvenientes a que da lugar el factoring tienen sentido, ya que la cesión de créditos, si es a título oneroso, supone analizar una serie de </w:t>
      </w:r>
      <w:r>
        <w:rPr>
          <w:spacing w:val="-2"/>
        </w:rPr>
        <w:t>situaciones:</w:t>
      </w:r>
    </w:p>
    <w:p w:rsidR="00DA588D" w:rsidRDefault="00DA588D">
      <w:pPr>
        <w:pStyle w:val="Textoindependiente"/>
      </w:pPr>
    </w:p>
    <w:p w:rsidR="00DA588D" w:rsidRDefault="000B4060">
      <w:pPr>
        <w:pStyle w:val="Prrafodelista"/>
        <w:numPr>
          <w:ilvl w:val="0"/>
          <w:numId w:val="1"/>
        </w:numPr>
        <w:tabs>
          <w:tab w:val="left" w:pos="822"/>
        </w:tabs>
        <w:spacing w:before="164" w:line="360" w:lineRule="auto"/>
        <w:ind w:left="821" w:right="122"/>
        <w:jc w:val="both"/>
        <w:rPr>
          <w:sz w:val="24"/>
        </w:rPr>
      </w:pPr>
      <w:r>
        <w:rPr>
          <w:sz w:val="24"/>
        </w:rPr>
        <w:t>El</w:t>
      </w:r>
      <w:r>
        <w:rPr>
          <w:spacing w:val="-8"/>
          <w:sz w:val="24"/>
        </w:rPr>
        <w:t xml:space="preserve"> </w:t>
      </w:r>
      <w:r>
        <w:rPr>
          <w:sz w:val="24"/>
        </w:rPr>
        <w:t>cedente</w:t>
      </w:r>
      <w:r>
        <w:rPr>
          <w:spacing w:val="-7"/>
          <w:sz w:val="24"/>
        </w:rPr>
        <w:t xml:space="preserve"> </w:t>
      </w:r>
      <w:r>
        <w:rPr>
          <w:sz w:val="24"/>
        </w:rPr>
        <w:t>solo</w:t>
      </w:r>
      <w:r>
        <w:rPr>
          <w:spacing w:val="-7"/>
          <w:sz w:val="24"/>
        </w:rPr>
        <w:t xml:space="preserve"> </w:t>
      </w:r>
      <w:r>
        <w:rPr>
          <w:sz w:val="24"/>
        </w:rPr>
        <w:t>será</w:t>
      </w:r>
      <w:r>
        <w:rPr>
          <w:spacing w:val="-7"/>
          <w:sz w:val="24"/>
        </w:rPr>
        <w:t xml:space="preserve"> </w:t>
      </w:r>
      <w:r>
        <w:rPr>
          <w:sz w:val="24"/>
        </w:rPr>
        <w:t>responsable</w:t>
      </w:r>
      <w:r>
        <w:rPr>
          <w:spacing w:val="-7"/>
          <w:sz w:val="24"/>
        </w:rPr>
        <w:t xml:space="preserve"> </w:t>
      </w:r>
      <w:r>
        <w:rPr>
          <w:sz w:val="24"/>
        </w:rPr>
        <w:t>de</w:t>
      </w:r>
      <w:r>
        <w:rPr>
          <w:spacing w:val="-5"/>
          <w:sz w:val="24"/>
        </w:rPr>
        <w:t xml:space="preserve"> </w:t>
      </w:r>
      <w:r>
        <w:rPr>
          <w:sz w:val="24"/>
        </w:rPr>
        <w:t>la</w:t>
      </w:r>
      <w:r>
        <w:rPr>
          <w:spacing w:val="-8"/>
          <w:sz w:val="24"/>
        </w:rPr>
        <w:t xml:space="preserve"> </w:t>
      </w:r>
      <w:r>
        <w:rPr>
          <w:sz w:val="24"/>
        </w:rPr>
        <w:t>existencia</w:t>
      </w:r>
      <w:r>
        <w:rPr>
          <w:spacing w:val="-8"/>
          <w:sz w:val="24"/>
        </w:rPr>
        <w:t xml:space="preserve"> </w:t>
      </w:r>
      <w:r>
        <w:rPr>
          <w:sz w:val="24"/>
        </w:rPr>
        <w:t>del</w:t>
      </w:r>
      <w:r>
        <w:rPr>
          <w:spacing w:val="-7"/>
          <w:sz w:val="24"/>
        </w:rPr>
        <w:t xml:space="preserve"> </w:t>
      </w:r>
      <w:r>
        <w:rPr>
          <w:sz w:val="24"/>
        </w:rPr>
        <w:t>crédito</w:t>
      </w:r>
      <w:r>
        <w:rPr>
          <w:spacing w:val="-7"/>
          <w:sz w:val="24"/>
        </w:rPr>
        <w:t xml:space="preserve"> </w:t>
      </w:r>
      <w:r>
        <w:rPr>
          <w:sz w:val="24"/>
        </w:rPr>
        <w:t>al</w:t>
      </w:r>
      <w:r>
        <w:rPr>
          <w:spacing w:val="-8"/>
          <w:sz w:val="24"/>
        </w:rPr>
        <w:t xml:space="preserve"> </w:t>
      </w:r>
      <w:r>
        <w:rPr>
          <w:sz w:val="24"/>
        </w:rPr>
        <w:t>momento</w:t>
      </w:r>
      <w:r>
        <w:rPr>
          <w:spacing w:val="-6"/>
          <w:sz w:val="24"/>
        </w:rPr>
        <w:t xml:space="preserve"> </w:t>
      </w:r>
      <w:r>
        <w:rPr>
          <w:sz w:val="24"/>
        </w:rPr>
        <w:t>de</w:t>
      </w:r>
      <w:r>
        <w:rPr>
          <w:spacing w:val="-7"/>
          <w:sz w:val="24"/>
        </w:rPr>
        <w:t xml:space="preserve"> </w:t>
      </w:r>
      <w:r>
        <w:rPr>
          <w:sz w:val="24"/>
        </w:rPr>
        <w:t>la cesión, esto es que el crédito verdaderamente le pertenecía.</w:t>
      </w:r>
    </w:p>
    <w:p w:rsidR="00DA588D" w:rsidRDefault="000B4060">
      <w:pPr>
        <w:pStyle w:val="Prrafodelista"/>
        <w:numPr>
          <w:ilvl w:val="0"/>
          <w:numId w:val="1"/>
        </w:numPr>
        <w:tabs>
          <w:tab w:val="left" w:pos="822"/>
        </w:tabs>
        <w:spacing w:before="1" w:line="360" w:lineRule="auto"/>
        <w:ind w:left="821" w:right="118"/>
        <w:jc w:val="both"/>
        <w:rPr>
          <w:sz w:val="24"/>
        </w:rPr>
      </w:pPr>
      <w:r>
        <w:rPr>
          <w:sz w:val="24"/>
        </w:rPr>
        <w:t>El</w:t>
      </w:r>
      <w:r>
        <w:rPr>
          <w:spacing w:val="-6"/>
          <w:sz w:val="24"/>
        </w:rPr>
        <w:t xml:space="preserve"> </w:t>
      </w:r>
      <w:r>
        <w:rPr>
          <w:sz w:val="24"/>
        </w:rPr>
        <w:t>cedente</w:t>
      </w:r>
      <w:r>
        <w:rPr>
          <w:spacing w:val="-6"/>
          <w:sz w:val="24"/>
        </w:rPr>
        <w:t xml:space="preserve"> </w:t>
      </w:r>
      <w:r>
        <w:rPr>
          <w:sz w:val="24"/>
        </w:rPr>
        <w:t>no</w:t>
      </w:r>
      <w:r>
        <w:rPr>
          <w:spacing w:val="-5"/>
          <w:sz w:val="24"/>
        </w:rPr>
        <w:t xml:space="preserve"> </w:t>
      </w:r>
      <w:r>
        <w:rPr>
          <w:sz w:val="24"/>
        </w:rPr>
        <w:t>es</w:t>
      </w:r>
      <w:r>
        <w:rPr>
          <w:spacing w:val="-7"/>
          <w:sz w:val="24"/>
        </w:rPr>
        <w:t xml:space="preserve"> </w:t>
      </w:r>
      <w:r>
        <w:rPr>
          <w:sz w:val="24"/>
        </w:rPr>
        <w:t>responsable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solvencia</w:t>
      </w:r>
      <w:r>
        <w:rPr>
          <w:spacing w:val="-6"/>
          <w:sz w:val="24"/>
        </w:rPr>
        <w:t xml:space="preserve"> </w:t>
      </w:r>
      <w:r>
        <w:rPr>
          <w:sz w:val="24"/>
        </w:rPr>
        <w:t>del</w:t>
      </w:r>
      <w:r>
        <w:rPr>
          <w:spacing w:val="-6"/>
          <w:sz w:val="24"/>
        </w:rPr>
        <w:t xml:space="preserve"> </w:t>
      </w:r>
      <w:r>
        <w:rPr>
          <w:sz w:val="24"/>
        </w:rPr>
        <w:t>deudor,</w:t>
      </w:r>
      <w:r>
        <w:rPr>
          <w:spacing w:val="-6"/>
          <w:sz w:val="24"/>
        </w:rPr>
        <w:t xml:space="preserve"> </w:t>
      </w:r>
      <w:r>
        <w:rPr>
          <w:sz w:val="24"/>
        </w:rPr>
        <w:t>salvo</w:t>
      </w:r>
      <w:r>
        <w:rPr>
          <w:spacing w:val="-7"/>
          <w:sz w:val="24"/>
        </w:rPr>
        <w:t xml:space="preserve"> </w:t>
      </w:r>
      <w:r>
        <w:rPr>
          <w:sz w:val="24"/>
        </w:rPr>
        <w:t>que</w:t>
      </w:r>
      <w:r>
        <w:rPr>
          <w:spacing w:val="-6"/>
          <w:sz w:val="24"/>
        </w:rPr>
        <w:t xml:space="preserve"> </w:t>
      </w:r>
      <w:r>
        <w:rPr>
          <w:sz w:val="24"/>
        </w:rPr>
        <w:t>se</w:t>
      </w:r>
      <w:r>
        <w:rPr>
          <w:spacing w:val="-6"/>
          <w:sz w:val="24"/>
        </w:rPr>
        <w:t xml:space="preserve"> </w:t>
      </w:r>
      <w:r>
        <w:rPr>
          <w:sz w:val="24"/>
        </w:rPr>
        <w:t>hubiere comprometido expresamente a ello situación en la cual no se entenderá comprendida la sol</w:t>
      </w:r>
      <w:r>
        <w:rPr>
          <w:sz w:val="24"/>
        </w:rPr>
        <w:t>vencia futura sino solo la presente, salvo que se hubiese expresamente comprendido también la solvencia futura.</w:t>
      </w:r>
    </w:p>
    <w:p w:rsidR="00DA588D" w:rsidRDefault="000B4060">
      <w:pPr>
        <w:pStyle w:val="Prrafodelista"/>
        <w:numPr>
          <w:ilvl w:val="0"/>
          <w:numId w:val="1"/>
        </w:numPr>
        <w:tabs>
          <w:tab w:val="left" w:pos="822"/>
        </w:tabs>
        <w:spacing w:before="0" w:line="360" w:lineRule="auto"/>
        <w:ind w:left="821" w:right="119"/>
        <w:jc w:val="both"/>
        <w:rPr>
          <w:sz w:val="24"/>
        </w:rPr>
      </w:pPr>
      <w:r>
        <w:rPr>
          <w:sz w:val="24"/>
        </w:rPr>
        <w:t>La responsabilidad del cedente sólo se extiende hasta la concurrencia del precio</w:t>
      </w:r>
      <w:r>
        <w:rPr>
          <w:spacing w:val="-15"/>
          <w:sz w:val="24"/>
        </w:rPr>
        <w:t xml:space="preserve"> </w:t>
      </w:r>
      <w:r>
        <w:rPr>
          <w:sz w:val="24"/>
        </w:rPr>
        <w:t>que</w:t>
      </w:r>
      <w:r>
        <w:rPr>
          <w:spacing w:val="-15"/>
          <w:sz w:val="24"/>
        </w:rPr>
        <w:t xml:space="preserve"> </w:t>
      </w:r>
      <w:r>
        <w:rPr>
          <w:sz w:val="24"/>
        </w:rPr>
        <w:t>hubiese</w:t>
      </w:r>
      <w:r>
        <w:rPr>
          <w:spacing w:val="-14"/>
          <w:sz w:val="24"/>
        </w:rPr>
        <w:t xml:space="preserve"> </w:t>
      </w:r>
      <w:r>
        <w:rPr>
          <w:sz w:val="24"/>
        </w:rPr>
        <w:t>reportado</w:t>
      </w:r>
      <w:r>
        <w:rPr>
          <w:spacing w:val="-13"/>
          <w:sz w:val="24"/>
        </w:rPr>
        <w:t xml:space="preserve"> </w:t>
      </w:r>
      <w:r>
        <w:rPr>
          <w:sz w:val="24"/>
        </w:rPr>
        <w:t>de</w:t>
      </w:r>
      <w:r>
        <w:rPr>
          <w:spacing w:val="-14"/>
          <w:sz w:val="24"/>
        </w:rPr>
        <w:t xml:space="preserve"> </w:t>
      </w:r>
      <w:r>
        <w:rPr>
          <w:sz w:val="24"/>
        </w:rPr>
        <w:t>la</w:t>
      </w:r>
      <w:r>
        <w:rPr>
          <w:spacing w:val="-14"/>
          <w:sz w:val="24"/>
        </w:rPr>
        <w:t xml:space="preserve"> </w:t>
      </w:r>
      <w:r>
        <w:rPr>
          <w:sz w:val="24"/>
        </w:rPr>
        <w:t>cesión,</w:t>
      </w:r>
      <w:r>
        <w:rPr>
          <w:spacing w:val="-14"/>
          <w:sz w:val="24"/>
        </w:rPr>
        <w:t xml:space="preserve"> </w:t>
      </w:r>
      <w:r>
        <w:rPr>
          <w:sz w:val="24"/>
        </w:rPr>
        <w:t>a</w:t>
      </w:r>
      <w:r>
        <w:rPr>
          <w:spacing w:val="-15"/>
          <w:sz w:val="24"/>
        </w:rPr>
        <w:t xml:space="preserve"> </w:t>
      </w:r>
      <w:r>
        <w:rPr>
          <w:sz w:val="24"/>
        </w:rPr>
        <w:t>menos</w:t>
      </w:r>
      <w:r>
        <w:rPr>
          <w:spacing w:val="-14"/>
          <w:sz w:val="24"/>
        </w:rPr>
        <w:t xml:space="preserve"> </w:t>
      </w:r>
      <w:r>
        <w:rPr>
          <w:sz w:val="24"/>
        </w:rPr>
        <w:t>que</w:t>
      </w:r>
      <w:r>
        <w:rPr>
          <w:spacing w:val="-14"/>
          <w:sz w:val="24"/>
        </w:rPr>
        <w:t xml:space="preserve"> </w:t>
      </w:r>
      <w:r>
        <w:rPr>
          <w:sz w:val="24"/>
        </w:rPr>
        <w:t>expresamente</w:t>
      </w:r>
      <w:r>
        <w:rPr>
          <w:spacing w:val="-14"/>
          <w:sz w:val="24"/>
        </w:rPr>
        <w:t xml:space="preserve"> </w:t>
      </w:r>
      <w:r>
        <w:rPr>
          <w:sz w:val="24"/>
        </w:rPr>
        <w:t>se</w:t>
      </w:r>
      <w:r>
        <w:rPr>
          <w:spacing w:val="-14"/>
          <w:sz w:val="24"/>
        </w:rPr>
        <w:t xml:space="preserve"> </w:t>
      </w:r>
      <w:r>
        <w:rPr>
          <w:sz w:val="24"/>
        </w:rPr>
        <w:t>haya estipulado otra cosa.</w:t>
      </w:r>
    </w:p>
    <w:p w:rsidR="00DA588D" w:rsidRDefault="000B4060">
      <w:pPr>
        <w:pStyle w:val="Textoindependiente"/>
        <w:spacing w:before="3"/>
        <w:rPr>
          <w:sz w:val="10"/>
        </w:rPr>
      </w:pPr>
      <w:r>
        <w:pict>
          <v:rect id="docshape4" o:spid="_x0000_s1026" style="position:absolute;margin-left:85.1pt;margin-top:8.1pt;width:2in;height:.6pt;z-index:-15728128;mso-wrap-distance-left:0;mso-wrap-distance-right:0;mso-position-horizontal-relative:page" fillcolor="black" stroked="f">
            <w10:wrap type="topAndBottom" anchorx="page"/>
          </v:rect>
        </w:pict>
      </w:r>
    </w:p>
    <w:p w:rsidR="00DA588D" w:rsidRDefault="000B4060">
      <w:pPr>
        <w:spacing w:before="102"/>
        <w:ind w:left="102"/>
        <w:rPr>
          <w:sz w:val="20"/>
        </w:rPr>
      </w:pPr>
      <w:r>
        <w:rPr>
          <w:position w:val="5"/>
          <w:sz w:val="12"/>
        </w:rPr>
        <w:t>2</w:t>
      </w:r>
      <w:r>
        <w:rPr>
          <w:spacing w:val="20"/>
          <w:position w:val="5"/>
          <w:sz w:val="12"/>
        </w:rPr>
        <w:t xml:space="preserve"> </w:t>
      </w:r>
      <w:r>
        <w:rPr>
          <w:spacing w:val="-2"/>
          <w:sz w:val="20"/>
        </w:rPr>
        <w:t>Ibid.</w:t>
      </w:r>
    </w:p>
    <w:p w:rsidR="00DA588D" w:rsidRDefault="00DA588D">
      <w:pPr>
        <w:rPr>
          <w:sz w:val="20"/>
        </w:rPr>
        <w:sectPr w:rsidR="00DA588D">
          <w:headerReference w:type="default" r:id="rId9"/>
          <w:footerReference w:type="default" r:id="rId10"/>
          <w:pgSz w:w="12240" w:h="15840"/>
          <w:pgMar w:top="2580" w:right="1580" w:bottom="1240" w:left="1600" w:header="813" w:footer="1042" w:gutter="0"/>
          <w:pgNumType w:start="3"/>
          <w:cols w:space="720"/>
        </w:sectPr>
      </w:pPr>
    </w:p>
    <w:p w:rsidR="00DA588D" w:rsidRDefault="00DA588D">
      <w:pPr>
        <w:pStyle w:val="Textoindependiente"/>
        <w:rPr>
          <w:sz w:val="20"/>
        </w:rPr>
      </w:pPr>
    </w:p>
    <w:p w:rsidR="00DA588D" w:rsidRDefault="00DA588D">
      <w:pPr>
        <w:pStyle w:val="Textoindependiente"/>
        <w:spacing w:before="7"/>
        <w:rPr>
          <w:sz w:val="22"/>
        </w:rPr>
      </w:pPr>
    </w:p>
    <w:p w:rsidR="00DA588D" w:rsidRDefault="000B4060">
      <w:pPr>
        <w:pStyle w:val="Textoindependiente"/>
        <w:spacing w:before="24" w:line="360" w:lineRule="auto"/>
        <w:ind w:left="102" w:right="115" w:firstLine="359"/>
        <w:jc w:val="both"/>
      </w:pPr>
      <w:r>
        <w:t>Con</w:t>
      </w:r>
      <w:r>
        <w:rPr>
          <w:spacing w:val="-3"/>
        </w:rPr>
        <w:t xml:space="preserve"> </w:t>
      </w:r>
      <w:r>
        <w:t>el</w:t>
      </w:r>
      <w:r>
        <w:rPr>
          <w:spacing w:val="-2"/>
        </w:rPr>
        <w:t xml:space="preserve"> </w:t>
      </w:r>
      <w:r>
        <w:t>objeto</w:t>
      </w:r>
      <w:r>
        <w:rPr>
          <w:spacing w:val="-4"/>
        </w:rPr>
        <w:t xml:space="preserve"> </w:t>
      </w:r>
      <w:r>
        <w:t>de</w:t>
      </w:r>
      <w:r>
        <w:rPr>
          <w:spacing w:val="-2"/>
        </w:rPr>
        <w:t xml:space="preserve"> </w:t>
      </w:r>
      <w:r>
        <w:t>no</w:t>
      </w:r>
      <w:r>
        <w:rPr>
          <w:spacing w:val="-3"/>
        </w:rPr>
        <w:t xml:space="preserve"> </w:t>
      </w:r>
      <w:r>
        <w:t>alterar</w:t>
      </w:r>
      <w:r>
        <w:rPr>
          <w:spacing w:val="-2"/>
        </w:rPr>
        <w:t xml:space="preserve"> </w:t>
      </w:r>
      <w:r>
        <w:t>las</w:t>
      </w:r>
      <w:r>
        <w:rPr>
          <w:spacing w:val="-6"/>
        </w:rPr>
        <w:t xml:space="preserve"> </w:t>
      </w:r>
      <w:r>
        <w:t>reglas</w:t>
      </w:r>
      <w:r>
        <w:rPr>
          <w:spacing w:val="-4"/>
        </w:rPr>
        <w:t xml:space="preserve"> </w:t>
      </w:r>
      <w:r>
        <w:t>propias</w:t>
      </w:r>
      <w:r>
        <w:rPr>
          <w:spacing w:val="-4"/>
        </w:rPr>
        <w:t xml:space="preserve"> </w:t>
      </w:r>
      <w:r>
        <w:t>de</w:t>
      </w:r>
      <w:r>
        <w:rPr>
          <w:spacing w:val="-2"/>
        </w:rPr>
        <w:t xml:space="preserve"> </w:t>
      </w:r>
      <w:r>
        <w:t>la</w:t>
      </w:r>
      <w:r>
        <w:rPr>
          <w:spacing w:val="-2"/>
        </w:rPr>
        <w:t xml:space="preserve"> </w:t>
      </w:r>
      <w:r>
        <w:t>cesión</w:t>
      </w:r>
      <w:r>
        <w:rPr>
          <w:spacing w:val="-3"/>
        </w:rPr>
        <w:t xml:space="preserve"> </w:t>
      </w:r>
      <w:r>
        <w:t>de</w:t>
      </w:r>
      <w:r>
        <w:rPr>
          <w:spacing w:val="-2"/>
        </w:rPr>
        <w:t xml:space="preserve"> </w:t>
      </w:r>
      <w:r>
        <w:t>créditos</w:t>
      </w:r>
      <w:r>
        <w:rPr>
          <w:spacing w:val="-3"/>
        </w:rPr>
        <w:t xml:space="preserve"> </w:t>
      </w:r>
      <w:r>
        <w:t>y</w:t>
      </w:r>
      <w:r>
        <w:rPr>
          <w:spacing w:val="-2"/>
        </w:rPr>
        <w:t xml:space="preserve"> </w:t>
      </w:r>
      <w:r>
        <w:t>cuidando no desnaturalizar la herramienta del factoring, este proyecto propone consagrar el derecho del cliente de poder repetir contra el deudor, siempre que ello se estipule expresamente entre las partes del contrato de factoring y se haga exigible una v</w:t>
      </w:r>
      <w:r>
        <w:t>ez que la empresa de factoring notifique, por cualquier medio, de dicha circunstancia al deudor.</w:t>
      </w:r>
    </w:p>
    <w:p w:rsidR="00DA588D" w:rsidRDefault="00DA588D">
      <w:pPr>
        <w:pStyle w:val="Textoindependiente"/>
      </w:pPr>
    </w:p>
    <w:p w:rsidR="00DA588D" w:rsidRDefault="000B4060">
      <w:pPr>
        <w:pStyle w:val="Ttulo1"/>
        <w:numPr>
          <w:ilvl w:val="0"/>
          <w:numId w:val="2"/>
        </w:numPr>
        <w:tabs>
          <w:tab w:val="left" w:pos="1181"/>
          <w:tab w:val="left" w:pos="1182"/>
        </w:tabs>
        <w:spacing w:before="164"/>
        <w:ind w:hanging="721"/>
      </w:pPr>
      <w:r>
        <w:t>Idea</w:t>
      </w:r>
      <w:r>
        <w:rPr>
          <w:spacing w:val="-4"/>
        </w:rPr>
        <w:t xml:space="preserve"> </w:t>
      </w:r>
      <w:r>
        <w:rPr>
          <w:spacing w:val="-2"/>
        </w:rPr>
        <w:t>matriz</w:t>
      </w:r>
    </w:p>
    <w:p w:rsidR="00DA588D" w:rsidRDefault="00DA588D">
      <w:pPr>
        <w:pStyle w:val="Textoindependiente"/>
        <w:rPr>
          <w:b/>
        </w:rPr>
      </w:pPr>
    </w:p>
    <w:p w:rsidR="00DA588D" w:rsidRDefault="00DA588D">
      <w:pPr>
        <w:pStyle w:val="Textoindependiente"/>
        <w:spacing w:before="11"/>
        <w:rPr>
          <w:b/>
          <w:sz w:val="23"/>
        </w:rPr>
      </w:pPr>
    </w:p>
    <w:p w:rsidR="00DA588D" w:rsidRDefault="000B4060">
      <w:pPr>
        <w:pStyle w:val="Textoindependiente"/>
        <w:spacing w:line="360" w:lineRule="auto"/>
        <w:ind w:left="102" w:right="117" w:firstLine="359"/>
        <w:jc w:val="both"/>
      </w:pPr>
      <w:r>
        <w:t>Otorgar al cliente de un contrato de factoring la posibilidad de repetir contra el deudor, siempre que ello se estipule expresamente entre las partes del contrato.</w:t>
      </w:r>
    </w:p>
    <w:p w:rsidR="00DA588D" w:rsidRDefault="00DA588D">
      <w:pPr>
        <w:pStyle w:val="Textoindependiente"/>
      </w:pPr>
    </w:p>
    <w:p w:rsidR="00DA588D" w:rsidRDefault="000B4060">
      <w:pPr>
        <w:pStyle w:val="Ttulo1"/>
        <w:numPr>
          <w:ilvl w:val="0"/>
          <w:numId w:val="2"/>
        </w:numPr>
        <w:tabs>
          <w:tab w:val="left" w:pos="1181"/>
          <w:tab w:val="left" w:pos="1182"/>
        </w:tabs>
        <w:ind w:hanging="721"/>
      </w:pPr>
      <w:r>
        <w:t>Proyecto</w:t>
      </w:r>
      <w:r>
        <w:rPr>
          <w:spacing w:val="-2"/>
        </w:rPr>
        <w:t xml:space="preserve"> </w:t>
      </w:r>
      <w:r>
        <w:t>de</w:t>
      </w:r>
      <w:r>
        <w:rPr>
          <w:spacing w:val="-1"/>
        </w:rPr>
        <w:t xml:space="preserve"> </w:t>
      </w:r>
      <w:r>
        <w:rPr>
          <w:spacing w:val="-5"/>
        </w:rPr>
        <w:t>ley</w:t>
      </w:r>
    </w:p>
    <w:p w:rsidR="00DA588D" w:rsidRDefault="00DA588D">
      <w:pPr>
        <w:pStyle w:val="Textoindependiente"/>
        <w:rPr>
          <w:b/>
        </w:rPr>
      </w:pPr>
    </w:p>
    <w:p w:rsidR="00DA588D" w:rsidRDefault="00DA588D">
      <w:pPr>
        <w:pStyle w:val="Textoindependiente"/>
        <w:rPr>
          <w:b/>
        </w:rPr>
      </w:pPr>
    </w:p>
    <w:p w:rsidR="00DA588D" w:rsidRDefault="000B4060">
      <w:pPr>
        <w:pStyle w:val="Textoindependiente"/>
        <w:spacing w:line="360" w:lineRule="auto"/>
        <w:ind w:left="102"/>
      </w:pPr>
      <w:r>
        <w:rPr>
          <w:b/>
        </w:rPr>
        <w:t>Artículo</w:t>
      </w:r>
      <w:r>
        <w:rPr>
          <w:b/>
          <w:spacing w:val="30"/>
        </w:rPr>
        <w:t xml:space="preserve"> </w:t>
      </w:r>
      <w:r>
        <w:rPr>
          <w:b/>
        </w:rPr>
        <w:t>único</w:t>
      </w:r>
      <w:r>
        <w:t>.</w:t>
      </w:r>
      <w:r>
        <w:rPr>
          <w:spacing w:val="29"/>
        </w:rPr>
        <w:t xml:space="preserve"> </w:t>
      </w:r>
      <w:r>
        <w:t>Modificase</w:t>
      </w:r>
      <w:r>
        <w:rPr>
          <w:spacing w:val="29"/>
        </w:rPr>
        <w:t xml:space="preserve"> </w:t>
      </w:r>
      <w:r>
        <w:t>la</w:t>
      </w:r>
      <w:r>
        <w:rPr>
          <w:spacing w:val="29"/>
        </w:rPr>
        <w:t xml:space="preserve"> </w:t>
      </w:r>
      <w:r>
        <w:t>ley</w:t>
      </w:r>
      <w:r>
        <w:rPr>
          <w:spacing w:val="30"/>
        </w:rPr>
        <w:t xml:space="preserve"> </w:t>
      </w:r>
      <w:r>
        <w:t>Nº</w:t>
      </w:r>
      <w:r>
        <w:rPr>
          <w:spacing w:val="30"/>
        </w:rPr>
        <w:t xml:space="preserve"> </w:t>
      </w:r>
      <w:r>
        <w:t>19.983,</w:t>
      </w:r>
      <w:r>
        <w:rPr>
          <w:spacing w:val="32"/>
        </w:rPr>
        <w:t xml:space="preserve"> </w:t>
      </w:r>
      <w:r>
        <w:t>que</w:t>
      </w:r>
      <w:r>
        <w:rPr>
          <w:spacing w:val="28"/>
        </w:rPr>
        <w:t xml:space="preserve"> </w:t>
      </w:r>
      <w:r>
        <w:t>regula</w:t>
      </w:r>
      <w:r>
        <w:rPr>
          <w:spacing w:val="29"/>
        </w:rPr>
        <w:t xml:space="preserve"> </w:t>
      </w:r>
      <w:r>
        <w:t>la</w:t>
      </w:r>
      <w:r>
        <w:rPr>
          <w:spacing w:val="29"/>
        </w:rPr>
        <w:t xml:space="preserve"> </w:t>
      </w:r>
      <w:r>
        <w:t>transferencia</w:t>
      </w:r>
      <w:r>
        <w:rPr>
          <w:spacing w:val="29"/>
        </w:rPr>
        <w:t xml:space="preserve"> </w:t>
      </w:r>
      <w:r>
        <w:t>y</w:t>
      </w:r>
      <w:r>
        <w:rPr>
          <w:spacing w:val="30"/>
        </w:rPr>
        <w:t xml:space="preserve"> </w:t>
      </w:r>
      <w:r>
        <w:t>otorga merito ejecutivo a copia de la factura, en los siguientes términos:</w:t>
      </w:r>
    </w:p>
    <w:p w:rsidR="00DA588D" w:rsidRDefault="00DA588D">
      <w:pPr>
        <w:pStyle w:val="Textoindependiente"/>
      </w:pPr>
    </w:p>
    <w:p w:rsidR="00DA588D" w:rsidRDefault="000B4060">
      <w:pPr>
        <w:pStyle w:val="Prrafodelista"/>
        <w:numPr>
          <w:ilvl w:val="1"/>
          <w:numId w:val="2"/>
        </w:numPr>
        <w:tabs>
          <w:tab w:val="left" w:pos="822"/>
        </w:tabs>
        <w:spacing w:before="162" w:line="362" w:lineRule="auto"/>
        <w:ind w:left="821" w:right="115"/>
        <w:rPr>
          <w:sz w:val="24"/>
        </w:rPr>
      </w:pPr>
      <w:r>
        <w:rPr>
          <w:sz w:val="24"/>
        </w:rPr>
        <w:t>Agrégase</w:t>
      </w:r>
      <w:r>
        <w:rPr>
          <w:spacing w:val="-7"/>
          <w:sz w:val="24"/>
        </w:rPr>
        <w:t xml:space="preserve"> </w:t>
      </w:r>
      <w:r>
        <w:rPr>
          <w:sz w:val="24"/>
        </w:rPr>
        <w:t>un</w:t>
      </w:r>
      <w:r>
        <w:rPr>
          <w:spacing w:val="-7"/>
          <w:sz w:val="24"/>
        </w:rPr>
        <w:t xml:space="preserve"> </w:t>
      </w:r>
      <w:r>
        <w:rPr>
          <w:sz w:val="24"/>
        </w:rPr>
        <w:t>nuevo</w:t>
      </w:r>
      <w:r>
        <w:rPr>
          <w:spacing w:val="-6"/>
          <w:sz w:val="24"/>
        </w:rPr>
        <w:t xml:space="preserve"> </w:t>
      </w:r>
      <w:r>
        <w:rPr>
          <w:sz w:val="24"/>
        </w:rPr>
        <w:t>inciso</w:t>
      </w:r>
      <w:r>
        <w:rPr>
          <w:spacing w:val="-6"/>
          <w:sz w:val="24"/>
        </w:rPr>
        <w:t xml:space="preserve"> </w:t>
      </w:r>
      <w:r>
        <w:rPr>
          <w:sz w:val="24"/>
        </w:rPr>
        <w:t>tercero</w:t>
      </w:r>
      <w:r>
        <w:rPr>
          <w:spacing w:val="-6"/>
          <w:sz w:val="24"/>
        </w:rPr>
        <w:t xml:space="preserve"> </w:t>
      </w:r>
      <w:r>
        <w:rPr>
          <w:sz w:val="24"/>
        </w:rPr>
        <w:t>al</w:t>
      </w:r>
      <w:r>
        <w:rPr>
          <w:spacing w:val="-5"/>
          <w:sz w:val="24"/>
        </w:rPr>
        <w:t xml:space="preserve"> </w:t>
      </w:r>
      <w:r>
        <w:rPr>
          <w:sz w:val="24"/>
        </w:rPr>
        <w:t>artículo</w:t>
      </w:r>
      <w:r>
        <w:rPr>
          <w:spacing w:val="-5"/>
          <w:sz w:val="24"/>
        </w:rPr>
        <w:t xml:space="preserve"> </w:t>
      </w:r>
      <w:r>
        <w:rPr>
          <w:sz w:val="24"/>
        </w:rPr>
        <w:t>7</w:t>
      </w:r>
      <w:r>
        <w:rPr>
          <w:spacing w:val="-9"/>
          <w:sz w:val="24"/>
        </w:rPr>
        <w:t xml:space="preserve"> </w:t>
      </w:r>
      <w:r>
        <w:rPr>
          <w:sz w:val="24"/>
        </w:rPr>
        <w:t>del</w:t>
      </w:r>
      <w:r>
        <w:rPr>
          <w:spacing w:val="-7"/>
          <w:sz w:val="24"/>
        </w:rPr>
        <w:t xml:space="preserve"> </w:t>
      </w:r>
      <w:r>
        <w:rPr>
          <w:sz w:val="24"/>
        </w:rPr>
        <w:t>siguiente</w:t>
      </w:r>
      <w:r>
        <w:rPr>
          <w:spacing w:val="-7"/>
          <w:sz w:val="24"/>
        </w:rPr>
        <w:t xml:space="preserve"> </w:t>
      </w:r>
      <w:r>
        <w:rPr>
          <w:sz w:val="24"/>
        </w:rPr>
        <w:t>tenor,</w:t>
      </w:r>
      <w:r>
        <w:rPr>
          <w:spacing w:val="-9"/>
          <w:sz w:val="24"/>
        </w:rPr>
        <w:t xml:space="preserve"> </w:t>
      </w:r>
      <w:r>
        <w:rPr>
          <w:sz w:val="24"/>
        </w:rPr>
        <w:t>pasando</w:t>
      </w:r>
      <w:r>
        <w:rPr>
          <w:spacing w:val="-6"/>
          <w:sz w:val="24"/>
        </w:rPr>
        <w:t xml:space="preserve"> </w:t>
      </w:r>
      <w:r>
        <w:rPr>
          <w:sz w:val="24"/>
        </w:rPr>
        <w:t>el actual inciso tercero a ser cuarto:</w:t>
      </w:r>
    </w:p>
    <w:p w:rsidR="00DA588D" w:rsidRDefault="00DA588D">
      <w:pPr>
        <w:pStyle w:val="Textoindependiente"/>
        <w:spacing w:before="7"/>
        <w:rPr>
          <w:sz w:val="35"/>
        </w:rPr>
      </w:pPr>
    </w:p>
    <w:p w:rsidR="00DA588D" w:rsidRDefault="000B4060">
      <w:pPr>
        <w:spacing w:line="360" w:lineRule="auto"/>
        <w:ind w:left="1518" w:right="118"/>
        <w:jc w:val="both"/>
        <w:rPr>
          <w:i/>
          <w:sz w:val="24"/>
        </w:rPr>
      </w:pPr>
      <w:r>
        <w:rPr>
          <w:i/>
          <w:sz w:val="24"/>
        </w:rPr>
        <w:t>“Habiéndose</w:t>
      </w:r>
      <w:r>
        <w:rPr>
          <w:i/>
          <w:spacing w:val="-13"/>
          <w:sz w:val="24"/>
        </w:rPr>
        <w:t xml:space="preserve"> </w:t>
      </w:r>
      <w:r>
        <w:rPr>
          <w:i/>
          <w:sz w:val="24"/>
        </w:rPr>
        <w:t>estipulado</w:t>
      </w:r>
      <w:r>
        <w:rPr>
          <w:i/>
          <w:spacing w:val="-14"/>
          <w:sz w:val="24"/>
        </w:rPr>
        <w:t xml:space="preserve"> </w:t>
      </w:r>
      <w:r>
        <w:rPr>
          <w:i/>
          <w:sz w:val="24"/>
        </w:rPr>
        <w:t>en</w:t>
      </w:r>
      <w:r>
        <w:rPr>
          <w:i/>
          <w:spacing w:val="-13"/>
          <w:sz w:val="24"/>
        </w:rPr>
        <w:t xml:space="preserve"> </w:t>
      </w:r>
      <w:r>
        <w:rPr>
          <w:i/>
          <w:sz w:val="24"/>
        </w:rPr>
        <w:t>el</w:t>
      </w:r>
      <w:r>
        <w:rPr>
          <w:i/>
          <w:spacing w:val="-13"/>
          <w:sz w:val="24"/>
        </w:rPr>
        <w:t xml:space="preserve"> </w:t>
      </w:r>
      <w:r>
        <w:rPr>
          <w:i/>
          <w:sz w:val="24"/>
        </w:rPr>
        <w:t>acto</w:t>
      </w:r>
      <w:r>
        <w:rPr>
          <w:i/>
          <w:spacing w:val="-14"/>
          <w:sz w:val="24"/>
        </w:rPr>
        <w:t xml:space="preserve"> </w:t>
      </w:r>
      <w:r>
        <w:rPr>
          <w:i/>
          <w:sz w:val="24"/>
        </w:rPr>
        <w:t>de</w:t>
      </w:r>
      <w:r>
        <w:rPr>
          <w:i/>
          <w:spacing w:val="-13"/>
          <w:sz w:val="24"/>
        </w:rPr>
        <w:t xml:space="preserve"> </w:t>
      </w:r>
      <w:r>
        <w:rPr>
          <w:i/>
          <w:sz w:val="24"/>
        </w:rPr>
        <w:t>la</w:t>
      </w:r>
      <w:r>
        <w:rPr>
          <w:i/>
          <w:spacing w:val="-13"/>
          <w:sz w:val="24"/>
        </w:rPr>
        <w:t xml:space="preserve"> </w:t>
      </w:r>
      <w:r>
        <w:rPr>
          <w:i/>
          <w:sz w:val="24"/>
        </w:rPr>
        <w:t>cesión</w:t>
      </w:r>
      <w:r>
        <w:rPr>
          <w:i/>
          <w:spacing w:val="-13"/>
          <w:sz w:val="24"/>
        </w:rPr>
        <w:t xml:space="preserve"> </w:t>
      </w:r>
      <w:r>
        <w:rPr>
          <w:i/>
          <w:sz w:val="24"/>
        </w:rPr>
        <w:t>una</w:t>
      </w:r>
      <w:r>
        <w:rPr>
          <w:i/>
          <w:spacing w:val="-10"/>
          <w:sz w:val="24"/>
        </w:rPr>
        <w:t xml:space="preserve"> </w:t>
      </w:r>
      <w:r>
        <w:rPr>
          <w:i/>
          <w:sz w:val="24"/>
        </w:rPr>
        <w:t>cláusula</w:t>
      </w:r>
      <w:r>
        <w:rPr>
          <w:i/>
          <w:spacing w:val="-13"/>
          <w:sz w:val="24"/>
        </w:rPr>
        <w:t xml:space="preserve"> </w:t>
      </w:r>
      <w:r>
        <w:rPr>
          <w:i/>
          <w:sz w:val="24"/>
        </w:rPr>
        <w:t>de</w:t>
      </w:r>
      <w:r>
        <w:rPr>
          <w:i/>
          <w:spacing w:val="-13"/>
          <w:sz w:val="24"/>
        </w:rPr>
        <w:t xml:space="preserve"> </w:t>
      </w:r>
      <w:r>
        <w:rPr>
          <w:i/>
          <w:sz w:val="24"/>
        </w:rPr>
        <w:t xml:space="preserve">responsabilidad por la solvencia del deudor, y viendo frustrado el cesionario el cobro de la </w:t>
      </w:r>
      <w:r>
        <w:rPr>
          <w:i/>
          <w:spacing w:val="-2"/>
          <w:sz w:val="24"/>
        </w:rPr>
        <w:t>factura,</w:t>
      </w:r>
      <w:r>
        <w:rPr>
          <w:i/>
          <w:spacing w:val="-7"/>
          <w:sz w:val="24"/>
        </w:rPr>
        <w:t xml:space="preserve"> </w:t>
      </w:r>
      <w:r>
        <w:rPr>
          <w:i/>
          <w:spacing w:val="-2"/>
          <w:sz w:val="24"/>
        </w:rPr>
        <w:t>tendrá</w:t>
      </w:r>
      <w:r>
        <w:rPr>
          <w:i/>
          <w:spacing w:val="-7"/>
          <w:sz w:val="24"/>
        </w:rPr>
        <w:t xml:space="preserve"> </w:t>
      </w:r>
      <w:r>
        <w:rPr>
          <w:i/>
          <w:spacing w:val="-2"/>
          <w:sz w:val="24"/>
        </w:rPr>
        <w:t>siempre</w:t>
      </w:r>
      <w:r>
        <w:rPr>
          <w:i/>
          <w:spacing w:val="-5"/>
          <w:sz w:val="24"/>
        </w:rPr>
        <w:t xml:space="preserve"> </w:t>
      </w:r>
      <w:r>
        <w:rPr>
          <w:i/>
          <w:spacing w:val="-2"/>
          <w:sz w:val="24"/>
        </w:rPr>
        <w:t>el</w:t>
      </w:r>
      <w:r>
        <w:rPr>
          <w:i/>
          <w:spacing w:val="-6"/>
          <w:sz w:val="24"/>
        </w:rPr>
        <w:t xml:space="preserve"> </w:t>
      </w:r>
      <w:r>
        <w:rPr>
          <w:i/>
          <w:spacing w:val="-2"/>
          <w:sz w:val="24"/>
        </w:rPr>
        <w:t>cedente</w:t>
      </w:r>
      <w:r>
        <w:rPr>
          <w:i/>
          <w:spacing w:val="-6"/>
          <w:sz w:val="24"/>
        </w:rPr>
        <w:t xml:space="preserve"> </w:t>
      </w:r>
      <w:r>
        <w:rPr>
          <w:i/>
          <w:spacing w:val="-2"/>
          <w:sz w:val="24"/>
        </w:rPr>
        <w:t>de</w:t>
      </w:r>
      <w:r>
        <w:rPr>
          <w:i/>
          <w:spacing w:val="-4"/>
          <w:sz w:val="24"/>
        </w:rPr>
        <w:t xml:space="preserve"> </w:t>
      </w:r>
      <w:r>
        <w:rPr>
          <w:i/>
          <w:spacing w:val="-2"/>
          <w:sz w:val="24"/>
        </w:rPr>
        <w:t>ésta,</w:t>
      </w:r>
      <w:r>
        <w:rPr>
          <w:i/>
          <w:spacing w:val="-6"/>
          <w:sz w:val="24"/>
        </w:rPr>
        <w:t xml:space="preserve"> </w:t>
      </w:r>
      <w:r>
        <w:rPr>
          <w:i/>
          <w:spacing w:val="-2"/>
          <w:sz w:val="24"/>
        </w:rPr>
        <w:t>el</w:t>
      </w:r>
      <w:r>
        <w:rPr>
          <w:i/>
          <w:spacing w:val="-5"/>
          <w:sz w:val="24"/>
        </w:rPr>
        <w:t xml:space="preserve"> </w:t>
      </w:r>
      <w:r>
        <w:rPr>
          <w:i/>
          <w:spacing w:val="-2"/>
          <w:sz w:val="24"/>
        </w:rPr>
        <w:t>derecho</w:t>
      </w:r>
      <w:r>
        <w:rPr>
          <w:i/>
          <w:spacing w:val="-8"/>
          <w:sz w:val="24"/>
        </w:rPr>
        <w:t xml:space="preserve"> </w:t>
      </w:r>
      <w:r>
        <w:rPr>
          <w:i/>
          <w:spacing w:val="-2"/>
          <w:sz w:val="24"/>
        </w:rPr>
        <w:t>de</w:t>
      </w:r>
      <w:r>
        <w:rPr>
          <w:i/>
          <w:spacing w:val="-6"/>
          <w:sz w:val="24"/>
        </w:rPr>
        <w:t xml:space="preserve"> </w:t>
      </w:r>
      <w:r>
        <w:rPr>
          <w:i/>
          <w:spacing w:val="-2"/>
          <w:sz w:val="24"/>
        </w:rPr>
        <w:t>repetir</w:t>
      </w:r>
      <w:r>
        <w:rPr>
          <w:i/>
          <w:spacing w:val="-5"/>
          <w:sz w:val="24"/>
        </w:rPr>
        <w:t xml:space="preserve"> </w:t>
      </w:r>
      <w:r>
        <w:rPr>
          <w:i/>
          <w:spacing w:val="-2"/>
          <w:sz w:val="24"/>
        </w:rPr>
        <w:t>contra</w:t>
      </w:r>
      <w:r>
        <w:rPr>
          <w:i/>
          <w:spacing w:val="-4"/>
          <w:sz w:val="24"/>
        </w:rPr>
        <w:t xml:space="preserve"> </w:t>
      </w:r>
      <w:r>
        <w:rPr>
          <w:i/>
          <w:spacing w:val="-2"/>
          <w:sz w:val="24"/>
        </w:rPr>
        <w:t>el</w:t>
      </w:r>
      <w:r>
        <w:rPr>
          <w:i/>
          <w:spacing w:val="-5"/>
          <w:sz w:val="24"/>
        </w:rPr>
        <w:t xml:space="preserve"> </w:t>
      </w:r>
      <w:r>
        <w:rPr>
          <w:i/>
          <w:spacing w:val="-2"/>
          <w:sz w:val="24"/>
        </w:rPr>
        <w:t>deudor</w:t>
      </w:r>
    </w:p>
    <w:p w:rsidR="00DA588D" w:rsidRDefault="00DA588D">
      <w:pPr>
        <w:spacing w:line="360" w:lineRule="auto"/>
        <w:jc w:val="both"/>
        <w:rPr>
          <w:sz w:val="24"/>
        </w:rPr>
        <w:sectPr w:rsidR="00DA588D">
          <w:pgSz w:w="12240" w:h="15840"/>
          <w:pgMar w:top="2580" w:right="1580" w:bottom="1240" w:left="1600" w:header="813" w:footer="1042" w:gutter="0"/>
          <w:cols w:space="720"/>
        </w:sectPr>
      </w:pPr>
    </w:p>
    <w:p w:rsidR="00DA588D" w:rsidRDefault="000B4060">
      <w:pPr>
        <w:spacing w:before="113" w:line="360" w:lineRule="auto"/>
        <w:ind w:left="1518" w:right="116"/>
        <w:jc w:val="both"/>
        <w:rPr>
          <w:i/>
          <w:sz w:val="24"/>
        </w:rPr>
      </w:pPr>
      <w:r>
        <w:rPr>
          <w:i/>
          <w:sz w:val="24"/>
        </w:rPr>
        <w:lastRenderedPageBreak/>
        <w:t>original por el pago del saldo insoluto, más los reajustes e inte</w:t>
      </w:r>
      <w:r>
        <w:rPr>
          <w:i/>
          <w:sz w:val="24"/>
        </w:rPr>
        <w:t>reses a que hubiere</w:t>
      </w:r>
      <w:r>
        <w:rPr>
          <w:i/>
          <w:spacing w:val="-13"/>
          <w:sz w:val="24"/>
        </w:rPr>
        <w:t xml:space="preserve"> </w:t>
      </w:r>
      <w:r>
        <w:rPr>
          <w:i/>
          <w:sz w:val="24"/>
        </w:rPr>
        <w:t>lugar</w:t>
      </w:r>
      <w:r>
        <w:rPr>
          <w:i/>
          <w:spacing w:val="-13"/>
          <w:sz w:val="24"/>
        </w:rPr>
        <w:t xml:space="preserve"> </w:t>
      </w:r>
      <w:r>
        <w:rPr>
          <w:i/>
          <w:sz w:val="24"/>
        </w:rPr>
        <w:t>producto</w:t>
      </w:r>
      <w:r>
        <w:rPr>
          <w:i/>
          <w:spacing w:val="-14"/>
          <w:sz w:val="24"/>
        </w:rPr>
        <w:t xml:space="preserve"> </w:t>
      </w:r>
      <w:r>
        <w:rPr>
          <w:i/>
          <w:sz w:val="24"/>
        </w:rPr>
        <w:t>del</w:t>
      </w:r>
      <w:r>
        <w:rPr>
          <w:i/>
          <w:spacing w:val="-12"/>
          <w:sz w:val="24"/>
        </w:rPr>
        <w:t xml:space="preserve"> </w:t>
      </w:r>
      <w:r>
        <w:rPr>
          <w:i/>
          <w:sz w:val="24"/>
        </w:rPr>
        <w:t>retardo,</w:t>
      </w:r>
      <w:r>
        <w:rPr>
          <w:i/>
          <w:spacing w:val="-13"/>
          <w:sz w:val="24"/>
        </w:rPr>
        <w:t xml:space="preserve"> </w:t>
      </w:r>
      <w:r>
        <w:rPr>
          <w:i/>
          <w:sz w:val="24"/>
        </w:rPr>
        <w:t>no</w:t>
      </w:r>
      <w:r>
        <w:rPr>
          <w:i/>
          <w:spacing w:val="-12"/>
          <w:sz w:val="24"/>
        </w:rPr>
        <w:t xml:space="preserve"> </w:t>
      </w:r>
      <w:r>
        <w:rPr>
          <w:i/>
          <w:sz w:val="24"/>
        </w:rPr>
        <w:t>obstante</w:t>
      </w:r>
      <w:r>
        <w:rPr>
          <w:i/>
          <w:spacing w:val="-12"/>
          <w:sz w:val="24"/>
        </w:rPr>
        <w:t xml:space="preserve"> </w:t>
      </w:r>
      <w:r>
        <w:rPr>
          <w:i/>
          <w:sz w:val="24"/>
        </w:rPr>
        <w:t>la</w:t>
      </w:r>
      <w:r>
        <w:rPr>
          <w:i/>
          <w:spacing w:val="-11"/>
          <w:sz w:val="24"/>
        </w:rPr>
        <w:t xml:space="preserve"> </w:t>
      </w:r>
      <w:r>
        <w:rPr>
          <w:i/>
          <w:sz w:val="24"/>
        </w:rPr>
        <w:t>indemnización</w:t>
      </w:r>
      <w:r>
        <w:rPr>
          <w:i/>
          <w:spacing w:val="-11"/>
          <w:sz w:val="24"/>
        </w:rPr>
        <w:t xml:space="preserve"> </w:t>
      </w:r>
      <w:r>
        <w:rPr>
          <w:i/>
          <w:sz w:val="24"/>
        </w:rPr>
        <w:t>de</w:t>
      </w:r>
      <w:r>
        <w:rPr>
          <w:i/>
          <w:spacing w:val="-13"/>
          <w:sz w:val="24"/>
        </w:rPr>
        <w:t xml:space="preserve"> </w:t>
      </w:r>
      <w:r>
        <w:rPr>
          <w:i/>
          <w:sz w:val="24"/>
        </w:rPr>
        <w:t>perjuicios que procediere.”.</w:t>
      </w: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rPr>
          <w:i/>
        </w:rPr>
      </w:pPr>
    </w:p>
    <w:p w:rsidR="00DA588D" w:rsidRDefault="00DA588D">
      <w:pPr>
        <w:pStyle w:val="Textoindependiente"/>
        <w:spacing w:before="1"/>
        <w:rPr>
          <w:i/>
          <w:sz w:val="23"/>
        </w:rPr>
      </w:pPr>
    </w:p>
    <w:p w:rsidR="00DA588D" w:rsidRDefault="000B4060">
      <w:pPr>
        <w:pStyle w:val="Ttulo1"/>
        <w:spacing w:before="0"/>
        <w:ind w:left="2879" w:right="2897" w:firstLine="0"/>
        <w:jc w:val="center"/>
      </w:pPr>
      <w:r>
        <w:rPr>
          <w:smallCaps/>
        </w:rPr>
        <w:t>Christian</w:t>
      </w:r>
      <w:r>
        <w:rPr>
          <w:smallCaps/>
          <w:spacing w:val="-12"/>
        </w:rPr>
        <w:t xml:space="preserve"> </w:t>
      </w:r>
      <w:r>
        <w:rPr>
          <w:smallCaps/>
        </w:rPr>
        <w:t>Matheson</w:t>
      </w:r>
      <w:r>
        <w:rPr>
          <w:smallCaps/>
          <w:spacing w:val="-9"/>
        </w:rPr>
        <w:t xml:space="preserve"> </w:t>
      </w:r>
      <w:r>
        <w:rPr>
          <w:smallCaps/>
          <w:spacing w:val="-2"/>
        </w:rPr>
        <w:t>Villán</w:t>
      </w:r>
    </w:p>
    <w:p w:rsidR="00DA588D" w:rsidRDefault="000B4060">
      <w:pPr>
        <w:pStyle w:val="Textoindependiente"/>
        <w:spacing w:before="48"/>
        <w:ind w:left="2973"/>
        <w:rPr>
          <w:i/>
        </w:rPr>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r>
        <w:rPr>
          <w:i/>
          <w:spacing w:val="-2"/>
        </w:rPr>
        <w:t>.</w:t>
      </w:r>
    </w:p>
    <w:sectPr w:rsidR="00DA588D">
      <w:pgSz w:w="12240" w:h="15840"/>
      <w:pgMar w:top="2580" w:right="1580" w:bottom="1240" w:left="1600" w:header="813" w:footer="10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60" w:rsidRDefault="000B4060">
      <w:r>
        <w:separator/>
      </w:r>
    </w:p>
  </w:endnote>
  <w:endnote w:type="continuationSeparator" w:id="0">
    <w:p w:rsidR="000B4060" w:rsidRDefault="000B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8D" w:rsidRDefault="000B4060">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300.05pt;margin-top:728.9pt;width:13pt;height:15.3pt;z-index:-15800832;mso-position-horizontal-relative:page;mso-position-vertical-relative:page" filled="f" stroked="f">
          <v:textbox inset="0,0,0,0">
            <w:txbxContent>
              <w:p w:rsidR="00DA588D" w:rsidRDefault="000B4060">
                <w:pPr>
                  <w:pStyle w:val="Textoindependiente"/>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747E72">
                  <w:rPr>
                    <w:rFonts w:ascii="Times New Roman"/>
                    <w:noProof/>
                  </w:rPr>
                  <w:t>1</w:t>
                </w:r>
                <w:r>
                  <w:rPr>
                    <w:rFonts w:ascii="Times New Roman"/>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8D" w:rsidRDefault="000B4060">
    <w:pPr>
      <w:pStyle w:val="Textoindependiente"/>
      <w:spacing w:line="14" w:lineRule="auto"/>
      <w:rPr>
        <w:sz w:val="20"/>
      </w:rPr>
    </w:pPr>
    <w:r>
      <w:pict>
        <v:shapetype id="_x0000_t202" coordsize="21600,21600" o:spt="202" path="m,l,21600r21600,l21600,xe">
          <v:stroke joinstyle="miter"/>
          <v:path gradientshapeok="t" o:connecttype="rect"/>
        </v:shapetype>
        <v:shape id="docshape3" o:spid="_x0000_s2049" type="#_x0000_t202" style="position:absolute;margin-left:300.05pt;margin-top:728.9pt;width:13pt;height:15.3pt;z-index:-15799808;mso-position-horizontal-relative:page;mso-position-vertical-relative:page" filled="f" stroked="f">
          <v:textbox inset="0,0,0,0">
            <w:txbxContent>
              <w:p w:rsidR="00DA588D" w:rsidRDefault="000B4060">
                <w:pPr>
                  <w:pStyle w:val="Textoindependiente"/>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747E72">
                  <w:rPr>
                    <w:rFonts w:ascii="Times New Roman"/>
                    <w:noProof/>
                  </w:rPr>
                  <w:t>3</w:t>
                </w:r>
                <w:r>
                  <w:rPr>
                    <w:rFonts w:ascii="Times New Roman"/>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60" w:rsidRDefault="000B4060">
      <w:r>
        <w:separator/>
      </w:r>
    </w:p>
  </w:footnote>
  <w:footnote w:type="continuationSeparator" w:id="0">
    <w:p w:rsidR="000B4060" w:rsidRDefault="000B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8D" w:rsidRDefault="000B4060">
    <w:pPr>
      <w:pStyle w:val="Textoindependiente"/>
      <w:spacing w:line="14" w:lineRule="auto"/>
      <w:rPr>
        <w:sz w:val="20"/>
      </w:rPr>
    </w:pPr>
    <w:r>
      <w:rPr>
        <w:noProof/>
        <w:lang w:val="es-CL" w:eastAsia="es-CL"/>
      </w:rPr>
      <w:drawing>
        <wp:anchor distT="0" distB="0" distL="0" distR="0" simplePos="0" relativeHeight="487515136" behindDoc="1" locked="0" layoutInCell="1" allowOverlap="1">
          <wp:simplePos x="0" y="0"/>
          <wp:positionH relativeFrom="page">
            <wp:posOffset>3320233</wp:posOffset>
          </wp:positionH>
          <wp:positionV relativeFrom="page">
            <wp:posOffset>516039</wp:posOffset>
          </wp:positionV>
          <wp:extent cx="1165225" cy="1129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8D" w:rsidRDefault="000B4060">
    <w:pPr>
      <w:pStyle w:val="Textoindependiente"/>
      <w:spacing w:line="14" w:lineRule="auto"/>
      <w:rPr>
        <w:sz w:val="20"/>
      </w:rPr>
    </w:pPr>
    <w:r>
      <w:rPr>
        <w:noProof/>
        <w:lang w:val="es-CL" w:eastAsia="es-CL"/>
      </w:rPr>
      <w:drawing>
        <wp:anchor distT="0" distB="0" distL="0" distR="0" simplePos="0" relativeHeight="487516160" behindDoc="1" locked="0" layoutInCell="1" allowOverlap="1">
          <wp:simplePos x="0" y="0"/>
          <wp:positionH relativeFrom="page">
            <wp:posOffset>3320233</wp:posOffset>
          </wp:positionH>
          <wp:positionV relativeFrom="page">
            <wp:posOffset>516039</wp:posOffset>
          </wp:positionV>
          <wp:extent cx="1165225" cy="112980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D26B0"/>
    <w:multiLevelType w:val="hybridMultilevel"/>
    <w:tmpl w:val="B7E09900"/>
    <w:lvl w:ilvl="0" w:tplc="3D44AE38">
      <w:start w:val="1"/>
      <w:numFmt w:val="lowerRoman"/>
      <w:lvlText w:val="%1."/>
      <w:lvlJc w:val="left"/>
      <w:pPr>
        <w:ind w:left="1182" w:hanging="720"/>
        <w:jc w:val="left"/>
      </w:pPr>
      <w:rPr>
        <w:rFonts w:ascii="Palatino Linotype" w:eastAsia="Palatino Linotype" w:hAnsi="Palatino Linotype" w:cs="Palatino Linotype" w:hint="default"/>
        <w:b/>
        <w:bCs/>
        <w:i w:val="0"/>
        <w:iCs w:val="0"/>
        <w:spacing w:val="-1"/>
        <w:w w:val="100"/>
        <w:sz w:val="24"/>
        <w:szCs w:val="24"/>
        <w:lang w:val="es-ES" w:eastAsia="en-US" w:bidi="ar-SA"/>
      </w:rPr>
    </w:lvl>
    <w:lvl w:ilvl="1" w:tplc="36CA40AC">
      <w:start w:val="1"/>
      <w:numFmt w:val="decimal"/>
      <w:lvlText w:val="%2."/>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2" w:tplc="54F48224">
      <w:numFmt w:val="bullet"/>
      <w:lvlText w:val="•"/>
      <w:lvlJc w:val="left"/>
      <w:pPr>
        <w:ind w:left="2055" w:hanging="360"/>
      </w:pPr>
      <w:rPr>
        <w:rFonts w:hint="default"/>
        <w:lang w:val="es-ES" w:eastAsia="en-US" w:bidi="ar-SA"/>
      </w:rPr>
    </w:lvl>
    <w:lvl w:ilvl="3" w:tplc="17542EAC">
      <w:numFmt w:val="bullet"/>
      <w:lvlText w:val="•"/>
      <w:lvlJc w:val="left"/>
      <w:pPr>
        <w:ind w:left="2931" w:hanging="360"/>
      </w:pPr>
      <w:rPr>
        <w:rFonts w:hint="default"/>
        <w:lang w:val="es-ES" w:eastAsia="en-US" w:bidi="ar-SA"/>
      </w:rPr>
    </w:lvl>
    <w:lvl w:ilvl="4" w:tplc="05307FF2">
      <w:numFmt w:val="bullet"/>
      <w:lvlText w:val="•"/>
      <w:lvlJc w:val="left"/>
      <w:pPr>
        <w:ind w:left="3806" w:hanging="360"/>
      </w:pPr>
      <w:rPr>
        <w:rFonts w:hint="default"/>
        <w:lang w:val="es-ES" w:eastAsia="en-US" w:bidi="ar-SA"/>
      </w:rPr>
    </w:lvl>
    <w:lvl w:ilvl="5" w:tplc="0AF26C02">
      <w:numFmt w:val="bullet"/>
      <w:lvlText w:val="•"/>
      <w:lvlJc w:val="left"/>
      <w:pPr>
        <w:ind w:left="4682" w:hanging="360"/>
      </w:pPr>
      <w:rPr>
        <w:rFonts w:hint="default"/>
        <w:lang w:val="es-ES" w:eastAsia="en-US" w:bidi="ar-SA"/>
      </w:rPr>
    </w:lvl>
    <w:lvl w:ilvl="6" w:tplc="E8E06204">
      <w:numFmt w:val="bullet"/>
      <w:lvlText w:val="•"/>
      <w:lvlJc w:val="left"/>
      <w:pPr>
        <w:ind w:left="5557" w:hanging="360"/>
      </w:pPr>
      <w:rPr>
        <w:rFonts w:hint="default"/>
        <w:lang w:val="es-ES" w:eastAsia="en-US" w:bidi="ar-SA"/>
      </w:rPr>
    </w:lvl>
    <w:lvl w:ilvl="7" w:tplc="8C041106">
      <w:numFmt w:val="bullet"/>
      <w:lvlText w:val="•"/>
      <w:lvlJc w:val="left"/>
      <w:pPr>
        <w:ind w:left="6433" w:hanging="360"/>
      </w:pPr>
      <w:rPr>
        <w:rFonts w:hint="default"/>
        <w:lang w:val="es-ES" w:eastAsia="en-US" w:bidi="ar-SA"/>
      </w:rPr>
    </w:lvl>
    <w:lvl w:ilvl="8" w:tplc="6CF2EC5A">
      <w:numFmt w:val="bullet"/>
      <w:lvlText w:val="•"/>
      <w:lvlJc w:val="left"/>
      <w:pPr>
        <w:ind w:left="7308" w:hanging="360"/>
      </w:pPr>
      <w:rPr>
        <w:rFonts w:hint="default"/>
        <w:lang w:val="es-ES" w:eastAsia="en-US" w:bidi="ar-SA"/>
      </w:rPr>
    </w:lvl>
  </w:abstractNum>
  <w:abstractNum w:abstractNumId="1" w15:restartNumberingAfterBreak="0">
    <w:nsid w:val="322E5451"/>
    <w:multiLevelType w:val="hybridMultilevel"/>
    <w:tmpl w:val="EC02AC44"/>
    <w:lvl w:ilvl="0" w:tplc="1FEE3FFA">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CC3CBE10">
      <w:numFmt w:val="bullet"/>
      <w:lvlText w:val="•"/>
      <w:lvlJc w:val="left"/>
      <w:pPr>
        <w:ind w:left="1644" w:hanging="360"/>
      </w:pPr>
      <w:rPr>
        <w:rFonts w:hint="default"/>
        <w:lang w:val="es-ES" w:eastAsia="en-US" w:bidi="ar-SA"/>
      </w:rPr>
    </w:lvl>
    <w:lvl w:ilvl="2" w:tplc="FE06E14C">
      <w:numFmt w:val="bullet"/>
      <w:lvlText w:val="•"/>
      <w:lvlJc w:val="left"/>
      <w:pPr>
        <w:ind w:left="2468" w:hanging="360"/>
      </w:pPr>
      <w:rPr>
        <w:rFonts w:hint="default"/>
        <w:lang w:val="es-ES" w:eastAsia="en-US" w:bidi="ar-SA"/>
      </w:rPr>
    </w:lvl>
    <w:lvl w:ilvl="3" w:tplc="DE8C4642">
      <w:numFmt w:val="bullet"/>
      <w:lvlText w:val="•"/>
      <w:lvlJc w:val="left"/>
      <w:pPr>
        <w:ind w:left="3292" w:hanging="360"/>
      </w:pPr>
      <w:rPr>
        <w:rFonts w:hint="default"/>
        <w:lang w:val="es-ES" w:eastAsia="en-US" w:bidi="ar-SA"/>
      </w:rPr>
    </w:lvl>
    <w:lvl w:ilvl="4" w:tplc="E6586452">
      <w:numFmt w:val="bullet"/>
      <w:lvlText w:val="•"/>
      <w:lvlJc w:val="left"/>
      <w:pPr>
        <w:ind w:left="4116" w:hanging="360"/>
      </w:pPr>
      <w:rPr>
        <w:rFonts w:hint="default"/>
        <w:lang w:val="es-ES" w:eastAsia="en-US" w:bidi="ar-SA"/>
      </w:rPr>
    </w:lvl>
    <w:lvl w:ilvl="5" w:tplc="321CE060">
      <w:numFmt w:val="bullet"/>
      <w:lvlText w:val="•"/>
      <w:lvlJc w:val="left"/>
      <w:pPr>
        <w:ind w:left="4940" w:hanging="360"/>
      </w:pPr>
      <w:rPr>
        <w:rFonts w:hint="default"/>
        <w:lang w:val="es-ES" w:eastAsia="en-US" w:bidi="ar-SA"/>
      </w:rPr>
    </w:lvl>
    <w:lvl w:ilvl="6" w:tplc="87147B20">
      <w:numFmt w:val="bullet"/>
      <w:lvlText w:val="•"/>
      <w:lvlJc w:val="left"/>
      <w:pPr>
        <w:ind w:left="5764" w:hanging="360"/>
      </w:pPr>
      <w:rPr>
        <w:rFonts w:hint="default"/>
        <w:lang w:val="es-ES" w:eastAsia="en-US" w:bidi="ar-SA"/>
      </w:rPr>
    </w:lvl>
    <w:lvl w:ilvl="7" w:tplc="1D1641E6">
      <w:numFmt w:val="bullet"/>
      <w:lvlText w:val="•"/>
      <w:lvlJc w:val="left"/>
      <w:pPr>
        <w:ind w:left="6588" w:hanging="360"/>
      </w:pPr>
      <w:rPr>
        <w:rFonts w:hint="default"/>
        <w:lang w:val="es-ES" w:eastAsia="en-US" w:bidi="ar-SA"/>
      </w:rPr>
    </w:lvl>
    <w:lvl w:ilvl="8" w:tplc="A6B4D866">
      <w:numFmt w:val="bullet"/>
      <w:lvlText w:val="•"/>
      <w:lvlJc w:val="left"/>
      <w:pPr>
        <w:ind w:left="74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A588D"/>
    <w:rsid w:val="000B4060"/>
    <w:rsid w:val="00747E72"/>
    <w:rsid w:val="00DA58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C0804A-1930-48E6-9D1B-6169162B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63"/>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63"/>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4863</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Leonardo Lueiza Ureta</cp:lastModifiedBy>
  <cp:revision>1</cp:revision>
  <dcterms:created xsi:type="dcterms:W3CDTF">2022-11-08T20:58:00Z</dcterms:created>
  <dcterms:modified xsi:type="dcterms:W3CDTF">2022-11-28T19:46:00Z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para Microsoft 365</vt:lpwstr>
  </property>
  <property fmtid="{D5CDD505-2E9C-101B-9397-08002B2CF9AE}" pid="4" name="LastSaved">
    <vt:filetime>2022-11-08T00:00:00Z</vt:filetime>
  </property>
  <property fmtid="{D5CDD505-2E9C-101B-9397-08002B2CF9AE}" pid="5" name="Producer">
    <vt:lpwstr>Microsoft® Word para Microsoft 365</vt:lpwstr>
  </property>
</Properties>
</file>