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0F10A" w14:textId="3E91CE34" w:rsidR="007B68EA" w:rsidRPr="0021180B" w:rsidRDefault="007B68EA" w:rsidP="00476504">
      <w:pPr>
        <w:spacing w:line="276" w:lineRule="auto"/>
        <w:ind w:left="4111"/>
        <w:jc w:val="both"/>
        <w:rPr>
          <w:rFonts w:ascii="Courier New" w:hAnsi="Courier New" w:cs="Courier New"/>
          <w:b/>
          <w:caps/>
          <w:spacing w:val="-3"/>
        </w:rPr>
      </w:pPr>
      <w:r w:rsidRPr="0021180B">
        <w:rPr>
          <w:rFonts w:ascii="Courier New" w:hAnsi="Courier New" w:cs="Courier New"/>
          <w:b/>
          <w:spacing w:val="-3"/>
        </w:rPr>
        <w:t xml:space="preserve">MENSAJE DE S.E. EL PRESIDENTE DE LA REPÚBLICA POR EL QUE INICIA UN PROYECTO DE LEY QUE OTORGA REAJUSTE DE REMUNERACIONES A </w:t>
      </w:r>
      <w:r w:rsidR="00741515" w:rsidRPr="0021180B">
        <w:rPr>
          <w:rFonts w:ascii="Courier New" w:hAnsi="Courier New" w:cs="Courier New"/>
          <w:b/>
          <w:spacing w:val="-3"/>
        </w:rPr>
        <w:t xml:space="preserve">LAS Y </w:t>
      </w:r>
      <w:r w:rsidRPr="0021180B">
        <w:rPr>
          <w:rFonts w:ascii="Courier New" w:hAnsi="Courier New" w:cs="Courier New"/>
          <w:b/>
          <w:spacing w:val="-3"/>
        </w:rPr>
        <w:t>LOS TRABAJADORES DEL SECTOR PÚBLICO, CONCEDE AGUINALDOS QUE SEÑALA, CONCEDE OTROS BENEFICIOS QUE INDICA, Y MODIFICA DIVERSOS CUERPOS LEGALES.</w:t>
      </w:r>
    </w:p>
    <w:p w14:paraId="0B3BD218" w14:textId="6DCB7DD3" w:rsidR="007B68EA" w:rsidRPr="0021180B" w:rsidRDefault="007B68EA" w:rsidP="00476504">
      <w:pPr>
        <w:spacing w:line="276" w:lineRule="auto"/>
        <w:ind w:left="4111"/>
        <w:rPr>
          <w:rFonts w:ascii="Courier New" w:hAnsi="Courier New" w:cs="Courier New"/>
          <w:b/>
          <w:spacing w:val="-3"/>
        </w:rPr>
      </w:pPr>
      <w:r w:rsidRPr="0021180B">
        <w:rPr>
          <w:rFonts w:ascii="Courier New" w:hAnsi="Courier New" w:cs="Courier New"/>
          <w:b/>
          <w:spacing w:val="-3"/>
        </w:rPr>
        <w:t>__________________________________</w:t>
      </w:r>
    </w:p>
    <w:p w14:paraId="10F7A4CF" w14:textId="77777777" w:rsidR="007B68EA" w:rsidRPr="0021180B" w:rsidRDefault="007B68EA" w:rsidP="00476504">
      <w:pPr>
        <w:spacing w:line="276" w:lineRule="auto"/>
        <w:ind w:left="4111"/>
        <w:jc w:val="both"/>
        <w:rPr>
          <w:rFonts w:ascii="Courier New" w:hAnsi="Courier New" w:cs="Courier New"/>
          <w:spacing w:val="-3"/>
        </w:rPr>
      </w:pPr>
    </w:p>
    <w:p w14:paraId="077A549F" w14:textId="729014F5" w:rsidR="007B68EA" w:rsidRPr="0021180B" w:rsidRDefault="007B68EA" w:rsidP="00476504">
      <w:pPr>
        <w:spacing w:line="276" w:lineRule="auto"/>
        <w:ind w:left="4111"/>
        <w:jc w:val="both"/>
        <w:rPr>
          <w:rFonts w:ascii="Courier New" w:hAnsi="Courier New" w:cs="Courier New"/>
          <w:spacing w:val="-3"/>
        </w:rPr>
      </w:pPr>
      <w:r w:rsidRPr="00921AF5">
        <w:rPr>
          <w:rFonts w:ascii="Courier New" w:hAnsi="Courier New" w:cs="Courier New"/>
          <w:spacing w:val="-3"/>
        </w:rPr>
        <w:t>Santiago, 10 de diciembre de 2022.</w:t>
      </w:r>
    </w:p>
    <w:p w14:paraId="7B0D0CCF" w14:textId="32A6FB7E" w:rsidR="007B68EA" w:rsidRDefault="007B68EA" w:rsidP="00476504">
      <w:pPr>
        <w:spacing w:line="276" w:lineRule="auto"/>
        <w:rPr>
          <w:rFonts w:ascii="Courier New" w:hAnsi="Courier New" w:cs="Courier New"/>
          <w:b/>
          <w:spacing w:val="-3"/>
        </w:rPr>
      </w:pPr>
    </w:p>
    <w:p w14:paraId="4B0AE3B8" w14:textId="77777777" w:rsidR="005C3740" w:rsidRPr="0021180B" w:rsidRDefault="005C3740" w:rsidP="00476504">
      <w:pPr>
        <w:spacing w:line="276" w:lineRule="auto"/>
        <w:rPr>
          <w:rFonts w:ascii="Courier New" w:hAnsi="Courier New" w:cs="Courier New"/>
          <w:b/>
          <w:spacing w:val="-3"/>
        </w:rPr>
      </w:pPr>
    </w:p>
    <w:p w14:paraId="3EB1521E" w14:textId="77777777" w:rsidR="007B68EA" w:rsidRPr="0021180B" w:rsidRDefault="007B68EA" w:rsidP="00476504">
      <w:pPr>
        <w:spacing w:line="276" w:lineRule="auto"/>
        <w:rPr>
          <w:rFonts w:ascii="Courier New" w:hAnsi="Courier New" w:cs="Courier New"/>
          <w:b/>
          <w:spacing w:val="-3"/>
        </w:rPr>
      </w:pPr>
    </w:p>
    <w:p w14:paraId="33A8188C" w14:textId="77777777" w:rsidR="007B68EA" w:rsidRPr="0021180B" w:rsidRDefault="007B68EA" w:rsidP="00476504">
      <w:pPr>
        <w:spacing w:line="276" w:lineRule="auto"/>
        <w:rPr>
          <w:rFonts w:ascii="Courier New" w:hAnsi="Courier New" w:cs="Courier New"/>
          <w:b/>
          <w:spacing w:val="-3"/>
        </w:rPr>
      </w:pPr>
    </w:p>
    <w:p w14:paraId="52C28FEB" w14:textId="77777777" w:rsidR="007B68EA" w:rsidRPr="0021180B" w:rsidRDefault="007B68EA" w:rsidP="00476504">
      <w:pPr>
        <w:spacing w:line="276" w:lineRule="auto"/>
        <w:ind w:left="567"/>
        <w:jc w:val="center"/>
        <w:rPr>
          <w:rFonts w:ascii="Courier New" w:hAnsi="Courier New" w:cs="Courier New"/>
          <w:b/>
          <w:spacing w:val="-3"/>
        </w:rPr>
      </w:pPr>
      <w:r w:rsidRPr="0021180B">
        <w:rPr>
          <w:rFonts w:ascii="Courier New" w:hAnsi="Courier New" w:cs="Courier New"/>
          <w:b/>
          <w:spacing w:val="-3"/>
        </w:rPr>
        <w:t xml:space="preserve">M E N S A J E   N° </w:t>
      </w:r>
      <w:r w:rsidRPr="00921AF5">
        <w:rPr>
          <w:rFonts w:ascii="Courier New" w:hAnsi="Courier New" w:cs="Courier New"/>
          <w:b/>
          <w:spacing w:val="-3"/>
          <w:u w:val="single"/>
        </w:rPr>
        <w:t>239-370</w:t>
      </w:r>
      <w:r w:rsidRPr="00921AF5">
        <w:rPr>
          <w:rFonts w:ascii="Courier New" w:hAnsi="Courier New" w:cs="Courier New"/>
          <w:b/>
          <w:spacing w:val="-3"/>
        </w:rPr>
        <w:t>/</w:t>
      </w:r>
    </w:p>
    <w:p w14:paraId="0D181B24" w14:textId="77777777" w:rsidR="007B68EA" w:rsidRPr="0021180B" w:rsidRDefault="007B68EA" w:rsidP="00476504">
      <w:pPr>
        <w:spacing w:line="276" w:lineRule="auto"/>
        <w:rPr>
          <w:rFonts w:ascii="Courier New" w:hAnsi="Courier New" w:cs="Courier New"/>
          <w:spacing w:val="-3"/>
        </w:rPr>
      </w:pPr>
    </w:p>
    <w:p w14:paraId="70D5F5B6" w14:textId="7BCEE69A" w:rsidR="007B68EA" w:rsidRDefault="007B68EA" w:rsidP="00476504">
      <w:pPr>
        <w:spacing w:line="276" w:lineRule="auto"/>
        <w:rPr>
          <w:rFonts w:ascii="Courier New" w:hAnsi="Courier New" w:cs="Courier New"/>
          <w:spacing w:val="-3"/>
        </w:rPr>
      </w:pPr>
    </w:p>
    <w:p w14:paraId="4B719D34" w14:textId="77777777" w:rsidR="005C3740" w:rsidRPr="0021180B" w:rsidRDefault="005C3740" w:rsidP="00476504">
      <w:pPr>
        <w:spacing w:line="276" w:lineRule="auto"/>
        <w:rPr>
          <w:rFonts w:ascii="Courier New" w:hAnsi="Courier New" w:cs="Courier New"/>
          <w:spacing w:val="-3"/>
        </w:rPr>
      </w:pPr>
    </w:p>
    <w:p w14:paraId="5B404BD0" w14:textId="77777777" w:rsidR="007B68EA" w:rsidRPr="0021180B" w:rsidRDefault="007B68EA" w:rsidP="00476504">
      <w:pPr>
        <w:spacing w:line="276" w:lineRule="auto"/>
        <w:rPr>
          <w:rFonts w:ascii="Courier New" w:hAnsi="Courier New" w:cs="Courier New"/>
          <w:spacing w:val="-3"/>
        </w:rPr>
      </w:pPr>
    </w:p>
    <w:p w14:paraId="4CA95EC7" w14:textId="77777777" w:rsidR="007B68EA" w:rsidRPr="0021180B" w:rsidRDefault="007B68EA" w:rsidP="00476504">
      <w:pPr>
        <w:tabs>
          <w:tab w:val="left" w:pos="-720"/>
        </w:tabs>
        <w:spacing w:line="276" w:lineRule="auto"/>
        <w:ind w:left="2835"/>
        <w:jc w:val="both"/>
        <w:rPr>
          <w:rFonts w:ascii="Courier New" w:hAnsi="Courier New" w:cs="Courier New"/>
          <w:spacing w:val="-3"/>
        </w:rPr>
      </w:pPr>
      <w:r w:rsidRPr="0021180B">
        <w:rPr>
          <w:rFonts w:ascii="Courier New" w:hAnsi="Courier New" w:cs="Courier New"/>
          <w:spacing w:val="-3"/>
        </w:rPr>
        <w:t>Honorable Cámara de Diputados:</w:t>
      </w:r>
    </w:p>
    <w:p w14:paraId="18A5C792" w14:textId="77777777" w:rsidR="007B68EA" w:rsidRPr="0021180B" w:rsidRDefault="007B68EA" w:rsidP="00476504">
      <w:pPr>
        <w:tabs>
          <w:tab w:val="left" w:pos="-720"/>
        </w:tabs>
        <w:spacing w:line="276" w:lineRule="auto"/>
        <w:ind w:left="2835"/>
        <w:jc w:val="both"/>
        <w:rPr>
          <w:rFonts w:ascii="Courier New" w:hAnsi="Courier New" w:cs="Courier New"/>
          <w:spacing w:val="-3"/>
        </w:rPr>
      </w:pPr>
    </w:p>
    <w:p w14:paraId="2AE5E643" w14:textId="77777777" w:rsidR="007B68EA" w:rsidRPr="0021180B" w:rsidRDefault="007B68EA" w:rsidP="00476504">
      <w:pPr>
        <w:framePr w:w="2923" w:h="3346" w:hSpace="141" w:wrap="around" w:vAnchor="text" w:hAnchor="page" w:x="1480" w:y="6"/>
        <w:tabs>
          <w:tab w:val="left" w:pos="-720"/>
        </w:tabs>
        <w:spacing w:line="360" w:lineRule="auto"/>
        <w:ind w:right="-6596"/>
        <w:rPr>
          <w:rFonts w:ascii="Courier New" w:hAnsi="Courier New" w:cs="Courier New"/>
          <w:b/>
          <w:spacing w:val="-3"/>
        </w:rPr>
      </w:pPr>
      <w:r w:rsidRPr="0021180B">
        <w:rPr>
          <w:rFonts w:ascii="Courier New" w:hAnsi="Courier New" w:cs="Courier New"/>
          <w:b/>
          <w:spacing w:val="-3"/>
        </w:rPr>
        <w:t xml:space="preserve">A S.E. EL </w:t>
      </w:r>
    </w:p>
    <w:p w14:paraId="50BF50FC" w14:textId="77777777" w:rsidR="007B68EA" w:rsidRPr="0021180B" w:rsidRDefault="007B68EA" w:rsidP="00476504">
      <w:pPr>
        <w:framePr w:w="2923" w:h="3346" w:hSpace="141" w:wrap="around" w:vAnchor="text" w:hAnchor="page" w:x="1480" w:y="6"/>
        <w:tabs>
          <w:tab w:val="left" w:pos="-720"/>
        </w:tabs>
        <w:spacing w:line="360" w:lineRule="auto"/>
        <w:ind w:right="-6596"/>
        <w:rPr>
          <w:rFonts w:ascii="Courier New" w:hAnsi="Courier New" w:cs="Courier New"/>
          <w:b/>
          <w:spacing w:val="-3"/>
        </w:rPr>
      </w:pPr>
      <w:r w:rsidRPr="0021180B">
        <w:rPr>
          <w:rFonts w:ascii="Courier New" w:hAnsi="Courier New" w:cs="Courier New"/>
          <w:b/>
          <w:spacing w:val="-3"/>
        </w:rPr>
        <w:t xml:space="preserve">PRESIDENTE </w:t>
      </w:r>
    </w:p>
    <w:p w14:paraId="5692B9AC" w14:textId="77777777" w:rsidR="007B68EA" w:rsidRPr="0021180B" w:rsidRDefault="007B68EA" w:rsidP="00476504">
      <w:pPr>
        <w:framePr w:w="2923" w:h="3346" w:hSpace="141" w:wrap="around" w:vAnchor="text" w:hAnchor="page" w:x="1480" w:y="6"/>
        <w:tabs>
          <w:tab w:val="left" w:pos="-720"/>
        </w:tabs>
        <w:spacing w:line="360" w:lineRule="auto"/>
        <w:ind w:right="-6596"/>
        <w:rPr>
          <w:rFonts w:ascii="Courier New" w:hAnsi="Courier New" w:cs="Courier New"/>
          <w:b/>
          <w:spacing w:val="-3"/>
        </w:rPr>
      </w:pPr>
      <w:r w:rsidRPr="0021180B">
        <w:rPr>
          <w:rFonts w:ascii="Courier New" w:hAnsi="Courier New" w:cs="Courier New"/>
          <w:b/>
          <w:spacing w:val="-3"/>
        </w:rPr>
        <w:t>DE LA H.</w:t>
      </w:r>
    </w:p>
    <w:p w14:paraId="3FE1EC95" w14:textId="77777777" w:rsidR="00BC467B" w:rsidRPr="0021180B" w:rsidRDefault="007B68EA" w:rsidP="00476504">
      <w:pPr>
        <w:framePr w:w="2923" w:h="3346" w:hSpace="141" w:wrap="around" w:vAnchor="text" w:hAnchor="page" w:x="1480" w:y="6"/>
        <w:tabs>
          <w:tab w:val="left" w:pos="-720"/>
        </w:tabs>
        <w:spacing w:line="360" w:lineRule="auto"/>
        <w:ind w:right="-6596"/>
        <w:rPr>
          <w:rFonts w:ascii="Courier New" w:hAnsi="Courier New" w:cs="Courier New"/>
          <w:b/>
          <w:spacing w:val="-3"/>
        </w:rPr>
      </w:pPr>
      <w:r w:rsidRPr="0021180B">
        <w:rPr>
          <w:rFonts w:ascii="Courier New" w:hAnsi="Courier New" w:cs="Courier New"/>
          <w:b/>
          <w:spacing w:val="-3"/>
        </w:rPr>
        <w:t>CÁMARA DE</w:t>
      </w:r>
    </w:p>
    <w:p w14:paraId="55E9EB6D" w14:textId="23A7D612" w:rsidR="007B68EA" w:rsidRPr="0021180B" w:rsidRDefault="00BC467B" w:rsidP="00476504">
      <w:pPr>
        <w:framePr w:w="2923" w:h="3346" w:hSpace="141" w:wrap="around" w:vAnchor="text" w:hAnchor="page" w:x="1480" w:y="6"/>
        <w:spacing w:line="360" w:lineRule="auto"/>
        <w:ind w:right="-6596"/>
        <w:rPr>
          <w:rFonts w:ascii="Courier New" w:hAnsi="Courier New" w:cs="Courier New"/>
          <w:b/>
          <w:spacing w:val="-3"/>
        </w:rPr>
      </w:pPr>
      <w:r w:rsidRPr="0021180B">
        <w:rPr>
          <w:rFonts w:ascii="Courier New" w:hAnsi="Courier New" w:cs="Courier New"/>
          <w:b/>
          <w:spacing w:val="-3"/>
        </w:rPr>
        <w:t>DIPUTADAS Y</w:t>
      </w:r>
      <w:r w:rsidR="007B68EA" w:rsidRPr="0021180B">
        <w:rPr>
          <w:rFonts w:ascii="Courier New" w:hAnsi="Courier New" w:cs="Courier New"/>
          <w:b/>
          <w:spacing w:val="-3"/>
        </w:rPr>
        <w:t xml:space="preserve"> </w:t>
      </w:r>
    </w:p>
    <w:p w14:paraId="09F99CAD" w14:textId="77777777" w:rsidR="007B68EA" w:rsidRPr="0021180B" w:rsidRDefault="007B68EA" w:rsidP="00476504">
      <w:pPr>
        <w:framePr w:w="2923" w:h="3346" w:hSpace="141" w:wrap="around" w:vAnchor="text" w:hAnchor="page" w:x="1480" w:y="6"/>
        <w:tabs>
          <w:tab w:val="left" w:pos="-720"/>
        </w:tabs>
        <w:spacing w:line="360" w:lineRule="auto"/>
        <w:ind w:right="-6596"/>
        <w:rPr>
          <w:rFonts w:ascii="Courier New" w:hAnsi="Courier New" w:cs="Courier New"/>
          <w:b/>
          <w:spacing w:val="-3"/>
        </w:rPr>
      </w:pPr>
      <w:r w:rsidRPr="0021180B">
        <w:rPr>
          <w:rFonts w:ascii="Courier New" w:hAnsi="Courier New" w:cs="Courier New"/>
          <w:b/>
          <w:spacing w:val="-3"/>
        </w:rPr>
        <w:t>DIPUTADOS</w:t>
      </w:r>
    </w:p>
    <w:p w14:paraId="47FC57CA" w14:textId="77777777" w:rsidR="007B68EA" w:rsidRPr="0021180B" w:rsidRDefault="007B68EA" w:rsidP="00476504">
      <w:pPr>
        <w:spacing w:line="276" w:lineRule="auto"/>
        <w:ind w:left="2721" w:right="-91" w:firstLine="907"/>
        <w:jc w:val="both"/>
        <w:rPr>
          <w:rFonts w:ascii="Courier New" w:hAnsi="Courier New" w:cs="Courier New"/>
          <w:color w:val="333333"/>
          <w:lang w:val="es-ES"/>
        </w:rPr>
      </w:pPr>
      <w:r w:rsidRPr="0021180B">
        <w:rPr>
          <w:rFonts w:ascii="Courier New" w:hAnsi="Courier New" w:cs="Courier New"/>
          <w:color w:val="333333"/>
          <w:lang w:val="es-ES"/>
        </w:rPr>
        <w:t>En uso de mis facultades constitucionales, tengo el honor de someter a vuestra consideración un proyecto de ley que tiene por objeto reajustar las remuneraciones del Sector Público, conceder aguinaldos de Navidad del año 2022 y de Fiestas Patrias del año 2023 para el sector activo y pasivo, otorgar otros beneficios que indica y modernizar la gestión del Estado en las materias señaladas en la presente iniciativa.</w:t>
      </w:r>
    </w:p>
    <w:p w14:paraId="36C0AA0A" w14:textId="77777777" w:rsidR="007B68EA" w:rsidRPr="0021180B" w:rsidRDefault="007B68EA" w:rsidP="00476504">
      <w:pPr>
        <w:spacing w:line="276" w:lineRule="auto"/>
        <w:ind w:firstLine="709"/>
        <w:jc w:val="both"/>
        <w:rPr>
          <w:rFonts w:ascii="Courier New" w:hAnsi="Courier New" w:cs="Courier New"/>
          <w:color w:val="333333"/>
          <w:lang w:val="es-ES"/>
        </w:rPr>
      </w:pPr>
    </w:p>
    <w:p w14:paraId="18480A51" w14:textId="77777777" w:rsidR="007B68EA" w:rsidRPr="0021180B" w:rsidRDefault="007B68EA" w:rsidP="00476504">
      <w:pPr>
        <w:pStyle w:val="Prrafodelista"/>
        <w:keepNext/>
        <w:numPr>
          <w:ilvl w:val="0"/>
          <w:numId w:val="12"/>
        </w:numPr>
        <w:spacing w:before="0" w:after="0" w:line="276" w:lineRule="auto"/>
        <w:ind w:hanging="436"/>
        <w:outlineLvl w:val="0"/>
        <w:rPr>
          <w:rFonts w:ascii="Courier New" w:hAnsi="Courier New" w:cs="Courier New"/>
          <w:b/>
          <w:bCs/>
          <w:color w:val="000000"/>
          <w:kern w:val="32"/>
        </w:rPr>
      </w:pPr>
      <w:r w:rsidRPr="0021180B">
        <w:rPr>
          <w:rFonts w:ascii="Courier New" w:hAnsi="Courier New" w:cs="Courier New"/>
          <w:b/>
          <w:bCs/>
          <w:color w:val="000000"/>
          <w:kern w:val="32"/>
        </w:rPr>
        <w:t>ANTECEDENTES PARA LA FIJACIÓN DEL REAJUSTE 2022</w:t>
      </w:r>
    </w:p>
    <w:p w14:paraId="1EC0803F" w14:textId="77777777" w:rsidR="007B68EA" w:rsidRPr="0021180B" w:rsidRDefault="007B68EA" w:rsidP="00476504">
      <w:pPr>
        <w:spacing w:line="276" w:lineRule="auto"/>
        <w:jc w:val="both"/>
        <w:rPr>
          <w:rFonts w:ascii="Courier New" w:hAnsi="Courier New" w:cs="Courier New"/>
          <w:color w:val="333333"/>
          <w:lang w:val="es-ES"/>
        </w:rPr>
      </w:pPr>
    </w:p>
    <w:p w14:paraId="5A04BAEA" w14:textId="77777777" w:rsidR="007B68EA" w:rsidRPr="0021180B" w:rsidRDefault="007B68EA" w:rsidP="00476504">
      <w:pPr>
        <w:numPr>
          <w:ilvl w:val="0"/>
          <w:numId w:val="11"/>
        </w:numPr>
        <w:tabs>
          <w:tab w:val="left" w:pos="3544"/>
        </w:tabs>
        <w:spacing w:line="276" w:lineRule="auto"/>
        <w:ind w:left="3544" w:hanging="709"/>
        <w:jc w:val="both"/>
        <w:rPr>
          <w:rFonts w:ascii="Courier New" w:hAnsi="Courier New" w:cs="Courier New"/>
          <w:b/>
          <w:color w:val="000000"/>
          <w:lang w:val="es-ES"/>
        </w:rPr>
      </w:pPr>
      <w:r w:rsidRPr="0021180B">
        <w:rPr>
          <w:rFonts w:ascii="Courier New" w:hAnsi="Courier New" w:cs="Courier New"/>
          <w:b/>
          <w:color w:val="000000"/>
          <w:lang w:val="es-ES"/>
        </w:rPr>
        <w:t xml:space="preserve">Consideraciones económicas </w:t>
      </w:r>
    </w:p>
    <w:p w14:paraId="02838E89" w14:textId="77777777" w:rsidR="007B68EA" w:rsidRPr="0021180B" w:rsidRDefault="007B68EA" w:rsidP="00476504">
      <w:pPr>
        <w:spacing w:line="276" w:lineRule="auto"/>
        <w:ind w:left="2835" w:firstLine="709"/>
        <w:jc w:val="both"/>
        <w:rPr>
          <w:rFonts w:ascii="Courier New" w:hAnsi="Courier New" w:cs="Courier New"/>
          <w:b/>
          <w:color w:val="000000"/>
          <w:lang w:val="es-ES"/>
        </w:rPr>
      </w:pPr>
    </w:p>
    <w:p w14:paraId="0BFFC3FD" w14:textId="717E97C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El año 2022 </w:t>
      </w:r>
      <w:r w:rsidR="4BEC653A" w:rsidRPr="0021180B">
        <w:rPr>
          <w:rFonts w:ascii="Courier New" w:hAnsi="Courier New" w:cs="Courier New"/>
          <w:color w:val="333333"/>
          <w:lang w:val="es-ES"/>
        </w:rPr>
        <w:t xml:space="preserve">significó </w:t>
      </w:r>
      <w:r w:rsidR="12909149" w:rsidRPr="0021180B">
        <w:rPr>
          <w:rFonts w:ascii="Courier New" w:hAnsi="Courier New" w:cs="Courier New"/>
          <w:color w:val="333333"/>
          <w:lang w:val="es-ES"/>
        </w:rPr>
        <w:t xml:space="preserve">una serie de </w:t>
      </w:r>
      <w:r w:rsidR="74DDA908" w:rsidRPr="0021180B">
        <w:rPr>
          <w:rFonts w:ascii="Courier New" w:hAnsi="Courier New" w:cs="Courier New"/>
          <w:color w:val="333333"/>
          <w:lang w:val="es-ES"/>
        </w:rPr>
        <w:t xml:space="preserve">relevantes </w:t>
      </w:r>
      <w:r w:rsidR="44433AE4" w:rsidRPr="0021180B">
        <w:rPr>
          <w:rFonts w:ascii="Courier New" w:hAnsi="Courier New" w:cs="Courier New"/>
          <w:color w:val="333333"/>
          <w:lang w:val="es-ES"/>
        </w:rPr>
        <w:t xml:space="preserve">desafíos para nuestra </w:t>
      </w:r>
      <w:r w:rsidR="7C86D35E" w:rsidRPr="0021180B">
        <w:rPr>
          <w:rFonts w:ascii="Courier New" w:hAnsi="Courier New" w:cs="Courier New"/>
          <w:color w:val="333333"/>
          <w:lang w:val="es-ES"/>
        </w:rPr>
        <w:t>economía.</w:t>
      </w:r>
      <w:r w:rsidR="4BEC653A" w:rsidRPr="0021180B">
        <w:rPr>
          <w:rFonts w:ascii="Courier New" w:hAnsi="Courier New" w:cs="Courier New"/>
          <w:color w:val="333333"/>
          <w:lang w:val="es-ES"/>
        </w:rPr>
        <w:t xml:space="preserve"> </w:t>
      </w:r>
      <w:r w:rsidR="16A0B3A0" w:rsidRPr="0021180B">
        <w:rPr>
          <w:rFonts w:ascii="Courier New" w:hAnsi="Courier New" w:cs="Courier New"/>
          <w:color w:val="333333"/>
          <w:lang w:val="es-ES"/>
        </w:rPr>
        <w:t>Comenzó</w:t>
      </w:r>
      <w:r w:rsidR="48CB8EF5" w:rsidRPr="0021180B">
        <w:rPr>
          <w:rFonts w:ascii="Courier New" w:hAnsi="Courier New" w:cs="Courier New"/>
          <w:color w:val="333333"/>
          <w:lang w:val="es-ES"/>
        </w:rPr>
        <w:t xml:space="preserve"> </w:t>
      </w:r>
      <w:r w:rsidR="04B6C36A" w:rsidRPr="0021180B">
        <w:rPr>
          <w:rFonts w:ascii="Courier New" w:hAnsi="Courier New" w:cs="Courier New"/>
          <w:color w:val="333333"/>
          <w:lang w:val="es-ES"/>
        </w:rPr>
        <w:t>con</w:t>
      </w:r>
      <w:r w:rsidR="418E001C" w:rsidRPr="0021180B">
        <w:rPr>
          <w:rFonts w:ascii="Courier New" w:hAnsi="Courier New" w:cs="Courier New"/>
          <w:color w:val="333333"/>
          <w:lang w:val="es-ES"/>
        </w:rPr>
        <w:t xml:space="preserve"> serios</w:t>
      </w:r>
      <w:r w:rsidRPr="0021180B">
        <w:rPr>
          <w:rFonts w:ascii="Courier New" w:hAnsi="Courier New" w:cs="Courier New"/>
          <w:color w:val="333333"/>
          <w:lang w:val="es-ES"/>
        </w:rPr>
        <w:t xml:space="preserve"> desbalances </w:t>
      </w:r>
      <w:r w:rsidRPr="0021180B">
        <w:rPr>
          <w:rFonts w:ascii="Courier New" w:hAnsi="Courier New" w:cs="Courier New"/>
          <w:lang w:val="es-ES"/>
        </w:rPr>
        <w:t xml:space="preserve">macroeconómicos, </w:t>
      </w:r>
      <w:r w:rsidR="3EA40D1D" w:rsidRPr="0021180B">
        <w:rPr>
          <w:rFonts w:ascii="Courier New" w:hAnsi="Courier New" w:cs="Courier New"/>
          <w:lang w:val="es-ES"/>
        </w:rPr>
        <w:t xml:space="preserve">a lo que </w:t>
      </w:r>
      <w:r w:rsidR="688ADA46" w:rsidRPr="0021180B">
        <w:rPr>
          <w:rFonts w:ascii="Courier New" w:hAnsi="Courier New" w:cs="Courier New"/>
          <w:lang w:val="es-ES"/>
        </w:rPr>
        <w:t xml:space="preserve">se </w:t>
      </w:r>
      <w:r w:rsidR="3EA40D1D" w:rsidRPr="0021180B">
        <w:rPr>
          <w:rFonts w:ascii="Courier New" w:hAnsi="Courier New" w:cs="Courier New"/>
          <w:lang w:val="es-ES"/>
        </w:rPr>
        <w:t>sumó</w:t>
      </w:r>
      <w:r w:rsidRPr="0021180B">
        <w:rPr>
          <w:rFonts w:ascii="Courier New" w:hAnsi="Courier New" w:cs="Courier New"/>
          <w:lang w:val="es-ES"/>
        </w:rPr>
        <w:t xml:space="preserve"> una </w:t>
      </w:r>
      <w:r w:rsidRPr="0021180B">
        <w:rPr>
          <w:rFonts w:ascii="Courier New" w:hAnsi="Courier New" w:cs="Courier New"/>
          <w:color w:val="333333"/>
          <w:lang w:val="es-ES"/>
        </w:rPr>
        <w:t xml:space="preserve">serie de shocks enfrentados por la economía mundial </w:t>
      </w:r>
      <w:r w:rsidR="52A6F6A1" w:rsidRPr="0021180B">
        <w:rPr>
          <w:rFonts w:ascii="Courier New" w:hAnsi="Courier New" w:cs="Courier New"/>
          <w:color w:val="333333"/>
          <w:lang w:val="es-ES"/>
        </w:rPr>
        <w:t>que han incidido directamente en la moderación del crecimiento a nivel mundial</w:t>
      </w:r>
      <w:r w:rsidR="137BCF3E" w:rsidRPr="0021180B">
        <w:rPr>
          <w:rFonts w:ascii="Courier New" w:hAnsi="Courier New" w:cs="Courier New"/>
          <w:color w:val="333333"/>
          <w:lang w:val="es-ES"/>
        </w:rPr>
        <w:t xml:space="preserve">, como han sido </w:t>
      </w:r>
      <w:r w:rsidRPr="0021180B">
        <w:rPr>
          <w:rFonts w:ascii="Courier New" w:hAnsi="Courier New" w:cs="Courier New"/>
          <w:color w:val="333333"/>
          <w:lang w:val="es-ES"/>
        </w:rPr>
        <w:t xml:space="preserve">la invasión de Rusia a </w:t>
      </w:r>
      <w:r w:rsidRPr="0021180B">
        <w:rPr>
          <w:rFonts w:ascii="Courier New" w:hAnsi="Courier New" w:cs="Courier New"/>
          <w:color w:val="333333"/>
          <w:lang w:val="es-ES"/>
        </w:rPr>
        <w:lastRenderedPageBreak/>
        <w:t>Ucrania, una alta y persistente inflación global, condiciones financieras globales más restrictivas en un contexto de alza de tasas de política monetaria sincronizadas entre países, y desaceleración de la actividad en China tras las medidas de confinamiento establecidas para contener el avance del Covid-19</w:t>
      </w:r>
      <w:r w:rsidR="0096F5B6" w:rsidRPr="0021180B">
        <w:rPr>
          <w:rFonts w:ascii="Courier New" w:hAnsi="Courier New" w:cs="Courier New"/>
          <w:color w:val="333333"/>
          <w:lang w:val="es-ES"/>
        </w:rPr>
        <w:t>.</w:t>
      </w:r>
      <w:r w:rsidRPr="0021180B">
        <w:rPr>
          <w:rFonts w:ascii="Courier New" w:hAnsi="Courier New" w:cs="Courier New"/>
          <w:color w:val="333333"/>
          <w:lang w:val="es-ES"/>
        </w:rPr>
        <w:t xml:space="preserve"> </w:t>
      </w:r>
      <w:r w:rsidR="3CE4DC02" w:rsidRPr="0021180B">
        <w:rPr>
          <w:rFonts w:ascii="Courier New" w:hAnsi="Courier New" w:cs="Courier New"/>
          <w:color w:val="333333"/>
          <w:lang w:val="es-ES"/>
        </w:rPr>
        <w:t>.</w:t>
      </w:r>
      <w:r w:rsidRPr="0021180B">
        <w:rPr>
          <w:rFonts w:ascii="Courier New" w:hAnsi="Courier New" w:cs="Courier New"/>
          <w:color w:val="333333"/>
          <w:lang w:val="es-ES"/>
        </w:rPr>
        <w:t xml:space="preserve"> El necesario ajuste de la demanda interna ya se está llevando a cabo durante este año y se ha traducido en una reducción de los niveles de consumo privado</w:t>
      </w:r>
      <w:r w:rsidR="1DFA9526" w:rsidRPr="0021180B">
        <w:rPr>
          <w:rFonts w:ascii="Courier New" w:hAnsi="Courier New" w:cs="Courier New"/>
          <w:color w:val="333333"/>
          <w:lang w:val="es-ES"/>
        </w:rPr>
        <w:t xml:space="preserve">. </w:t>
      </w:r>
    </w:p>
    <w:p w14:paraId="6E0E6673"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397D3AB0" w14:textId="26300361"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Como consecuencia de lo anterior, se espera que durante 2023 el país registre una caída de -0,5% del PIB, con una demanda interna que disminuiría un -4,1</w:t>
      </w:r>
      <w:r w:rsidR="140D4500" w:rsidRPr="0021180B">
        <w:rPr>
          <w:rFonts w:ascii="Courier New" w:hAnsi="Courier New" w:cs="Courier New"/>
          <w:color w:val="333333"/>
          <w:lang w:val="es-ES"/>
        </w:rPr>
        <w:t>%. Ello,</w:t>
      </w:r>
      <w:r w:rsidRPr="0021180B">
        <w:rPr>
          <w:rFonts w:ascii="Courier New" w:hAnsi="Courier New" w:cs="Courier New"/>
          <w:color w:val="333333"/>
          <w:lang w:val="es-ES"/>
        </w:rPr>
        <w:t xml:space="preserve"> producto de una caída significativa en el consumo privado y una variación negativa de la inversión. Este ajuste</w:t>
      </w:r>
      <w:r w:rsidR="000E0EA1" w:rsidRPr="0021180B">
        <w:rPr>
          <w:rFonts w:ascii="Courier New" w:hAnsi="Courier New" w:cs="Courier New"/>
          <w:color w:val="333333"/>
          <w:lang w:val="es-ES"/>
        </w:rPr>
        <w:t>,</w:t>
      </w:r>
      <w:r w:rsidRPr="0021180B">
        <w:rPr>
          <w:rFonts w:ascii="Courier New" w:hAnsi="Courier New" w:cs="Courier New"/>
          <w:color w:val="333333"/>
          <w:lang w:val="es-ES"/>
        </w:rPr>
        <w:t xml:space="preserve"> junto con una inflación global que comience a ceder</w:t>
      </w:r>
      <w:r w:rsidR="000E0EA1" w:rsidRPr="0021180B">
        <w:rPr>
          <w:rFonts w:ascii="Courier New" w:hAnsi="Courier New" w:cs="Courier New"/>
          <w:color w:val="333333"/>
          <w:lang w:val="es-ES"/>
        </w:rPr>
        <w:t>,</w:t>
      </w:r>
      <w:r w:rsidRPr="0021180B">
        <w:rPr>
          <w:rFonts w:ascii="Courier New" w:hAnsi="Courier New" w:cs="Courier New"/>
          <w:color w:val="333333"/>
          <w:lang w:val="es-ES"/>
        </w:rPr>
        <w:t xml:space="preserve"> permitiría una continua senda de convergencia en los precios domésticos, aun cuando se mantendrían por sobre el rango meta inflacionario del Banco Central de Chile, en niveles en torno a</w:t>
      </w:r>
      <w:r w:rsidR="0026790A" w:rsidRPr="0021180B">
        <w:rPr>
          <w:rFonts w:ascii="Courier New" w:hAnsi="Courier New" w:cs="Courier New"/>
          <w:color w:val="333333"/>
          <w:lang w:val="es-ES"/>
        </w:rPr>
        <w:t>l</w:t>
      </w:r>
      <w:r w:rsidRPr="0021180B">
        <w:rPr>
          <w:rFonts w:ascii="Courier New" w:hAnsi="Courier New" w:cs="Courier New"/>
          <w:color w:val="333333"/>
          <w:lang w:val="es-ES"/>
        </w:rPr>
        <w:t xml:space="preserve"> 6,3% proyectado para la variación del </w:t>
      </w:r>
      <w:r w:rsidR="00696D0B" w:rsidRPr="0021180B">
        <w:rPr>
          <w:rFonts w:ascii="Courier New" w:hAnsi="Courier New" w:cs="Courier New"/>
          <w:color w:val="333333"/>
          <w:lang w:val="es-ES"/>
        </w:rPr>
        <w:t>Índice de Precios al Consumidor (</w:t>
      </w:r>
      <w:r w:rsidRPr="0021180B">
        <w:rPr>
          <w:rFonts w:ascii="Courier New" w:hAnsi="Courier New" w:cs="Courier New"/>
          <w:color w:val="333333"/>
          <w:lang w:val="es-ES"/>
        </w:rPr>
        <w:t>IPC</w:t>
      </w:r>
      <w:r w:rsidR="00696D0B" w:rsidRPr="0021180B">
        <w:rPr>
          <w:rFonts w:ascii="Courier New" w:hAnsi="Courier New" w:cs="Courier New"/>
          <w:color w:val="333333"/>
          <w:lang w:val="es-ES"/>
        </w:rPr>
        <w:t>)</w:t>
      </w:r>
      <w:r w:rsidRPr="0021180B">
        <w:rPr>
          <w:rFonts w:ascii="Courier New" w:hAnsi="Courier New" w:cs="Courier New"/>
          <w:color w:val="333333"/>
          <w:lang w:val="es-ES"/>
        </w:rPr>
        <w:t xml:space="preserve"> promedio del año.</w:t>
      </w:r>
    </w:p>
    <w:p w14:paraId="1441324E"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24338EF0" w14:textId="1B4DC440"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En base a estos antecedentes, se han estimado los efectos fiscales para el año 2023</w:t>
      </w:r>
      <w:r w:rsidR="31900795" w:rsidRPr="0021180B">
        <w:rPr>
          <w:rFonts w:ascii="Courier New" w:hAnsi="Courier New" w:cs="Courier New"/>
          <w:color w:val="333333"/>
          <w:lang w:val="es-ES"/>
        </w:rPr>
        <w:t>:</w:t>
      </w:r>
      <w:r w:rsidRPr="0021180B">
        <w:rPr>
          <w:rFonts w:ascii="Courier New" w:hAnsi="Courier New" w:cs="Courier New"/>
          <w:color w:val="333333"/>
          <w:lang w:val="es-ES"/>
        </w:rPr>
        <w:t xml:space="preserve"> El panorama general se encuentra conformado por una proyección de ingresos efectivos que caerán de -12,7% real anual con respecto a 2022 y -8,0% en términos cíclicamente ajustados, lo que sumado a una meta de Balance Estructural de -2,1% del PIB, se traduce en un Proyecto de Ley de Presupuestos 2023 que representa un crecimiento real de 4,2% anual.</w:t>
      </w:r>
    </w:p>
    <w:p w14:paraId="68FF544B" w14:textId="77777777" w:rsidR="007B68EA" w:rsidRPr="0021180B" w:rsidRDefault="007B68EA" w:rsidP="00476504">
      <w:pPr>
        <w:spacing w:line="276" w:lineRule="auto"/>
        <w:jc w:val="both"/>
        <w:rPr>
          <w:rFonts w:ascii="Courier New" w:hAnsi="Courier New" w:cs="Courier New"/>
          <w:b/>
          <w:color w:val="333333"/>
          <w:lang w:val="es-ES"/>
        </w:rPr>
      </w:pPr>
    </w:p>
    <w:p w14:paraId="2651A98C" w14:textId="77777777" w:rsidR="007B68EA" w:rsidRPr="0021180B" w:rsidRDefault="007B68EA" w:rsidP="00476504">
      <w:pPr>
        <w:numPr>
          <w:ilvl w:val="0"/>
          <w:numId w:val="11"/>
        </w:numPr>
        <w:tabs>
          <w:tab w:val="left" w:pos="3544"/>
        </w:tabs>
        <w:spacing w:line="276" w:lineRule="auto"/>
        <w:ind w:left="3544" w:hanging="709"/>
        <w:jc w:val="both"/>
        <w:rPr>
          <w:rFonts w:ascii="Courier New" w:hAnsi="Courier New" w:cs="Courier New"/>
          <w:b/>
          <w:color w:val="333333"/>
          <w:lang w:val="es-ES"/>
        </w:rPr>
      </w:pPr>
      <w:r w:rsidRPr="0021180B">
        <w:rPr>
          <w:rFonts w:ascii="Courier New" w:hAnsi="Courier New" w:cs="Courier New"/>
          <w:b/>
          <w:color w:val="333333"/>
          <w:lang w:val="es-ES"/>
        </w:rPr>
        <w:t>Mesa del Sector Público</w:t>
      </w:r>
    </w:p>
    <w:p w14:paraId="25E233B5" w14:textId="77777777" w:rsidR="007B68EA" w:rsidRPr="0021180B" w:rsidRDefault="007B68EA" w:rsidP="00476504">
      <w:pPr>
        <w:tabs>
          <w:tab w:val="left" w:pos="4111"/>
        </w:tabs>
        <w:spacing w:line="276" w:lineRule="auto"/>
        <w:jc w:val="both"/>
        <w:rPr>
          <w:rFonts w:ascii="Courier New" w:hAnsi="Courier New" w:cs="Courier New"/>
          <w:b/>
          <w:color w:val="333333"/>
          <w:lang w:val="es-ES"/>
        </w:rPr>
      </w:pPr>
    </w:p>
    <w:p w14:paraId="71E6640B" w14:textId="5A4C628D"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La elaboración del presente proyecto de Ley de Reajuste </w:t>
      </w:r>
      <w:r w:rsidR="31900795" w:rsidRPr="0021180B">
        <w:rPr>
          <w:rFonts w:ascii="Courier New" w:hAnsi="Courier New" w:cs="Courier New"/>
          <w:color w:val="333333"/>
          <w:lang w:val="es-ES"/>
        </w:rPr>
        <w:t>da cuenta</w:t>
      </w:r>
      <w:r w:rsidR="00745325" w:rsidRPr="0021180B">
        <w:rPr>
          <w:rFonts w:ascii="Courier New" w:hAnsi="Courier New" w:cs="Courier New"/>
          <w:color w:val="333333"/>
          <w:lang w:val="es-ES"/>
        </w:rPr>
        <w:t xml:space="preserve"> de</w:t>
      </w:r>
      <w:r w:rsidRPr="0021180B">
        <w:rPr>
          <w:rFonts w:ascii="Courier New" w:hAnsi="Courier New" w:cs="Courier New"/>
          <w:color w:val="333333"/>
          <w:lang w:val="es-ES"/>
        </w:rPr>
        <w:t xml:space="preserve"> un importante proceso de negociación con la Mesa del Sector Público que incluye a las </w:t>
      </w:r>
      <w:r w:rsidRPr="0021180B">
        <w:rPr>
          <w:rFonts w:ascii="Courier New" w:hAnsi="Courier New" w:cs="Courier New"/>
          <w:color w:val="333333"/>
          <w:lang w:val="es-ES"/>
        </w:rPr>
        <w:lastRenderedPageBreak/>
        <w:t xml:space="preserve">más relevantes asociaciones que representan a la mayoría de </w:t>
      </w:r>
      <w:r w:rsidR="00745325" w:rsidRPr="0021180B">
        <w:rPr>
          <w:rFonts w:ascii="Courier New" w:hAnsi="Courier New" w:cs="Courier New"/>
          <w:color w:val="333333"/>
          <w:lang w:val="es-ES"/>
        </w:rPr>
        <w:t xml:space="preserve">las y </w:t>
      </w:r>
      <w:r w:rsidRPr="0021180B">
        <w:rPr>
          <w:rFonts w:ascii="Courier New" w:hAnsi="Courier New" w:cs="Courier New"/>
          <w:color w:val="333333"/>
          <w:lang w:val="es-ES"/>
        </w:rPr>
        <w:t>los funcionarios públicos beneficiados por esta iniciativa.</w:t>
      </w:r>
    </w:p>
    <w:p w14:paraId="2E98EA2A"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3B5C23F3" w14:textId="3953C570"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Entre el 28 de noviembre y el 5 de diciembre del presente año se desarrolló un proceso de diálogo y negociación con la Mesa del Sector Público, entidad encabezada por el Presidente de la Central Unitaria de Trabajadores </w:t>
      </w:r>
      <w:r w:rsidR="0A2C1ADD" w:rsidRPr="0021180B">
        <w:rPr>
          <w:rFonts w:ascii="Courier New" w:hAnsi="Courier New" w:cs="Courier New"/>
          <w:color w:val="333333"/>
          <w:lang w:val="es-ES"/>
        </w:rPr>
        <w:t>(“</w:t>
      </w:r>
      <w:r w:rsidRPr="0021180B">
        <w:rPr>
          <w:rFonts w:ascii="Courier New" w:hAnsi="Courier New" w:cs="Courier New"/>
          <w:color w:val="333333"/>
          <w:lang w:val="es-ES"/>
        </w:rPr>
        <w:t>CUT</w:t>
      </w:r>
      <w:r w:rsidR="7E78A2B4" w:rsidRPr="0021180B">
        <w:rPr>
          <w:rFonts w:ascii="Courier New" w:hAnsi="Courier New" w:cs="Courier New"/>
          <w:color w:val="333333"/>
          <w:lang w:val="es-ES"/>
        </w:rPr>
        <w:t>”),</w:t>
      </w:r>
      <w:r w:rsidRPr="0021180B">
        <w:rPr>
          <w:rFonts w:ascii="Courier New" w:hAnsi="Courier New" w:cs="Courier New"/>
          <w:color w:val="333333"/>
          <w:lang w:val="es-ES"/>
        </w:rPr>
        <w:t xml:space="preserve"> a fin de materializar un acuerdo en relación con el reajuste general de remuneraciones del sector público y acordar una agenda de trabajo y beneficios económicos que permita generar mejores condiciones laborales de </w:t>
      </w:r>
      <w:r w:rsidR="001553C6" w:rsidRPr="0021180B">
        <w:rPr>
          <w:rFonts w:ascii="Courier New" w:hAnsi="Courier New" w:cs="Courier New"/>
          <w:color w:val="333333"/>
          <w:lang w:val="es-ES"/>
        </w:rPr>
        <w:t>todas</w:t>
      </w:r>
      <w:r w:rsidR="000A4ECD" w:rsidRPr="0021180B">
        <w:rPr>
          <w:rFonts w:ascii="Courier New" w:hAnsi="Courier New" w:cs="Courier New"/>
          <w:color w:val="333333"/>
          <w:lang w:val="es-ES"/>
        </w:rPr>
        <w:t xml:space="preserve"> y </w:t>
      </w:r>
      <w:r w:rsidRPr="0021180B">
        <w:rPr>
          <w:rFonts w:ascii="Courier New" w:hAnsi="Courier New" w:cs="Courier New"/>
          <w:color w:val="333333"/>
          <w:lang w:val="es-ES"/>
        </w:rPr>
        <w:t>todos los servidores del Estado.</w:t>
      </w:r>
    </w:p>
    <w:p w14:paraId="58DC012F"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0B265519" w14:textId="2A68A576"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Así, se sostuvieron extensas reuniones diarias, con los 16 gremios que componen dicha mesa, además de la </w:t>
      </w:r>
      <w:r w:rsidR="00893FFC" w:rsidRPr="0021180B">
        <w:rPr>
          <w:rFonts w:ascii="Courier New" w:hAnsi="Courier New" w:cs="Courier New"/>
          <w:color w:val="333333"/>
          <w:lang w:val="es-ES"/>
        </w:rPr>
        <w:t>CUT</w:t>
      </w:r>
      <w:r w:rsidR="00490D84" w:rsidRPr="0021180B">
        <w:rPr>
          <w:rFonts w:ascii="Courier New" w:hAnsi="Courier New" w:cs="Courier New"/>
          <w:color w:val="333333"/>
          <w:lang w:val="es-ES"/>
        </w:rPr>
        <w:t>,</w:t>
      </w:r>
      <w:r w:rsidRPr="0021180B">
        <w:rPr>
          <w:rFonts w:ascii="Courier New" w:hAnsi="Courier New" w:cs="Courier New"/>
          <w:color w:val="333333"/>
          <w:lang w:val="es-ES"/>
        </w:rPr>
        <w:t xml:space="preserve"> y la presencia activa del Ministro de Hacienda y la Ministra del Trabajo y Previsión Social.</w:t>
      </w:r>
    </w:p>
    <w:p w14:paraId="589B5E92"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5B87F39C" w14:textId="07DDB15A"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De esta manera, y recogiendo el trabajo desarrollado por las partes durante el presente año en mesas transversales sobre cuidado infantil, seguridad funcionaria y salud mental de l</w:t>
      </w:r>
      <w:r w:rsidR="00490D84" w:rsidRPr="0021180B">
        <w:rPr>
          <w:rFonts w:ascii="Courier New" w:hAnsi="Courier New" w:cs="Courier New"/>
          <w:color w:val="333333"/>
          <w:lang w:val="es-ES"/>
        </w:rPr>
        <w:t>a</w:t>
      </w:r>
      <w:r w:rsidRPr="0021180B">
        <w:rPr>
          <w:rFonts w:ascii="Courier New" w:hAnsi="Courier New" w:cs="Courier New"/>
          <w:color w:val="333333"/>
          <w:lang w:val="es-ES"/>
        </w:rPr>
        <w:t>s y l</w:t>
      </w:r>
      <w:r w:rsidR="00490D84" w:rsidRPr="0021180B">
        <w:rPr>
          <w:rFonts w:ascii="Courier New" w:hAnsi="Courier New" w:cs="Courier New"/>
          <w:color w:val="333333"/>
          <w:lang w:val="es-ES"/>
        </w:rPr>
        <w:t>o</w:t>
      </w:r>
      <w:r w:rsidRPr="0021180B">
        <w:rPr>
          <w:rFonts w:ascii="Courier New" w:hAnsi="Courier New" w:cs="Courier New"/>
          <w:color w:val="333333"/>
          <w:lang w:val="es-ES"/>
        </w:rPr>
        <w:t>s trabajador</w:t>
      </w:r>
      <w:r w:rsidR="00490D84" w:rsidRPr="0021180B">
        <w:rPr>
          <w:rFonts w:ascii="Courier New" w:hAnsi="Courier New" w:cs="Courier New"/>
          <w:color w:val="333333"/>
          <w:lang w:val="es-ES"/>
        </w:rPr>
        <w:t>e</w:t>
      </w:r>
      <w:r w:rsidRPr="0021180B">
        <w:rPr>
          <w:rFonts w:ascii="Courier New" w:hAnsi="Courier New" w:cs="Courier New"/>
          <w:color w:val="333333"/>
          <w:lang w:val="es-ES"/>
        </w:rPr>
        <w:t xml:space="preserve">s del sector público, y sectoriales de salud, educación y temáticas municipales, el Gobierno, en respuesta a las demandas </w:t>
      </w:r>
      <w:r w:rsidR="00EC0FB9" w:rsidRPr="0021180B">
        <w:rPr>
          <w:rFonts w:ascii="Courier New" w:hAnsi="Courier New" w:cs="Courier New"/>
          <w:color w:val="333333"/>
          <w:lang w:val="es-ES"/>
        </w:rPr>
        <w:t>de</w:t>
      </w:r>
      <w:r w:rsidRPr="0021180B">
        <w:rPr>
          <w:rFonts w:ascii="Courier New" w:hAnsi="Courier New" w:cs="Courier New"/>
          <w:color w:val="333333"/>
          <w:lang w:val="es-ES"/>
        </w:rPr>
        <w:t>l pliego de negociación presentado por la Mesa del Sector Público, con fecha 02 de noviembre de 2022 se comprometió a una agenda de trabajo que plasma los compromisos que fueron adquiridos durante este proceso de negociación.</w:t>
      </w:r>
    </w:p>
    <w:p w14:paraId="09998915"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622CA333" w14:textId="04330DE9" w:rsidR="007B68EA" w:rsidRPr="0021180B" w:rsidRDefault="2CC7467F"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Luego, el</w:t>
      </w:r>
      <w:r w:rsidR="007B68EA" w:rsidRPr="0021180B">
        <w:rPr>
          <w:rFonts w:ascii="Courier New" w:hAnsi="Courier New" w:cs="Courier New"/>
          <w:color w:val="333333"/>
          <w:lang w:val="es-ES"/>
        </w:rPr>
        <w:t xml:space="preserve"> día 05 de diciembre del presente año, se suscribió un Protocolo de Acuerdo entre el Gobierno, la CUT y las </w:t>
      </w:r>
      <w:r w:rsidR="002E2C84" w:rsidRPr="0021180B">
        <w:rPr>
          <w:rFonts w:ascii="Courier New" w:hAnsi="Courier New" w:cs="Courier New"/>
          <w:color w:val="333333"/>
          <w:lang w:val="es-ES"/>
        </w:rPr>
        <w:t>o</w:t>
      </w:r>
      <w:r w:rsidR="007B68EA" w:rsidRPr="0021180B">
        <w:rPr>
          <w:rFonts w:ascii="Courier New" w:hAnsi="Courier New" w:cs="Courier New"/>
          <w:color w:val="333333"/>
          <w:lang w:val="es-ES"/>
        </w:rPr>
        <w:t xml:space="preserve">rganizaciones </w:t>
      </w:r>
      <w:r w:rsidR="002E2C84" w:rsidRPr="0021180B">
        <w:rPr>
          <w:rFonts w:ascii="Courier New" w:hAnsi="Courier New" w:cs="Courier New"/>
          <w:color w:val="333333"/>
          <w:lang w:val="es-ES"/>
        </w:rPr>
        <w:t>g</w:t>
      </w:r>
      <w:r w:rsidR="007B68EA" w:rsidRPr="0021180B">
        <w:rPr>
          <w:rFonts w:ascii="Courier New" w:hAnsi="Courier New" w:cs="Courier New"/>
          <w:color w:val="333333"/>
          <w:lang w:val="es-ES"/>
        </w:rPr>
        <w:t xml:space="preserve">remiales del </w:t>
      </w:r>
      <w:r w:rsidR="00CA65E9" w:rsidRPr="0021180B">
        <w:rPr>
          <w:rFonts w:ascii="Courier New" w:hAnsi="Courier New" w:cs="Courier New"/>
          <w:color w:val="333333"/>
          <w:lang w:val="es-ES"/>
        </w:rPr>
        <w:t>s</w:t>
      </w:r>
      <w:r w:rsidR="007B68EA" w:rsidRPr="0021180B">
        <w:rPr>
          <w:rFonts w:ascii="Courier New" w:hAnsi="Courier New" w:cs="Courier New"/>
          <w:color w:val="333333"/>
          <w:lang w:val="es-ES"/>
        </w:rPr>
        <w:t xml:space="preserve">ector </w:t>
      </w:r>
      <w:r w:rsidR="00CA65E9" w:rsidRPr="0021180B">
        <w:rPr>
          <w:rFonts w:ascii="Courier New" w:hAnsi="Courier New" w:cs="Courier New"/>
          <w:color w:val="333333"/>
          <w:lang w:val="es-ES"/>
        </w:rPr>
        <w:t>p</w:t>
      </w:r>
      <w:r w:rsidR="007B68EA" w:rsidRPr="0021180B">
        <w:rPr>
          <w:rFonts w:ascii="Courier New" w:hAnsi="Courier New" w:cs="Courier New"/>
          <w:color w:val="333333"/>
          <w:lang w:val="es-ES"/>
        </w:rPr>
        <w:t xml:space="preserve">úblico, en el marco de la negociación del reajuste general </w:t>
      </w:r>
      <w:r w:rsidR="00CA65E9" w:rsidRPr="0021180B">
        <w:rPr>
          <w:rFonts w:ascii="Courier New" w:hAnsi="Courier New" w:cs="Courier New"/>
          <w:color w:val="333333"/>
          <w:lang w:val="es-ES"/>
        </w:rPr>
        <w:t>para dicho sector</w:t>
      </w:r>
      <w:r w:rsidR="007B68EA" w:rsidRPr="0021180B">
        <w:rPr>
          <w:rFonts w:ascii="Courier New" w:hAnsi="Courier New" w:cs="Courier New"/>
          <w:color w:val="333333"/>
          <w:lang w:val="es-ES"/>
        </w:rPr>
        <w:t xml:space="preserve">. En él se acordaron los componentes económicos así como una agenda de trabajo 2022-2023, la cual contempla el establecimiento de mesas </w:t>
      </w:r>
      <w:r w:rsidR="007B68EA" w:rsidRPr="0021180B">
        <w:rPr>
          <w:rFonts w:ascii="Courier New" w:hAnsi="Courier New" w:cs="Courier New"/>
          <w:color w:val="333333"/>
          <w:lang w:val="es-ES"/>
        </w:rPr>
        <w:lastRenderedPageBreak/>
        <w:t>de trabajo con la Mesa del Sector Público para abordar diferentes temas de amplio alcance en materias tales como la reducción de la jornada laboral a 40 horas, el teletrabajo en el sector público, los incentivos al retiro, la equidad de género y el trabajo decente</w:t>
      </w:r>
      <w:r w:rsidR="00CA65E9" w:rsidRPr="0021180B">
        <w:rPr>
          <w:rFonts w:ascii="Courier New" w:hAnsi="Courier New" w:cs="Courier New"/>
          <w:color w:val="333333"/>
          <w:lang w:val="es-ES"/>
        </w:rPr>
        <w:t>,</w:t>
      </w:r>
      <w:r w:rsidR="007B68EA" w:rsidRPr="0021180B">
        <w:rPr>
          <w:rFonts w:ascii="Courier New" w:hAnsi="Courier New" w:cs="Courier New"/>
          <w:color w:val="333333"/>
          <w:lang w:val="es-ES"/>
        </w:rPr>
        <w:t xml:space="preserve"> y diversas materias de carácter transversal y sectorial de continuidad con las mesas de trabajo que funcionaron durante el presente año.</w:t>
      </w:r>
    </w:p>
    <w:p w14:paraId="657DBAAF"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236FBFA4" w14:textId="4252DE01"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Este protocolo fue suscrito por las siguientes organizaciones: la Asociación Nacional de Empleados Fiscales (“ANEF”)</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Confederación Nacional de Funcionarios Municipales de Chile (“ASEMUCH”)</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Confederación Nacional de Asociaciones de Funcionarios Asistentes de Educación Municipalizada de Chile (“CONFEMUCH”)</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Asociación de Funcionarios de la Junta Nacional de Jardines Infantiles (“AJUNJI”)</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Federación Nacional de Funcionarios de Universidades Estatales (“FENAFUECH”)</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Federación de Asociaciones de Académicos de Universidades Estatales de Chile (“FAUECH”)</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Federación de Asociaciones de Funcionarios de la Universidad de Chile (“FENAFUCH”)</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w:t>
      </w:r>
      <w:r w:rsidR="004647A6" w:rsidRPr="0021180B">
        <w:rPr>
          <w:rFonts w:ascii="Courier New" w:hAnsi="Courier New" w:cs="Courier New"/>
          <w:color w:val="333333"/>
          <w:lang w:val="es-ES"/>
        </w:rPr>
        <w:t xml:space="preserve">la </w:t>
      </w:r>
      <w:r w:rsidRPr="0021180B">
        <w:rPr>
          <w:rFonts w:ascii="Courier New" w:hAnsi="Courier New" w:cs="Courier New"/>
          <w:color w:val="333333"/>
          <w:lang w:val="es-ES"/>
        </w:rPr>
        <w:t>Confederación FENATS Unitaria</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Confederación FENATS Nacional</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Federación Nacional de Asociaciones de Funcionarios Técnicos de los Servicios de Salud (“FENTESS”)</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Federación de Funcionarios de la Subsecretaría de Salud Pública (“FENFUSSAP”)</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la Confederación </w:t>
      </w:r>
      <w:r w:rsidR="00426BF6" w:rsidRPr="0021180B">
        <w:rPr>
          <w:rFonts w:ascii="Courier New" w:hAnsi="Courier New" w:cs="Courier New"/>
          <w:color w:val="333333"/>
          <w:lang w:val="es-ES"/>
        </w:rPr>
        <w:t xml:space="preserve">Democrática de </w:t>
      </w:r>
      <w:r w:rsidR="00503F83" w:rsidRPr="0021180B">
        <w:rPr>
          <w:rFonts w:ascii="Courier New" w:hAnsi="Courier New" w:cs="Courier New"/>
          <w:color w:val="333333"/>
          <w:lang w:val="es-ES"/>
        </w:rPr>
        <w:t xml:space="preserve">Profesionales </w:t>
      </w:r>
      <w:r w:rsidR="5331FD44" w:rsidRPr="0021180B">
        <w:rPr>
          <w:rFonts w:ascii="Courier New" w:hAnsi="Courier New" w:cs="Courier New"/>
          <w:color w:val="333333"/>
          <w:lang w:val="es-ES"/>
        </w:rPr>
        <w:t>Universitarios</w:t>
      </w:r>
      <w:r w:rsidR="00503F83" w:rsidRPr="0021180B">
        <w:rPr>
          <w:rFonts w:ascii="Courier New" w:hAnsi="Courier New" w:cs="Courier New"/>
          <w:color w:val="333333"/>
          <w:lang w:val="es-ES"/>
        </w:rPr>
        <w:t xml:space="preserve"> de la Salud</w:t>
      </w:r>
      <w:r w:rsidRPr="0021180B">
        <w:rPr>
          <w:rFonts w:ascii="Courier New" w:hAnsi="Courier New" w:cs="Courier New"/>
          <w:color w:val="333333"/>
          <w:lang w:val="es-ES"/>
        </w:rPr>
        <w:t xml:space="preserve"> </w:t>
      </w:r>
      <w:r w:rsidR="00503F83" w:rsidRPr="0021180B">
        <w:rPr>
          <w:rFonts w:ascii="Courier New" w:hAnsi="Courier New" w:cs="Courier New"/>
          <w:color w:val="333333"/>
          <w:lang w:val="es-ES"/>
        </w:rPr>
        <w:t>(</w:t>
      </w:r>
      <w:r w:rsidR="00E640DE" w:rsidRPr="0021180B">
        <w:rPr>
          <w:rFonts w:ascii="Courier New" w:hAnsi="Courier New" w:cs="Courier New"/>
          <w:color w:val="333333"/>
          <w:lang w:val="es-ES"/>
        </w:rPr>
        <w:t>“</w:t>
      </w:r>
      <w:r w:rsidRPr="0021180B">
        <w:rPr>
          <w:rFonts w:ascii="Courier New" w:hAnsi="Courier New" w:cs="Courier New"/>
          <w:color w:val="333333"/>
          <w:lang w:val="es-ES"/>
        </w:rPr>
        <w:t>CONFEDEPRUS</w:t>
      </w:r>
      <w:r w:rsidR="00E640DE" w:rsidRPr="0021180B">
        <w:rPr>
          <w:rFonts w:ascii="Courier New" w:hAnsi="Courier New" w:cs="Courier New"/>
          <w:color w:val="333333"/>
          <w:lang w:val="es-ES"/>
        </w:rPr>
        <w:t>”)</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w:t>
      </w:r>
      <w:r w:rsidR="00124053" w:rsidRPr="0021180B">
        <w:rPr>
          <w:rFonts w:ascii="Courier New" w:hAnsi="Courier New" w:cs="Courier New"/>
          <w:color w:val="333333"/>
          <w:lang w:val="es-ES"/>
        </w:rPr>
        <w:t xml:space="preserve">el </w:t>
      </w:r>
      <w:r w:rsidRPr="0021180B">
        <w:rPr>
          <w:rFonts w:ascii="Courier New" w:hAnsi="Courier New" w:cs="Courier New"/>
          <w:color w:val="333333"/>
          <w:lang w:val="es-ES"/>
        </w:rPr>
        <w:t>Colegio de Profesores A.G</w:t>
      </w:r>
      <w:r w:rsidR="00124053" w:rsidRPr="0021180B">
        <w:rPr>
          <w:rFonts w:ascii="Courier New" w:hAnsi="Courier New" w:cs="Courier New"/>
          <w:color w:val="333333"/>
          <w:lang w:val="es-ES"/>
        </w:rPr>
        <w:t>,</w:t>
      </w:r>
      <w:r w:rsidRPr="0021180B">
        <w:rPr>
          <w:rFonts w:ascii="Courier New" w:hAnsi="Courier New" w:cs="Courier New"/>
          <w:color w:val="333333"/>
          <w:lang w:val="es-ES"/>
        </w:rPr>
        <w:t xml:space="preserve"> y la Confederación Nacional de la Salud Municipal (“CONFUSAM”).</w:t>
      </w:r>
    </w:p>
    <w:p w14:paraId="36077146" w14:textId="77777777" w:rsidR="00510E94" w:rsidRPr="0021180B" w:rsidRDefault="00510E94" w:rsidP="00476504">
      <w:pPr>
        <w:spacing w:line="276" w:lineRule="auto"/>
        <w:ind w:left="2835" w:firstLine="709"/>
        <w:jc w:val="both"/>
        <w:rPr>
          <w:rFonts w:ascii="Courier New" w:hAnsi="Courier New" w:cs="Courier New"/>
          <w:color w:val="333333"/>
          <w:lang w:val="es-ES"/>
        </w:rPr>
      </w:pPr>
    </w:p>
    <w:p w14:paraId="2B028B55" w14:textId="7847A2FC" w:rsidR="00510E94" w:rsidRPr="00921AF5" w:rsidRDefault="00510E94" w:rsidP="00476504">
      <w:pPr>
        <w:spacing w:line="276" w:lineRule="auto"/>
        <w:ind w:left="2835" w:firstLine="709"/>
        <w:jc w:val="both"/>
        <w:rPr>
          <w:rFonts w:ascii="Courier New" w:hAnsi="Courier New" w:cs="Courier New"/>
          <w:bCs/>
          <w:color w:val="333333"/>
          <w:lang w:val="es-ES"/>
        </w:rPr>
      </w:pPr>
      <w:r w:rsidRPr="0021180B">
        <w:rPr>
          <w:rFonts w:ascii="Courier New" w:hAnsi="Courier New" w:cs="Courier New"/>
          <w:bCs/>
          <w:color w:val="333333"/>
          <w:lang w:val="es-ES"/>
        </w:rPr>
        <w:t xml:space="preserve">Así, vengo en proponer un reajuste general de remuneraciones y un conjunto de </w:t>
      </w:r>
      <w:r w:rsidR="5331FD44" w:rsidRPr="0021180B">
        <w:rPr>
          <w:rFonts w:ascii="Courier New" w:hAnsi="Courier New" w:cs="Courier New"/>
          <w:color w:val="333333"/>
          <w:lang w:val="es-ES"/>
        </w:rPr>
        <w:t>otros</w:t>
      </w:r>
      <w:r w:rsidRPr="0021180B">
        <w:rPr>
          <w:rFonts w:ascii="Courier New" w:hAnsi="Courier New" w:cs="Courier New"/>
          <w:bCs/>
          <w:color w:val="333333"/>
          <w:lang w:val="es-ES"/>
        </w:rPr>
        <w:t xml:space="preserve"> beneficios y modificaciones que tienen por objeto seguir contribuyendo al fortalecimiento de la función pública, con un Estado con foco en satisfacer de manera eficiente, eficaz y oportuna las necesidades de la ciudadanía.</w:t>
      </w:r>
    </w:p>
    <w:p w14:paraId="1117B7EB" w14:textId="77777777" w:rsidR="007B68EA" w:rsidRPr="0021180B" w:rsidRDefault="007B68EA" w:rsidP="00476504">
      <w:pPr>
        <w:spacing w:line="276" w:lineRule="auto"/>
        <w:ind w:firstLine="709"/>
        <w:jc w:val="both"/>
        <w:rPr>
          <w:rFonts w:ascii="Courier New" w:hAnsi="Courier New" w:cs="Courier New"/>
          <w:color w:val="333333"/>
          <w:lang w:val="es-ES"/>
        </w:rPr>
      </w:pPr>
    </w:p>
    <w:p w14:paraId="55F774D5" w14:textId="77777777" w:rsidR="007B68EA" w:rsidRPr="0021180B" w:rsidRDefault="007B68EA" w:rsidP="00476504">
      <w:pPr>
        <w:pStyle w:val="Prrafodelista"/>
        <w:keepNext/>
        <w:numPr>
          <w:ilvl w:val="0"/>
          <w:numId w:val="12"/>
        </w:numPr>
        <w:spacing w:before="0" w:after="0" w:line="276" w:lineRule="auto"/>
        <w:ind w:hanging="294"/>
        <w:outlineLvl w:val="0"/>
        <w:rPr>
          <w:rFonts w:ascii="Courier New" w:hAnsi="Courier New" w:cs="Courier New"/>
          <w:b/>
          <w:bCs/>
          <w:kern w:val="32"/>
        </w:rPr>
      </w:pPr>
      <w:r w:rsidRPr="0021180B">
        <w:rPr>
          <w:rFonts w:ascii="Courier New" w:hAnsi="Courier New" w:cs="Courier New"/>
          <w:b/>
          <w:bCs/>
          <w:kern w:val="32"/>
        </w:rPr>
        <w:lastRenderedPageBreak/>
        <w:t>CONTENIDO DEL PROYECTO DE LEY</w:t>
      </w:r>
    </w:p>
    <w:p w14:paraId="1149EDA4" w14:textId="77777777" w:rsidR="007B68EA" w:rsidRPr="0021180B" w:rsidRDefault="007B68EA" w:rsidP="00476504">
      <w:pPr>
        <w:spacing w:line="276" w:lineRule="auto"/>
        <w:rPr>
          <w:rFonts w:ascii="Courier New" w:hAnsi="Courier New" w:cs="Courier New"/>
        </w:rPr>
      </w:pPr>
    </w:p>
    <w:p w14:paraId="5C2E7362" w14:textId="77777777" w:rsidR="007B68EA" w:rsidRPr="0021180B" w:rsidRDefault="007B68EA" w:rsidP="00476504">
      <w:pPr>
        <w:numPr>
          <w:ilvl w:val="0"/>
          <w:numId w:val="13"/>
        </w:numPr>
        <w:tabs>
          <w:tab w:val="left" w:pos="3544"/>
        </w:tabs>
        <w:spacing w:line="276" w:lineRule="auto"/>
        <w:ind w:hanging="1425"/>
        <w:jc w:val="both"/>
        <w:rPr>
          <w:rFonts w:ascii="Courier New" w:hAnsi="Courier New" w:cs="Courier New"/>
          <w:b/>
          <w:bCs/>
          <w:iCs/>
          <w:lang w:val="es-ES"/>
        </w:rPr>
      </w:pPr>
      <w:r w:rsidRPr="0021180B">
        <w:rPr>
          <w:rFonts w:ascii="Courier New" w:hAnsi="Courier New" w:cs="Courier New"/>
          <w:b/>
          <w:bCs/>
          <w:iCs/>
          <w:lang w:val="es-ES"/>
        </w:rPr>
        <w:t>Reajuste Diferenciado</w:t>
      </w:r>
    </w:p>
    <w:p w14:paraId="7D0D6963" w14:textId="77777777" w:rsidR="007B68EA" w:rsidRPr="0021180B" w:rsidRDefault="007B68EA" w:rsidP="00476504">
      <w:pPr>
        <w:spacing w:line="276" w:lineRule="auto"/>
        <w:jc w:val="both"/>
        <w:rPr>
          <w:rFonts w:ascii="Courier New" w:hAnsi="Courier New" w:cs="Courier New"/>
          <w:lang w:val="es-ES" w:eastAsia="es-ES"/>
        </w:rPr>
      </w:pPr>
    </w:p>
    <w:p w14:paraId="069105A9" w14:textId="24B0BA79" w:rsidR="007B68EA" w:rsidRPr="0021180B" w:rsidRDefault="007B68EA" w:rsidP="00476504">
      <w:pPr>
        <w:spacing w:line="276" w:lineRule="auto"/>
        <w:ind w:left="2835" w:firstLine="709"/>
        <w:jc w:val="both"/>
        <w:rPr>
          <w:rFonts w:ascii="Courier New" w:hAnsi="Courier New" w:cs="Courier New"/>
          <w:color w:val="242424"/>
        </w:rPr>
      </w:pPr>
      <w:r w:rsidRPr="0021180B">
        <w:rPr>
          <w:rFonts w:ascii="Courier New" w:hAnsi="Courier New" w:cs="Courier New"/>
          <w:color w:val="333333"/>
          <w:bdr w:val="none" w:sz="0" w:space="0" w:color="auto" w:frame="1"/>
        </w:rPr>
        <w:t xml:space="preserve">En primer lugar, el artículo 1° del proyecto otorga un reajuste, a contar del 1 de diciembre de 2022, a </w:t>
      </w:r>
      <w:r w:rsidR="00216B8C" w:rsidRPr="0021180B">
        <w:rPr>
          <w:rFonts w:ascii="Courier New" w:hAnsi="Courier New" w:cs="Courier New"/>
          <w:color w:val="333333"/>
          <w:bdr w:val="none" w:sz="0" w:space="0" w:color="auto" w:frame="1"/>
        </w:rPr>
        <w:t xml:space="preserve">las y </w:t>
      </w:r>
      <w:r w:rsidRPr="0021180B">
        <w:rPr>
          <w:rFonts w:ascii="Courier New" w:hAnsi="Courier New" w:cs="Courier New"/>
          <w:color w:val="333333"/>
          <w:bdr w:val="none" w:sz="0" w:space="0" w:color="auto" w:frame="1"/>
        </w:rPr>
        <w:t xml:space="preserve">los trabajadores del Sector Público, en las </w:t>
      </w:r>
      <w:r w:rsidR="0020644C" w:rsidRPr="0021180B">
        <w:rPr>
          <w:rFonts w:ascii="Courier New" w:hAnsi="Courier New" w:cs="Courier New"/>
          <w:color w:val="333333"/>
          <w:bdr w:val="none" w:sz="0" w:space="0" w:color="auto" w:frame="1"/>
        </w:rPr>
        <w:t>condiciones que se describen a continuación</w:t>
      </w:r>
      <w:r w:rsidRPr="0021180B">
        <w:rPr>
          <w:rFonts w:ascii="Courier New" w:hAnsi="Courier New" w:cs="Courier New"/>
          <w:color w:val="333333"/>
          <w:bdr w:val="none" w:sz="0" w:space="0" w:color="auto" w:frame="1"/>
        </w:rPr>
        <w:t>.</w:t>
      </w:r>
    </w:p>
    <w:p w14:paraId="0492E044" w14:textId="41D0FB32" w:rsidR="007B68EA" w:rsidRPr="0021180B" w:rsidRDefault="007B68EA" w:rsidP="00476504">
      <w:pPr>
        <w:spacing w:line="276" w:lineRule="auto"/>
        <w:ind w:left="2835" w:firstLine="709"/>
        <w:jc w:val="both"/>
        <w:rPr>
          <w:rFonts w:ascii="Courier New" w:hAnsi="Courier New" w:cs="Courier New"/>
          <w:color w:val="242424"/>
        </w:rPr>
      </w:pPr>
    </w:p>
    <w:p w14:paraId="77E1C1AA" w14:textId="738E20D3" w:rsidR="007B68EA" w:rsidRPr="0021180B" w:rsidRDefault="007B68EA" w:rsidP="00476504">
      <w:pPr>
        <w:spacing w:line="276" w:lineRule="auto"/>
        <w:ind w:left="2835" w:firstLine="709"/>
        <w:jc w:val="both"/>
        <w:rPr>
          <w:rFonts w:ascii="Courier New" w:hAnsi="Courier New" w:cs="Courier New"/>
          <w:color w:val="242424"/>
        </w:rPr>
      </w:pPr>
      <w:r w:rsidRPr="0021180B">
        <w:rPr>
          <w:rFonts w:ascii="Courier New" w:hAnsi="Courier New" w:cs="Courier New"/>
          <w:color w:val="333333"/>
          <w:lang w:val="es-ES"/>
        </w:rPr>
        <w:t>Dicho</w:t>
      </w:r>
      <w:r w:rsidRPr="0021180B">
        <w:rPr>
          <w:rFonts w:ascii="Courier New" w:hAnsi="Courier New" w:cs="Courier New"/>
          <w:color w:val="333333"/>
          <w:bdr w:val="none" w:sz="0" w:space="0" w:color="auto" w:frame="1"/>
        </w:rPr>
        <w:t xml:space="preserve"> reajuste será de un 12% para las remuneraciones brutas de hasta $2.200.000 pesos y de un monto total y único ascendente a $264.000 pesos brutos</w:t>
      </w:r>
      <w:r w:rsidR="0052727A" w:rsidRPr="0021180B">
        <w:rPr>
          <w:rFonts w:ascii="Courier New" w:hAnsi="Courier New" w:cs="Courier New"/>
          <w:color w:val="333333"/>
          <w:bdr w:val="none" w:sz="0" w:space="0" w:color="auto" w:frame="1"/>
        </w:rPr>
        <w:t xml:space="preserve"> </w:t>
      </w:r>
      <w:r w:rsidRPr="0021180B">
        <w:rPr>
          <w:rFonts w:ascii="Courier New" w:hAnsi="Courier New" w:cs="Courier New"/>
          <w:color w:val="333333"/>
          <w:bdr w:val="none" w:sz="0" w:space="0" w:color="auto" w:frame="1"/>
        </w:rPr>
        <w:t>mensuales</w:t>
      </w:r>
      <w:r w:rsidR="00B34B2D" w:rsidRPr="0021180B">
        <w:rPr>
          <w:rFonts w:ascii="Courier New" w:hAnsi="Courier New" w:cs="Courier New"/>
          <w:color w:val="333333"/>
          <w:bdr w:val="none" w:sz="0" w:space="0" w:color="auto" w:frame="1"/>
        </w:rPr>
        <w:t xml:space="preserve"> </w:t>
      </w:r>
      <w:r w:rsidRPr="0021180B">
        <w:rPr>
          <w:rFonts w:ascii="Courier New" w:hAnsi="Courier New" w:cs="Courier New"/>
          <w:color w:val="333333"/>
          <w:bdr w:val="none" w:sz="0" w:space="0" w:color="auto" w:frame="1"/>
        </w:rPr>
        <w:t>para remuneraciones brutas superiores a $2.200.000 pesos. Teniendo en</w:t>
      </w:r>
      <w:r w:rsidRPr="0021180B" w:rsidDel="636BB39E">
        <w:rPr>
          <w:rFonts w:ascii="Courier New" w:hAnsi="Courier New" w:cs="Courier New"/>
          <w:color w:val="333333"/>
          <w:bdr w:val="none" w:sz="0" w:space="0" w:color="auto" w:frame="1"/>
        </w:rPr>
        <w:t xml:space="preserve"> </w:t>
      </w:r>
      <w:r w:rsidR="47D79931" w:rsidRPr="0021180B">
        <w:rPr>
          <w:rFonts w:ascii="Courier New" w:hAnsi="Courier New" w:cs="Courier New"/>
          <w:color w:val="333333"/>
        </w:rPr>
        <w:t>consideración</w:t>
      </w:r>
      <w:r w:rsidRPr="0021180B">
        <w:rPr>
          <w:rFonts w:ascii="Courier New" w:hAnsi="Courier New" w:cs="Courier New"/>
          <w:color w:val="333333"/>
        </w:rPr>
        <w:t xml:space="preserve"> </w:t>
      </w:r>
      <w:r w:rsidRPr="0021180B">
        <w:rPr>
          <w:rFonts w:ascii="Courier New" w:hAnsi="Courier New" w:cs="Courier New"/>
          <w:color w:val="333333"/>
          <w:bdr w:val="none" w:sz="0" w:space="0" w:color="auto" w:frame="1"/>
        </w:rPr>
        <w:t>lo anterior, la presente iniciativa establece los grados, niveles o categorías de los sistemas remuneratorios que se reajustarán en un 12%.</w:t>
      </w:r>
    </w:p>
    <w:p w14:paraId="2ACF7E16" w14:textId="465AB689" w:rsidR="007B68EA" w:rsidRPr="0021180B" w:rsidRDefault="007B68EA" w:rsidP="00476504">
      <w:pPr>
        <w:spacing w:line="276" w:lineRule="auto"/>
        <w:ind w:left="2835" w:firstLine="709"/>
        <w:jc w:val="both"/>
        <w:rPr>
          <w:rFonts w:ascii="Courier New" w:hAnsi="Courier New" w:cs="Courier New"/>
          <w:color w:val="242424"/>
        </w:rPr>
      </w:pPr>
    </w:p>
    <w:p w14:paraId="7524D80C" w14:textId="2472F6BB" w:rsidR="007B68EA" w:rsidRPr="0021180B" w:rsidRDefault="007B68EA" w:rsidP="00476504">
      <w:pPr>
        <w:spacing w:line="276" w:lineRule="auto"/>
        <w:ind w:left="2835" w:firstLine="709"/>
        <w:jc w:val="both"/>
        <w:rPr>
          <w:rFonts w:ascii="Courier New" w:hAnsi="Courier New" w:cs="Courier New"/>
          <w:color w:val="242424"/>
        </w:rPr>
      </w:pPr>
      <w:r w:rsidRPr="0021180B">
        <w:rPr>
          <w:rFonts w:ascii="Courier New" w:hAnsi="Courier New" w:cs="Courier New"/>
          <w:color w:val="333333"/>
        </w:rPr>
        <w:t>El reajuste para los grados, niveles o categorías superiores a los indicados en el párrafo anterior, solo será de un monto total y único ascendente a $264.000 brutos</w:t>
      </w:r>
      <w:r w:rsidR="00BA769A" w:rsidRPr="0021180B">
        <w:rPr>
          <w:rFonts w:ascii="Courier New" w:hAnsi="Courier New" w:cs="Courier New"/>
        </w:rPr>
        <w:t xml:space="preserve"> </w:t>
      </w:r>
      <w:r w:rsidRPr="0021180B">
        <w:rPr>
          <w:rFonts w:ascii="Courier New" w:hAnsi="Courier New" w:cs="Courier New"/>
          <w:color w:val="333333"/>
        </w:rPr>
        <w:t>mensuales por</w:t>
      </w:r>
      <w:r w:rsidR="00924677" w:rsidRPr="0021180B">
        <w:rPr>
          <w:rFonts w:ascii="Courier New" w:hAnsi="Courier New" w:cs="Courier New"/>
          <w:color w:val="333333"/>
        </w:rPr>
        <w:t xml:space="preserve"> una</w:t>
      </w:r>
      <w:r w:rsidRPr="0021180B">
        <w:rPr>
          <w:rFonts w:ascii="Courier New" w:hAnsi="Courier New" w:cs="Courier New"/>
          <w:color w:val="333333"/>
        </w:rPr>
        <w:t xml:space="preserve"> jornada completa.</w:t>
      </w:r>
      <w:r w:rsidRPr="0021180B">
        <w:rPr>
          <w:rFonts w:ascii="Courier New" w:hAnsi="Courier New" w:cs="Courier New"/>
        </w:rPr>
        <w:t> </w:t>
      </w:r>
      <w:r w:rsidRPr="0021180B">
        <w:rPr>
          <w:rFonts w:ascii="Courier New" w:hAnsi="Courier New" w:cs="Courier New"/>
          <w:color w:val="333333"/>
        </w:rPr>
        <w:t>Dicho haber constituirá una remuneración permanente, se reajustará en el mismo porcentaje y ocasión en que se otorguen reajustes generales de remuneraciones a los trabajadores del sector público</w:t>
      </w:r>
      <w:r w:rsidR="00BA769A" w:rsidRPr="0021180B">
        <w:rPr>
          <w:rFonts w:ascii="Courier New" w:hAnsi="Courier New" w:cs="Courier New"/>
          <w:color w:val="333333"/>
        </w:rPr>
        <w:t>,</w:t>
      </w:r>
      <w:r w:rsidRPr="0021180B">
        <w:rPr>
          <w:rFonts w:ascii="Courier New" w:hAnsi="Courier New" w:cs="Courier New"/>
          <w:color w:val="333333"/>
        </w:rPr>
        <w:t xml:space="preserve"> y servirá de base de cálculo para las horas extraordinarias.</w:t>
      </w:r>
    </w:p>
    <w:p w14:paraId="21813E32" w14:textId="77777777" w:rsidR="007B68EA" w:rsidRPr="0021180B" w:rsidRDefault="007B68EA" w:rsidP="00476504">
      <w:pPr>
        <w:spacing w:line="276" w:lineRule="auto"/>
        <w:jc w:val="both"/>
        <w:rPr>
          <w:rFonts w:ascii="Courier New" w:hAnsi="Courier New" w:cs="Courier New"/>
          <w:color w:val="242424"/>
        </w:rPr>
      </w:pPr>
      <w:r w:rsidRPr="0021180B">
        <w:rPr>
          <w:rFonts w:ascii="Courier New" w:hAnsi="Courier New" w:cs="Courier New"/>
          <w:color w:val="333333"/>
          <w:bdr w:val="none" w:sz="0" w:space="0" w:color="auto" w:frame="1"/>
        </w:rPr>
        <w:t> </w:t>
      </w:r>
    </w:p>
    <w:p w14:paraId="763BC520" w14:textId="01AF7C70" w:rsidR="007B68EA" w:rsidRPr="0021180B" w:rsidRDefault="007B68EA" w:rsidP="00476504">
      <w:pPr>
        <w:spacing w:line="276" w:lineRule="auto"/>
        <w:ind w:left="2835" w:firstLine="705"/>
        <w:jc w:val="both"/>
        <w:rPr>
          <w:rFonts w:ascii="Courier New" w:hAnsi="Courier New" w:cs="Courier New"/>
          <w:color w:val="333333"/>
          <w:bdr w:val="none" w:sz="0" w:space="0" w:color="auto" w:frame="1"/>
        </w:rPr>
      </w:pPr>
      <w:r w:rsidRPr="0021180B">
        <w:rPr>
          <w:rFonts w:ascii="Courier New" w:hAnsi="Courier New" w:cs="Courier New"/>
          <w:color w:val="333333"/>
          <w:bdr w:val="none" w:sz="0" w:space="0" w:color="auto" w:frame="1"/>
        </w:rPr>
        <w:t xml:space="preserve">Respecto de los trabajadores del sector público que no estén afectos a algunos de los sistemas </w:t>
      </w:r>
      <w:proofErr w:type="spellStart"/>
      <w:r w:rsidRPr="0021180B">
        <w:rPr>
          <w:rFonts w:ascii="Courier New" w:hAnsi="Courier New" w:cs="Courier New"/>
          <w:color w:val="333333"/>
          <w:bdr w:val="none" w:sz="0" w:space="0" w:color="auto" w:frame="1"/>
        </w:rPr>
        <w:t>remuneracionales</w:t>
      </w:r>
      <w:proofErr w:type="spellEnd"/>
      <w:r w:rsidRPr="0021180B">
        <w:rPr>
          <w:rFonts w:ascii="Courier New" w:hAnsi="Courier New" w:cs="Courier New"/>
          <w:color w:val="333333"/>
          <w:bdr w:val="none" w:sz="0" w:space="0" w:color="auto" w:frame="1"/>
        </w:rPr>
        <w:t xml:space="preserve"> señalados en esta iniciativa</w:t>
      </w:r>
      <w:r w:rsidR="00184871" w:rsidRPr="0021180B">
        <w:rPr>
          <w:rFonts w:ascii="Courier New" w:hAnsi="Courier New" w:cs="Courier New"/>
          <w:color w:val="333333"/>
          <w:bdr w:val="none" w:sz="0" w:space="0" w:color="auto" w:frame="1"/>
        </w:rPr>
        <w:t>,</w:t>
      </w:r>
      <w:r w:rsidRPr="0021180B">
        <w:rPr>
          <w:rFonts w:ascii="Courier New" w:hAnsi="Courier New" w:cs="Courier New"/>
          <w:color w:val="333333"/>
          <w:bdr w:val="none" w:sz="0" w:space="0" w:color="auto" w:frame="1"/>
        </w:rPr>
        <w:t xml:space="preserve"> y cuya remuneración bruta del mes de noviembre de 2022 sea de un monto igual o inferior a $2.200.000, el reajuste será de un 12% por una jornada completa. Respecto de los trabajadores del sector público cuya remuneración bruta del mes de noviembre de 2022 sea de un monto superior a $2.200.000</w:t>
      </w:r>
      <w:r w:rsidR="000749EB" w:rsidRPr="0021180B">
        <w:rPr>
          <w:rFonts w:ascii="Courier New" w:hAnsi="Courier New" w:cs="Courier New"/>
          <w:color w:val="333333"/>
          <w:bdr w:val="none" w:sz="0" w:space="0" w:color="auto" w:frame="1"/>
        </w:rPr>
        <w:t>,</w:t>
      </w:r>
      <w:r w:rsidRPr="0021180B">
        <w:rPr>
          <w:rFonts w:ascii="Courier New" w:hAnsi="Courier New" w:cs="Courier New"/>
          <w:color w:val="333333"/>
          <w:bdr w:val="none" w:sz="0" w:space="0" w:color="auto" w:frame="1"/>
        </w:rPr>
        <w:t xml:space="preserve"> </w:t>
      </w:r>
      <w:r w:rsidR="000749EB" w:rsidRPr="0021180B">
        <w:rPr>
          <w:rFonts w:ascii="Courier New" w:hAnsi="Courier New" w:cs="Courier New"/>
          <w:color w:val="333333"/>
          <w:bdr w:val="none" w:sz="0" w:space="0" w:color="auto" w:frame="1"/>
        </w:rPr>
        <w:t>el</w:t>
      </w:r>
      <w:r w:rsidRPr="0021180B">
        <w:rPr>
          <w:rFonts w:ascii="Courier New" w:hAnsi="Courier New" w:cs="Courier New"/>
          <w:color w:val="333333"/>
          <w:bdr w:val="none" w:sz="0" w:space="0" w:color="auto" w:frame="1"/>
        </w:rPr>
        <w:t xml:space="preserve"> reajuste será de un monto total y único ascendente a $264.000</w:t>
      </w:r>
      <w:r w:rsidR="0012276F" w:rsidRPr="0021180B">
        <w:rPr>
          <w:rFonts w:ascii="Courier New" w:hAnsi="Courier New" w:cs="Courier New"/>
          <w:color w:val="333333"/>
          <w:bdr w:val="none" w:sz="0" w:space="0" w:color="auto" w:frame="1"/>
        </w:rPr>
        <w:t xml:space="preserve"> </w:t>
      </w:r>
      <w:r w:rsidRPr="0021180B">
        <w:rPr>
          <w:rFonts w:ascii="Courier New" w:hAnsi="Courier New" w:cs="Courier New"/>
          <w:color w:val="333333"/>
          <w:bdr w:val="none" w:sz="0" w:space="0" w:color="auto" w:frame="1"/>
        </w:rPr>
        <w:t xml:space="preserve">mensuales. Dicho </w:t>
      </w:r>
      <w:r w:rsidRPr="0021180B">
        <w:rPr>
          <w:rFonts w:ascii="Courier New" w:hAnsi="Courier New" w:cs="Courier New"/>
          <w:color w:val="333333"/>
          <w:bdr w:val="none" w:sz="0" w:space="0" w:color="auto" w:frame="1"/>
        </w:rPr>
        <w:lastRenderedPageBreak/>
        <w:t>monto constituirá una remuneración permanente y servirá de base de cálculo para las horas extraordinarias de dicho personal.</w:t>
      </w:r>
    </w:p>
    <w:p w14:paraId="6E0648F8" w14:textId="77777777" w:rsidR="007B68EA" w:rsidRPr="0021180B" w:rsidRDefault="007B68EA" w:rsidP="00476504">
      <w:pPr>
        <w:spacing w:line="276" w:lineRule="auto"/>
        <w:ind w:left="2835" w:firstLine="705"/>
        <w:jc w:val="both"/>
        <w:rPr>
          <w:rFonts w:ascii="Courier New" w:hAnsi="Courier New" w:cs="Courier New"/>
          <w:color w:val="333333"/>
          <w:bdr w:val="none" w:sz="0" w:space="0" w:color="auto" w:frame="1"/>
        </w:rPr>
      </w:pPr>
    </w:p>
    <w:p w14:paraId="022A451D" w14:textId="28CF71F7" w:rsidR="007B68EA" w:rsidRPr="0021180B" w:rsidRDefault="007B68EA" w:rsidP="00476504">
      <w:pPr>
        <w:spacing w:line="276" w:lineRule="auto"/>
        <w:ind w:left="2835" w:firstLine="705"/>
        <w:jc w:val="both"/>
        <w:rPr>
          <w:rFonts w:ascii="Courier New" w:hAnsi="Courier New" w:cs="Courier New"/>
          <w:color w:val="242424"/>
        </w:rPr>
      </w:pPr>
      <w:r w:rsidRPr="0021180B">
        <w:rPr>
          <w:rFonts w:ascii="Courier New" w:hAnsi="Courier New" w:cs="Courier New"/>
          <w:color w:val="333333"/>
          <w:bdr w:val="none" w:sz="0" w:space="0" w:color="auto" w:frame="1"/>
          <w:lang w:val="es-MX"/>
        </w:rPr>
        <w:t xml:space="preserve">Asimismo, esta iniciativa propone otorgar el reajuste en los términos señalados en el párrafo precedente, </w:t>
      </w:r>
      <w:r w:rsidR="0012276F" w:rsidRPr="0021180B">
        <w:rPr>
          <w:rFonts w:ascii="Courier New" w:hAnsi="Courier New" w:cs="Courier New"/>
          <w:color w:val="333333"/>
          <w:bdr w:val="none" w:sz="0" w:space="0" w:color="auto" w:frame="1"/>
          <w:lang w:val="es-MX"/>
        </w:rPr>
        <w:t xml:space="preserve">a contar del 1 de diciembre de 2022, </w:t>
      </w:r>
      <w:r w:rsidRPr="0021180B">
        <w:rPr>
          <w:rFonts w:ascii="Courier New" w:hAnsi="Courier New" w:cs="Courier New"/>
          <w:color w:val="333333"/>
          <w:bdr w:val="none" w:sz="0" w:space="0" w:color="auto" w:frame="1"/>
          <w:lang w:val="es-MX"/>
        </w:rPr>
        <w:t xml:space="preserve">a los directores, educadores de párvulos y a los asistentes de la educación que se desempeñan en los establecimientos de educación </w:t>
      </w:r>
      <w:proofErr w:type="spellStart"/>
      <w:r w:rsidRPr="0021180B">
        <w:rPr>
          <w:rFonts w:ascii="Courier New" w:hAnsi="Courier New" w:cs="Courier New"/>
          <w:color w:val="333333"/>
          <w:bdr w:val="none" w:sz="0" w:space="0" w:color="auto" w:frame="1"/>
          <w:lang w:val="es-MX"/>
        </w:rPr>
        <w:t>parvularia</w:t>
      </w:r>
      <w:proofErr w:type="spellEnd"/>
      <w:r w:rsidRPr="0021180B">
        <w:rPr>
          <w:rFonts w:ascii="Courier New" w:hAnsi="Courier New" w:cs="Courier New"/>
          <w:color w:val="333333"/>
          <w:bdr w:val="none" w:sz="0" w:space="0" w:color="auto" w:frame="1"/>
          <w:lang w:val="es-MX"/>
        </w:rPr>
        <w:t xml:space="preserve"> financiados por la Junta Nacional de Jardines Infantiles vía transferencia de fondos traspasados a los servicios locales de educación pública o dependientes de municipalidades o corporaciones municipales.</w:t>
      </w:r>
    </w:p>
    <w:p w14:paraId="2AAA161E" w14:textId="77777777" w:rsidR="007B68EA" w:rsidRPr="0021180B" w:rsidRDefault="007B68EA" w:rsidP="00476504">
      <w:pPr>
        <w:spacing w:line="276" w:lineRule="auto"/>
        <w:jc w:val="both"/>
        <w:rPr>
          <w:rFonts w:ascii="Courier New" w:hAnsi="Courier New" w:cs="Courier New"/>
          <w:color w:val="242424"/>
        </w:rPr>
      </w:pPr>
      <w:r w:rsidRPr="0021180B">
        <w:rPr>
          <w:rFonts w:ascii="Courier New" w:hAnsi="Courier New" w:cs="Courier New"/>
          <w:color w:val="333333"/>
          <w:bdr w:val="none" w:sz="0" w:space="0" w:color="auto" w:frame="1"/>
        </w:rPr>
        <w:t> </w:t>
      </w:r>
    </w:p>
    <w:p w14:paraId="5A1F59A9" w14:textId="0CD0C1B2" w:rsidR="007B68EA" w:rsidRPr="0021180B" w:rsidRDefault="007B68EA" w:rsidP="00476504">
      <w:pPr>
        <w:spacing w:line="276" w:lineRule="auto"/>
        <w:ind w:left="2835" w:firstLine="709"/>
        <w:jc w:val="both"/>
        <w:rPr>
          <w:rFonts w:ascii="Courier New" w:hAnsi="Courier New" w:cs="Courier New"/>
          <w:color w:val="333333"/>
          <w:bdr w:val="none" w:sz="0" w:space="0" w:color="auto" w:frame="1"/>
        </w:rPr>
      </w:pPr>
      <w:r w:rsidRPr="0021180B">
        <w:rPr>
          <w:rFonts w:ascii="Courier New" w:hAnsi="Courier New" w:cs="Courier New"/>
          <w:color w:val="333333"/>
          <w:bdr w:val="none" w:sz="0" w:space="0" w:color="auto" w:frame="1"/>
        </w:rPr>
        <w:t>En cuanto a la unidad de subvención educacional, en esta oportunidad se reajustará en un 12%, a contar del 1 de diciembre de 2022. Asimismo, dicho porcentaje se aplicará a los estipendios y componentes de asignaciones cuyo valor se reajuste o esté vinculado a dicha unidad. Respecto de aquellos estipendios a que tengan derecho los profesionales de la educación, cuyo valor se reajuste en la misma oportunidad y porcentaje en que se reajusten las remuneraciones del sector público, se aplicará el referido 12%.</w:t>
      </w:r>
    </w:p>
    <w:p w14:paraId="7FBF944A" w14:textId="77777777" w:rsidR="007B68EA" w:rsidRPr="0021180B" w:rsidRDefault="007B68EA" w:rsidP="00476504">
      <w:pPr>
        <w:spacing w:line="276" w:lineRule="auto"/>
        <w:ind w:left="2835" w:firstLine="709"/>
        <w:jc w:val="both"/>
        <w:rPr>
          <w:rFonts w:ascii="Courier New" w:hAnsi="Courier New" w:cs="Courier New"/>
          <w:color w:val="242424"/>
        </w:rPr>
      </w:pPr>
      <w:r w:rsidRPr="0021180B">
        <w:rPr>
          <w:rFonts w:ascii="Courier New" w:hAnsi="Courier New" w:cs="Courier New"/>
          <w:color w:val="333333"/>
          <w:bdr w:val="none" w:sz="0" w:space="0" w:color="auto" w:frame="1"/>
        </w:rPr>
        <w:t> </w:t>
      </w:r>
    </w:p>
    <w:p w14:paraId="73A8CA4C" w14:textId="4A5AD095"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Además, se </w:t>
      </w:r>
      <w:r w:rsidR="26A450FD" w:rsidRPr="0021180B">
        <w:rPr>
          <w:rFonts w:ascii="Courier New" w:hAnsi="Courier New" w:cs="Courier New"/>
          <w:color w:val="333333"/>
          <w:lang w:val="es-ES"/>
        </w:rPr>
        <w:t>otorgará</w:t>
      </w:r>
      <w:r w:rsidRPr="0021180B">
        <w:rPr>
          <w:rFonts w:ascii="Courier New" w:hAnsi="Courier New" w:cs="Courier New"/>
          <w:color w:val="333333"/>
          <w:lang w:val="es-ES"/>
        </w:rPr>
        <w:t xml:space="preserve"> el reajuste antes señalado a los asistentes de la Educación Pública regidos por la ley </w:t>
      </w:r>
      <w:r w:rsidR="1AF0D8D5" w:rsidRPr="0021180B">
        <w:rPr>
          <w:rFonts w:ascii="Courier New" w:hAnsi="Courier New" w:cs="Courier New"/>
          <w:color w:val="333333"/>
          <w:lang w:val="es-ES"/>
        </w:rPr>
        <w:t>Nº 21</w:t>
      </w:r>
      <w:r w:rsidRPr="0021180B">
        <w:rPr>
          <w:rFonts w:ascii="Courier New" w:hAnsi="Courier New" w:cs="Courier New"/>
          <w:color w:val="333333"/>
          <w:lang w:val="es-ES"/>
        </w:rPr>
        <w:t xml:space="preserve">.109, </w:t>
      </w:r>
      <w:r w:rsidR="42A405EC" w:rsidRPr="0021180B">
        <w:rPr>
          <w:rFonts w:ascii="Courier New" w:hAnsi="Courier New" w:cs="Courier New"/>
          <w:color w:val="333333"/>
          <w:lang w:val="es-ES"/>
        </w:rPr>
        <w:t xml:space="preserve">que establece </w:t>
      </w:r>
      <w:r w:rsidR="7DD9B0C1" w:rsidRPr="0021180B">
        <w:rPr>
          <w:rFonts w:ascii="Courier New" w:hAnsi="Courier New" w:cs="Courier New"/>
          <w:color w:val="333333"/>
          <w:lang w:val="es-ES"/>
        </w:rPr>
        <w:t xml:space="preserve">un </w:t>
      </w:r>
      <w:r w:rsidR="0B2208DF" w:rsidRPr="0021180B">
        <w:rPr>
          <w:rFonts w:ascii="Courier New" w:hAnsi="Courier New" w:cs="Courier New"/>
          <w:color w:val="333333"/>
          <w:lang w:val="es-ES"/>
        </w:rPr>
        <w:t>estatuto</w:t>
      </w:r>
      <w:r w:rsidR="7DD9B0C1" w:rsidRPr="0021180B">
        <w:rPr>
          <w:rFonts w:ascii="Courier New" w:hAnsi="Courier New" w:cs="Courier New"/>
          <w:color w:val="333333"/>
          <w:lang w:val="es-ES"/>
        </w:rPr>
        <w:t xml:space="preserve"> de los </w:t>
      </w:r>
      <w:r w:rsidR="0B2208DF" w:rsidRPr="0021180B">
        <w:rPr>
          <w:rFonts w:ascii="Courier New" w:hAnsi="Courier New" w:cs="Courier New"/>
          <w:color w:val="333333"/>
          <w:lang w:val="es-ES"/>
        </w:rPr>
        <w:t>asistentes</w:t>
      </w:r>
      <w:r w:rsidR="7DD9B0C1" w:rsidRPr="0021180B">
        <w:rPr>
          <w:rFonts w:ascii="Courier New" w:hAnsi="Courier New" w:cs="Courier New"/>
          <w:color w:val="333333"/>
          <w:lang w:val="es-ES"/>
        </w:rPr>
        <w:t xml:space="preserve"> de la Educación Pública</w:t>
      </w:r>
      <w:r w:rsidR="7FB387A5" w:rsidRPr="0021180B">
        <w:rPr>
          <w:rFonts w:ascii="Courier New" w:hAnsi="Courier New" w:cs="Courier New"/>
          <w:color w:val="333333"/>
          <w:lang w:val="es-ES"/>
        </w:rPr>
        <w:t>,</w:t>
      </w:r>
      <w:r w:rsidR="7DD9B0C1" w:rsidRPr="0021180B">
        <w:rPr>
          <w:rFonts w:ascii="Courier New" w:hAnsi="Courier New" w:cs="Courier New"/>
          <w:color w:val="333333"/>
          <w:lang w:val="es-ES"/>
        </w:rPr>
        <w:t xml:space="preserve"> siendo</w:t>
      </w:r>
      <w:r w:rsidRPr="0021180B">
        <w:rPr>
          <w:rFonts w:ascii="Courier New" w:hAnsi="Courier New" w:cs="Courier New"/>
          <w:color w:val="333333"/>
          <w:lang w:val="es-ES"/>
        </w:rPr>
        <w:t xml:space="preserve"> dicho reajuste de cargo de la entidad empleadora.</w:t>
      </w:r>
    </w:p>
    <w:p w14:paraId="2D65C9B6" w14:textId="77777777" w:rsidR="007B68EA" w:rsidRPr="0021180B" w:rsidRDefault="007B68EA" w:rsidP="00476504">
      <w:pPr>
        <w:spacing w:line="276" w:lineRule="auto"/>
        <w:jc w:val="both"/>
        <w:rPr>
          <w:rFonts w:ascii="Courier New" w:hAnsi="Courier New" w:cs="Courier New"/>
          <w:color w:val="333333"/>
          <w:lang w:val="es-ES"/>
        </w:rPr>
      </w:pPr>
    </w:p>
    <w:p w14:paraId="34F80796" w14:textId="298E68C0"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Por otra parte, hay que tener presente que la ley N°</w:t>
      </w:r>
      <w:r w:rsidR="00BE003C" w:rsidRPr="0021180B">
        <w:rPr>
          <w:rFonts w:ascii="Courier New" w:hAnsi="Courier New" w:cs="Courier New"/>
          <w:color w:val="333333"/>
          <w:lang w:val="es-ES"/>
        </w:rPr>
        <w:t xml:space="preserve"> </w:t>
      </w:r>
      <w:r w:rsidRPr="0021180B">
        <w:rPr>
          <w:rFonts w:ascii="Courier New" w:hAnsi="Courier New" w:cs="Courier New"/>
          <w:color w:val="333333"/>
          <w:lang w:val="es-ES"/>
        </w:rPr>
        <w:t xml:space="preserve">21.233, que modifica la Constitución Política de la República en materia de determinación de remuneraciones de autoridades y funcionarios que indica, reformó la Constitución Política de la República, incorporando en ella el artículo 38 bis y la disposición trigésimo octava </w:t>
      </w:r>
      <w:r w:rsidRPr="0021180B">
        <w:rPr>
          <w:rFonts w:ascii="Courier New" w:hAnsi="Courier New" w:cs="Courier New"/>
          <w:color w:val="333333"/>
          <w:lang w:val="es-ES"/>
        </w:rPr>
        <w:lastRenderedPageBreak/>
        <w:t>transitoria. De conformidad a dicha disposición transitoria, el Consejo de Alta Dirección Pública fijó, a través de la resolución N° 1, de 2020, por una sola vez, las remuneraciones de l</w:t>
      </w:r>
      <w:r w:rsidR="0012276F" w:rsidRPr="0021180B">
        <w:rPr>
          <w:rFonts w:ascii="Courier New" w:hAnsi="Courier New" w:cs="Courier New"/>
          <w:color w:val="333333"/>
          <w:lang w:val="es-ES"/>
        </w:rPr>
        <w:t>as y l</w:t>
      </w:r>
      <w:r w:rsidRPr="0021180B">
        <w:rPr>
          <w:rFonts w:ascii="Courier New" w:hAnsi="Courier New" w:cs="Courier New"/>
          <w:color w:val="333333"/>
          <w:lang w:val="es-ES"/>
        </w:rPr>
        <w:t>os ministros de Estado y de l</w:t>
      </w:r>
      <w:r w:rsidR="0012276F" w:rsidRPr="0021180B">
        <w:rPr>
          <w:rFonts w:ascii="Courier New" w:hAnsi="Courier New" w:cs="Courier New"/>
          <w:color w:val="333333"/>
          <w:lang w:val="es-ES"/>
        </w:rPr>
        <w:t>as y l</w:t>
      </w:r>
      <w:r w:rsidRPr="0021180B">
        <w:rPr>
          <w:rFonts w:ascii="Courier New" w:hAnsi="Courier New" w:cs="Courier New"/>
          <w:color w:val="333333"/>
          <w:lang w:val="es-ES"/>
        </w:rPr>
        <w:t>os diputados y senadores. Dichas remuneraciones, de acuerdo con la resolución antes mencionada, regirán “hasta que se adopte el acuerdo que establece el artículo 38 bis”. Del mismo modo, dicha institución, a través de su resolución N° 2, de 2020, determinó las rentas de las demás autoridades señaladas en el artículo 38 bis de la Constitución, “las que regirán hasta que se adopte el acuerdo que establece el mencionado precepto”.</w:t>
      </w:r>
    </w:p>
    <w:p w14:paraId="2C751637" w14:textId="77777777" w:rsidR="0012276F" w:rsidRPr="0021180B" w:rsidRDefault="0012276F" w:rsidP="00476504">
      <w:pPr>
        <w:spacing w:line="276" w:lineRule="auto"/>
        <w:ind w:left="2835" w:firstLine="709"/>
        <w:jc w:val="both"/>
        <w:rPr>
          <w:rFonts w:ascii="Courier New" w:hAnsi="Courier New" w:cs="Courier New"/>
          <w:color w:val="333333"/>
          <w:lang w:val="es-ES"/>
        </w:rPr>
      </w:pPr>
    </w:p>
    <w:p w14:paraId="2A47CF60" w14:textId="24D95061"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Consecuentemente, de acuerdo </w:t>
      </w:r>
      <w:r w:rsidR="00BE003C" w:rsidRPr="0021180B">
        <w:rPr>
          <w:rFonts w:ascii="Courier New" w:hAnsi="Courier New" w:cs="Courier New"/>
          <w:color w:val="333333"/>
          <w:lang w:val="es-ES"/>
        </w:rPr>
        <w:t>con</w:t>
      </w:r>
      <w:r w:rsidRPr="0021180B">
        <w:rPr>
          <w:rFonts w:ascii="Courier New" w:hAnsi="Courier New" w:cs="Courier New"/>
          <w:color w:val="333333"/>
          <w:lang w:val="es-ES"/>
        </w:rPr>
        <w:t xml:space="preserve"> lo dispuesto por las normas constitucionales en comento, las remuneraciones de las autoridades a que se refiere el artículo 38 bis no pueden ser objeto del reajuste que dispone esta iniciativa, pues las remuneraciones fijadas por el Consejo de Alta Dirección Pública deben aplicarse hasta que se adopte el acuerdo de la comisión establecida en el referido artículo 38 bis.</w:t>
      </w:r>
    </w:p>
    <w:p w14:paraId="1FEB4D19" w14:textId="77777777" w:rsidR="007B68EA" w:rsidRPr="0021180B" w:rsidRDefault="007B68EA" w:rsidP="00476504">
      <w:pPr>
        <w:spacing w:line="276" w:lineRule="auto"/>
        <w:ind w:left="2721" w:firstLine="823"/>
        <w:jc w:val="both"/>
        <w:rPr>
          <w:rFonts w:ascii="Courier New" w:hAnsi="Courier New" w:cs="Courier New"/>
          <w:color w:val="333333"/>
          <w:lang w:val="es-ES"/>
        </w:rPr>
      </w:pPr>
    </w:p>
    <w:p w14:paraId="20F98CE7" w14:textId="47DC07AD"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Por otra parte, la Contraloría General de la República, mediante el dictamen Nº</w:t>
      </w:r>
      <w:r w:rsidR="009510A6" w:rsidRPr="0021180B">
        <w:rPr>
          <w:rFonts w:ascii="Courier New" w:hAnsi="Courier New" w:cs="Courier New"/>
          <w:color w:val="333333"/>
          <w:lang w:val="es-ES"/>
        </w:rPr>
        <w:t xml:space="preserve"> E</w:t>
      </w:r>
      <w:r w:rsidRPr="0021180B">
        <w:rPr>
          <w:rFonts w:ascii="Courier New" w:hAnsi="Courier New" w:cs="Courier New"/>
          <w:color w:val="333333"/>
          <w:lang w:val="es-ES"/>
        </w:rPr>
        <w:t>58947, del 11 de diciembre de 2020, señaló que la modificación de remuneraciones dispuesta por la disposición trigésimo octava transitoria de la Constitución Política de la República afecta a las autoridades expresamente señaladas en dicho precepto, no pudiendo hacerse extensiva a otros servidores.</w:t>
      </w:r>
    </w:p>
    <w:p w14:paraId="209F4513" w14:textId="77777777" w:rsidR="007B68EA" w:rsidRPr="0021180B" w:rsidRDefault="007B68EA" w:rsidP="00476504">
      <w:pPr>
        <w:spacing w:line="276" w:lineRule="auto"/>
        <w:ind w:left="2721" w:firstLine="823"/>
        <w:jc w:val="both"/>
        <w:rPr>
          <w:rFonts w:ascii="Courier New" w:hAnsi="Courier New" w:cs="Courier New"/>
          <w:color w:val="333333"/>
          <w:lang w:val="es-ES"/>
        </w:rPr>
      </w:pPr>
    </w:p>
    <w:p w14:paraId="1929A480" w14:textId="7777777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Considerando lo anterior, la presente iniciativa legal señala que los cargos cuyas remuneraciones están referidas a aquellas de los ministros de Estado y subsecretarios, se entenderán realizadas a los grados B y C de la Escalas Única de </w:t>
      </w:r>
      <w:r w:rsidRPr="0021180B">
        <w:rPr>
          <w:rFonts w:ascii="Courier New" w:hAnsi="Courier New" w:cs="Courier New"/>
          <w:color w:val="333333"/>
          <w:lang w:val="es-ES"/>
        </w:rPr>
        <w:lastRenderedPageBreak/>
        <w:t xml:space="preserve">Sueldos, respectivamente, considerando las asignaciones asociadas a dichos cargos. </w:t>
      </w:r>
    </w:p>
    <w:p w14:paraId="6D98779F" w14:textId="77777777" w:rsidR="007B68EA" w:rsidRPr="0021180B" w:rsidRDefault="007B68EA" w:rsidP="00476504">
      <w:pPr>
        <w:spacing w:line="276" w:lineRule="auto"/>
        <w:ind w:left="2721" w:firstLine="823"/>
        <w:jc w:val="both"/>
        <w:rPr>
          <w:rFonts w:ascii="Courier New" w:hAnsi="Courier New" w:cs="Courier New"/>
          <w:color w:val="333333"/>
          <w:lang w:val="es-ES"/>
        </w:rPr>
      </w:pPr>
    </w:p>
    <w:p w14:paraId="0D3206A7" w14:textId="731D5D16"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A modo de ejemplo, lo señalado en el párrafo anterior será aplicable a la renta mensual de los ministros del Tribunal Constitucional por cuanto el artículo 149 del decreto con fuerza de ley N° 5, de 2010, del Ministerio Secretaría General de la Presidencia, que fija el texto refundido, coordinado y sistematizado de la </w:t>
      </w:r>
      <w:r w:rsidR="00600083" w:rsidRPr="0021180B">
        <w:rPr>
          <w:rFonts w:ascii="Courier New" w:hAnsi="Courier New" w:cs="Courier New"/>
          <w:color w:val="333333"/>
          <w:lang w:val="es-ES"/>
        </w:rPr>
        <w:t xml:space="preserve">ley </w:t>
      </w:r>
      <w:r w:rsidRPr="0021180B">
        <w:rPr>
          <w:rFonts w:ascii="Courier New" w:hAnsi="Courier New" w:cs="Courier New"/>
          <w:color w:val="333333"/>
          <w:lang w:val="es-ES"/>
        </w:rPr>
        <w:t xml:space="preserve">N° 17.997, Orgánica Constitucional del Tribunal Constitucional, dispone que dicha renta corresponderá a la remuneración de un Ministro de Estado. Lo mismo ocurre con la remuneración del Presidente del Consejo para la Transparencia, toda vez que conforme a lo dispuesto en el artículo 39 del artículo primero de la ley </w:t>
      </w:r>
      <w:r w:rsidR="007F513C" w:rsidRPr="0021180B">
        <w:rPr>
          <w:rFonts w:ascii="Courier New" w:hAnsi="Courier New" w:cs="Courier New"/>
          <w:color w:val="333333"/>
          <w:lang w:val="es-ES"/>
        </w:rPr>
        <w:t xml:space="preserve">N° </w:t>
      </w:r>
      <w:r w:rsidRPr="0021180B">
        <w:rPr>
          <w:rFonts w:ascii="Courier New" w:hAnsi="Courier New" w:cs="Courier New"/>
          <w:color w:val="333333"/>
          <w:lang w:val="es-ES"/>
        </w:rPr>
        <w:t>20.285 sobre Acceso a la Información Pública, ésta es equivalente a la de un Subsecretario.</w:t>
      </w:r>
    </w:p>
    <w:p w14:paraId="5335D9C2" w14:textId="77777777" w:rsidR="007B68EA" w:rsidRPr="0021180B" w:rsidRDefault="007B68EA" w:rsidP="00476504">
      <w:pPr>
        <w:spacing w:line="276" w:lineRule="auto"/>
        <w:ind w:left="2721" w:firstLine="823"/>
        <w:jc w:val="both"/>
        <w:rPr>
          <w:rFonts w:ascii="Courier New" w:hAnsi="Courier New" w:cs="Courier New"/>
          <w:color w:val="333333"/>
          <w:lang w:val="es-ES"/>
        </w:rPr>
      </w:pPr>
    </w:p>
    <w:p w14:paraId="53EFBDF1" w14:textId="2A9AC988"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Ahora bien, a las autoridades indicadas en el párrafo anterior</w:t>
      </w:r>
      <w:r w:rsidR="00647078" w:rsidRPr="0021180B">
        <w:rPr>
          <w:rFonts w:ascii="Courier New" w:hAnsi="Courier New" w:cs="Courier New"/>
          <w:color w:val="333333"/>
          <w:lang w:val="es-ES"/>
        </w:rPr>
        <w:t>,</w:t>
      </w:r>
      <w:r w:rsidRPr="0021180B">
        <w:rPr>
          <w:rFonts w:ascii="Courier New" w:hAnsi="Courier New" w:cs="Courier New"/>
          <w:color w:val="333333"/>
          <w:lang w:val="es-ES"/>
        </w:rPr>
        <w:t xml:space="preserve"> y </w:t>
      </w:r>
      <w:r w:rsidR="00647078" w:rsidRPr="0021180B">
        <w:rPr>
          <w:rFonts w:ascii="Courier New" w:hAnsi="Courier New" w:cs="Courier New"/>
          <w:color w:val="333333"/>
          <w:lang w:val="es-ES"/>
        </w:rPr>
        <w:t xml:space="preserve">a </w:t>
      </w:r>
      <w:r w:rsidRPr="0021180B">
        <w:rPr>
          <w:rFonts w:ascii="Courier New" w:hAnsi="Courier New" w:cs="Courier New"/>
          <w:color w:val="333333"/>
          <w:lang w:val="es-ES"/>
        </w:rPr>
        <w:t>aquellas que se encuentren en la misma situación</w:t>
      </w:r>
      <w:r w:rsidR="00647078" w:rsidRPr="0021180B">
        <w:rPr>
          <w:rFonts w:ascii="Courier New" w:hAnsi="Courier New" w:cs="Courier New"/>
          <w:color w:val="333333"/>
          <w:lang w:val="es-ES"/>
        </w:rPr>
        <w:t>,</w:t>
      </w:r>
      <w:r w:rsidRPr="0021180B">
        <w:rPr>
          <w:rFonts w:ascii="Courier New" w:hAnsi="Courier New" w:cs="Courier New"/>
          <w:color w:val="333333"/>
          <w:lang w:val="es-ES"/>
        </w:rPr>
        <w:t xml:space="preserve"> no les será aplicable el reajuste de remuneraciones, toda vez que los grados B y C de la Escala Única de Sueldos no están afectos a él.</w:t>
      </w:r>
    </w:p>
    <w:p w14:paraId="2F56B7EB" w14:textId="77777777" w:rsidR="007B68EA" w:rsidRPr="0021180B" w:rsidRDefault="007B68EA" w:rsidP="00476504">
      <w:pPr>
        <w:spacing w:line="276" w:lineRule="auto"/>
        <w:jc w:val="both"/>
        <w:rPr>
          <w:rFonts w:ascii="Courier New" w:hAnsi="Courier New" w:cs="Courier New"/>
          <w:color w:val="333333"/>
          <w:lang w:val="es-ES"/>
        </w:rPr>
      </w:pPr>
    </w:p>
    <w:p w14:paraId="2CDA8565" w14:textId="7777777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Finalmente, en el marco de la autonomía financiera de las universidades estatales, ellas podrán reajustar las remuneraciones de sus funcionarios, teniendo como referencia el reajuste del sector público. </w:t>
      </w:r>
    </w:p>
    <w:p w14:paraId="563C310F"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5E32DD38" w14:textId="32846B1E" w:rsidR="007B68EA" w:rsidRPr="0021180B" w:rsidRDefault="007B68EA" w:rsidP="00476504">
      <w:pPr>
        <w:numPr>
          <w:ilvl w:val="0"/>
          <w:numId w:val="13"/>
        </w:numPr>
        <w:tabs>
          <w:tab w:val="left" w:pos="3544"/>
        </w:tabs>
        <w:spacing w:line="276" w:lineRule="auto"/>
        <w:ind w:hanging="1425"/>
        <w:jc w:val="both"/>
        <w:rPr>
          <w:rFonts w:ascii="Courier New" w:hAnsi="Courier New" w:cs="Courier New"/>
          <w:b/>
          <w:bCs/>
          <w:iCs/>
          <w:lang w:val="es-ES"/>
        </w:rPr>
      </w:pPr>
      <w:r w:rsidRPr="0021180B">
        <w:rPr>
          <w:rFonts w:ascii="Courier New" w:hAnsi="Courier New" w:cs="Courier New"/>
          <w:b/>
          <w:bCs/>
          <w:iCs/>
        </w:rPr>
        <w:t>Aguinaldo</w:t>
      </w:r>
      <w:r w:rsidRPr="0021180B">
        <w:rPr>
          <w:rFonts w:ascii="Courier New" w:hAnsi="Courier New" w:cs="Courier New"/>
          <w:b/>
          <w:bCs/>
          <w:iCs/>
          <w:lang w:val="es-ES"/>
        </w:rPr>
        <w:t xml:space="preserve"> de Navidad </w:t>
      </w:r>
      <w:r w:rsidR="00647078" w:rsidRPr="0021180B">
        <w:rPr>
          <w:rFonts w:ascii="Courier New" w:hAnsi="Courier New" w:cs="Courier New"/>
          <w:b/>
          <w:bCs/>
          <w:iCs/>
          <w:lang w:val="es-ES"/>
        </w:rPr>
        <w:t xml:space="preserve">del </w:t>
      </w:r>
      <w:r w:rsidRPr="0021180B">
        <w:rPr>
          <w:rFonts w:ascii="Courier New" w:hAnsi="Courier New" w:cs="Courier New"/>
          <w:b/>
          <w:bCs/>
          <w:iCs/>
          <w:lang w:val="es-ES"/>
        </w:rPr>
        <w:t>sector activo</w:t>
      </w:r>
    </w:p>
    <w:p w14:paraId="605DA634" w14:textId="77777777" w:rsidR="007B68EA" w:rsidRPr="0021180B" w:rsidRDefault="007B68EA" w:rsidP="00476504">
      <w:pPr>
        <w:spacing w:line="276" w:lineRule="auto"/>
        <w:rPr>
          <w:rFonts w:ascii="Courier New" w:hAnsi="Courier New" w:cs="Courier New"/>
          <w:lang w:val="es-ES"/>
        </w:rPr>
      </w:pPr>
    </w:p>
    <w:p w14:paraId="03BDF236" w14:textId="77777777" w:rsidR="007B68EA" w:rsidRPr="0021180B" w:rsidRDefault="007B68EA" w:rsidP="00476504">
      <w:pPr>
        <w:pStyle w:val="Prrafodelista"/>
        <w:keepNext/>
        <w:numPr>
          <w:ilvl w:val="0"/>
          <w:numId w:val="14"/>
        </w:numPr>
        <w:tabs>
          <w:tab w:val="left" w:pos="3544"/>
          <w:tab w:val="left" w:pos="4111"/>
        </w:tabs>
        <w:spacing w:before="0" w:after="0" w:line="276" w:lineRule="auto"/>
        <w:ind w:left="2835" w:firstLine="709"/>
        <w:outlineLvl w:val="2"/>
        <w:rPr>
          <w:rFonts w:ascii="Courier New" w:hAnsi="Courier New" w:cs="Courier New"/>
          <w:b/>
          <w:bCs/>
          <w:lang w:val="es-ES"/>
        </w:rPr>
      </w:pPr>
      <w:r w:rsidRPr="0021180B">
        <w:rPr>
          <w:rFonts w:ascii="Courier New" w:hAnsi="Courier New" w:cs="Courier New"/>
          <w:b/>
          <w:bCs/>
        </w:rPr>
        <w:t>Trabajadores</w:t>
      </w:r>
      <w:r w:rsidRPr="0021180B">
        <w:rPr>
          <w:rFonts w:ascii="Courier New" w:hAnsi="Courier New" w:cs="Courier New"/>
          <w:b/>
          <w:bCs/>
          <w:lang w:val="es-ES"/>
        </w:rPr>
        <w:t xml:space="preserve"> del Sector Público</w:t>
      </w:r>
    </w:p>
    <w:p w14:paraId="2901A283" w14:textId="77777777" w:rsidR="007B68EA" w:rsidRPr="0021180B" w:rsidRDefault="007B68EA" w:rsidP="00476504">
      <w:pPr>
        <w:spacing w:line="276" w:lineRule="auto"/>
        <w:rPr>
          <w:rFonts w:ascii="Courier New" w:hAnsi="Courier New" w:cs="Courier New"/>
          <w:lang w:val="es-ES"/>
        </w:rPr>
      </w:pPr>
    </w:p>
    <w:p w14:paraId="3EC44B77" w14:textId="1878F7C9"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El artículo 2 del proyecto concede, por una sola vez, un aguinaldo de Navidad a los trabajadores que, a la fecha de publicación de esta ley, desempeñen cargos de planta o a contrata, de las entidades actualmente regidas por el artículo 1 del decreto ley Nº 249, de 1974; el decreto ley </w:t>
      </w:r>
      <w:r w:rsidRPr="0021180B">
        <w:rPr>
          <w:rFonts w:ascii="Courier New" w:hAnsi="Courier New" w:cs="Courier New"/>
          <w:color w:val="333333"/>
          <w:lang w:val="es-ES"/>
        </w:rPr>
        <w:lastRenderedPageBreak/>
        <w:t xml:space="preserve">N° 3.058, de 1979; los títulos I, II y IV del decreto ley Nº 3.551, de 1981; el decreto con fuerza de ley Nº 1 (G), de 1997, del Ministerio de Defensa Nacional; el decreto con fuerza de ley Nº 2 (I), de 1968, del Ministerio del Interior; el decreto con fuerza de ley Nº 1, de 1980, del Ministerio de Defensa Nacional; a los trabajadores de Astilleros y Maestranzas de la Armada, de Fábricas y Maestranzas del Ejército y de la Empresa Nacional de Aeronáutica de Chile; a los trabajadores cuyas remuneraciones se rigen por las leyes </w:t>
      </w:r>
      <w:proofErr w:type="spellStart"/>
      <w:r w:rsidRPr="0021180B">
        <w:rPr>
          <w:rFonts w:ascii="Courier New" w:hAnsi="Courier New" w:cs="Courier New"/>
          <w:color w:val="333333"/>
          <w:lang w:val="es-ES"/>
        </w:rPr>
        <w:t>Nºs</w:t>
      </w:r>
      <w:proofErr w:type="spellEnd"/>
      <w:r w:rsidRPr="0021180B">
        <w:rPr>
          <w:rFonts w:ascii="Courier New" w:hAnsi="Courier New" w:cs="Courier New"/>
          <w:color w:val="333333"/>
          <w:lang w:val="es-ES"/>
        </w:rPr>
        <w:t xml:space="preserve"> 18.460 y 18.593; a los señalados en el artículo 35 de la ley  Nº 18.962; a los del acuerdo complementario de la ley Nº 19.297; al personal remunerado de conformidad al párrafo III del Título VI de la ley N° 19.640; a los asistentes de la educación pública y los profesionales de la educación que se desempeñen en establecimientos educacionales dependientes de los Servicios Locales de Educación Pública; a los profesionales de la educación traspasados a los niveles internos de los Servicios Locales de Educación Pública en virtud del artículo trigésimo noveno de la ley N° 21.040; al personal de los Tribunales Tributarios y Aduaneros a que se refiere la ley N°</w:t>
      </w:r>
      <w:r w:rsidR="00647078" w:rsidRPr="0021180B">
        <w:rPr>
          <w:rFonts w:ascii="Courier New" w:hAnsi="Courier New" w:cs="Courier New"/>
          <w:color w:val="333333"/>
          <w:lang w:val="es-ES"/>
        </w:rPr>
        <w:t xml:space="preserve"> </w:t>
      </w:r>
      <w:r w:rsidRPr="0021180B">
        <w:rPr>
          <w:rFonts w:ascii="Courier New" w:hAnsi="Courier New" w:cs="Courier New"/>
          <w:color w:val="333333"/>
          <w:lang w:val="es-ES"/>
        </w:rPr>
        <w:t>20.322, y a los trabajadores de empresas y entidades del Estado que no negocian colectivamente y cuyas remuneraciones se fijan de acuerdo con el artículo 9 del decreto ley Nº 1.953, de 1977, o en conformidad con sus leyes orgánicas o por decretos o resoluciones de determinadas autoridades.</w:t>
      </w:r>
    </w:p>
    <w:p w14:paraId="0B8FDFD6"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298AD2C9" w14:textId="77777777" w:rsidR="007B68EA" w:rsidRPr="0021180B" w:rsidRDefault="007B68EA" w:rsidP="00476504">
      <w:pPr>
        <w:pStyle w:val="Prrafodelista"/>
        <w:keepNext/>
        <w:numPr>
          <w:ilvl w:val="0"/>
          <w:numId w:val="14"/>
        </w:numPr>
        <w:tabs>
          <w:tab w:val="left" w:pos="3544"/>
          <w:tab w:val="left" w:pos="4111"/>
        </w:tabs>
        <w:spacing w:before="0" w:after="0" w:line="276" w:lineRule="auto"/>
        <w:ind w:left="2835" w:firstLine="709"/>
        <w:outlineLvl w:val="2"/>
        <w:rPr>
          <w:rFonts w:ascii="Courier New" w:hAnsi="Courier New" w:cs="Courier New"/>
          <w:b/>
          <w:bCs/>
          <w:lang w:val="es-ES"/>
        </w:rPr>
      </w:pPr>
      <w:r w:rsidRPr="0021180B">
        <w:rPr>
          <w:rFonts w:ascii="Courier New" w:hAnsi="Courier New" w:cs="Courier New"/>
          <w:b/>
          <w:bCs/>
          <w:lang w:val="es-ES"/>
        </w:rPr>
        <w:t>Personal de las universidades que indica y de servicios traspasados</w:t>
      </w:r>
    </w:p>
    <w:p w14:paraId="4DC52BC8" w14:textId="77777777" w:rsidR="007B68EA" w:rsidRPr="0021180B" w:rsidRDefault="007B68EA" w:rsidP="00476504">
      <w:pPr>
        <w:spacing w:line="276" w:lineRule="auto"/>
        <w:rPr>
          <w:rFonts w:ascii="Courier New" w:hAnsi="Courier New" w:cs="Courier New"/>
          <w:lang w:val="es-ES"/>
        </w:rPr>
      </w:pPr>
    </w:p>
    <w:p w14:paraId="202D6B6E" w14:textId="5F9B1FA6"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Por su parte, en el artículo 3 del proyecto, se dispone que el aguinaldo de Navidad también se otorgará a los trabajadores de las universidades estatales regidas por la ley N° 21.094, y a los trabajadores de sectores de la Administración del Estado que hayan sido traspasados a las municipalidades, siempre </w:t>
      </w:r>
      <w:r w:rsidRPr="0021180B">
        <w:rPr>
          <w:rFonts w:ascii="Courier New" w:hAnsi="Courier New" w:cs="Courier New"/>
          <w:color w:val="333333"/>
          <w:lang w:val="es-ES"/>
        </w:rPr>
        <w:lastRenderedPageBreak/>
        <w:t>que tengan alguna de dichas calidades a la fecha de publicación de la ley.</w:t>
      </w:r>
    </w:p>
    <w:p w14:paraId="097F114A" w14:textId="77777777" w:rsidR="007B68EA" w:rsidRPr="0021180B" w:rsidRDefault="007B68EA" w:rsidP="00476504">
      <w:pPr>
        <w:spacing w:line="276" w:lineRule="auto"/>
        <w:ind w:left="2721" w:firstLine="823"/>
        <w:jc w:val="both"/>
        <w:rPr>
          <w:rFonts w:ascii="Courier New" w:hAnsi="Courier New" w:cs="Courier New"/>
          <w:color w:val="333333"/>
          <w:lang w:val="es-ES"/>
        </w:rPr>
      </w:pPr>
    </w:p>
    <w:p w14:paraId="6AC6EB71" w14:textId="317B565D"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Asimismo, tendrán derecho al referido aguinaldo los directores, educadores de párvulos y los asistentes de la educación que se desempeñan en los establecimientos de educación </w:t>
      </w:r>
      <w:proofErr w:type="spellStart"/>
      <w:r w:rsidRPr="0021180B">
        <w:rPr>
          <w:rFonts w:ascii="Courier New" w:hAnsi="Courier New" w:cs="Courier New"/>
          <w:color w:val="333333"/>
          <w:lang w:val="es-ES"/>
        </w:rPr>
        <w:t>parvularia</w:t>
      </w:r>
      <w:proofErr w:type="spellEnd"/>
      <w:r w:rsidRPr="0021180B">
        <w:rPr>
          <w:rFonts w:ascii="Courier New" w:hAnsi="Courier New" w:cs="Courier New"/>
          <w:color w:val="333333"/>
          <w:lang w:val="es-ES"/>
        </w:rPr>
        <w:t xml:space="preserve"> financiados por la Junta Nacional de Jardines Infantiles vía transferencia de fondos traspasados a los servicios locales de educación pública o </w:t>
      </w:r>
      <w:r w:rsidR="7E2B4468" w:rsidRPr="0021180B">
        <w:rPr>
          <w:rFonts w:ascii="Courier New" w:hAnsi="Courier New" w:cs="Courier New"/>
          <w:color w:val="333333"/>
          <w:lang w:val="es-ES"/>
        </w:rPr>
        <w:t>dependientes</w:t>
      </w:r>
      <w:r w:rsidRPr="0021180B">
        <w:rPr>
          <w:rFonts w:ascii="Courier New" w:hAnsi="Courier New" w:cs="Courier New"/>
          <w:color w:val="333333"/>
          <w:lang w:val="es-ES"/>
        </w:rPr>
        <w:t xml:space="preserve"> de municipalidades o corporaciones municipales. </w:t>
      </w:r>
    </w:p>
    <w:p w14:paraId="6C434AA7" w14:textId="77777777" w:rsidR="007B68EA" w:rsidRPr="0021180B" w:rsidRDefault="007B68EA" w:rsidP="00476504">
      <w:pPr>
        <w:spacing w:line="276" w:lineRule="auto"/>
        <w:ind w:left="2977" w:firstLine="709"/>
        <w:jc w:val="both"/>
        <w:rPr>
          <w:rFonts w:ascii="Courier New" w:hAnsi="Courier New" w:cs="Courier New"/>
          <w:color w:val="333333"/>
          <w:lang w:val="es-ES"/>
        </w:rPr>
      </w:pPr>
    </w:p>
    <w:p w14:paraId="6C93EB91" w14:textId="77777777" w:rsidR="007B68EA" w:rsidRPr="0021180B" w:rsidRDefault="007B68EA" w:rsidP="00476504">
      <w:pPr>
        <w:pStyle w:val="Prrafodelista"/>
        <w:keepNext/>
        <w:numPr>
          <w:ilvl w:val="0"/>
          <w:numId w:val="14"/>
        </w:numPr>
        <w:tabs>
          <w:tab w:val="left" w:pos="3544"/>
          <w:tab w:val="left" w:pos="4111"/>
        </w:tabs>
        <w:spacing w:before="0" w:after="0" w:line="276" w:lineRule="auto"/>
        <w:ind w:left="2835" w:firstLine="709"/>
        <w:outlineLvl w:val="2"/>
        <w:rPr>
          <w:rFonts w:ascii="Courier New" w:hAnsi="Courier New" w:cs="Courier New"/>
          <w:b/>
          <w:bCs/>
          <w:lang w:val="es-ES"/>
        </w:rPr>
      </w:pPr>
      <w:r w:rsidRPr="0021180B">
        <w:rPr>
          <w:rFonts w:ascii="Courier New" w:hAnsi="Courier New" w:cs="Courier New"/>
          <w:b/>
          <w:bCs/>
          <w:lang w:val="es-ES"/>
        </w:rPr>
        <w:t>Trabajadores de establecimientos particulares de enseñan</w:t>
      </w:r>
      <w:r w:rsidRPr="0021180B">
        <w:rPr>
          <w:rFonts w:ascii="Courier New" w:hAnsi="Courier New" w:cs="Courier New"/>
          <w:b/>
          <w:bCs/>
        </w:rPr>
        <w:t>z</w:t>
      </w:r>
      <w:r w:rsidRPr="0021180B">
        <w:rPr>
          <w:rFonts w:ascii="Courier New" w:hAnsi="Courier New" w:cs="Courier New"/>
          <w:b/>
          <w:bCs/>
          <w:lang w:val="es-ES"/>
        </w:rPr>
        <w:t xml:space="preserve">a subvencionados, de educación técnico-profesional, colaboradores del Servicio Nacional de Menores o su continuador legal y de las Corporaciones de Asistencia Judicial </w:t>
      </w:r>
    </w:p>
    <w:p w14:paraId="01C1001B" w14:textId="77777777" w:rsidR="007B68EA" w:rsidRPr="0021180B" w:rsidRDefault="007B68EA" w:rsidP="00476504">
      <w:pPr>
        <w:spacing w:line="276" w:lineRule="auto"/>
        <w:ind w:left="2721" w:firstLine="823"/>
        <w:jc w:val="both"/>
        <w:rPr>
          <w:rFonts w:ascii="Courier New" w:hAnsi="Courier New" w:cs="Courier New"/>
          <w:color w:val="333333"/>
          <w:lang w:val="es-ES"/>
        </w:rPr>
      </w:pPr>
    </w:p>
    <w:p w14:paraId="642DCAF9" w14:textId="7777777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Enseguida, los artículos 5 y 6 del proyecto también conceden el derecho al aguinaldo de Navidad a los trabajadores de los establecimientos particulares de enseñanza subvencionados por el Estado y de los establecimientos de educación técnico-profesional traspasados en administración de acuerdo al decreto ley Nº 3.166, de 1980, y a los de las instituciones reconocidas como colaboradoras del Servicio Nacional de Menores o de su continuador legal, de acuerdo con el decreto ley Nº 2.465, de 1979, que reciban las subvenciones establecidas en el artículo 30 de la ley N° 20.032, y de las Corporaciones de Asistencia Judicial. </w:t>
      </w:r>
    </w:p>
    <w:p w14:paraId="4BD09105"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1B584024" w14:textId="77777777" w:rsidR="007B68EA" w:rsidRPr="0021180B" w:rsidRDefault="007B68EA" w:rsidP="00476504">
      <w:pPr>
        <w:pStyle w:val="Prrafodelista"/>
        <w:keepNext/>
        <w:numPr>
          <w:ilvl w:val="0"/>
          <w:numId w:val="14"/>
        </w:numPr>
        <w:tabs>
          <w:tab w:val="left" w:pos="3544"/>
          <w:tab w:val="left" w:pos="4111"/>
        </w:tabs>
        <w:spacing w:before="0" w:after="0" w:line="276" w:lineRule="auto"/>
        <w:ind w:left="2835" w:firstLine="709"/>
        <w:outlineLvl w:val="2"/>
        <w:rPr>
          <w:rFonts w:ascii="Courier New" w:hAnsi="Courier New" w:cs="Courier New"/>
          <w:b/>
          <w:bCs/>
          <w:lang w:val="es-ES"/>
        </w:rPr>
      </w:pPr>
      <w:r w:rsidRPr="0021180B">
        <w:rPr>
          <w:rFonts w:ascii="Courier New" w:hAnsi="Courier New" w:cs="Courier New"/>
          <w:b/>
          <w:bCs/>
          <w:lang w:val="es-ES"/>
        </w:rPr>
        <w:t>Montos del Aguinaldo</w:t>
      </w:r>
    </w:p>
    <w:p w14:paraId="23A157F5" w14:textId="77777777" w:rsidR="007B68EA" w:rsidRPr="0021180B" w:rsidRDefault="007B68EA" w:rsidP="00476504">
      <w:pPr>
        <w:spacing w:line="276" w:lineRule="auto"/>
        <w:rPr>
          <w:rFonts w:ascii="Courier New" w:hAnsi="Courier New" w:cs="Courier New"/>
          <w:lang w:val="es-ES"/>
        </w:rPr>
      </w:pPr>
    </w:p>
    <w:p w14:paraId="7FB8124A" w14:textId="7A93767A"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Respecto de los trabajadores señalados precedentemente, el artículo 2 del proyecto </w:t>
      </w:r>
      <w:r w:rsidR="000A3F45" w:rsidRPr="0021180B">
        <w:rPr>
          <w:rFonts w:ascii="Courier New" w:hAnsi="Courier New" w:cs="Courier New"/>
          <w:color w:val="333333"/>
          <w:lang w:val="es-ES"/>
        </w:rPr>
        <w:t>de ley dispone</w:t>
      </w:r>
      <w:r w:rsidRPr="0021180B">
        <w:rPr>
          <w:rFonts w:ascii="Courier New" w:hAnsi="Courier New" w:cs="Courier New"/>
          <w:color w:val="333333"/>
          <w:lang w:val="es-ES"/>
        </w:rPr>
        <w:t xml:space="preserve"> que el aguinaldo será de $63.062 para aquellos cuya remuneración líquida percibida en el mes de noviembre del 2022, sea igual o inferior a $943.703.- y de $33.358.- para aquellos cuya </w:t>
      </w:r>
      <w:r w:rsidRPr="0021180B">
        <w:rPr>
          <w:rFonts w:ascii="Courier New" w:hAnsi="Courier New" w:cs="Courier New"/>
          <w:color w:val="333333"/>
          <w:lang w:val="es-ES"/>
        </w:rPr>
        <w:lastRenderedPageBreak/>
        <w:t>remuneración líquida supere a tal cantidad, en esa misma fecha.</w:t>
      </w:r>
    </w:p>
    <w:p w14:paraId="53A29B3D"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202A64D4" w14:textId="3E67D2C1"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Para los efectos de calcular la remuneración líquida se considerarán solamente las que tengan el carácter de permanentes, excluidas las bonificaciones, asignaciones y bonos asociados al desempeño individual, colectivo o institucional, con la sola deducción de los impuestos y las cotizaciones previsionales de carácter obligatorio.</w:t>
      </w:r>
    </w:p>
    <w:p w14:paraId="156AE18D"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405B8B1B" w14:textId="476315A9" w:rsidR="007B68EA" w:rsidRPr="0021180B" w:rsidRDefault="007B68EA" w:rsidP="00476504">
      <w:pPr>
        <w:pStyle w:val="Prrafodelista"/>
        <w:keepNext/>
        <w:numPr>
          <w:ilvl w:val="0"/>
          <w:numId w:val="14"/>
        </w:numPr>
        <w:tabs>
          <w:tab w:val="left" w:pos="3544"/>
          <w:tab w:val="left" w:pos="4111"/>
        </w:tabs>
        <w:spacing w:before="0" w:after="0" w:line="276" w:lineRule="auto"/>
        <w:ind w:left="2835" w:firstLine="709"/>
        <w:outlineLvl w:val="2"/>
        <w:rPr>
          <w:rFonts w:ascii="Courier New" w:hAnsi="Courier New" w:cs="Courier New"/>
          <w:b/>
          <w:bCs/>
          <w:lang w:val="es-ES"/>
        </w:rPr>
      </w:pPr>
      <w:r w:rsidRPr="0021180B">
        <w:rPr>
          <w:rFonts w:ascii="Courier New" w:hAnsi="Courier New" w:cs="Courier New"/>
          <w:b/>
          <w:bCs/>
          <w:lang w:val="es-ES"/>
        </w:rPr>
        <w:t xml:space="preserve">Normas de financiamiento del aguinaldo </w:t>
      </w:r>
      <w:r w:rsidR="0002675B" w:rsidRPr="0021180B">
        <w:rPr>
          <w:rFonts w:ascii="Courier New" w:hAnsi="Courier New" w:cs="Courier New"/>
          <w:b/>
          <w:bCs/>
          <w:lang w:val="es-ES"/>
        </w:rPr>
        <w:t xml:space="preserve">del </w:t>
      </w:r>
      <w:r w:rsidRPr="0021180B">
        <w:rPr>
          <w:rFonts w:ascii="Courier New" w:hAnsi="Courier New" w:cs="Courier New"/>
          <w:b/>
          <w:bCs/>
          <w:lang w:val="es-ES"/>
        </w:rPr>
        <w:t>sector activo</w:t>
      </w:r>
    </w:p>
    <w:p w14:paraId="12F45D15" w14:textId="77777777" w:rsidR="007B68EA" w:rsidRPr="0021180B" w:rsidRDefault="007B68EA" w:rsidP="00476504">
      <w:pPr>
        <w:spacing w:line="276" w:lineRule="auto"/>
        <w:rPr>
          <w:rFonts w:ascii="Courier New" w:hAnsi="Courier New" w:cs="Courier New"/>
          <w:lang w:val="es-ES"/>
        </w:rPr>
      </w:pPr>
    </w:p>
    <w:p w14:paraId="43A3B30A" w14:textId="33F3AD5E"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proyecto prescribe que los aguinaldos concedidos a los trabajadores de los órganos y servicios públicos centralizados serán de cargo del Fisco. En tanto, respecto de los servicios descentralizados, de las empresas señaladas expresamente, y de las entidades a que se refiere el artículo 3 del proyecto, éstas absorberán el gasto con los recursos de la respectiva entidad empleadora. Con todo, el Ministro de Hacienda dispondrá la entrega a las entidades con patrimonio propio de las cantidades necesarias para pagarlos, si no pudieren financiarlos, en todo o en parte, con sus recursos, siempre que dichos recursos le sean requeridos, como máximo, dentro de los dos meses posteriores al pago del beneficio.</w:t>
      </w:r>
    </w:p>
    <w:p w14:paraId="7A185A40" w14:textId="77777777" w:rsidR="007B68EA" w:rsidRPr="0021180B" w:rsidRDefault="007B68EA" w:rsidP="00476504">
      <w:pPr>
        <w:spacing w:line="276" w:lineRule="auto"/>
        <w:ind w:left="2721" w:firstLine="823"/>
        <w:jc w:val="both"/>
        <w:rPr>
          <w:rFonts w:ascii="Courier New" w:hAnsi="Courier New" w:cs="Courier New"/>
          <w:color w:val="333333"/>
          <w:lang w:val="es-ES"/>
        </w:rPr>
      </w:pPr>
    </w:p>
    <w:p w14:paraId="134B3E5E" w14:textId="7777777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Consecuente con lo anterior, el proyecto dispone que el pago del aguinaldo de Navidad a que se refieren los artículos 3, 5 y 6 se efectuará por el respectivo empleador, el que recibirá los fondos pertinentes, cuando corresponda.</w:t>
      </w:r>
    </w:p>
    <w:p w14:paraId="48A44C07"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62058501" w14:textId="2DCE9009"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t>Aguinaldo de Fiestas Patrias</w:t>
      </w:r>
      <w:r w:rsidR="00D23410" w:rsidRPr="0021180B">
        <w:rPr>
          <w:rFonts w:ascii="Courier New" w:hAnsi="Courier New" w:cs="Courier New"/>
          <w:b/>
          <w:bCs/>
          <w:iCs/>
          <w:lang w:val="es-ES"/>
        </w:rPr>
        <w:t xml:space="preserve"> del</w:t>
      </w:r>
      <w:r w:rsidRPr="0021180B">
        <w:rPr>
          <w:rFonts w:ascii="Courier New" w:hAnsi="Courier New" w:cs="Courier New"/>
          <w:b/>
          <w:bCs/>
          <w:iCs/>
          <w:lang w:val="es-ES"/>
        </w:rPr>
        <w:t xml:space="preserve"> sector activo</w:t>
      </w:r>
    </w:p>
    <w:p w14:paraId="08CC56C0" w14:textId="77777777" w:rsidR="007B68EA" w:rsidRPr="0021180B" w:rsidRDefault="007B68EA" w:rsidP="00476504">
      <w:pPr>
        <w:spacing w:line="276" w:lineRule="auto"/>
        <w:rPr>
          <w:rFonts w:ascii="Courier New" w:hAnsi="Courier New" w:cs="Courier New"/>
          <w:lang w:val="es-ES"/>
        </w:rPr>
      </w:pPr>
    </w:p>
    <w:p w14:paraId="2228BFFF" w14:textId="5D719A92"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A continuación, el artículo 8 del proyecto concede, por una sola vez, un aguinaldo de Fiestas Patrias para el año </w:t>
      </w:r>
      <w:r w:rsidRPr="0021180B">
        <w:rPr>
          <w:rFonts w:ascii="Courier New" w:hAnsi="Courier New" w:cs="Courier New"/>
          <w:color w:val="333333"/>
          <w:lang w:val="es-ES"/>
        </w:rPr>
        <w:lastRenderedPageBreak/>
        <w:t>2023, a aquellos trabajadores</w:t>
      </w:r>
      <w:r w:rsidR="00543F9B" w:rsidRPr="0021180B">
        <w:rPr>
          <w:rFonts w:ascii="Courier New" w:hAnsi="Courier New" w:cs="Courier New"/>
          <w:color w:val="333333"/>
          <w:lang w:val="es-ES"/>
        </w:rPr>
        <w:t xml:space="preserve"> y trabajadoras</w:t>
      </w:r>
      <w:r w:rsidRPr="0021180B">
        <w:rPr>
          <w:rFonts w:ascii="Courier New" w:hAnsi="Courier New" w:cs="Courier New"/>
          <w:color w:val="333333"/>
          <w:lang w:val="es-ES"/>
        </w:rPr>
        <w:t xml:space="preserve"> que, al 31 de agosto del mismo año</w:t>
      </w:r>
      <w:r w:rsidR="00543F9B" w:rsidRPr="0021180B">
        <w:rPr>
          <w:rFonts w:ascii="Courier New" w:hAnsi="Courier New" w:cs="Courier New"/>
          <w:color w:val="333333"/>
          <w:lang w:val="es-ES"/>
        </w:rPr>
        <w:t>,</w:t>
      </w:r>
      <w:r w:rsidRPr="0021180B">
        <w:rPr>
          <w:rFonts w:ascii="Courier New" w:hAnsi="Courier New" w:cs="Courier New"/>
          <w:color w:val="333333"/>
          <w:lang w:val="es-ES"/>
        </w:rPr>
        <w:t xml:space="preserve"> desempeñen cargos de planta o a contrata, de las entidades a que se refieren los artículos 2, y a los trabajadores que se refieren los artículos 3, 5 y 6 de este proyecto de ley. Se incluyen asimismo los profesionales de la educación que se desempeñen en establecimientos educacionales dependientes de los Servicios Locales de Educación Pública y los profesionales de la educación traspasados a los niveles internos de los Servicios Locales de Educación Pública en virtud del artículo trigésimo noveno de la ley N° 21.040. También serán beneficiarios de este aguinaldo los directores, educadores de párvulos y los asistentes de la educación que se desempeñan en los establecimientos de educación </w:t>
      </w:r>
      <w:proofErr w:type="spellStart"/>
      <w:r w:rsidRPr="0021180B">
        <w:rPr>
          <w:rFonts w:ascii="Courier New" w:hAnsi="Courier New" w:cs="Courier New"/>
          <w:color w:val="333333"/>
          <w:lang w:val="es-ES"/>
        </w:rPr>
        <w:t>parvularia</w:t>
      </w:r>
      <w:proofErr w:type="spellEnd"/>
      <w:r w:rsidRPr="0021180B">
        <w:rPr>
          <w:rFonts w:ascii="Courier New" w:hAnsi="Courier New" w:cs="Courier New"/>
          <w:color w:val="333333"/>
          <w:lang w:val="es-ES"/>
        </w:rPr>
        <w:t xml:space="preserve"> financiados por la Junta Nacional de Jardines Infantiles vía transferencia de fondos traspasados a los servicios locales de educación pública o dependientes de municipalidades o corporaciones municipales. </w:t>
      </w:r>
    </w:p>
    <w:p w14:paraId="105A4E9D"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7386A09E" w14:textId="40D385AD"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monto del aguinaldo de Fiestas Patrias será de $81.196 para los trabajadores cuya remuneración líquida que les corresponda percibir en el mes de agosto del año 2023 sea igual o inferior a $943.703 y de $56.365 para aquellos cuya remuneración líquida supere tal cantidad.</w:t>
      </w:r>
    </w:p>
    <w:p w14:paraId="0ECCC776"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626AE84A" w14:textId="60A8A616" w:rsidR="00476504" w:rsidRPr="0021180B" w:rsidRDefault="007B68EA" w:rsidP="005C3740">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financiamiento de este aguinaldo se sujetará a las normas señaladas en el inciso tercero del artículo 8 del proyecto.</w:t>
      </w:r>
    </w:p>
    <w:p w14:paraId="3DC7A1A0"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2E9048E0"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rPr>
        <w:t>Normas</w:t>
      </w:r>
      <w:r w:rsidRPr="0021180B">
        <w:rPr>
          <w:rFonts w:ascii="Courier New" w:hAnsi="Courier New" w:cs="Courier New"/>
          <w:b/>
          <w:bCs/>
          <w:iCs/>
          <w:lang w:val="es-ES"/>
        </w:rPr>
        <w:t xml:space="preserve"> comunes a los aguinaldos de Navidad y de Fiestas Patrias</w:t>
      </w:r>
    </w:p>
    <w:p w14:paraId="7048735E" w14:textId="77777777" w:rsidR="007B68EA" w:rsidRPr="0021180B" w:rsidRDefault="007B68EA" w:rsidP="00476504">
      <w:pPr>
        <w:spacing w:line="276" w:lineRule="auto"/>
        <w:rPr>
          <w:rFonts w:ascii="Courier New" w:hAnsi="Courier New" w:cs="Courier New"/>
          <w:lang w:val="es-ES"/>
        </w:rPr>
      </w:pPr>
    </w:p>
    <w:p w14:paraId="267ECD9E" w14:textId="18D893BC"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Los artículos 9, 10, 11 y 12 del proyecto</w:t>
      </w:r>
      <w:r w:rsidR="00CF3027" w:rsidRPr="0021180B">
        <w:rPr>
          <w:rFonts w:ascii="Courier New" w:hAnsi="Courier New" w:cs="Courier New"/>
          <w:color w:val="333333"/>
          <w:lang w:val="es-ES"/>
        </w:rPr>
        <w:t xml:space="preserve"> de ley</w:t>
      </w:r>
      <w:r w:rsidRPr="0021180B">
        <w:rPr>
          <w:rFonts w:ascii="Courier New" w:hAnsi="Courier New" w:cs="Courier New"/>
          <w:color w:val="333333"/>
          <w:lang w:val="es-ES"/>
        </w:rPr>
        <w:t xml:space="preserve"> se refieren a las siguientes materias, comunes a ambos aguinaldos tratados precedentemente:</w:t>
      </w:r>
    </w:p>
    <w:p w14:paraId="69A2F299" w14:textId="77777777" w:rsidR="007B68EA" w:rsidRPr="0021180B" w:rsidRDefault="007B68EA" w:rsidP="00476504">
      <w:pPr>
        <w:tabs>
          <w:tab w:val="left" w:pos="4111"/>
        </w:tabs>
        <w:spacing w:line="276" w:lineRule="auto"/>
        <w:jc w:val="both"/>
        <w:rPr>
          <w:rFonts w:ascii="Courier New" w:hAnsi="Courier New" w:cs="Courier New"/>
          <w:color w:val="333333"/>
          <w:lang w:val="es-ES"/>
        </w:rPr>
      </w:pPr>
    </w:p>
    <w:p w14:paraId="2B41CD5F" w14:textId="77777777" w:rsidR="007B68EA" w:rsidRPr="0021180B" w:rsidRDefault="007B68EA" w:rsidP="00476504">
      <w:pPr>
        <w:numPr>
          <w:ilvl w:val="0"/>
          <w:numId w:val="8"/>
        </w:numPr>
        <w:tabs>
          <w:tab w:val="left" w:pos="4111"/>
        </w:tabs>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lastRenderedPageBreak/>
        <w:t xml:space="preserve">Estos beneficios no se extienden a los trabajadores cuyas remuneraciones sean pagadas en moneda extranjera. </w:t>
      </w:r>
    </w:p>
    <w:p w14:paraId="16707DAC" w14:textId="77777777" w:rsidR="007B68EA" w:rsidRPr="0021180B" w:rsidRDefault="007B68EA" w:rsidP="00476504">
      <w:pPr>
        <w:tabs>
          <w:tab w:val="left" w:pos="4111"/>
        </w:tabs>
        <w:spacing w:line="276" w:lineRule="auto"/>
        <w:ind w:left="3544"/>
        <w:jc w:val="both"/>
        <w:rPr>
          <w:rFonts w:ascii="Courier New" w:hAnsi="Courier New" w:cs="Courier New"/>
          <w:color w:val="333333"/>
          <w:lang w:val="es-ES"/>
        </w:rPr>
      </w:pPr>
    </w:p>
    <w:p w14:paraId="7491DFE3" w14:textId="77777777" w:rsidR="007B68EA" w:rsidRPr="0021180B" w:rsidRDefault="007B68EA" w:rsidP="00476504">
      <w:pPr>
        <w:numPr>
          <w:ilvl w:val="0"/>
          <w:numId w:val="8"/>
        </w:numPr>
        <w:tabs>
          <w:tab w:val="left" w:pos="4111"/>
        </w:tabs>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Los aguinaldos no serán imponibles ni tributables.</w:t>
      </w:r>
    </w:p>
    <w:p w14:paraId="1B46EE58" w14:textId="77777777" w:rsidR="007B68EA" w:rsidRPr="0021180B" w:rsidRDefault="007B68EA" w:rsidP="00476504">
      <w:pPr>
        <w:tabs>
          <w:tab w:val="left" w:pos="4111"/>
        </w:tabs>
        <w:spacing w:line="276" w:lineRule="auto"/>
        <w:jc w:val="both"/>
        <w:rPr>
          <w:rFonts w:ascii="Courier New" w:hAnsi="Courier New" w:cs="Courier New"/>
          <w:color w:val="333333"/>
          <w:lang w:val="es-ES"/>
        </w:rPr>
      </w:pPr>
    </w:p>
    <w:p w14:paraId="0B326895" w14:textId="495E3184" w:rsidR="007B68EA" w:rsidRPr="0021180B" w:rsidRDefault="007B68EA" w:rsidP="00476504">
      <w:pPr>
        <w:numPr>
          <w:ilvl w:val="0"/>
          <w:numId w:val="8"/>
        </w:numPr>
        <w:tabs>
          <w:tab w:val="left" w:pos="4111"/>
        </w:tabs>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También tendrán derecho a estos aguinaldos los trabajadores a que se refiere esta iniciativa que se encuentren en goce del subsidio por incapacidad laboral, </w:t>
      </w:r>
      <w:r w:rsidR="00CF3027" w:rsidRPr="0021180B">
        <w:rPr>
          <w:rFonts w:ascii="Courier New" w:hAnsi="Courier New" w:cs="Courier New"/>
          <w:color w:val="333333"/>
          <w:lang w:val="es-ES"/>
        </w:rPr>
        <w:t>de acuerdo con el</w:t>
      </w:r>
      <w:r w:rsidRPr="0021180B">
        <w:rPr>
          <w:rFonts w:ascii="Courier New" w:hAnsi="Courier New" w:cs="Courier New"/>
          <w:color w:val="333333"/>
          <w:lang w:val="es-ES"/>
        </w:rPr>
        <w:t xml:space="preserve"> monto de la última remuneración mensual que hubieren percibido.</w:t>
      </w:r>
    </w:p>
    <w:p w14:paraId="27E2E1F7" w14:textId="77777777" w:rsidR="007B68EA" w:rsidRPr="0021180B" w:rsidRDefault="007B68EA" w:rsidP="00476504">
      <w:pPr>
        <w:tabs>
          <w:tab w:val="left" w:pos="4111"/>
        </w:tabs>
        <w:spacing w:line="276" w:lineRule="auto"/>
        <w:ind w:left="3544"/>
        <w:jc w:val="both"/>
        <w:rPr>
          <w:rFonts w:ascii="Courier New" w:hAnsi="Courier New" w:cs="Courier New"/>
          <w:color w:val="333333"/>
          <w:lang w:val="es-ES"/>
        </w:rPr>
      </w:pPr>
    </w:p>
    <w:p w14:paraId="46037F4C" w14:textId="059199CD" w:rsidR="007B68EA" w:rsidRPr="0021180B" w:rsidRDefault="007B68EA" w:rsidP="00476504">
      <w:pPr>
        <w:numPr>
          <w:ilvl w:val="0"/>
          <w:numId w:val="8"/>
        </w:numPr>
        <w:tabs>
          <w:tab w:val="left" w:pos="4111"/>
        </w:tabs>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Aquellos trabajadores que puedan impetrar el aguinaldo de dos o más entidades diferentes</w:t>
      </w:r>
      <w:r w:rsidR="00476504">
        <w:rPr>
          <w:rFonts w:ascii="Courier New" w:hAnsi="Courier New" w:cs="Courier New"/>
          <w:color w:val="333333"/>
          <w:lang w:val="es-ES"/>
        </w:rPr>
        <w:t xml:space="preserve">, </w:t>
      </w:r>
      <w:r w:rsidRPr="0021180B">
        <w:rPr>
          <w:rFonts w:ascii="Courier New" w:hAnsi="Courier New" w:cs="Courier New"/>
          <w:color w:val="333333"/>
          <w:lang w:val="es-ES"/>
        </w:rPr>
        <w:t>sólo tendrán derecho al que determine la remuneración de mayor monto.</w:t>
      </w:r>
    </w:p>
    <w:p w14:paraId="0F3753CA" w14:textId="77777777" w:rsidR="007B68EA" w:rsidRPr="0021180B" w:rsidRDefault="007B68EA" w:rsidP="00476504">
      <w:pPr>
        <w:tabs>
          <w:tab w:val="left" w:pos="4111"/>
        </w:tabs>
        <w:spacing w:line="276" w:lineRule="auto"/>
        <w:jc w:val="both"/>
        <w:rPr>
          <w:rFonts w:ascii="Courier New" w:hAnsi="Courier New" w:cs="Courier New"/>
          <w:color w:val="333333"/>
          <w:lang w:val="es-ES"/>
        </w:rPr>
      </w:pPr>
    </w:p>
    <w:p w14:paraId="5896234E" w14:textId="77777777" w:rsidR="007B68EA" w:rsidRPr="0021180B" w:rsidRDefault="007B68EA" w:rsidP="00476504">
      <w:pPr>
        <w:numPr>
          <w:ilvl w:val="0"/>
          <w:numId w:val="8"/>
        </w:numPr>
        <w:tabs>
          <w:tab w:val="left" w:pos="4111"/>
        </w:tabs>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Se establece como sanción a quienes perciban maliciosamente los aguinaldos establecidos en esta iniciativa legal</w:t>
      </w:r>
      <w:r w:rsidRPr="0021180B">
        <w:rPr>
          <w:rFonts w:ascii="Courier New" w:hAnsi="Courier New" w:cs="Courier New"/>
          <w:lang w:val="es-ES"/>
        </w:rPr>
        <w:t>, la restitución quintuplicada de la cantidad recibida en exceso, sin perjuicio de las sanciones administrativas y penales correspondientes</w:t>
      </w:r>
      <w:r w:rsidRPr="0021180B">
        <w:rPr>
          <w:rFonts w:ascii="Courier New" w:hAnsi="Courier New" w:cs="Courier New"/>
          <w:color w:val="333333"/>
          <w:lang w:val="es-ES"/>
        </w:rPr>
        <w:t>.</w:t>
      </w:r>
    </w:p>
    <w:p w14:paraId="12D546A6" w14:textId="77777777" w:rsidR="007B68EA" w:rsidRPr="0021180B" w:rsidRDefault="007B68EA" w:rsidP="00476504">
      <w:pPr>
        <w:spacing w:line="276" w:lineRule="auto"/>
        <w:ind w:left="720"/>
        <w:contextualSpacing/>
        <w:jc w:val="both"/>
        <w:rPr>
          <w:rFonts w:ascii="Courier New" w:hAnsi="Courier New" w:cs="Courier New"/>
          <w:color w:val="333333"/>
          <w:lang w:val="es-ES"/>
        </w:rPr>
      </w:pPr>
    </w:p>
    <w:p w14:paraId="1B040395"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rPr>
      </w:pPr>
      <w:r w:rsidRPr="0021180B">
        <w:rPr>
          <w:rFonts w:ascii="Courier New" w:hAnsi="Courier New" w:cs="Courier New"/>
          <w:b/>
          <w:bCs/>
          <w:iCs/>
        </w:rPr>
        <w:t>Bono</w:t>
      </w:r>
      <w:r w:rsidRPr="0021180B">
        <w:rPr>
          <w:rFonts w:ascii="Courier New" w:hAnsi="Courier New" w:cs="Courier New"/>
          <w:b/>
          <w:bCs/>
          <w:iCs/>
          <w:lang w:val="es-ES"/>
        </w:rPr>
        <w:t xml:space="preserve"> de </w:t>
      </w:r>
      <w:r w:rsidRPr="0021180B">
        <w:rPr>
          <w:rFonts w:ascii="Courier New" w:hAnsi="Courier New" w:cs="Courier New"/>
          <w:b/>
          <w:bCs/>
          <w:iCs/>
        </w:rPr>
        <w:t>escolaridad</w:t>
      </w:r>
    </w:p>
    <w:p w14:paraId="040A243A" w14:textId="77777777" w:rsidR="007B68EA" w:rsidRPr="0021180B" w:rsidRDefault="007B68EA" w:rsidP="00476504">
      <w:pPr>
        <w:spacing w:line="276" w:lineRule="auto"/>
        <w:rPr>
          <w:rFonts w:ascii="Courier New" w:hAnsi="Courier New" w:cs="Courier New"/>
        </w:rPr>
      </w:pPr>
    </w:p>
    <w:p w14:paraId="141C8849" w14:textId="33DFCEC0"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artículo 13 del proyecto</w:t>
      </w:r>
      <w:r w:rsidR="00CF3027" w:rsidRPr="0021180B">
        <w:rPr>
          <w:rFonts w:ascii="Courier New" w:hAnsi="Courier New" w:cs="Courier New"/>
          <w:color w:val="333333"/>
          <w:lang w:val="es-ES"/>
        </w:rPr>
        <w:t xml:space="preserve"> de ley</w:t>
      </w:r>
      <w:r w:rsidRPr="0021180B">
        <w:rPr>
          <w:rFonts w:ascii="Courier New" w:hAnsi="Courier New" w:cs="Courier New"/>
          <w:color w:val="333333"/>
          <w:lang w:val="es-ES"/>
        </w:rPr>
        <w:t>, por otra parte, otorga, por una sola vez</w:t>
      </w:r>
      <w:r w:rsidR="00CF3027" w:rsidRPr="0021180B">
        <w:rPr>
          <w:rFonts w:ascii="Courier New" w:hAnsi="Courier New" w:cs="Courier New"/>
          <w:color w:val="333333"/>
          <w:lang w:val="es-ES"/>
        </w:rPr>
        <w:t>,</w:t>
      </w:r>
      <w:r w:rsidRPr="0021180B">
        <w:rPr>
          <w:rFonts w:ascii="Courier New" w:hAnsi="Courier New" w:cs="Courier New"/>
          <w:color w:val="333333"/>
          <w:lang w:val="es-ES"/>
        </w:rPr>
        <w:t xml:space="preserve"> un bono de escolaridad, a los trabajadores a que se refiere el artículo 1 de este proyecto de ley</w:t>
      </w:r>
      <w:r w:rsidRPr="0021180B">
        <w:rPr>
          <w:rFonts w:ascii="Courier New" w:hAnsi="Courier New" w:cs="Courier New"/>
          <w:bCs/>
        </w:rPr>
        <w:t>;</w:t>
      </w:r>
      <w:r w:rsidRPr="0021180B">
        <w:rPr>
          <w:rFonts w:ascii="Courier New" w:hAnsi="Courier New" w:cs="Courier New"/>
          <w:color w:val="333333"/>
          <w:lang w:val="es-ES"/>
        </w:rPr>
        <w:t xml:space="preserve"> a </w:t>
      </w:r>
      <w:r w:rsidR="00250B3B" w:rsidRPr="0021180B">
        <w:rPr>
          <w:rFonts w:ascii="Courier New" w:hAnsi="Courier New" w:cs="Courier New"/>
          <w:color w:val="333333"/>
          <w:lang w:val="es-ES"/>
        </w:rPr>
        <w:t>quienes se desempeñen en</w:t>
      </w:r>
      <w:r w:rsidRPr="0021180B" w:rsidDel="00250B3B">
        <w:rPr>
          <w:rFonts w:ascii="Courier New" w:hAnsi="Courier New" w:cs="Courier New"/>
          <w:color w:val="333333"/>
          <w:lang w:val="es-ES"/>
        </w:rPr>
        <w:t xml:space="preserve"> </w:t>
      </w:r>
      <w:r w:rsidRPr="0021180B">
        <w:rPr>
          <w:rFonts w:ascii="Courier New" w:hAnsi="Courier New" w:cs="Courier New"/>
          <w:color w:val="333333"/>
          <w:lang w:val="es-ES"/>
        </w:rPr>
        <w:t xml:space="preserve">los servicios traspasados a las municipalidades en virtud de lo dispuesto por el decreto con fuerza de ley Nº 1-3.063, del Ministerio del Interior, de 1980; a los que se refiere el título V de la ley Nº 19.070, que se desempeñen en los establecimientos educacionales regidos por el decreto con fuerza de ley Nº 2, de 1996, y del decreto ley Nº 3.166, de 1980, ambos del Ministerio de Educación; y a los de las Corporaciones de Asistencia Judicial. Este bono de escolaridad no será imponible, y se otorgará por cada hijo entre los cuatro y </w:t>
      </w:r>
      <w:r w:rsidRPr="0021180B">
        <w:rPr>
          <w:rFonts w:ascii="Courier New" w:hAnsi="Courier New" w:cs="Courier New"/>
          <w:color w:val="333333"/>
          <w:lang w:val="es-ES"/>
        </w:rPr>
        <w:lastRenderedPageBreak/>
        <w:t>veinticuatro años de edad, que sea carga familiar reconocida por la ley, siempre que se encuentre cursando estudios regulares en los niveles de enseñanza pre-básica del primer y segundo nivel de transición, educación básica o media, educación superior o especial en los establecimientos educacionales que se indica en esta norma. Lo anterior, con el objeto de paliar, en parte, los mayores gastos en que deben incurrir los funcionarios para financiar la educación de sus hijos.</w:t>
      </w:r>
    </w:p>
    <w:p w14:paraId="25A50960"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47656BD6" w14:textId="38673D53"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monto del bono asciende a la cantidad de $78.966, y será pagado en dos cuotas iguales de $39.483 cada una, la primera en marzo y la segunda en junio ambos del año 2023. Por razones prácticas, se establece que para su pago podrá estarse a lo que dispone el artículo 7 del decreto con fuerza de ley Nº 150, de 1981, del Ministerio del Trabajo y Previsión Social, que regula la forma de pago de las asignaciones familiares.</w:t>
      </w:r>
    </w:p>
    <w:p w14:paraId="35AFAA35" w14:textId="77777777" w:rsidR="00C053E6" w:rsidRPr="0021180B" w:rsidRDefault="00C053E6" w:rsidP="00476504">
      <w:pPr>
        <w:spacing w:line="276" w:lineRule="auto"/>
        <w:ind w:left="2835" w:firstLine="709"/>
        <w:jc w:val="both"/>
        <w:rPr>
          <w:rFonts w:ascii="Courier New" w:hAnsi="Courier New" w:cs="Courier New"/>
          <w:color w:val="333333"/>
          <w:lang w:val="es-ES"/>
        </w:rPr>
      </w:pPr>
    </w:p>
    <w:p w14:paraId="18E6C0EB"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t>Bonificación adicional al bono de escolaridad</w:t>
      </w:r>
    </w:p>
    <w:p w14:paraId="6783B87B" w14:textId="77777777" w:rsidR="007B68EA" w:rsidRPr="0021180B" w:rsidRDefault="007B68EA" w:rsidP="00476504">
      <w:pPr>
        <w:spacing w:line="276" w:lineRule="auto"/>
        <w:rPr>
          <w:rFonts w:ascii="Courier New" w:hAnsi="Courier New" w:cs="Courier New"/>
          <w:lang w:val="es-ES"/>
        </w:rPr>
      </w:pPr>
    </w:p>
    <w:p w14:paraId="434940F7" w14:textId="3AE9EE3C"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artículo 14 del proyecto, a continuación, concede a los trabajadores a que se refiere el artículo 13, durante el año 2023, una bonificación adicional al bono de escolaridad de $33.358 por cada hijo que cause este derecho, cuando a la fecha de pago del bono los funcionarios tengan una remuneración líquida igual o inferior a $943.703</w:t>
      </w:r>
      <w:r w:rsidR="00C053E6" w:rsidRPr="0021180B">
        <w:rPr>
          <w:rFonts w:ascii="Courier New" w:hAnsi="Courier New" w:cs="Courier New"/>
          <w:color w:val="333333"/>
          <w:lang w:val="es-ES"/>
        </w:rPr>
        <w:t>.</w:t>
      </w:r>
    </w:p>
    <w:p w14:paraId="6C4E2E5A"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0E551EBF" w14:textId="3B65597A"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Estos valores se aplicarán también para conceder la bonificación adicional al bono de escolaridad, establecida en el artículo 12 de la ley N° 19.553 que concede asignación de modernización y otros beneficios que indica, la que es incompatible con la referida en el inciso precedente.</w:t>
      </w:r>
    </w:p>
    <w:p w14:paraId="14EFCC9E"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lastRenderedPageBreak/>
        <w:t xml:space="preserve">Bono de </w:t>
      </w:r>
      <w:r w:rsidRPr="0021180B">
        <w:rPr>
          <w:rFonts w:ascii="Courier New" w:hAnsi="Courier New" w:cs="Courier New"/>
          <w:b/>
          <w:bCs/>
          <w:iCs/>
        </w:rPr>
        <w:t>escolaridad</w:t>
      </w:r>
      <w:r w:rsidRPr="0021180B">
        <w:rPr>
          <w:rFonts w:ascii="Courier New" w:hAnsi="Courier New" w:cs="Courier New"/>
          <w:b/>
          <w:bCs/>
          <w:iCs/>
          <w:lang w:val="es-ES"/>
        </w:rPr>
        <w:t xml:space="preserve"> y bonificación adicional al personal asistente de la educación</w:t>
      </w:r>
    </w:p>
    <w:p w14:paraId="4E89777B" w14:textId="77777777" w:rsidR="007B68EA" w:rsidRPr="0021180B" w:rsidRDefault="007B68EA" w:rsidP="00476504">
      <w:pPr>
        <w:spacing w:line="276" w:lineRule="auto"/>
        <w:rPr>
          <w:rFonts w:ascii="Courier New" w:hAnsi="Courier New" w:cs="Courier New"/>
          <w:lang w:val="es-ES"/>
        </w:rPr>
      </w:pPr>
    </w:p>
    <w:p w14:paraId="0AB9785D" w14:textId="2E1D2FAE"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proyecto, enseguida, en su artículo 15, otorga el bono de escolaridad y la bonificación adicional a este beneficio a que se refieren los artículos anteriores, al personal asistente de la educación que señala esta norma.</w:t>
      </w:r>
      <w:r w:rsidRPr="0021180B">
        <w:rPr>
          <w:rFonts w:ascii="Courier New" w:hAnsi="Courier New" w:cs="Courier New"/>
          <w:color w:val="333333"/>
        </w:rPr>
        <w:t xml:space="preserve"> También, se establece como beneficiarios del bono de escolaridad y la bonificación adicional a </w:t>
      </w:r>
      <w:r w:rsidRPr="0021180B">
        <w:rPr>
          <w:rFonts w:ascii="Courier New" w:hAnsi="Courier New" w:cs="Courier New"/>
          <w:color w:val="333333"/>
          <w:lang w:val="es-ES"/>
        </w:rPr>
        <w:t xml:space="preserve">los directores, educadores de párvulos y los asistentes de la educación que se desempeñan en los establecimientos de educación </w:t>
      </w:r>
      <w:proofErr w:type="spellStart"/>
      <w:r w:rsidRPr="0021180B">
        <w:rPr>
          <w:rFonts w:ascii="Courier New" w:hAnsi="Courier New" w:cs="Courier New"/>
          <w:color w:val="333333"/>
          <w:lang w:val="es-ES"/>
        </w:rPr>
        <w:t>parvularia</w:t>
      </w:r>
      <w:proofErr w:type="spellEnd"/>
      <w:r w:rsidRPr="0021180B">
        <w:rPr>
          <w:rFonts w:ascii="Courier New" w:hAnsi="Courier New" w:cs="Courier New"/>
          <w:color w:val="333333"/>
          <w:lang w:val="es-ES"/>
        </w:rPr>
        <w:t xml:space="preserve"> financiados por la Junta Nacional de Jardines Infantiles vía transferencia de fondos traspasados a los servicios locales de educación pública o dependientes de un departamento de Administración de Educación Municipal, Dirección de Educación Municipal o Corporación Municipal de Educación.</w:t>
      </w:r>
    </w:p>
    <w:p w14:paraId="084B30A0"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4F402F00"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t xml:space="preserve">Aporte a </w:t>
      </w:r>
      <w:r w:rsidRPr="0021180B">
        <w:rPr>
          <w:rFonts w:ascii="Courier New" w:hAnsi="Courier New" w:cs="Courier New"/>
          <w:b/>
          <w:bCs/>
          <w:iCs/>
        </w:rPr>
        <w:t>servicios</w:t>
      </w:r>
      <w:r w:rsidRPr="0021180B">
        <w:rPr>
          <w:rFonts w:ascii="Courier New" w:hAnsi="Courier New" w:cs="Courier New"/>
          <w:b/>
          <w:bCs/>
          <w:iCs/>
          <w:lang w:val="es-ES"/>
        </w:rPr>
        <w:t xml:space="preserve"> de bienestar</w:t>
      </w:r>
    </w:p>
    <w:p w14:paraId="6C57E964" w14:textId="77777777" w:rsidR="007B68EA" w:rsidRPr="0021180B" w:rsidRDefault="007B68EA" w:rsidP="00476504">
      <w:pPr>
        <w:spacing w:line="276" w:lineRule="auto"/>
        <w:rPr>
          <w:rFonts w:ascii="Courier New" w:hAnsi="Courier New" w:cs="Courier New"/>
          <w:lang w:val="es-ES"/>
        </w:rPr>
      </w:pPr>
    </w:p>
    <w:p w14:paraId="03A18BBB" w14:textId="510B0CF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artículo 16 del proyecto, fija para el 2023, en la suma de $137.559 el aporte anual para los Servicios de Bienestar y la base para determinar el monto del aporte extraordinario del artículo 13 de la ley N° 19.553.</w:t>
      </w:r>
    </w:p>
    <w:p w14:paraId="677A35B6"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566B6A79"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t>Bono de Escolaridad y Bonificación Adicional al Bono de Escolaridad para las Universidades que indica</w:t>
      </w:r>
    </w:p>
    <w:p w14:paraId="71E07840" w14:textId="77777777" w:rsidR="007B68EA" w:rsidRPr="0021180B" w:rsidRDefault="007B68EA" w:rsidP="00476504">
      <w:pPr>
        <w:spacing w:line="276" w:lineRule="auto"/>
        <w:rPr>
          <w:rFonts w:ascii="Courier New" w:hAnsi="Courier New" w:cs="Courier New"/>
          <w:lang w:val="es-ES"/>
        </w:rPr>
      </w:pPr>
    </w:p>
    <w:p w14:paraId="4B72165A" w14:textId="41CB046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artículo 17 del proyecto concede los beneficios a que se refieren los artículos 13 y 14,</w:t>
      </w:r>
      <w:r w:rsidR="00DA2CB3" w:rsidRPr="0021180B">
        <w:rPr>
          <w:rFonts w:ascii="Courier New" w:hAnsi="Courier New" w:cs="Courier New"/>
          <w:color w:val="333333"/>
          <w:lang w:val="es-ES"/>
        </w:rPr>
        <w:t xml:space="preserve"> </w:t>
      </w:r>
      <w:r w:rsidRPr="0021180B">
        <w:rPr>
          <w:rFonts w:ascii="Courier New" w:hAnsi="Courier New" w:cs="Courier New"/>
          <w:color w:val="333333"/>
          <w:lang w:val="es-ES"/>
        </w:rPr>
        <w:t xml:space="preserve">al personal académico y no académico de las universidades estatales. El pago de los beneficios antes señalados se efectuará de acuerdo </w:t>
      </w:r>
      <w:r w:rsidR="00DA2CB3" w:rsidRPr="0021180B">
        <w:rPr>
          <w:rFonts w:ascii="Courier New" w:hAnsi="Courier New" w:cs="Courier New"/>
          <w:color w:val="333333"/>
          <w:lang w:val="es-ES"/>
        </w:rPr>
        <w:t>con el</w:t>
      </w:r>
      <w:r w:rsidRPr="0021180B">
        <w:rPr>
          <w:rFonts w:ascii="Courier New" w:hAnsi="Courier New" w:cs="Courier New"/>
          <w:color w:val="333333"/>
          <w:lang w:val="es-ES"/>
        </w:rPr>
        <w:t xml:space="preserve"> inciso tercero del artículo 8 de la presente iniciativa legal.</w:t>
      </w:r>
    </w:p>
    <w:p w14:paraId="72D05222" w14:textId="40F87DCC" w:rsidR="007B68EA" w:rsidRDefault="007B68EA" w:rsidP="00476504">
      <w:pPr>
        <w:spacing w:line="276" w:lineRule="auto"/>
        <w:ind w:left="2835" w:firstLine="709"/>
        <w:jc w:val="both"/>
        <w:rPr>
          <w:rFonts w:ascii="Courier New" w:hAnsi="Courier New" w:cs="Courier New"/>
          <w:color w:val="333333"/>
          <w:lang w:val="es-ES"/>
        </w:rPr>
      </w:pPr>
    </w:p>
    <w:p w14:paraId="17FED2DA" w14:textId="25EBC392" w:rsidR="005C3740" w:rsidRDefault="005C3740" w:rsidP="00476504">
      <w:pPr>
        <w:spacing w:line="276" w:lineRule="auto"/>
        <w:ind w:left="2835" w:firstLine="709"/>
        <w:jc w:val="both"/>
        <w:rPr>
          <w:rFonts w:ascii="Courier New" w:hAnsi="Courier New" w:cs="Courier New"/>
          <w:color w:val="333333"/>
          <w:lang w:val="es-ES"/>
        </w:rPr>
      </w:pPr>
    </w:p>
    <w:p w14:paraId="60BA91BA" w14:textId="77777777" w:rsidR="005C3740" w:rsidRPr="0021180B" w:rsidRDefault="005C3740" w:rsidP="00476504">
      <w:pPr>
        <w:spacing w:line="276" w:lineRule="auto"/>
        <w:ind w:left="2835" w:firstLine="709"/>
        <w:jc w:val="both"/>
        <w:rPr>
          <w:rFonts w:ascii="Courier New" w:hAnsi="Courier New" w:cs="Courier New"/>
          <w:color w:val="333333"/>
          <w:lang w:val="es-ES"/>
        </w:rPr>
      </w:pPr>
    </w:p>
    <w:p w14:paraId="3CEBE195"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lastRenderedPageBreak/>
        <w:t>Bonificación de nivelación</w:t>
      </w:r>
    </w:p>
    <w:p w14:paraId="4039D517" w14:textId="77777777" w:rsidR="007B68EA" w:rsidRPr="0021180B" w:rsidRDefault="007B68EA" w:rsidP="00476504">
      <w:pPr>
        <w:spacing w:line="276" w:lineRule="auto"/>
        <w:rPr>
          <w:rFonts w:ascii="Courier New" w:hAnsi="Courier New" w:cs="Courier New"/>
          <w:lang w:val="es-ES"/>
        </w:rPr>
      </w:pPr>
    </w:p>
    <w:p w14:paraId="05B0A388" w14:textId="06F75F73"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proyecto</w:t>
      </w:r>
      <w:r w:rsidR="00266377" w:rsidRPr="0021180B">
        <w:rPr>
          <w:rFonts w:ascii="Courier New" w:hAnsi="Courier New" w:cs="Courier New"/>
          <w:color w:val="333333"/>
          <w:lang w:val="es-ES"/>
        </w:rPr>
        <w:t xml:space="preserve"> de ley</w:t>
      </w:r>
      <w:r w:rsidRPr="0021180B">
        <w:rPr>
          <w:rFonts w:ascii="Courier New" w:hAnsi="Courier New" w:cs="Courier New"/>
          <w:color w:val="333333"/>
          <w:lang w:val="es-ES"/>
        </w:rPr>
        <w:t>, en su artículo 18</w:t>
      </w:r>
      <w:r w:rsidR="00266377" w:rsidRPr="0021180B">
        <w:rPr>
          <w:rFonts w:ascii="Courier New" w:hAnsi="Courier New" w:cs="Courier New"/>
          <w:color w:val="333333"/>
          <w:lang w:val="es-ES"/>
        </w:rPr>
        <w:t>,</w:t>
      </w:r>
      <w:r w:rsidRPr="0021180B">
        <w:rPr>
          <w:rFonts w:ascii="Courier New" w:hAnsi="Courier New" w:cs="Courier New"/>
          <w:color w:val="333333"/>
          <w:lang w:val="es-ES"/>
        </w:rPr>
        <w:t xml:space="preserve"> incrementa la bonificación de nivelación establecida por el artículo 21 de la ley Nº 19.429, de modo que los funcionarios regidos por el artículo 1 del decreto ley Nº 249, de 1974</w:t>
      </w:r>
      <w:r w:rsidR="00266377" w:rsidRPr="0021180B">
        <w:rPr>
          <w:rFonts w:ascii="Courier New" w:hAnsi="Courier New" w:cs="Courier New"/>
          <w:color w:val="333333"/>
          <w:lang w:val="es-ES"/>
        </w:rPr>
        <w:t>,</w:t>
      </w:r>
      <w:r w:rsidRPr="0021180B">
        <w:rPr>
          <w:rFonts w:ascii="Courier New" w:hAnsi="Courier New" w:cs="Courier New"/>
          <w:color w:val="333333"/>
          <w:lang w:val="es-ES"/>
        </w:rPr>
        <w:t xml:space="preserve"> y por los títulos I y II del decreto ley Nº 3.551, de 1980, reciban a lo menos una remuneración bruta mensual de $479.967, $534.157 y $568.219, para auxiliares, administrativos y técnicos respectivamente, cuyo monto dependerá de las plantas o escalafones correspondientes, a contar del 1 de enero del año 2023.</w:t>
      </w:r>
    </w:p>
    <w:p w14:paraId="647E5984"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5E3D173C"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t xml:space="preserve">Tope de </w:t>
      </w:r>
      <w:r w:rsidRPr="0021180B">
        <w:rPr>
          <w:rFonts w:ascii="Courier New" w:hAnsi="Courier New" w:cs="Courier New"/>
          <w:b/>
          <w:bCs/>
          <w:iCs/>
        </w:rPr>
        <w:t>remuneraciones</w:t>
      </w:r>
      <w:r w:rsidRPr="0021180B">
        <w:rPr>
          <w:rFonts w:ascii="Courier New" w:hAnsi="Courier New" w:cs="Courier New"/>
          <w:b/>
          <w:bCs/>
          <w:iCs/>
          <w:lang w:val="es-ES"/>
        </w:rPr>
        <w:t xml:space="preserve"> para aguinaldo de Navidad, de Fiestas Patrias y bono de escolaridad</w:t>
      </w:r>
    </w:p>
    <w:p w14:paraId="68B1436B" w14:textId="77777777" w:rsidR="007B68EA" w:rsidRPr="0021180B" w:rsidRDefault="007B68EA" w:rsidP="00476504">
      <w:pPr>
        <w:spacing w:line="276" w:lineRule="auto"/>
        <w:rPr>
          <w:rFonts w:ascii="Courier New" w:hAnsi="Courier New" w:cs="Courier New"/>
          <w:lang w:val="es-ES"/>
        </w:rPr>
      </w:pPr>
    </w:p>
    <w:p w14:paraId="73744BEA" w14:textId="3C90920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artículo 19 del proyecto</w:t>
      </w:r>
      <w:r w:rsidR="00A67CCF" w:rsidRPr="0021180B">
        <w:rPr>
          <w:rFonts w:ascii="Courier New" w:hAnsi="Courier New" w:cs="Courier New"/>
          <w:color w:val="333333"/>
          <w:lang w:val="es-ES"/>
        </w:rPr>
        <w:t xml:space="preserve"> de ley</w:t>
      </w:r>
      <w:r w:rsidRPr="0021180B">
        <w:rPr>
          <w:rFonts w:ascii="Courier New" w:hAnsi="Courier New" w:cs="Courier New"/>
          <w:color w:val="333333"/>
          <w:lang w:val="es-ES"/>
        </w:rPr>
        <w:t xml:space="preserve"> dispone que sólo tendrán derecho a los beneficios a que se refieren los artículos 2, 8 y 13, </w:t>
      </w:r>
      <w:r w:rsidR="00D73C27" w:rsidRPr="0021180B">
        <w:rPr>
          <w:rFonts w:ascii="Courier New" w:hAnsi="Courier New" w:cs="Courier New"/>
          <w:color w:val="333333"/>
          <w:lang w:val="es-ES"/>
        </w:rPr>
        <w:t xml:space="preserve">las y </w:t>
      </w:r>
      <w:r w:rsidRPr="0021180B">
        <w:rPr>
          <w:rFonts w:ascii="Courier New" w:hAnsi="Courier New" w:cs="Courier New"/>
          <w:color w:val="333333"/>
          <w:lang w:val="es-ES"/>
        </w:rPr>
        <w:t>los trabajadores cuyas remuneraciones brutas de carácter permanente en los meses que en cada caso correspondan, sean igual</w:t>
      </w:r>
      <w:r w:rsidR="004D4989" w:rsidRPr="0021180B">
        <w:rPr>
          <w:rFonts w:ascii="Courier New" w:hAnsi="Courier New" w:cs="Courier New"/>
          <w:color w:val="333333"/>
          <w:lang w:val="es-ES"/>
        </w:rPr>
        <w:t>es</w:t>
      </w:r>
      <w:r w:rsidRPr="0021180B">
        <w:rPr>
          <w:rFonts w:ascii="Courier New" w:hAnsi="Courier New" w:cs="Courier New"/>
          <w:color w:val="333333"/>
          <w:lang w:val="es-ES"/>
        </w:rPr>
        <w:t xml:space="preserve"> o inferior</w:t>
      </w:r>
      <w:r w:rsidR="004D4989" w:rsidRPr="0021180B">
        <w:rPr>
          <w:rFonts w:ascii="Courier New" w:hAnsi="Courier New" w:cs="Courier New"/>
          <w:color w:val="333333"/>
          <w:lang w:val="es-ES"/>
        </w:rPr>
        <w:t>es</w:t>
      </w:r>
      <w:r w:rsidRPr="0021180B">
        <w:rPr>
          <w:rFonts w:ascii="Courier New" w:hAnsi="Courier New" w:cs="Courier New"/>
          <w:color w:val="333333"/>
          <w:lang w:val="es-ES"/>
        </w:rPr>
        <w:t xml:space="preserve"> a $3.125.052, excluidas aquellas asignaciones asociadas a desempeño individual, colectivo o institucional.</w:t>
      </w:r>
    </w:p>
    <w:p w14:paraId="4F914D5D"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1451BE48" w14:textId="1B3A00D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t xml:space="preserve">Bono de </w:t>
      </w:r>
      <w:r w:rsidRPr="0021180B">
        <w:rPr>
          <w:rFonts w:ascii="Courier New" w:hAnsi="Courier New" w:cs="Courier New"/>
          <w:b/>
          <w:bCs/>
          <w:iCs/>
        </w:rPr>
        <w:t>invierno</w:t>
      </w:r>
      <w:r w:rsidRPr="0021180B">
        <w:rPr>
          <w:rFonts w:ascii="Courier New" w:hAnsi="Courier New" w:cs="Courier New"/>
          <w:b/>
          <w:bCs/>
          <w:iCs/>
          <w:lang w:val="es-ES"/>
        </w:rPr>
        <w:t xml:space="preserve"> para pensionados</w:t>
      </w:r>
    </w:p>
    <w:p w14:paraId="1EFD8D4D" w14:textId="77777777" w:rsidR="007B68EA" w:rsidRPr="0021180B" w:rsidRDefault="007B68EA" w:rsidP="00476504">
      <w:pPr>
        <w:spacing w:line="276" w:lineRule="auto"/>
        <w:rPr>
          <w:rFonts w:ascii="Courier New" w:hAnsi="Courier New" w:cs="Courier New"/>
          <w:lang w:val="es-ES"/>
        </w:rPr>
      </w:pPr>
    </w:p>
    <w:p w14:paraId="00227ED8" w14:textId="73326208"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proyecto</w:t>
      </w:r>
      <w:r w:rsidR="00186FB6" w:rsidRPr="0021180B">
        <w:rPr>
          <w:rFonts w:ascii="Courier New" w:hAnsi="Courier New" w:cs="Courier New"/>
          <w:color w:val="333333"/>
          <w:lang w:val="es-ES"/>
        </w:rPr>
        <w:t xml:space="preserve"> de ley</w:t>
      </w:r>
      <w:r w:rsidRPr="0021180B">
        <w:rPr>
          <w:rFonts w:ascii="Courier New" w:hAnsi="Courier New" w:cs="Courier New"/>
          <w:color w:val="333333"/>
          <w:lang w:val="es-ES"/>
        </w:rPr>
        <w:t xml:space="preserve"> concede</w:t>
      </w:r>
      <w:r w:rsidR="00186FB6" w:rsidRPr="0021180B">
        <w:rPr>
          <w:rFonts w:ascii="Courier New" w:hAnsi="Courier New" w:cs="Courier New"/>
          <w:color w:val="333333"/>
          <w:lang w:val="es-ES"/>
        </w:rPr>
        <w:t>,</w:t>
      </w:r>
      <w:r w:rsidRPr="0021180B">
        <w:rPr>
          <w:rFonts w:ascii="Courier New" w:hAnsi="Courier New" w:cs="Courier New"/>
          <w:color w:val="333333"/>
          <w:lang w:val="es-ES"/>
        </w:rPr>
        <w:t xml:space="preserve"> en su artículo 20, por una sola vez en el año 2023, a los pensionados del Instituto de Previsión Social, del Instituto de Seguridad Laboral, de las Cajas de Previsión y de las Mutualidades de Empleadores de la ley Nº 16.744, </w:t>
      </w:r>
      <w:r w:rsidRPr="0021180B">
        <w:rPr>
          <w:rFonts w:ascii="Courier New" w:hAnsi="Courier New" w:cs="Courier New"/>
          <w:lang w:val="es-ES"/>
        </w:rPr>
        <w:t>cuyas pensiones sean de un monto inferior o igual al valor de la pensión mínima de vejez del artículo 26 de la ley Nº 15.386, para pensionados de 75 o más años de edad, a la fecha de pago del beneficio</w:t>
      </w:r>
      <w:r w:rsidRPr="0021180B">
        <w:rPr>
          <w:rFonts w:ascii="Courier New" w:hAnsi="Courier New" w:cs="Courier New"/>
          <w:color w:val="333333"/>
          <w:lang w:val="es-ES"/>
        </w:rPr>
        <w:t xml:space="preserve">; a los pensionados del sistema establecido en el decreto ley Nº 3.500, de 1980, que se encuentren percibiendo pensiones mínimas </w:t>
      </w:r>
      <w:r w:rsidRPr="0021180B">
        <w:rPr>
          <w:rFonts w:ascii="Courier New" w:hAnsi="Courier New" w:cs="Courier New"/>
          <w:color w:val="333333"/>
          <w:lang w:val="es-ES"/>
        </w:rPr>
        <w:lastRenderedPageBreak/>
        <w:t>con garantía estatal; a los pensionados del sistema establecido en dicho decreto ley que se encuentren percibiendo aporte previsional solidario de vejez; a los beneficiarios de la pensión garantizada universal, siempre que no tuvieran derecho a otra pensión en algún régimen previsional; a los pensionados de algún régimen previsional que, adicionalmente se encuentren percibiendo una pensión garantizada universal y cuyas pensiones sean de un monto inferior o igual al valor de la pensión mínima de ve</w:t>
      </w:r>
      <w:r w:rsidR="002F2454" w:rsidRPr="0021180B">
        <w:rPr>
          <w:rFonts w:ascii="Courier New" w:hAnsi="Courier New" w:cs="Courier New"/>
          <w:color w:val="333333"/>
          <w:lang w:val="es-ES"/>
        </w:rPr>
        <w:t>je</w:t>
      </w:r>
      <w:r w:rsidRPr="0021180B">
        <w:rPr>
          <w:rFonts w:ascii="Courier New" w:hAnsi="Courier New" w:cs="Courier New"/>
          <w:color w:val="333333"/>
          <w:lang w:val="es-ES"/>
        </w:rPr>
        <w:t>z antes indicada, en las condiciones que establece el artículo 20 del presente proyecto de ley, un bono de invierno de $74.767.</w:t>
      </w:r>
    </w:p>
    <w:p w14:paraId="4668DCF7"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3FF1C7EC" w14:textId="7777777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Dicho bono se pagará en el mes de mayo del año 2023, a todos los pensionados antes señalados, que el primer día de dicho mes tengan 65 o más años de edad y cuyas pensiones no superen cierto monto, que en cada caso se señala, a la fecha del pago del beneficio.</w:t>
      </w:r>
    </w:p>
    <w:p w14:paraId="398F88F1"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52856815" w14:textId="487B0465"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Este bono será de cargo fiscal, no constituirá remuneración o renta para ningún efecto legal y, en consecuencia, no será imponible ni tributable ni estará afecto a descuento alguno.</w:t>
      </w:r>
    </w:p>
    <w:p w14:paraId="694D39B4" w14:textId="2BD134F1" w:rsidR="00F91221" w:rsidRPr="0021180B" w:rsidRDefault="00F91221" w:rsidP="00476504">
      <w:pPr>
        <w:spacing w:line="276" w:lineRule="auto"/>
        <w:ind w:left="2835" w:firstLine="709"/>
        <w:jc w:val="both"/>
        <w:rPr>
          <w:rFonts w:ascii="Courier New" w:hAnsi="Courier New" w:cs="Courier New"/>
          <w:color w:val="333333"/>
          <w:lang w:val="es-ES"/>
        </w:rPr>
      </w:pPr>
    </w:p>
    <w:p w14:paraId="62F6C1FF"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t>Aguinaldo de fiestas patrias para pensionados</w:t>
      </w:r>
    </w:p>
    <w:p w14:paraId="2F7D41B5" w14:textId="77777777" w:rsidR="007B68EA" w:rsidRPr="0021180B" w:rsidRDefault="007B68EA" w:rsidP="00476504">
      <w:pPr>
        <w:spacing w:line="276" w:lineRule="auto"/>
        <w:rPr>
          <w:rFonts w:ascii="Courier New" w:hAnsi="Courier New" w:cs="Courier New"/>
          <w:lang w:val="es-ES"/>
        </w:rPr>
      </w:pPr>
    </w:p>
    <w:p w14:paraId="734E9012" w14:textId="3E5DF6AE"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El proyecto</w:t>
      </w:r>
      <w:r w:rsidR="00F91221" w:rsidRPr="0021180B">
        <w:rPr>
          <w:rFonts w:ascii="Courier New" w:hAnsi="Courier New" w:cs="Courier New"/>
          <w:color w:val="333333"/>
          <w:lang w:val="es-ES"/>
        </w:rPr>
        <w:t xml:space="preserve"> de ley otorga,</w:t>
      </w:r>
      <w:r w:rsidRPr="0021180B">
        <w:rPr>
          <w:rFonts w:ascii="Courier New" w:hAnsi="Courier New" w:cs="Courier New"/>
          <w:color w:val="333333"/>
          <w:lang w:val="es-ES"/>
        </w:rPr>
        <w:t xml:space="preserve"> en su artículo 21, por una sola vez, a los pensionados del Instituto de Previsión Social, del Instituto de Seguridad Laboral, de las Cajas de Previsión y de las Mutualidades de Empleadores de la ley Nº 16.744, que tengan algunas de estas calidades al 31 de agosto del año 2023, un aguinaldo de Fiestas Patrias del año 2023, de $23.261 el que se incrementará en $11.933 por cada persona que, a la misma fecha, tenga acreditada como causante de asignación familiar o maternal, aun cuando no perciban dichos beneficios por </w:t>
      </w:r>
      <w:r w:rsidRPr="0021180B">
        <w:rPr>
          <w:rFonts w:ascii="Courier New" w:hAnsi="Courier New" w:cs="Courier New"/>
          <w:color w:val="333333"/>
          <w:lang w:val="es-ES"/>
        </w:rPr>
        <w:lastRenderedPageBreak/>
        <w:t>aplicación de lo dispuesto en el artículo 1 de la ley Nº 18.987.</w:t>
      </w:r>
    </w:p>
    <w:p w14:paraId="27FA0225"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3D3105CE" w14:textId="2C5435EE"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Al mismo aguinaldo, con el incremento cuando corresponda, tendrán derecho quienes, al 31 de agosto del año 2023, tengan la calidad de beneficiarios de pensiones básicas solidarias de invalidez y quienes se encuentren percibiendo pensiones mínimas con garantía estatal conforme </w:t>
      </w:r>
      <w:r w:rsidR="00932321" w:rsidRPr="0021180B">
        <w:rPr>
          <w:rFonts w:ascii="Courier New" w:hAnsi="Courier New" w:cs="Courier New"/>
          <w:color w:val="333333"/>
          <w:lang w:val="es-ES"/>
        </w:rPr>
        <w:t>a</w:t>
      </w:r>
      <w:r w:rsidRPr="0021180B">
        <w:rPr>
          <w:rFonts w:ascii="Courier New" w:hAnsi="Courier New" w:cs="Courier New"/>
          <w:color w:val="333333"/>
          <w:lang w:val="es-ES"/>
        </w:rPr>
        <w:t xml:space="preserve">l título VII del decreto ley N° 3.500 de 1980; del referido decreto ley que se encuentren percibiendo un aporte previsional solidario; de la pensión garantizada universal; de las establecidas para las víctimas directas afectadas por las violaciones a los derechos humanos, de la ley N° 19.992; de las establecidas en beneficio de los familiares de las víctimas de violaciones a los derechos humanos o de violencia política de la ley </w:t>
      </w:r>
      <w:r w:rsidR="00476504">
        <w:rPr>
          <w:rFonts w:ascii="Courier New" w:hAnsi="Courier New" w:cs="Courier New"/>
          <w:color w:val="333333"/>
          <w:lang w:val="es-ES"/>
        </w:rPr>
        <w:t xml:space="preserve">      </w:t>
      </w:r>
      <w:r w:rsidRPr="0021180B">
        <w:rPr>
          <w:rFonts w:ascii="Courier New" w:hAnsi="Courier New" w:cs="Courier New"/>
          <w:color w:val="333333"/>
          <w:lang w:val="es-ES"/>
        </w:rPr>
        <w:t>Nº 19.123; de las indemnizaciones del artículo 11 de la ley Nº 19.129, a favor de los trabajadores del carbón; y del subsidio para las personas con discapacidad mental a que se refiere el artículo 35 de la ley N° 20.255.</w:t>
      </w:r>
    </w:p>
    <w:p w14:paraId="1CB88ACD"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6EB1A194"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lang w:val="es-ES"/>
        </w:rPr>
      </w:pPr>
      <w:r w:rsidRPr="0021180B">
        <w:rPr>
          <w:rFonts w:ascii="Courier New" w:hAnsi="Courier New" w:cs="Courier New"/>
          <w:b/>
          <w:bCs/>
          <w:iCs/>
          <w:lang w:val="es-ES"/>
        </w:rPr>
        <w:t>Aguinaldo de Navidad para pensionados</w:t>
      </w:r>
    </w:p>
    <w:p w14:paraId="2F909311" w14:textId="77777777" w:rsidR="007B68EA" w:rsidRPr="0021180B" w:rsidRDefault="007B68EA" w:rsidP="00476504">
      <w:pPr>
        <w:spacing w:line="276" w:lineRule="auto"/>
        <w:rPr>
          <w:rFonts w:ascii="Courier New" w:hAnsi="Courier New" w:cs="Courier New"/>
          <w:lang w:val="es-ES"/>
        </w:rPr>
      </w:pPr>
    </w:p>
    <w:p w14:paraId="5866C705" w14:textId="37DA5022"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 xml:space="preserve">De igual forma, el artículo 21 del proyecto concede un aguinaldo de Navidad del año 2023 a todos </w:t>
      </w:r>
      <w:r w:rsidR="7E2B4468" w:rsidRPr="0021180B">
        <w:rPr>
          <w:rFonts w:ascii="Courier New" w:hAnsi="Courier New" w:cs="Courier New"/>
          <w:color w:val="333333"/>
          <w:lang w:val="es-ES"/>
        </w:rPr>
        <w:t>los</w:t>
      </w:r>
      <w:r w:rsidRPr="0021180B">
        <w:rPr>
          <w:rFonts w:ascii="Courier New" w:hAnsi="Courier New" w:cs="Courier New"/>
          <w:color w:val="333333"/>
          <w:lang w:val="es-ES"/>
        </w:rPr>
        <w:t xml:space="preserve"> pensionados que tengan algunas de las calidades señaladas precedentemente, al 30 de noviembre del año 2023, el que ascenderá a $26.743 por cada pensionado, incrementándose en $15.104 por cada persona que, a la misma fecha, tenga acreditada como causante de asignación familiar o maternal, aun cuando no perciban dichos beneficios por aplicación de lo dispuesto en el artículo 1 de la ley Nº 18.987. </w:t>
      </w:r>
    </w:p>
    <w:p w14:paraId="79EDEE78"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37E261C3" w14:textId="77777777" w:rsidR="007B68EA" w:rsidRPr="0021180B" w:rsidRDefault="007B68EA" w:rsidP="00476504">
      <w:pPr>
        <w:spacing w:line="276" w:lineRule="auto"/>
        <w:ind w:left="2835" w:firstLine="709"/>
        <w:jc w:val="both"/>
        <w:rPr>
          <w:rFonts w:ascii="Courier New" w:hAnsi="Courier New" w:cs="Courier New"/>
          <w:color w:val="333333"/>
          <w:lang w:val="es-ES"/>
        </w:rPr>
      </w:pPr>
      <w:r w:rsidRPr="0021180B">
        <w:rPr>
          <w:rFonts w:ascii="Courier New" w:hAnsi="Courier New" w:cs="Courier New"/>
          <w:color w:val="333333"/>
          <w:lang w:val="es-ES"/>
        </w:rPr>
        <w:t>Estos aguinaldos presentan las mismas características y condiciones establecidas para los aguinaldos de los trabajadores del sector público</w:t>
      </w:r>
      <w:r w:rsidRPr="0021180B">
        <w:rPr>
          <w:rFonts w:ascii="Courier New" w:hAnsi="Courier New" w:cs="Courier New"/>
          <w:lang w:val="es-ES"/>
        </w:rPr>
        <w:t>, y su</w:t>
      </w:r>
      <w:r w:rsidRPr="0021180B">
        <w:rPr>
          <w:rFonts w:ascii="Courier New" w:hAnsi="Courier New" w:cs="Courier New"/>
        </w:rPr>
        <w:t xml:space="preserve"> </w:t>
      </w:r>
      <w:r w:rsidRPr="0021180B">
        <w:rPr>
          <w:rFonts w:ascii="Courier New" w:hAnsi="Courier New" w:cs="Courier New"/>
          <w:lang w:val="es-ES"/>
        </w:rPr>
        <w:t xml:space="preserve">financiamiento se </w:t>
      </w:r>
      <w:r w:rsidRPr="0021180B">
        <w:rPr>
          <w:rFonts w:ascii="Courier New" w:hAnsi="Courier New" w:cs="Courier New"/>
          <w:lang w:val="es-ES"/>
        </w:rPr>
        <w:lastRenderedPageBreak/>
        <w:t>efectuará de acuerdo al artículo 22 de la presente iniciativa legal</w:t>
      </w:r>
      <w:r w:rsidRPr="0021180B">
        <w:rPr>
          <w:rFonts w:ascii="Courier New" w:hAnsi="Courier New" w:cs="Courier New"/>
          <w:color w:val="333333"/>
          <w:lang w:val="es-ES"/>
        </w:rPr>
        <w:t>.</w:t>
      </w:r>
    </w:p>
    <w:p w14:paraId="02CD4C89"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18FDDD51"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iCs/>
        </w:rPr>
      </w:pPr>
      <w:r w:rsidRPr="0021180B">
        <w:rPr>
          <w:rFonts w:ascii="Courier New" w:hAnsi="Courier New" w:cs="Courier New"/>
          <w:b/>
          <w:bCs/>
          <w:iCs/>
          <w:lang w:val="es-ES"/>
        </w:rPr>
        <w:t xml:space="preserve">Normas </w:t>
      </w:r>
      <w:r w:rsidRPr="0021180B">
        <w:rPr>
          <w:rFonts w:ascii="Courier New" w:hAnsi="Courier New" w:cs="Courier New"/>
          <w:b/>
          <w:bCs/>
          <w:iCs/>
        </w:rPr>
        <w:t>particulares</w:t>
      </w:r>
    </w:p>
    <w:p w14:paraId="5E203316" w14:textId="77777777" w:rsidR="007B68EA" w:rsidRPr="0021180B" w:rsidRDefault="007B68EA" w:rsidP="00476504">
      <w:pPr>
        <w:spacing w:line="276" w:lineRule="auto"/>
        <w:rPr>
          <w:rFonts w:ascii="Courier New" w:hAnsi="Courier New" w:cs="Courier New"/>
        </w:rPr>
      </w:pPr>
    </w:p>
    <w:p w14:paraId="1454A87D" w14:textId="1803E045"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Se otorga un carácter permanente a la Bonificación extraordinaria para enfermeras, matronas, enfermeras-matronas y otros profesionales de colaboración médica que indica</w:t>
      </w:r>
    </w:p>
    <w:p w14:paraId="0ED0808E" w14:textId="77777777" w:rsidR="007B68EA" w:rsidRPr="0021180B" w:rsidRDefault="007B68EA" w:rsidP="00476504">
      <w:pPr>
        <w:keepNext/>
        <w:tabs>
          <w:tab w:val="left" w:pos="4111"/>
        </w:tabs>
        <w:spacing w:line="276" w:lineRule="auto"/>
        <w:ind w:left="3544"/>
        <w:jc w:val="both"/>
        <w:outlineLvl w:val="2"/>
        <w:rPr>
          <w:rFonts w:ascii="Courier New" w:hAnsi="Courier New" w:cs="Courier New"/>
          <w:b/>
          <w:bCs/>
          <w:lang w:val="es-ES"/>
        </w:rPr>
      </w:pPr>
    </w:p>
    <w:p w14:paraId="6FE08373" w14:textId="7967DC48" w:rsidR="007B68EA" w:rsidRPr="0021180B" w:rsidRDefault="007B68EA" w:rsidP="00476504">
      <w:pPr>
        <w:keepNext/>
        <w:tabs>
          <w:tab w:val="left" w:pos="4111"/>
        </w:tabs>
        <w:spacing w:line="276" w:lineRule="auto"/>
        <w:ind w:left="2835" w:firstLine="709"/>
        <w:jc w:val="both"/>
        <w:outlineLvl w:val="2"/>
        <w:rPr>
          <w:rFonts w:ascii="Courier New" w:hAnsi="Courier New" w:cs="Courier New"/>
          <w:color w:val="333333"/>
          <w:lang w:val="es-ES"/>
        </w:rPr>
      </w:pPr>
      <w:r w:rsidRPr="0021180B">
        <w:rPr>
          <w:rFonts w:ascii="Courier New" w:hAnsi="Courier New" w:cs="Courier New"/>
          <w:color w:val="333333"/>
          <w:lang w:val="es-ES"/>
        </w:rPr>
        <w:t>A partir del año 1999, las distintas leyes de reajuste del sector público han concedido la bonificación extraordinaria trimestral que otorga la ley Nº 19.536 a enfermeras, matronas y enfermeras-matronas y otros profesionales de colaboración médica que indica, que laboren efectiva y permanentemente en los puestos de trabajo que se señalan. Al efecto, junto con fijar el monto de la citada bonificación, se establece el número máximo de personas que podrán recibirla.</w:t>
      </w:r>
    </w:p>
    <w:p w14:paraId="70D48133" w14:textId="7967DC48" w:rsidR="006F65B7" w:rsidRPr="0021180B" w:rsidRDefault="006F65B7" w:rsidP="00476504">
      <w:pPr>
        <w:keepNext/>
        <w:tabs>
          <w:tab w:val="left" w:pos="4111"/>
        </w:tabs>
        <w:spacing w:line="276" w:lineRule="auto"/>
        <w:ind w:left="2835" w:firstLine="709"/>
        <w:jc w:val="both"/>
        <w:outlineLvl w:val="2"/>
        <w:rPr>
          <w:rFonts w:ascii="Courier New" w:hAnsi="Courier New" w:cs="Courier New"/>
          <w:color w:val="333333"/>
          <w:lang w:val="es-ES"/>
        </w:rPr>
      </w:pPr>
    </w:p>
    <w:p w14:paraId="131FD801" w14:textId="77777777" w:rsidR="007B68EA" w:rsidRPr="0021180B" w:rsidRDefault="007B68EA" w:rsidP="00476504">
      <w:pPr>
        <w:keepNext/>
        <w:tabs>
          <w:tab w:val="left" w:pos="4111"/>
        </w:tabs>
        <w:spacing w:line="276" w:lineRule="auto"/>
        <w:ind w:left="2835" w:firstLine="709"/>
        <w:jc w:val="both"/>
        <w:outlineLvl w:val="2"/>
        <w:rPr>
          <w:rFonts w:ascii="Courier New" w:hAnsi="Courier New" w:cs="Courier New"/>
          <w:color w:val="333333"/>
          <w:lang w:val="es-ES"/>
        </w:rPr>
      </w:pPr>
      <w:r w:rsidRPr="0021180B">
        <w:rPr>
          <w:rFonts w:ascii="Courier New" w:hAnsi="Courier New" w:cs="Courier New"/>
          <w:color w:val="333333"/>
          <w:lang w:val="es-ES"/>
        </w:rPr>
        <w:t xml:space="preserve">Por ende, se ha estimado necesario que dicha bonificación pase a consignarse de forma permanente, entregando a la Ley de Presupuestos del Sector Público la determinación del número máximo de beneficiarios de cada año. </w:t>
      </w:r>
    </w:p>
    <w:p w14:paraId="47AE5057" w14:textId="77777777" w:rsidR="007B68EA" w:rsidRPr="0021180B" w:rsidRDefault="007B68EA" w:rsidP="00476504">
      <w:pPr>
        <w:spacing w:line="276" w:lineRule="auto"/>
        <w:rPr>
          <w:rFonts w:ascii="Courier New" w:hAnsi="Courier New" w:cs="Courier New"/>
          <w:lang w:val="es-ES"/>
        </w:rPr>
      </w:pPr>
    </w:p>
    <w:p w14:paraId="054CF95E" w14:textId="37B50766"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color w:val="333333"/>
          <w:lang w:val="es-ES"/>
        </w:rPr>
      </w:pPr>
      <w:r w:rsidRPr="0021180B">
        <w:rPr>
          <w:rFonts w:ascii="Courier New" w:hAnsi="Courier New" w:cs="Courier New"/>
          <w:b/>
          <w:color w:val="333333"/>
          <w:lang w:val="es-ES"/>
        </w:rPr>
        <w:t xml:space="preserve">Deroga el artículo 9 de la ley </w:t>
      </w:r>
      <w:r w:rsidR="00476504">
        <w:rPr>
          <w:rFonts w:ascii="Courier New" w:hAnsi="Courier New" w:cs="Courier New"/>
          <w:b/>
          <w:color w:val="333333"/>
          <w:lang w:val="es-ES"/>
        </w:rPr>
        <w:t xml:space="preserve">         </w:t>
      </w:r>
      <w:r w:rsidRPr="0021180B">
        <w:rPr>
          <w:rFonts w:ascii="Courier New" w:hAnsi="Courier New" w:cs="Courier New"/>
          <w:b/>
          <w:color w:val="333333"/>
          <w:lang w:val="es-ES"/>
        </w:rPr>
        <w:t xml:space="preserve">N° 19.464 respecto a los factores de la Unidad de Subvención Educacional, señalados en la Ley de Subvenciones </w:t>
      </w:r>
    </w:p>
    <w:p w14:paraId="750743DE" w14:textId="77777777" w:rsidR="007B68EA" w:rsidRPr="0021180B" w:rsidRDefault="007B68EA" w:rsidP="00476504">
      <w:pPr>
        <w:keepNext/>
        <w:tabs>
          <w:tab w:val="left" w:pos="4111"/>
        </w:tabs>
        <w:spacing w:line="276" w:lineRule="auto"/>
        <w:ind w:left="2835"/>
        <w:jc w:val="both"/>
        <w:outlineLvl w:val="2"/>
        <w:rPr>
          <w:rFonts w:ascii="Courier New" w:hAnsi="Courier New" w:cs="Courier New"/>
          <w:b/>
          <w:bCs/>
          <w:color w:val="000000"/>
          <w:shd w:val="clear" w:color="auto" w:fill="FFFFFF"/>
          <w:lang w:val="es-ES"/>
        </w:rPr>
      </w:pPr>
    </w:p>
    <w:p w14:paraId="32C388BF" w14:textId="519350C0" w:rsidR="007B68EA" w:rsidRPr="0021180B" w:rsidRDefault="007B68EA" w:rsidP="00476504">
      <w:pPr>
        <w:keepNext/>
        <w:tabs>
          <w:tab w:val="left" w:pos="4111"/>
        </w:tabs>
        <w:spacing w:line="276" w:lineRule="auto"/>
        <w:ind w:left="2835" w:firstLine="709"/>
        <w:jc w:val="both"/>
        <w:outlineLvl w:val="2"/>
        <w:rPr>
          <w:rFonts w:ascii="Courier New" w:hAnsi="Courier New" w:cs="Courier New"/>
          <w:color w:val="333333"/>
          <w:lang w:val="es-ES"/>
        </w:rPr>
      </w:pPr>
      <w:r w:rsidRPr="0021180B">
        <w:rPr>
          <w:rFonts w:ascii="Courier New" w:hAnsi="Courier New" w:cs="Courier New"/>
          <w:color w:val="333333"/>
          <w:lang w:val="es-ES"/>
        </w:rPr>
        <w:t xml:space="preserve">El artículo 24, propone una derogación la cual tiene por objetivo que los asistentes de la educación de los establecimientos educacionales respectivos puedan tener completa claridad del total de recursos que les corresponde percibir a dichos establecimientos en virtud del artículo 1° de la ley N° 19.464, los que, como dicha norma señala, deben ser íntegramente destinados al pago de </w:t>
      </w:r>
      <w:r w:rsidRPr="0021180B">
        <w:rPr>
          <w:rFonts w:ascii="Courier New" w:hAnsi="Courier New" w:cs="Courier New"/>
          <w:color w:val="333333"/>
          <w:lang w:val="es-ES"/>
        </w:rPr>
        <w:lastRenderedPageBreak/>
        <w:t xml:space="preserve">remuneraciones del personal asistente de la educación. </w:t>
      </w:r>
    </w:p>
    <w:p w14:paraId="1261CCD9" w14:textId="77777777" w:rsidR="007B68EA" w:rsidRPr="0021180B" w:rsidRDefault="007B68EA" w:rsidP="00476504">
      <w:pPr>
        <w:spacing w:line="276" w:lineRule="auto"/>
        <w:rPr>
          <w:rFonts w:ascii="Courier New" w:hAnsi="Courier New" w:cs="Courier New"/>
        </w:rPr>
      </w:pPr>
    </w:p>
    <w:p w14:paraId="4CFC62EB"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Bono de Vacaciones</w:t>
      </w:r>
    </w:p>
    <w:p w14:paraId="096BB328" w14:textId="77777777" w:rsidR="007B68EA" w:rsidRPr="0021180B" w:rsidRDefault="007B68EA" w:rsidP="00476504">
      <w:pPr>
        <w:spacing w:line="276" w:lineRule="auto"/>
        <w:ind w:left="4264"/>
        <w:rPr>
          <w:rFonts w:ascii="Courier New" w:hAnsi="Courier New" w:cs="Courier New"/>
          <w:lang w:val="es-ES"/>
        </w:rPr>
      </w:pPr>
    </w:p>
    <w:p w14:paraId="03C4BA96" w14:textId="6103027A" w:rsidR="007B68EA" w:rsidRPr="0021180B" w:rsidRDefault="007B68EA" w:rsidP="00476504">
      <w:pPr>
        <w:keepNext/>
        <w:tabs>
          <w:tab w:val="left" w:pos="4111"/>
        </w:tabs>
        <w:spacing w:line="276" w:lineRule="auto"/>
        <w:ind w:left="2835" w:firstLine="709"/>
        <w:jc w:val="both"/>
        <w:outlineLvl w:val="2"/>
        <w:rPr>
          <w:rFonts w:ascii="Courier New" w:hAnsi="Courier New" w:cs="Courier New"/>
          <w:color w:val="333333"/>
          <w:lang w:val="es-ES"/>
        </w:rPr>
      </w:pPr>
      <w:r w:rsidRPr="0021180B">
        <w:rPr>
          <w:rFonts w:ascii="Courier New" w:hAnsi="Courier New" w:cs="Courier New"/>
          <w:color w:val="333333"/>
          <w:lang w:val="es-ES"/>
        </w:rPr>
        <w:t>En el artículo 25 del proyecto</w:t>
      </w:r>
      <w:r w:rsidR="009A072D" w:rsidRPr="0021180B">
        <w:rPr>
          <w:rFonts w:ascii="Courier New" w:hAnsi="Courier New" w:cs="Courier New"/>
          <w:color w:val="333333"/>
          <w:lang w:val="es-ES"/>
        </w:rPr>
        <w:t xml:space="preserve"> de ley</w:t>
      </w:r>
      <w:r w:rsidRPr="0021180B">
        <w:rPr>
          <w:rFonts w:ascii="Courier New" w:hAnsi="Courier New" w:cs="Courier New"/>
          <w:color w:val="333333"/>
          <w:lang w:val="es-ES"/>
        </w:rPr>
        <w:t xml:space="preserve"> se establece, por una sola vez, un bono de vacaciones, no imponible, </w:t>
      </w:r>
      <w:r w:rsidRPr="0021180B">
        <w:rPr>
          <w:rFonts w:ascii="Courier New" w:hAnsi="Courier New" w:cs="Courier New"/>
          <w:lang w:val="es-ES"/>
        </w:rPr>
        <w:t xml:space="preserve">que no constituirá renta para ningún efecto legal, </w:t>
      </w:r>
      <w:r w:rsidRPr="0021180B">
        <w:rPr>
          <w:rFonts w:ascii="Courier New" w:hAnsi="Courier New" w:cs="Courier New"/>
          <w:color w:val="333333"/>
          <w:lang w:val="es-ES"/>
        </w:rPr>
        <w:t>que se pagará a más tardar en el mes de enero de 2023, cuyo monto será de $100.000 para los trabajadores cuya remuneración líquida que les corresponda percibir en el mes de noviembre de 2022 sea igual o inferior a $943.703, y de $50.000 para aquellos cuya remuneración líquida supere tal cantidad y no exceda de una remuneración bruta de $3.125.052.</w:t>
      </w:r>
    </w:p>
    <w:p w14:paraId="2D36B0AF" w14:textId="77777777" w:rsidR="007B68EA" w:rsidRPr="0021180B" w:rsidRDefault="007B68EA" w:rsidP="00476504">
      <w:pPr>
        <w:spacing w:line="276" w:lineRule="auto"/>
        <w:jc w:val="both"/>
        <w:rPr>
          <w:rFonts w:ascii="Courier New" w:hAnsi="Courier New" w:cs="Courier New"/>
          <w:color w:val="333333"/>
          <w:lang w:val="es-ES"/>
        </w:rPr>
      </w:pPr>
    </w:p>
    <w:p w14:paraId="2624F926"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Reajustabilidad de planilla suplementaria</w:t>
      </w:r>
    </w:p>
    <w:p w14:paraId="7376FCE5" w14:textId="77777777" w:rsidR="007B68EA" w:rsidRPr="0021180B" w:rsidRDefault="007B68EA" w:rsidP="00476504">
      <w:pPr>
        <w:spacing w:line="276" w:lineRule="auto"/>
        <w:rPr>
          <w:rFonts w:ascii="Courier New" w:hAnsi="Courier New" w:cs="Courier New"/>
          <w:lang w:val="es-ES"/>
        </w:rPr>
      </w:pPr>
    </w:p>
    <w:p w14:paraId="36D0D215" w14:textId="4A1099AE" w:rsidR="007B68EA" w:rsidRPr="0021180B" w:rsidRDefault="007B68EA" w:rsidP="00476504">
      <w:pPr>
        <w:keepNext/>
        <w:tabs>
          <w:tab w:val="left" w:pos="4111"/>
        </w:tabs>
        <w:spacing w:line="276" w:lineRule="auto"/>
        <w:ind w:left="2835" w:firstLine="709"/>
        <w:jc w:val="both"/>
        <w:outlineLvl w:val="2"/>
        <w:rPr>
          <w:rFonts w:ascii="Courier New" w:hAnsi="Courier New" w:cs="Courier New"/>
          <w:color w:val="333333"/>
          <w:lang w:val="es-ES"/>
        </w:rPr>
      </w:pPr>
      <w:r w:rsidRPr="0021180B">
        <w:rPr>
          <w:rFonts w:ascii="Courier New" w:hAnsi="Courier New" w:cs="Courier New"/>
          <w:color w:val="333333"/>
          <w:lang w:val="es-ES"/>
        </w:rPr>
        <w:t>El artículo 26 del proyecto</w:t>
      </w:r>
      <w:r w:rsidR="00061E05" w:rsidRPr="0021180B">
        <w:rPr>
          <w:rFonts w:ascii="Courier New" w:hAnsi="Courier New" w:cs="Courier New"/>
          <w:color w:val="333333"/>
          <w:lang w:val="es-ES"/>
        </w:rPr>
        <w:t xml:space="preserve"> de ley</w:t>
      </w:r>
      <w:r w:rsidRPr="0021180B">
        <w:rPr>
          <w:rFonts w:ascii="Courier New" w:hAnsi="Courier New" w:cs="Courier New"/>
          <w:color w:val="333333"/>
          <w:lang w:val="es-ES"/>
        </w:rPr>
        <w:t xml:space="preserve"> aplica el reajuste </w:t>
      </w:r>
      <w:r w:rsidR="3375747A" w:rsidRPr="0021180B">
        <w:rPr>
          <w:rFonts w:ascii="Courier New" w:hAnsi="Courier New" w:cs="Courier New"/>
          <w:color w:val="333333"/>
          <w:lang w:val="es-ES"/>
        </w:rPr>
        <w:t>del 12</w:t>
      </w:r>
      <w:r w:rsidRPr="0021180B">
        <w:rPr>
          <w:rFonts w:ascii="Courier New" w:hAnsi="Courier New" w:cs="Courier New"/>
          <w:color w:val="333333"/>
          <w:lang w:val="es-ES"/>
        </w:rPr>
        <w:t>% a las planillas suplementarias que perciban los funcionarios con ocasión de traspasos entre instituciones adscritas a diferentes escalas de sueldos base.</w:t>
      </w:r>
      <w:r w:rsidRPr="0021180B">
        <w:rPr>
          <w:rFonts w:ascii="Courier New" w:hAnsi="Courier New" w:cs="Courier New"/>
          <w:lang w:val="es-MX"/>
        </w:rPr>
        <w:t xml:space="preserve"> </w:t>
      </w:r>
      <w:r w:rsidRPr="0021180B">
        <w:rPr>
          <w:rFonts w:ascii="Courier New" w:hAnsi="Courier New" w:cs="Courier New"/>
          <w:color w:val="333333"/>
          <w:lang w:val="es-ES"/>
        </w:rPr>
        <w:t>Con todo, dicha planilla no se reajustará si el funcionario tuvo derecho al reajuste del monto de $264.000 a que se refiere el artículo 1.</w:t>
      </w:r>
    </w:p>
    <w:p w14:paraId="041830E5" w14:textId="77777777" w:rsidR="007B68EA" w:rsidRPr="0021180B" w:rsidRDefault="007B68EA" w:rsidP="00476504">
      <w:pPr>
        <w:keepNext/>
        <w:tabs>
          <w:tab w:val="left" w:pos="4111"/>
        </w:tabs>
        <w:spacing w:line="276" w:lineRule="auto"/>
        <w:ind w:left="2835" w:firstLine="709"/>
        <w:jc w:val="both"/>
        <w:outlineLvl w:val="2"/>
        <w:rPr>
          <w:rFonts w:ascii="Courier New" w:hAnsi="Courier New" w:cs="Courier New"/>
          <w:color w:val="333333"/>
          <w:lang w:val="es-ES"/>
        </w:rPr>
      </w:pPr>
    </w:p>
    <w:p w14:paraId="2F187CB0" w14:textId="77777777" w:rsidR="007B68EA" w:rsidRPr="0021180B" w:rsidRDefault="007B68EA" w:rsidP="00476504">
      <w:pPr>
        <w:keepNext/>
        <w:tabs>
          <w:tab w:val="left" w:pos="4111"/>
        </w:tabs>
        <w:spacing w:line="276" w:lineRule="auto"/>
        <w:ind w:left="2835" w:firstLine="709"/>
        <w:jc w:val="both"/>
        <w:outlineLvl w:val="2"/>
        <w:rPr>
          <w:rFonts w:ascii="Courier New" w:hAnsi="Courier New" w:cs="Courier New"/>
          <w:color w:val="333333"/>
          <w:lang w:val="es-ES"/>
        </w:rPr>
      </w:pPr>
      <w:r w:rsidRPr="0021180B">
        <w:rPr>
          <w:rFonts w:ascii="Courier New" w:hAnsi="Courier New" w:cs="Courier New"/>
          <w:color w:val="333333"/>
          <w:lang w:val="es-ES"/>
        </w:rPr>
        <w:t>Lo dispuesto en el párrafo anterior también se aplicará a las planillas suplementarias cuyas leyes han establecido que serán reajustadas conforme al reajuste general.</w:t>
      </w:r>
    </w:p>
    <w:p w14:paraId="597427F4" w14:textId="77777777" w:rsidR="007B68EA" w:rsidRPr="0021180B" w:rsidRDefault="007B68EA" w:rsidP="00476504">
      <w:pPr>
        <w:spacing w:line="276" w:lineRule="auto"/>
        <w:jc w:val="both"/>
        <w:rPr>
          <w:rFonts w:ascii="Courier New" w:hAnsi="Courier New" w:cs="Courier New"/>
          <w:color w:val="333333"/>
          <w:lang w:val="es-ES"/>
        </w:rPr>
      </w:pPr>
    </w:p>
    <w:p w14:paraId="582DA86F"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Montos diferenciados de aguinaldos y bono para quienes perciben asignación de zona</w:t>
      </w:r>
    </w:p>
    <w:p w14:paraId="6AA3A0A2" w14:textId="77777777" w:rsidR="007B68EA" w:rsidRPr="0021180B" w:rsidRDefault="007B68EA" w:rsidP="00476504">
      <w:pPr>
        <w:spacing w:line="276" w:lineRule="auto"/>
        <w:rPr>
          <w:rFonts w:ascii="Courier New" w:hAnsi="Courier New" w:cs="Courier New"/>
          <w:lang w:val="es-ES"/>
        </w:rPr>
      </w:pPr>
    </w:p>
    <w:p w14:paraId="22565FCA" w14:textId="34061B8F" w:rsidR="007B68EA" w:rsidRPr="0021180B" w:rsidRDefault="007B68EA" w:rsidP="00476504">
      <w:pPr>
        <w:keepNext/>
        <w:tabs>
          <w:tab w:val="left" w:pos="4111"/>
        </w:tabs>
        <w:spacing w:line="276" w:lineRule="auto"/>
        <w:ind w:left="2835" w:firstLine="709"/>
        <w:jc w:val="both"/>
        <w:outlineLvl w:val="2"/>
        <w:rPr>
          <w:rFonts w:ascii="Courier New" w:hAnsi="Courier New" w:cs="Courier New"/>
          <w:color w:val="333333"/>
          <w:lang w:val="es-ES"/>
        </w:rPr>
      </w:pPr>
      <w:r w:rsidRPr="0021180B">
        <w:rPr>
          <w:rFonts w:ascii="Courier New" w:hAnsi="Courier New" w:cs="Courier New"/>
          <w:color w:val="333333"/>
          <w:lang w:val="es-ES"/>
        </w:rPr>
        <w:t xml:space="preserve">Por otra parte, el artículo 27 del proyecto incrementa en $46.642 las líneas de corte para percibir el aguinaldo de Navidad, de Fiestas Patrias, el bono adicional de escolaridad y el bono de </w:t>
      </w:r>
      <w:r w:rsidRPr="0021180B">
        <w:rPr>
          <w:rFonts w:ascii="Courier New" w:hAnsi="Courier New" w:cs="Courier New"/>
          <w:color w:val="333333"/>
          <w:lang w:val="es-ES"/>
        </w:rPr>
        <w:lastRenderedPageBreak/>
        <w:t>vacaciones para el personal que percibe asignación de zona.</w:t>
      </w:r>
    </w:p>
    <w:p w14:paraId="66A5824D"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7684AD78"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Imputación del gasto</w:t>
      </w:r>
    </w:p>
    <w:p w14:paraId="5AFFCB34" w14:textId="77777777" w:rsidR="007B68EA" w:rsidRPr="0021180B" w:rsidRDefault="007B68EA" w:rsidP="00476504">
      <w:pPr>
        <w:spacing w:line="276" w:lineRule="auto"/>
        <w:rPr>
          <w:rFonts w:ascii="Courier New" w:hAnsi="Courier New" w:cs="Courier New"/>
          <w:lang w:val="es-ES"/>
        </w:rPr>
      </w:pPr>
    </w:p>
    <w:p w14:paraId="22237869" w14:textId="4914CB6D" w:rsidR="007B68EA" w:rsidRPr="0021180B" w:rsidRDefault="007B68EA" w:rsidP="00476504">
      <w:pPr>
        <w:keepNext/>
        <w:tabs>
          <w:tab w:val="left" w:pos="4111"/>
        </w:tabs>
        <w:spacing w:line="276" w:lineRule="auto"/>
        <w:ind w:left="2835" w:firstLine="709"/>
        <w:jc w:val="both"/>
        <w:outlineLvl w:val="2"/>
        <w:rPr>
          <w:rFonts w:ascii="Courier New" w:hAnsi="Courier New" w:cs="Courier New"/>
          <w:color w:val="333333"/>
          <w:lang w:val="es-ES"/>
        </w:rPr>
      </w:pPr>
      <w:r w:rsidRPr="0021180B">
        <w:rPr>
          <w:rFonts w:ascii="Courier New" w:hAnsi="Courier New" w:cs="Courier New"/>
          <w:color w:val="333333"/>
          <w:lang w:val="es-ES"/>
        </w:rPr>
        <w:t>El proyecto</w:t>
      </w:r>
      <w:r w:rsidR="00005919" w:rsidRPr="0021180B">
        <w:rPr>
          <w:rFonts w:ascii="Courier New" w:hAnsi="Courier New" w:cs="Courier New"/>
          <w:color w:val="333333"/>
          <w:lang w:val="es-ES"/>
        </w:rPr>
        <w:t xml:space="preserve"> de ley</w:t>
      </w:r>
      <w:r w:rsidRPr="0021180B">
        <w:rPr>
          <w:rFonts w:ascii="Courier New" w:hAnsi="Courier New" w:cs="Courier New"/>
          <w:color w:val="333333"/>
          <w:lang w:val="es-ES"/>
        </w:rPr>
        <w:t xml:space="preserve"> señala</w:t>
      </w:r>
      <w:r w:rsidR="008B446B" w:rsidRPr="0021180B">
        <w:rPr>
          <w:rFonts w:ascii="Courier New" w:hAnsi="Courier New" w:cs="Courier New"/>
          <w:color w:val="333333"/>
          <w:lang w:val="es-ES"/>
        </w:rPr>
        <w:t>,</w:t>
      </w:r>
      <w:r w:rsidRPr="0021180B">
        <w:rPr>
          <w:rFonts w:ascii="Courier New" w:hAnsi="Courier New" w:cs="Courier New"/>
          <w:color w:val="333333"/>
          <w:lang w:val="es-ES"/>
        </w:rPr>
        <w:t xml:space="preserve"> en su artículo 28</w:t>
      </w:r>
      <w:r w:rsidR="008B446B" w:rsidRPr="0021180B">
        <w:rPr>
          <w:rFonts w:ascii="Courier New" w:hAnsi="Courier New" w:cs="Courier New"/>
          <w:color w:val="333333"/>
          <w:lang w:val="es-ES"/>
        </w:rPr>
        <w:t>,</w:t>
      </w:r>
      <w:r w:rsidRPr="0021180B">
        <w:rPr>
          <w:rFonts w:ascii="Courier New" w:hAnsi="Courier New" w:cs="Courier New"/>
          <w:color w:val="333333"/>
          <w:lang w:val="es-ES"/>
        </w:rPr>
        <w:t xml:space="preserve"> el financiamiento del mayor gasto fiscal que represente la aplicación de esta ley para los años 2022 y 2023.</w:t>
      </w:r>
    </w:p>
    <w:p w14:paraId="45CF2AE9" w14:textId="77777777" w:rsidR="007B68EA" w:rsidRPr="0021180B" w:rsidRDefault="007B68EA" w:rsidP="00476504">
      <w:pPr>
        <w:spacing w:line="276" w:lineRule="auto"/>
        <w:ind w:left="2835" w:firstLine="709"/>
        <w:jc w:val="both"/>
        <w:rPr>
          <w:rFonts w:ascii="Courier New" w:hAnsi="Courier New" w:cs="Courier New"/>
          <w:color w:val="333333"/>
          <w:lang w:val="es-ES"/>
        </w:rPr>
      </w:pPr>
    </w:p>
    <w:p w14:paraId="37AE1386"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 xml:space="preserve"> Regulación del componente variable del Bono por Desempeño Laboral a los asistentes de la Educación para el año 2022 y otorgamiento de dicho bono a los asistentes de la educación de los VTF de los Servicios Locales de Educación Pública</w:t>
      </w:r>
    </w:p>
    <w:p w14:paraId="2C2FBE38" w14:textId="77777777" w:rsidR="007B68EA" w:rsidRPr="0021180B" w:rsidRDefault="007B68EA" w:rsidP="00476504">
      <w:pPr>
        <w:spacing w:line="276" w:lineRule="auto"/>
        <w:rPr>
          <w:rFonts w:ascii="Courier New" w:hAnsi="Courier New" w:cs="Courier New"/>
          <w:lang w:val="es-ES"/>
        </w:rPr>
      </w:pPr>
    </w:p>
    <w:p w14:paraId="3EA12936" w14:textId="77777777" w:rsidR="007B68EA" w:rsidRPr="0021180B" w:rsidRDefault="007B68EA" w:rsidP="00476504">
      <w:pPr>
        <w:keepNext/>
        <w:tabs>
          <w:tab w:val="left" w:pos="4111"/>
        </w:tabs>
        <w:spacing w:line="276" w:lineRule="auto"/>
        <w:ind w:left="2835" w:firstLine="709"/>
        <w:jc w:val="both"/>
        <w:outlineLvl w:val="2"/>
        <w:rPr>
          <w:rFonts w:ascii="Courier New" w:hAnsi="Courier New" w:cs="Courier New"/>
        </w:rPr>
      </w:pPr>
      <w:r w:rsidRPr="0021180B">
        <w:rPr>
          <w:rFonts w:ascii="Courier New" w:hAnsi="Courier New" w:cs="Courier New"/>
          <w:color w:val="333333"/>
          <w:lang w:val="es-ES"/>
        </w:rPr>
        <w:t>El</w:t>
      </w:r>
      <w:r w:rsidRPr="0021180B">
        <w:rPr>
          <w:rFonts w:ascii="Courier New" w:hAnsi="Courier New" w:cs="Courier New"/>
        </w:rPr>
        <w:t xml:space="preserve"> proyecto establece una regulación especial, sólo para el año 2022, para el componente variable del bono de desempeño laboral contemplado en la ley N° 21.109, siéndole aplicable el indicador general de evaluación del artículo 29 de la ley Nº 21.196, en cuanto a sus variables y porcentajes de cumplimiento. Cabe hacer presente, que el pago de dicho componente se realizará conforme al inciso quinto del artículo 50 de la ley Nº 21.109. </w:t>
      </w:r>
    </w:p>
    <w:p w14:paraId="47B6BF4E" w14:textId="77777777" w:rsidR="007B68EA" w:rsidRPr="0021180B" w:rsidRDefault="007B68EA" w:rsidP="00476504">
      <w:pPr>
        <w:spacing w:line="276" w:lineRule="auto"/>
        <w:rPr>
          <w:rFonts w:ascii="Courier New" w:hAnsi="Courier New" w:cs="Courier New"/>
        </w:rPr>
      </w:pPr>
    </w:p>
    <w:p w14:paraId="48D5E023"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Establece una Asignación Especial para los profesionales funcionarios regidos por la ley N° 15.076 del Servicio Médico Legal</w:t>
      </w:r>
    </w:p>
    <w:p w14:paraId="50047F86" w14:textId="77777777" w:rsidR="007B68EA" w:rsidRPr="0021180B" w:rsidRDefault="007B68EA" w:rsidP="00476504">
      <w:pPr>
        <w:spacing w:line="276" w:lineRule="auto"/>
        <w:rPr>
          <w:rFonts w:ascii="Courier New" w:hAnsi="Courier New" w:cs="Courier New"/>
          <w:lang w:val="es-ES"/>
        </w:rPr>
      </w:pPr>
    </w:p>
    <w:p w14:paraId="579D053B" w14:textId="77777777" w:rsidR="007B68EA" w:rsidRPr="0021180B" w:rsidRDefault="007B68EA" w:rsidP="00476504">
      <w:pPr>
        <w:spacing w:line="276" w:lineRule="auto"/>
        <w:ind w:left="2835" w:firstLine="709"/>
        <w:jc w:val="both"/>
        <w:rPr>
          <w:rFonts w:ascii="Courier New" w:hAnsi="Courier New" w:cs="Courier New"/>
        </w:rPr>
      </w:pPr>
      <w:r w:rsidRPr="0021180B">
        <w:rPr>
          <w:rFonts w:ascii="Courier New" w:hAnsi="Courier New" w:cs="Courier New"/>
        </w:rPr>
        <w:t xml:space="preserve">El proyecto de ley establece, para todo el año 2023, una asignación especial para el personal que desempeñe cargos de planta o empleos a contrata asimilados al </w:t>
      </w:r>
      <w:r w:rsidRPr="0021180B">
        <w:rPr>
          <w:rFonts w:ascii="Courier New" w:hAnsi="Courier New" w:cs="Courier New"/>
          <w:color w:val="333333"/>
          <w:lang w:val="es-ES"/>
        </w:rPr>
        <w:t>estamento</w:t>
      </w:r>
      <w:r w:rsidRPr="0021180B">
        <w:rPr>
          <w:rFonts w:ascii="Courier New" w:hAnsi="Courier New" w:cs="Courier New"/>
        </w:rPr>
        <w:t xml:space="preserve"> de profesionales en el Servicio Médico Legal y se encuentren regidos por la ley N° 15.076, que cumplan los requisitos que se establecen en la presente iniciativa legal. Dicha asignación tiene su antecedente en el artículo 34 de la ley N° 21.050, que la concedió para el período comprendido entre diciembre de 2017 y diciembre de 2018. Dicha asignación también fue otorgada para el año 2019 por el </w:t>
      </w:r>
      <w:r w:rsidRPr="0021180B">
        <w:rPr>
          <w:rFonts w:ascii="Courier New" w:hAnsi="Courier New" w:cs="Courier New"/>
        </w:rPr>
        <w:lastRenderedPageBreak/>
        <w:t>artículo 30 de la ley N° 21.126 y posteriormente para los años 2020, 2021 y 2022 mediante el artículo 30 de la ley Nº21.196, el artículo 30 de la ley Nº21.306 y el artículo 30 de la ley Nº 21.405 respectivamente.</w:t>
      </w:r>
    </w:p>
    <w:p w14:paraId="3DDE8233" w14:textId="77777777" w:rsidR="007B68EA" w:rsidRPr="0021180B" w:rsidRDefault="007B68EA" w:rsidP="00476504">
      <w:pPr>
        <w:spacing w:line="276" w:lineRule="auto"/>
        <w:ind w:left="2835" w:firstLine="709"/>
        <w:jc w:val="both"/>
        <w:rPr>
          <w:rFonts w:ascii="Courier New" w:hAnsi="Courier New" w:cs="Courier New"/>
        </w:rPr>
      </w:pPr>
    </w:p>
    <w:p w14:paraId="1C35A93C"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Se otorga el carácter de permanente al Bono Anual a los funcionarios de las regiones ubicadas en las Zonas Extremas del País, que indica</w:t>
      </w:r>
    </w:p>
    <w:p w14:paraId="51AA19F1" w14:textId="77777777" w:rsidR="007B68EA" w:rsidRPr="0021180B" w:rsidRDefault="007B68EA" w:rsidP="00476504">
      <w:pPr>
        <w:spacing w:line="276" w:lineRule="auto"/>
        <w:rPr>
          <w:rFonts w:ascii="Courier New" w:hAnsi="Courier New" w:cs="Courier New"/>
          <w:lang w:val="es-ES"/>
        </w:rPr>
      </w:pPr>
    </w:p>
    <w:p w14:paraId="05B226C5" w14:textId="77777777" w:rsidR="007B68EA" w:rsidRPr="0021180B" w:rsidRDefault="007B68EA" w:rsidP="00476504">
      <w:pPr>
        <w:spacing w:line="276" w:lineRule="auto"/>
        <w:ind w:left="2835" w:firstLine="709"/>
        <w:jc w:val="both"/>
        <w:rPr>
          <w:rFonts w:ascii="Courier New" w:hAnsi="Courier New" w:cs="Courier New"/>
        </w:rPr>
      </w:pPr>
      <w:r w:rsidRPr="0021180B">
        <w:rPr>
          <w:rFonts w:ascii="Courier New" w:hAnsi="Courier New" w:cs="Courier New"/>
        </w:rPr>
        <w:t>Se propone otorgar el carácter de permanente al bono anual y bonificación compensatoria contenidos en los artículos 44 y 45, de la ley N° 20.883, a los funcionarios de las regiones ubicadas en las Zonas Extremas del País, que indica. Dicho bono fue creado mediante la ley Nº 20.883, publicada el 2 de diciembre de 2015, posteriormente se ha ido renovando anualmente en las leyes de reajuste del Sector Público.</w:t>
      </w:r>
    </w:p>
    <w:p w14:paraId="1E85FC7B" w14:textId="77777777" w:rsidR="007B68EA" w:rsidRPr="0021180B" w:rsidRDefault="007B68EA" w:rsidP="00476504">
      <w:pPr>
        <w:spacing w:line="276" w:lineRule="auto"/>
        <w:ind w:left="2835"/>
        <w:jc w:val="both"/>
        <w:rPr>
          <w:rFonts w:ascii="Courier New" w:hAnsi="Courier New" w:cs="Courier New"/>
        </w:rPr>
      </w:pPr>
    </w:p>
    <w:p w14:paraId="1533B4E8" w14:textId="77777777" w:rsidR="007B68EA" w:rsidRPr="0021180B" w:rsidRDefault="007B68EA" w:rsidP="00476504">
      <w:pPr>
        <w:spacing w:line="276" w:lineRule="auto"/>
        <w:ind w:left="2835" w:firstLine="709"/>
        <w:jc w:val="both"/>
        <w:rPr>
          <w:rFonts w:ascii="Courier New" w:hAnsi="Courier New" w:cs="Courier New"/>
        </w:rPr>
      </w:pPr>
      <w:r w:rsidRPr="0021180B">
        <w:rPr>
          <w:rFonts w:ascii="Courier New" w:hAnsi="Courier New" w:cs="Courier New"/>
        </w:rPr>
        <w:t xml:space="preserve">A partir del año 2023, dicho bono ascenderá a un monto de $141.491 brutos anuales para los trabajadores que sean beneficiarios de las bonificaciones señaladas en los artículos: 13 de la ley N° 20.212; 3° de la ley N° 20.198; 3° de la ley N° 20.250; y 30 de la ley N° 20.313; y que perciban una remuneración mensual bruta igual o inferior a $946.307.- durante el mes inmediatamente anterior al pago de la cuota respectiva. </w:t>
      </w:r>
    </w:p>
    <w:p w14:paraId="7BAFE0EC" w14:textId="77777777" w:rsidR="007B68EA" w:rsidRPr="0021180B" w:rsidRDefault="007B68EA" w:rsidP="00476504">
      <w:pPr>
        <w:spacing w:line="276" w:lineRule="auto"/>
        <w:ind w:left="2835" w:firstLine="709"/>
        <w:jc w:val="both"/>
        <w:rPr>
          <w:rFonts w:ascii="Courier New" w:hAnsi="Courier New" w:cs="Courier New"/>
        </w:rPr>
      </w:pPr>
    </w:p>
    <w:p w14:paraId="2554CA3A" w14:textId="77777777" w:rsidR="007B68EA" w:rsidRPr="0021180B" w:rsidRDefault="007B68EA" w:rsidP="00476504">
      <w:pPr>
        <w:spacing w:line="276" w:lineRule="auto"/>
        <w:ind w:left="2835" w:firstLine="709"/>
        <w:jc w:val="both"/>
        <w:rPr>
          <w:rFonts w:ascii="Courier New" w:hAnsi="Courier New" w:cs="Courier New"/>
        </w:rPr>
      </w:pPr>
      <w:r w:rsidRPr="0021180B">
        <w:rPr>
          <w:rFonts w:ascii="Courier New" w:hAnsi="Courier New" w:cs="Courier New"/>
        </w:rPr>
        <w:t>Además, se faculta a las Universidades Estatales Arturo Prat, de Antofagasta, de Tarapacá, de Aysén y de Magallanes a otorgar en forma permanente el mismo bono, quienes recibirán el aporte fiscal señalado en el artículo 45 de la citada ley.</w:t>
      </w:r>
    </w:p>
    <w:p w14:paraId="40DEDCBA" w14:textId="77777777" w:rsidR="007B68EA" w:rsidRPr="0021180B" w:rsidRDefault="007B68EA" w:rsidP="00476504">
      <w:pPr>
        <w:spacing w:line="276" w:lineRule="auto"/>
        <w:ind w:left="2835" w:firstLine="709"/>
        <w:jc w:val="both"/>
        <w:rPr>
          <w:rFonts w:ascii="Courier New" w:hAnsi="Courier New" w:cs="Courier New"/>
        </w:rPr>
      </w:pPr>
    </w:p>
    <w:p w14:paraId="40C69440"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Se extiende para el año 2023 el pago de la asignación extraordinaria para los funcionarios de la Región de Atacama que se indican</w:t>
      </w:r>
    </w:p>
    <w:p w14:paraId="1D323C6F" w14:textId="77777777" w:rsidR="007B68EA" w:rsidRPr="0021180B" w:rsidRDefault="007B68EA" w:rsidP="00476504">
      <w:pPr>
        <w:spacing w:line="276" w:lineRule="auto"/>
        <w:rPr>
          <w:rFonts w:ascii="Courier New" w:hAnsi="Courier New" w:cs="Courier New"/>
          <w:lang w:val="es-ES"/>
        </w:rPr>
      </w:pPr>
    </w:p>
    <w:p w14:paraId="2B45385B" w14:textId="77777777" w:rsidR="007B68EA" w:rsidRPr="0021180B" w:rsidRDefault="007B68EA" w:rsidP="00476504">
      <w:pPr>
        <w:spacing w:line="276" w:lineRule="auto"/>
        <w:ind w:left="2835" w:firstLine="709"/>
        <w:jc w:val="both"/>
        <w:rPr>
          <w:rFonts w:ascii="Courier New" w:hAnsi="Courier New" w:cs="Courier New"/>
          <w:shd w:val="clear" w:color="auto" w:fill="FFFFFF"/>
        </w:rPr>
      </w:pPr>
      <w:r w:rsidRPr="0021180B">
        <w:rPr>
          <w:rFonts w:ascii="Courier New" w:hAnsi="Courier New" w:cs="Courier New"/>
        </w:rPr>
        <w:lastRenderedPageBreak/>
        <w:t>Esta</w:t>
      </w:r>
      <w:r w:rsidRPr="0021180B">
        <w:rPr>
          <w:rFonts w:ascii="Courier New" w:hAnsi="Courier New" w:cs="Courier New"/>
          <w:shd w:val="clear" w:color="auto" w:fill="FFFFFF"/>
        </w:rPr>
        <w:t xml:space="preserve"> iniciativa propone modificar la ley N° 20.924, permitiendo el pago durante el año 2023 de la asignación extraordinaria establecida en dicha ley, a los funcionarios públicos de menores remuneraciones de la Región de Atacama, que cumplan con los demás requisitos legales. </w:t>
      </w:r>
    </w:p>
    <w:p w14:paraId="198FC038" w14:textId="77777777" w:rsidR="007B68EA" w:rsidRPr="0021180B" w:rsidRDefault="007B68EA" w:rsidP="00476504">
      <w:pPr>
        <w:spacing w:line="276" w:lineRule="auto"/>
        <w:ind w:left="2835" w:firstLine="709"/>
        <w:jc w:val="both"/>
        <w:rPr>
          <w:rFonts w:ascii="Courier New" w:hAnsi="Courier New" w:cs="Courier New"/>
          <w:shd w:val="clear" w:color="auto" w:fill="FFFFFF"/>
        </w:rPr>
      </w:pPr>
    </w:p>
    <w:p w14:paraId="3ACDF0EC"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Se actualizan los valores del bono que se otorga a los asistentes de la educación que se indica</w:t>
      </w:r>
    </w:p>
    <w:p w14:paraId="09A059A4" w14:textId="77777777" w:rsidR="007B68EA" w:rsidRPr="0021180B" w:rsidRDefault="007B68EA" w:rsidP="00476504">
      <w:pPr>
        <w:spacing w:line="276" w:lineRule="auto"/>
        <w:rPr>
          <w:rFonts w:ascii="Courier New" w:hAnsi="Courier New" w:cs="Courier New"/>
          <w:lang w:val="es-ES"/>
        </w:rPr>
      </w:pPr>
    </w:p>
    <w:p w14:paraId="679B9C20" w14:textId="77777777" w:rsidR="007B68EA" w:rsidRPr="0021180B" w:rsidRDefault="007B68EA" w:rsidP="00476504">
      <w:pPr>
        <w:spacing w:line="276" w:lineRule="auto"/>
        <w:ind w:left="2835" w:firstLine="709"/>
        <w:jc w:val="both"/>
        <w:rPr>
          <w:rFonts w:ascii="Courier New" w:hAnsi="Courier New" w:cs="Courier New"/>
        </w:rPr>
      </w:pPr>
      <w:r w:rsidRPr="0021180B">
        <w:rPr>
          <w:rFonts w:ascii="Courier New" w:hAnsi="Courier New" w:cs="Courier New"/>
        </w:rPr>
        <w:t>La presente iniciativa establece que a contar del 1 de enero de 2023 tendrán derecho al bono del artículo 59 de la ley N° 20.883, los asistentes de la educación que dicho artículo indica, siempre que su remuneración bruta mensual del mes inmediatamente anterior al pago sea igual o inferior a $461.464. A su vez, se establece que el bono ascenderá a $ 32.575 mensuales.</w:t>
      </w:r>
    </w:p>
    <w:p w14:paraId="57C176A1" w14:textId="77777777" w:rsidR="007B68EA" w:rsidRPr="0021180B" w:rsidRDefault="007B68EA" w:rsidP="00476504">
      <w:pPr>
        <w:spacing w:line="276" w:lineRule="auto"/>
        <w:ind w:left="2835" w:firstLine="709"/>
        <w:jc w:val="both"/>
        <w:rPr>
          <w:rFonts w:ascii="Courier New" w:hAnsi="Courier New" w:cs="Courier New"/>
        </w:rPr>
      </w:pPr>
    </w:p>
    <w:p w14:paraId="33F0D3C2"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Se extiende la duración de la asignación por desempeño en condiciones difíciles al personal asistente de la educación que se indica</w:t>
      </w:r>
    </w:p>
    <w:p w14:paraId="38F88814" w14:textId="77777777" w:rsidR="007B68EA" w:rsidRPr="0021180B" w:rsidRDefault="007B68EA" w:rsidP="00476504">
      <w:pPr>
        <w:spacing w:line="276" w:lineRule="auto"/>
        <w:rPr>
          <w:rFonts w:ascii="Courier New" w:hAnsi="Courier New" w:cs="Courier New"/>
          <w:lang w:val="es-ES"/>
        </w:rPr>
      </w:pPr>
    </w:p>
    <w:p w14:paraId="31892F7F" w14:textId="77777777" w:rsidR="007B68EA" w:rsidRPr="0021180B" w:rsidRDefault="007B68EA" w:rsidP="00476504">
      <w:pPr>
        <w:spacing w:line="276" w:lineRule="auto"/>
        <w:ind w:left="2835" w:firstLine="709"/>
        <w:jc w:val="both"/>
        <w:rPr>
          <w:rFonts w:ascii="Courier New" w:hAnsi="Courier New" w:cs="Courier New"/>
        </w:rPr>
      </w:pPr>
      <w:r w:rsidRPr="0021180B">
        <w:rPr>
          <w:rFonts w:ascii="Courier New" w:hAnsi="Courier New" w:cs="Courier New"/>
        </w:rPr>
        <w:t xml:space="preserve">Se extiende para el año 2023 el otorgamiento de la asignación por desempeño en condiciones difíciles al personal asistente de la educación de los establecimientos educacionales particulares subvencionados en las condiciones que indica el presente proyecto de ley. </w:t>
      </w:r>
    </w:p>
    <w:p w14:paraId="76EFF8DE" w14:textId="77777777" w:rsidR="007B68EA" w:rsidRPr="0021180B" w:rsidRDefault="007B68EA" w:rsidP="00476504">
      <w:pPr>
        <w:spacing w:line="276" w:lineRule="auto"/>
        <w:ind w:left="2835" w:firstLine="709"/>
        <w:jc w:val="both"/>
        <w:rPr>
          <w:rFonts w:ascii="Courier New" w:hAnsi="Courier New" w:cs="Courier New"/>
          <w:bCs/>
        </w:rPr>
      </w:pPr>
    </w:p>
    <w:p w14:paraId="6F2B65C4"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Bonificación de estímulo por desempeño funcionario del artículo 5° de la ley N° 19.528 y personal de la Comisión para el Mercado Financiero</w:t>
      </w:r>
    </w:p>
    <w:p w14:paraId="6EEBF9A0" w14:textId="77777777" w:rsidR="007B68EA" w:rsidRPr="0021180B" w:rsidRDefault="007B68EA" w:rsidP="00476504">
      <w:pPr>
        <w:spacing w:line="276" w:lineRule="auto"/>
        <w:rPr>
          <w:rFonts w:ascii="Courier New" w:hAnsi="Courier New" w:cs="Courier New"/>
          <w:lang w:val="es-ES"/>
        </w:rPr>
      </w:pPr>
    </w:p>
    <w:p w14:paraId="6DD45ED7" w14:textId="77777777" w:rsidR="007B68EA" w:rsidRPr="0021180B" w:rsidRDefault="007B68EA" w:rsidP="00476504">
      <w:pPr>
        <w:spacing w:line="276" w:lineRule="auto"/>
        <w:ind w:left="2835" w:firstLine="709"/>
        <w:jc w:val="both"/>
        <w:rPr>
          <w:rFonts w:ascii="Courier New" w:hAnsi="Courier New" w:cs="Courier New"/>
        </w:rPr>
      </w:pPr>
      <w:r w:rsidRPr="0021180B">
        <w:rPr>
          <w:rFonts w:ascii="Courier New" w:hAnsi="Courier New" w:cs="Courier New"/>
        </w:rPr>
        <w:t xml:space="preserve">La bonificación de estímulo por desempeño funcionario del artículo 5° de la ley N° 19.528 se otorga anualmente al 25% de los funcionarios pertenecientes o asimilados a los escalafones y grados de directivos, profesionales y fiscalizadores de mejor desempeño en el año anterior de </w:t>
      </w:r>
      <w:r w:rsidRPr="0021180B">
        <w:rPr>
          <w:rFonts w:ascii="Courier New" w:hAnsi="Courier New" w:cs="Courier New"/>
        </w:rPr>
        <w:lastRenderedPageBreak/>
        <w:t>aquellas instituciones con derecho a dicho estipendio.</w:t>
      </w:r>
    </w:p>
    <w:p w14:paraId="074757B8" w14:textId="77777777" w:rsidR="007B68EA" w:rsidRPr="0021180B" w:rsidRDefault="007B68EA" w:rsidP="00476504">
      <w:pPr>
        <w:spacing w:line="276" w:lineRule="auto"/>
        <w:ind w:left="2835" w:firstLine="709"/>
        <w:jc w:val="both"/>
        <w:rPr>
          <w:rFonts w:ascii="Courier New" w:hAnsi="Courier New" w:cs="Courier New"/>
        </w:rPr>
      </w:pPr>
    </w:p>
    <w:p w14:paraId="56FCD9D3" w14:textId="3BDEB523" w:rsidR="007B68EA" w:rsidRPr="0021180B" w:rsidRDefault="007B68EA" w:rsidP="00476504">
      <w:pPr>
        <w:spacing w:line="276" w:lineRule="auto"/>
        <w:ind w:left="2835" w:firstLine="709"/>
        <w:jc w:val="both"/>
        <w:rPr>
          <w:rFonts w:ascii="Courier New" w:hAnsi="Courier New" w:cs="Courier New"/>
        </w:rPr>
      </w:pPr>
      <w:r w:rsidRPr="0021180B">
        <w:rPr>
          <w:rFonts w:ascii="Courier New" w:hAnsi="Courier New" w:cs="Courier New"/>
        </w:rPr>
        <w:t>Ahora bien, dado que durante el año 2020 se verificó el traspaso del personal de la Superintendencia de Bancos e Instituciones Financieras a la Comisión para el Mercado Financiero y considerando que los mecanismos de calificación de ambas entidades eran distintos, el decreto con fuerza de ley N° 1, de 2020, del Ministerio de Hacienda, reguló la forma de proceder durante el año 2020 respecto de dicha bonificación. Al efecto, se permitió que, durante esa anualidad, se considerara en forma separada al personal traspasado desde la Superintendencia respecto del resto del personal de la Comisión. Posteriormente, durante los años 2021 y 2022, las leyes   N°s 21.306 y 21.405, permitieron que se siguiera operando de dicha forma. Luego, ya que el nuevo</w:t>
      </w:r>
      <w:r w:rsidR="00F655BA" w:rsidRPr="0021180B">
        <w:rPr>
          <w:rFonts w:ascii="Courier New" w:hAnsi="Courier New" w:cs="Courier New"/>
        </w:rPr>
        <w:t xml:space="preserve"> </w:t>
      </w:r>
      <w:r w:rsidRPr="0021180B">
        <w:rPr>
          <w:rFonts w:ascii="Courier New" w:hAnsi="Courier New" w:cs="Courier New"/>
        </w:rPr>
        <w:t>Reglamento de Calificaciones para dicha institución fue publicado durante esta anualidad (decreto supremo N° 1224, del Ministerio de Hacienda), se permite durante el año 2023, seguir considerando de forma</w:t>
      </w:r>
      <w:r w:rsidR="00F778DA" w:rsidRPr="0021180B">
        <w:rPr>
          <w:rFonts w:ascii="Courier New" w:hAnsi="Courier New" w:cs="Courier New"/>
        </w:rPr>
        <w:t xml:space="preserve"> </w:t>
      </w:r>
      <w:r w:rsidRPr="0021180B">
        <w:rPr>
          <w:rFonts w:ascii="Courier New" w:hAnsi="Courier New" w:cs="Courier New"/>
        </w:rPr>
        <w:t>separada al personal traspasado antes señalado.</w:t>
      </w:r>
    </w:p>
    <w:p w14:paraId="3D3D6565" w14:textId="77777777" w:rsidR="007B68EA" w:rsidRPr="0021180B" w:rsidRDefault="007B68EA" w:rsidP="00476504">
      <w:pPr>
        <w:spacing w:line="276" w:lineRule="auto"/>
        <w:ind w:left="2835" w:firstLine="709"/>
        <w:jc w:val="both"/>
        <w:rPr>
          <w:rFonts w:ascii="Courier New" w:hAnsi="Courier New" w:cs="Courier New"/>
          <w:color w:val="000000"/>
          <w:bdr w:val="none" w:sz="0" w:space="0" w:color="auto" w:frame="1"/>
          <w:shd w:val="clear" w:color="auto" w:fill="FFFFFF"/>
        </w:rPr>
      </w:pPr>
    </w:p>
    <w:p w14:paraId="7767A330"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Faculta la aplicación de las remuneraciones mínimas en las Universidades Estatales</w:t>
      </w:r>
    </w:p>
    <w:p w14:paraId="5DEC5DEC" w14:textId="77777777" w:rsidR="007B68EA" w:rsidRPr="0021180B" w:rsidRDefault="007B68EA" w:rsidP="00476504">
      <w:pPr>
        <w:spacing w:line="276" w:lineRule="auto"/>
        <w:rPr>
          <w:rFonts w:ascii="Courier New" w:hAnsi="Courier New" w:cs="Courier New"/>
          <w:lang w:val="es-ES"/>
        </w:rPr>
      </w:pPr>
    </w:p>
    <w:p w14:paraId="4FDC1FBE"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hAnsi="Courier New" w:cs="Courier New"/>
        </w:rPr>
        <w:t>Se</w:t>
      </w:r>
      <w:r w:rsidRPr="0021180B">
        <w:rPr>
          <w:rFonts w:ascii="Courier New" w:eastAsia="Courier New" w:hAnsi="Courier New" w:cs="Courier New"/>
        </w:rPr>
        <w:t xml:space="preserve"> reitera que las Universidades Estatales, en el marco de su autonomía económica, podrán aplicar la remuneración bruta mensual mínima establecida en el artículo 21 de la ley N° 19.429.</w:t>
      </w:r>
    </w:p>
    <w:p w14:paraId="4ABAA346" w14:textId="77777777" w:rsidR="007B68EA" w:rsidRPr="0021180B" w:rsidRDefault="007B68EA" w:rsidP="00476504">
      <w:pPr>
        <w:keepNext/>
        <w:tabs>
          <w:tab w:val="left" w:pos="4111"/>
        </w:tabs>
        <w:spacing w:line="276" w:lineRule="auto"/>
        <w:jc w:val="both"/>
        <w:outlineLvl w:val="2"/>
        <w:rPr>
          <w:rFonts w:ascii="Courier New" w:hAnsi="Courier New" w:cs="Courier New"/>
          <w:b/>
          <w:bCs/>
          <w:lang w:val="es-ES"/>
        </w:rPr>
      </w:pPr>
    </w:p>
    <w:p w14:paraId="751699CE" w14:textId="36E99FBC"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color w:val="242424"/>
          <w:bdr w:val="none" w:sz="0" w:space="0" w:color="auto" w:frame="1"/>
          <w:lang w:val="es-ES"/>
        </w:rPr>
      </w:pPr>
      <w:r w:rsidRPr="0021180B">
        <w:rPr>
          <w:rFonts w:ascii="Courier New" w:hAnsi="Courier New" w:cs="Courier New"/>
          <w:b/>
          <w:shd w:val="clear" w:color="auto" w:fill="FFFFFF"/>
        </w:rPr>
        <w:t>Fija el monto Bonificación Zonas Extremas</w:t>
      </w:r>
    </w:p>
    <w:p w14:paraId="7F176AD2" w14:textId="77777777" w:rsidR="007B68EA" w:rsidRPr="0021180B" w:rsidRDefault="007B68EA" w:rsidP="00476504">
      <w:pPr>
        <w:keepNext/>
        <w:tabs>
          <w:tab w:val="left" w:pos="4111"/>
        </w:tabs>
        <w:spacing w:line="276" w:lineRule="auto"/>
        <w:ind w:left="3544"/>
        <w:jc w:val="both"/>
        <w:outlineLvl w:val="2"/>
        <w:rPr>
          <w:rFonts w:ascii="Courier New" w:hAnsi="Courier New" w:cs="Courier New"/>
          <w:b/>
          <w:bCs/>
          <w:color w:val="242424"/>
          <w:bdr w:val="none" w:sz="0" w:space="0" w:color="auto" w:frame="1"/>
          <w:lang w:val="es-ES"/>
        </w:rPr>
      </w:pPr>
    </w:p>
    <w:p w14:paraId="4069E536" w14:textId="79031F2C" w:rsidR="007B68EA" w:rsidRPr="0021180B" w:rsidRDefault="00913DCD" w:rsidP="00476504">
      <w:pPr>
        <w:spacing w:line="276" w:lineRule="auto"/>
        <w:ind w:left="2835" w:firstLine="709"/>
        <w:jc w:val="both"/>
        <w:rPr>
          <w:rFonts w:ascii="Courier New" w:hAnsi="Courier New" w:cs="Courier New"/>
          <w:shd w:val="clear" w:color="auto" w:fill="FFFFFF"/>
        </w:rPr>
      </w:pPr>
      <w:r w:rsidRPr="0021180B">
        <w:rPr>
          <w:rFonts w:ascii="Courier New" w:hAnsi="Courier New" w:cs="Courier New"/>
          <w:shd w:val="clear" w:color="auto" w:fill="FFFFFF"/>
        </w:rPr>
        <w:t>Si bien e</w:t>
      </w:r>
      <w:r w:rsidR="007B68EA" w:rsidRPr="0021180B">
        <w:rPr>
          <w:rFonts w:ascii="Courier New" w:hAnsi="Courier New" w:cs="Courier New"/>
          <w:shd w:val="clear" w:color="auto" w:fill="FFFFFF"/>
        </w:rPr>
        <w:t>ste proyecto de ley dispone un reajuste diferenciado de</w:t>
      </w:r>
      <w:r w:rsidRPr="0021180B">
        <w:rPr>
          <w:rFonts w:ascii="Courier New" w:hAnsi="Courier New" w:cs="Courier New"/>
          <w:shd w:val="clear" w:color="auto" w:fill="FFFFFF"/>
        </w:rPr>
        <w:t xml:space="preserve"> </w:t>
      </w:r>
      <w:r w:rsidR="007B68EA" w:rsidRPr="0021180B">
        <w:rPr>
          <w:rFonts w:ascii="Courier New" w:hAnsi="Courier New" w:cs="Courier New"/>
          <w:shd w:val="clear" w:color="auto" w:fill="FFFFFF"/>
        </w:rPr>
        <w:t>remuneraciones</w:t>
      </w:r>
      <w:r w:rsidRPr="0021180B">
        <w:rPr>
          <w:rFonts w:ascii="Courier New" w:hAnsi="Courier New" w:cs="Courier New"/>
          <w:shd w:val="clear" w:color="auto" w:fill="FFFFFF"/>
        </w:rPr>
        <w:t>,</w:t>
      </w:r>
      <w:r w:rsidR="007B68EA" w:rsidRPr="0021180B">
        <w:rPr>
          <w:rFonts w:ascii="Courier New" w:hAnsi="Courier New" w:cs="Courier New"/>
          <w:shd w:val="clear" w:color="auto" w:fill="FFFFFF"/>
        </w:rPr>
        <w:t xml:space="preserve"> establece un valor único para cada una de las zonas extremas que se definen, respecto de las bonificaciones establecidas en el artículo 3º de la ley Nº20.198, el artículo </w:t>
      </w:r>
      <w:r w:rsidR="007B68EA" w:rsidRPr="0021180B">
        <w:rPr>
          <w:rFonts w:ascii="Courier New" w:hAnsi="Courier New" w:cs="Courier New"/>
          <w:shd w:val="clear" w:color="auto" w:fill="FFFFFF"/>
        </w:rPr>
        <w:lastRenderedPageBreak/>
        <w:t>13 de la ley Nº20.212, el artículo 3º de la ley Nº20.250 y el artículo 30 de la ley Nº20.313.</w:t>
      </w:r>
    </w:p>
    <w:p w14:paraId="398B2A40" w14:textId="77777777" w:rsidR="007B68EA" w:rsidRPr="0021180B" w:rsidRDefault="007B68EA" w:rsidP="00476504">
      <w:pPr>
        <w:spacing w:line="276" w:lineRule="auto"/>
        <w:rPr>
          <w:rFonts w:ascii="Courier New" w:hAnsi="Courier New" w:cs="Courier New"/>
          <w:lang w:val="es-ES"/>
        </w:rPr>
      </w:pPr>
    </w:p>
    <w:p w14:paraId="2AE0A6BA"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 xml:space="preserve">Otorga un bono mensual a los trabajadores del sector público que indica, con remuneraciones inferiores a $647.634 </w:t>
      </w:r>
    </w:p>
    <w:p w14:paraId="0769005F" w14:textId="77777777" w:rsidR="007B68EA" w:rsidRPr="0021180B" w:rsidRDefault="007B68EA" w:rsidP="00476504">
      <w:pPr>
        <w:spacing w:line="276" w:lineRule="auto"/>
        <w:rPr>
          <w:rFonts w:ascii="Courier New" w:hAnsi="Courier New" w:cs="Courier New"/>
          <w:lang w:val="es-ES"/>
        </w:rPr>
      </w:pPr>
    </w:p>
    <w:p w14:paraId="623FE4F9" w14:textId="77777777" w:rsidR="007B68EA" w:rsidRPr="0021180B" w:rsidRDefault="007B68EA" w:rsidP="00476504">
      <w:pPr>
        <w:spacing w:line="276" w:lineRule="auto"/>
        <w:ind w:left="2835" w:firstLine="709"/>
        <w:jc w:val="both"/>
        <w:rPr>
          <w:rFonts w:ascii="Courier New" w:hAnsi="Courier New" w:cs="Courier New"/>
          <w:shd w:val="clear" w:color="auto" w:fill="FFFFFF"/>
        </w:rPr>
      </w:pPr>
      <w:r w:rsidRPr="0021180B">
        <w:rPr>
          <w:rFonts w:ascii="Courier New" w:hAnsi="Courier New" w:cs="Courier New"/>
        </w:rPr>
        <w:t>Durante</w:t>
      </w:r>
      <w:r w:rsidRPr="0021180B">
        <w:rPr>
          <w:rFonts w:ascii="Courier New" w:hAnsi="Courier New" w:cs="Courier New"/>
          <w:shd w:val="clear" w:color="auto" w:fill="FFFFFF"/>
        </w:rPr>
        <w:t xml:space="preserve"> el año 2023, se otorgará un bono mensual, de cargo fiscal, a los trabajadores del sector público afectos a la cobertura del reajuste de remuneraciones que concede el inciso primero del artículo 1° del presente proyecto de ley. Ello, siempre que su remuneración bruta en el mes respectivo sea inferior a </w:t>
      </w:r>
      <w:r w:rsidRPr="0021180B">
        <w:rPr>
          <w:rFonts w:ascii="Courier New" w:hAnsi="Courier New" w:cs="Courier New"/>
          <w:lang w:val="es-ES"/>
        </w:rPr>
        <w:t xml:space="preserve">$647.634 </w:t>
      </w:r>
      <w:r w:rsidRPr="0021180B">
        <w:rPr>
          <w:rFonts w:ascii="Courier New" w:hAnsi="Courier New" w:cs="Courier New"/>
          <w:shd w:val="clear" w:color="auto" w:fill="FFFFFF"/>
        </w:rPr>
        <w:t>y se desempeñen en jornada completa.</w:t>
      </w:r>
    </w:p>
    <w:p w14:paraId="48400198" w14:textId="77777777" w:rsidR="007B68EA" w:rsidRPr="0021180B" w:rsidRDefault="007B68EA" w:rsidP="00476504">
      <w:pPr>
        <w:spacing w:line="276" w:lineRule="auto"/>
        <w:ind w:left="2835" w:firstLine="709"/>
        <w:jc w:val="both"/>
        <w:rPr>
          <w:rFonts w:ascii="Courier New" w:hAnsi="Courier New" w:cs="Courier New"/>
          <w:shd w:val="clear" w:color="auto" w:fill="FFFFFF"/>
        </w:rPr>
      </w:pPr>
    </w:p>
    <w:p w14:paraId="5A89F597" w14:textId="043F66C5" w:rsidR="007B68EA" w:rsidRPr="0021180B" w:rsidRDefault="007B68EA" w:rsidP="00476504">
      <w:pPr>
        <w:spacing w:line="276" w:lineRule="auto"/>
        <w:ind w:left="2835" w:firstLine="709"/>
        <w:jc w:val="both"/>
        <w:rPr>
          <w:rFonts w:ascii="Courier New" w:hAnsi="Courier New" w:cs="Courier New"/>
          <w:shd w:val="clear" w:color="auto" w:fill="FFFFFF"/>
        </w:rPr>
      </w:pPr>
      <w:r w:rsidRPr="0021180B">
        <w:rPr>
          <w:rFonts w:ascii="Courier New" w:hAnsi="Courier New" w:cs="Courier New"/>
          <w:shd w:val="clear" w:color="auto" w:fill="FFFFFF"/>
        </w:rPr>
        <w:t xml:space="preserve">En la especie, el aporte máximo que puede recibir un trabajador por este concepto será de hasta $53.474 mensuales, estableciéndose en el proyecto la fórmula que permite determinar el monto que le corresponderá, de acuerdo </w:t>
      </w:r>
      <w:r w:rsidR="00D9684B" w:rsidRPr="0021180B">
        <w:rPr>
          <w:rFonts w:ascii="Courier New" w:hAnsi="Courier New" w:cs="Courier New"/>
          <w:shd w:val="clear" w:color="auto" w:fill="FFFFFF"/>
        </w:rPr>
        <w:t>con</w:t>
      </w:r>
      <w:r w:rsidRPr="0021180B">
        <w:rPr>
          <w:rFonts w:ascii="Courier New" w:hAnsi="Courier New" w:cs="Courier New"/>
          <w:shd w:val="clear" w:color="auto" w:fill="FFFFFF"/>
        </w:rPr>
        <w:t xml:space="preserve"> su remuneración.</w:t>
      </w:r>
    </w:p>
    <w:p w14:paraId="799F85BB" w14:textId="77777777" w:rsidR="007B68EA" w:rsidRPr="0021180B" w:rsidRDefault="007B68EA" w:rsidP="00476504">
      <w:pPr>
        <w:spacing w:line="276" w:lineRule="auto"/>
        <w:ind w:left="2835" w:firstLine="709"/>
        <w:jc w:val="both"/>
        <w:rPr>
          <w:rFonts w:ascii="Courier New" w:hAnsi="Courier New" w:cs="Courier New"/>
          <w:shd w:val="clear" w:color="auto" w:fill="FFFFFF"/>
        </w:rPr>
      </w:pPr>
    </w:p>
    <w:p w14:paraId="77DA5C01" w14:textId="77777777" w:rsidR="007B68EA" w:rsidRPr="0021180B" w:rsidRDefault="007B68EA" w:rsidP="00476504">
      <w:pPr>
        <w:spacing w:line="276" w:lineRule="auto"/>
        <w:ind w:left="2835" w:firstLine="709"/>
        <w:jc w:val="both"/>
        <w:rPr>
          <w:rFonts w:ascii="Courier New" w:hAnsi="Courier New" w:cs="Courier New"/>
        </w:rPr>
      </w:pPr>
      <w:r w:rsidRPr="0021180B">
        <w:rPr>
          <w:rFonts w:ascii="Courier New" w:hAnsi="Courier New" w:cs="Courier New"/>
        </w:rPr>
        <w:t>Este bono será imponible y tributable, y no servirá base de cálculo de ninguna otra remuneración.</w:t>
      </w:r>
    </w:p>
    <w:p w14:paraId="0F0882FC" w14:textId="77777777" w:rsidR="007B68EA" w:rsidRPr="0021180B" w:rsidRDefault="007B68EA" w:rsidP="00476504">
      <w:pPr>
        <w:spacing w:line="276" w:lineRule="auto"/>
        <w:ind w:left="2835" w:firstLine="709"/>
        <w:jc w:val="both"/>
        <w:rPr>
          <w:rFonts w:ascii="Courier New" w:hAnsi="Courier New" w:cs="Courier New"/>
        </w:rPr>
      </w:pPr>
    </w:p>
    <w:p w14:paraId="5495B152" w14:textId="77777777" w:rsidR="007B68EA" w:rsidRPr="0021180B" w:rsidRDefault="007B68EA" w:rsidP="00476504">
      <w:pPr>
        <w:spacing w:line="276" w:lineRule="auto"/>
        <w:ind w:left="2835" w:firstLine="709"/>
        <w:jc w:val="both"/>
        <w:rPr>
          <w:rFonts w:ascii="Courier New" w:hAnsi="Courier New" w:cs="Courier New"/>
          <w:shd w:val="clear" w:color="auto" w:fill="FFFFFF"/>
        </w:rPr>
      </w:pPr>
      <w:r w:rsidRPr="0021180B">
        <w:rPr>
          <w:rFonts w:ascii="Courier New" w:hAnsi="Courier New" w:cs="Courier New"/>
          <w:shd w:val="clear" w:color="auto" w:fill="FFFFFF"/>
        </w:rPr>
        <w:t>También tendrán derecho a este bono el personal asistente de la educación regido por la normativa que se cita en esta iniciativa.</w:t>
      </w:r>
    </w:p>
    <w:p w14:paraId="0DC08456" w14:textId="77777777" w:rsidR="007B68EA" w:rsidRPr="0021180B" w:rsidRDefault="007B68EA" w:rsidP="00476504">
      <w:pPr>
        <w:keepNext/>
        <w:numPr>
          <w:ilvl w:val="1"/>
          <w:numId w:val="9"/>
        </w:numPr>
        <w:tabs>
          <w:tab w:val="left" w:pos="4111"/>
        </w:tabs>
        <w:spacing w:line="276" w:lineRule="auto"/>
        <w:ind w:left="2835" w:firstLine="709"/>
        <w:jc w:val="both"/>
        <w:outlineLvl w:val="2"/>
        <w:rPr>
          <w:rFonts w:ascii="Courier New" w:hAnsi="Courier New" w:cs="Courier New"/>
          <w:b/>
          <w:bCs/>
        </w:rPr>
      </w:pPr>
      <w:r w:rsidRPr="0021180B">
        <w:rPr>
          <w:rFonts w:ascii="Courier New" w:hAnsi="Courier New" w:cs="Courier New"/>
          <w:b/>
          <w:bCs/>
        </w:rPr>
        <w:t>Establece normas para los Gobiernos Regionales en materia de programa de mejoramiento de la gestión</w:t>
      </w:r>
    </w:p>
    <w:p w14:paraId="2DA1A026" w14:textId="77777777" w:rsidR="007B68EA" w:rsidRPr="0021180B" w:rsidRDefault="007B68EA" w:rsidP="00476504">
      <w:pPr>
        <w:keepNext/>
        <w:tabs>
          <w:tab w:val="left" w:pos="4111"/>
        </w:tabs>
        <w:spacing w:line="276" w:lineRule="auto"/>
        <w:ind w:left="3544"/>
        <w:jc w:val="both"/>
        <w:outlineLvl w:val="2"/>
        <w:rPr>
          <w:rFonts w:ascii="Courier New" w:hAnsi="Courier New" w:cs="Courier New"/>
          <w:b/>
          <w:bCs/>
        </w:rPr>
      </w:pPr>
    </w:p>
    <w:p w14:paraId="2C89A188" w14:textId="01434979" w:rsidR="007B68EA" w:rsidRPr="0021180B" w:rsidRDefault="007B68EA" w:rsidP="00476504">
      <w:pPr>
        <w:keepNext/>
        <w:tabs>
          <w:tab w:val="left" w:pos="4111"/>
        </w:tabs>
        <w:spacing w:line="276" w:lineRule="auto"/>
        <w:ind w:left="2835" w:firstLine="709"/>
        <w:jc w:val="both"/>
        <w:outlineLvl w:val="2"/>
        <w:rPr>
          <w:rFonts w:ascii="Courier New" w:hAnsi="Courier New" w:cs="Courier New"/>
          <w:bCs/>
        </w:rPr>
      </w:pPr>
      <w:r w:rsidRPr="0021180B">
        <w:rPr>
          <w:rFonts w:ascii="Courier New" w:hAnsi="Courier New" w:cs="Courier New"/>
          <w:bCs/>
        </w:rPr>
        <w:t xml:space="preserve">Con motivo de los cambios institucionales generados por la reforma constitucional que dispuso la elección popular del Órgano Ejecutivo del Gobierno Regional, se establece que el Gobernador Regional o Gobernadora Regional, previa consulta al Consejo Regional, proponga el programa de mejoramiento de la gestión del respectivo Gobierno Regional para efectos de la asignación de modernización de la ley </w:t>
      </w:r>
      <w:r w:rsidRPr="0021180B">
        <w:rPr>
          <w:rFonts w:ascii="Courier New" w:hAnsi="Courier New" w:cs="Courier New"/>
          <w:bCs/>
        </w:rPr>
        <w:lastRenderedPageBreak/>
        <w:t>N° 19.553, directamente al Comité Técnico a que alude dicho cuerpo legal, de acuerdo a procedimientos, plazos y formalidades establecidas en la normativa vigente. Además, se precisan los órganos que participan en la dictación de los actos administrativos a que den lugar la fijación y el grado de cumplimiento del mencionado programa.</w:t>
      </w:r>
    </w:p>
    <w:p w14:paraId="37069C13" w14:textId="77777777" w:rsidR="007B68EA" w:rsidRPr="0021180B" w:rsidRDefault="007B68EA" w:rsidP="00476504">
      <w:pPr>
        <w:spacing w:line="276" w:lineRule="auto"/>
        <w:jc w:val="both"/>
        <w:rPr>
          <w:rFonts w:ascii="Courier New" w:hAnsi="Courier New" w:cs="Courier New"/>
          <w:b/>
          <w:bCs/>
        </w:rPr>
      </w:pPr>
    </w:p>
    <w:p w14:paraId="139E4B30" w14:textId="77777777" w:rsidR="007B68EA" w:rsidRPr="0021180B" w:rsidRDefault="007B68EA" w:rsidP="00476504">
      <w:pPr>
        <w:numPr>
          <w:ilvl w:val="0"/>
          <w:numId w:val="13"/>
        </w:numPr>
        <w:tabs>
          <w:tab w:val="left" w:pos="3544"/>
        </w:tabs>
        <w:spacing w:line="276" w:lineRule="auto"/>
        <w:ind w:left="3544" w:hanging="709"/>
        <w:jc w:val="both"/>
        <w:rPr>
          <w:rFonts w:ascii="Courier New" w:hAnsi="Courier New" w:cs="Courier New"/>
          <w:b/>
          <w:bCs/>
          <w:lang w:val="es-ES"/>
        </w:rPr>
      </w:pPr>
      <w:r w:rsidRPr="0021180B">
        <w:rPr>
          <w:rFonts w:ascii="Courier New" w:hAnsi="Courier New" w:cs="Courier New"/>
          <w:b/>
          <w:bCs/>
          <w:lang w:val="es-ES"/>
        </w:rPr>
        <w:t>Otorga un Bono Especial para el Personal que Indica</w:t>
      </w:r>
    </w:p>
    <w:p w14:paraId="3AB73273" w14:textId="77777777" w:rsidR="007B68EA" w:rsidRPr="0021180B" w:rsidRDefault="007B68EA" w:rsidP="00476504">
      <w:pPr>
        <w:spacing w:line="276" w:lineRule="auto"/>
        <w:ind w:left="2835"/>
        <w:jc w:val="both"/>
        <w:rPr>
          <w:rFonts w:ascii="Courier New" w:hAnsi="Courier New" w:cs="Courier New"/>
          <w:lang w:eastAsia="es-ES"/>
        </w:rPr>
      </w:pPr>
    </w:p>
    <w:p w14:paraId="21174098" w14:textId="4C9768A4" w:rsidR="007B68EA" w:rsidRPr="0021180B" w:rsidRDefault="00F83071" w:rsidP="00476504">
      <w:pPr>
        <w:keepNext/>
        <w:tabs>
          <w:tab w:val="left" w:pos="4111"/>
        </w:tabs>
        <w:spacing w:line="276" w:lineRule="auto"/>
        <w:ind w:left="2835" w:firstLine="709"/>
        <w:jc w:val="both"/>
        <w:outlineLvl w:val="2"/>
        <w:rPr>
          <w:rFonts w:ascii="Courier New" w:eastAsia="Courier New" w:hAnsi="Courier New" w:cs="Courier New"/>
          <w:b/>
        </w:rPr>
      </w:pPr>
      <w:r w:rsidRPr="0021180B">
        <w:rPr>
          <w:rFonts w:ascii="Courier New" w:hAnsi="Courier New" w:cs="Courier New"/>
          <w:lang w:eastAsia="es-ES"/>
        </w:rPr>
        <w:t>El proyecto de ley concede</w:t>
      </w:r>
      <w:r w:rsidR="007B68EA" w:rsidRPr="0021180B">
        <w:rPr>
          <w:rFonts w:ascii="Courier New" w:hAnsi="Courier New" w:cs="Courier New"/>
          <w:lang w:eastAsia="es-ES"/>
        </w:rPr>
        <w:t>, por una sola vez, a los trabajadores de las instituciones mencionadas en los artículos 2, 3, 5 y 6 de este proyecto de ley, un bono especial, de cargo fiscal, no imponible, que no constituirá renta para ningún efecto legal, que se pagará a más tardar en el mes de enero de 2023 y cuyo monto será de $190.000 para los trabajadores cuya remuneración líquida que les corresponda percibir en el mes de noviembre de 2022 sea igual o inferior a $857.000 y de $95.000 para aquellos trabajadores cuya remuneración líquida supere tal cantidad y sea igual o inferior a $3.125.052 brutos, según lo que establece esta iniciativa legal.</w:t>
      </w:r>
    </w:p>
    <w:p w14:paraId="1415C064" w14:textId="77777777" w:rsidR="007B68EA" w:rsidRPr="0021180B" w:rsidRDefault="007B68EA" w:rsidP="00476504">
      <w:pPr>
        <w:spacing w:line="276" w:lineRule="auto"/>
        <w:jc w:val="both"/>
        <w:rPr>
          <w:rFonts w:ascii="Courier New" w:hAnsi="Courier New" w:cs="Courier New"/>
          <w:b/>
          <w:bCs/>
        </w:rPr>
      </w:pPr>
    </w:p>
    <w:p w14:paraId="21828682"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bCs/>
        </w:rPr>
      </w:pPr>
      <w:r w:rsidRPr="0021180B">
        <w:rPr>
          <w:rFonts w:ascii="Courier New" w:hAnsi="Courier New" w:cs="Courier New"/>
          <w:b/>
          <w:bCs/>
          <w:lang w:val="es-ES"/>
        </w:rPr>
        <w:t>Prorroga la ley Nº18.450, que aprueba normas para el fomento de la inversión privada en obras de riego y drenaje.</w:t>
      </w:r>
    </w:p>
    <w:p w14:paraId="276EFC53" w14:textId="77777777" w:rsidR="007B68EA" w:rsidRPr="0021180B" w:rsidRDefault="007B68EA" w:rsidP="00476504">
      <w:pPr>
        <w:keepNext/>
        <w:tabs>
          <w:tab w:val="left" w:pos="4111"/>
        </w:tabs>
        <w:spacing w:line="276" w:lineRule="auto"/>
        <w:ind w:left="3544"/>
        <w:jc w:val="both"/>
        <w:outlineLvl w:val="2"/>
        <w:rPr>
          <w:rFonts w:ascii="Courier New" w:hAnsi="Courier New" w:cs="Courier New"/>
          <w:b/>
          <w:bCs/>
        </w:rPr>
      </w:pPr>
    </w:p>
    <w:p w14:paraId="67D2C07C" w14:textId="37C47773" w:rsidR="007B68EA" w:rsidRPr="0021180B" w:rsidRDefault="007B68EA" w:rsidP="00476504">
      <w:pPr>
        <w:keepNext/>
        <w:tabs>
          <w:tab w:val="left" w:pos="4111"/>
        </w:tabs>
        <w:spacing w:line="276" w:lineRule="auto"/>
        <w:ind w:left="2835" w:firstLine="709"/>
        <w:jc w:val="both"/>
        <w:outlineLvl w:val="2"/>
        <w:rPr>
          <w:rFonts w:ascii="Courier New" w:hAnsi="Courier New" w:cs="Courier New"/>
          <w:bCs/>
        </w:rPr>
      </w:pPr>
      <w:r w:rsidRPr="0021180B">
        <w:rPr>
          <w:rFonts w:ascii="Courier New" w:hAnsi="Courier New" w:cs="Courier New"/>
          <w:lang w:eastAsia="es-ES"/>
        </w:rPr>
        <w:t>La</w:t>
      </w:r>
      <w:r w:rsidRPr="0021180B">
        <w:rPr>
          <w:rFonts w:ascii="Courier New" w:hAnsi="Courier New" w:cs="Courier New"/>
          <w:bCs/>
          <w:lang w:val="es-ES"/>
        </w:rPr>
        <w:t xml:space="preserve"> vigencia de la ley sobre fomento a la inversión privada en obras de riego y drenaje </w:t>
      </w:r>
      <w:r w:rsidR="7B0C9932" w:rsidRPr="0021180B">
        <w:rPr>
          <w:rFonts w:ascii="Courier New" w:hAnsi="Courier New" w:cs="Courier New"/>
          <w:lang w:val="es-ES"/>
        </w:rPr>
        <w:t>está fijada</w:t>
      </w:r>
      <w:r w:rsidRPr="0021180B">
        <w:rPr>
          <w:rFonts w:ascii="Courier New" w:hAnsi="Courier New" w:cs="Courier New"/>
          <w:bCs/>
          <w:lang w:val="es-ES"/>
        </w:rPr>
        <w:t xml:space="preserve"> </w:t>
      </w:r>
      <w:r w:rsidR="7DFEAB8D" w:rsidRPr="0021180B">
        <w:rPr>
          <w:rFonts w:ascii="Courier New" w:hAnsi="Courier New" w:cs="Courier New"/>
          <w:lang w:val="es-ES"/>
        </w:rPr>
        <w:t xml:space="preserve">hasta </w:t>
      </w:r>
      <w:r w:rsidRPr="0021180B">
        <w:rPr>
          <w:rFonts w:ascii="Courier New" w:hAnsi="Courier New" w:cs="Courier New"/>
          <w:bCs/>
          <w:lang w:val="es-ES"/>
        </w:rPr>
        <w:t xml:space="preserve">el 4 de diciembre de 2022, lo cual hace necesario extenderla por un año más a fin de darle continuidad a los instrumentos de fomento que ella contiene. Cabe hacer presente que, a la fecha, el boletín N°14.068-01 que introduce modificaciones y prorroga la vigencia de la ley Nº18.450, que aprueba normas para el fomento de la inversión privada en obras de riego y drenaje actualmente se encuentra en </w:t>
      </w:r>
      <w:r w:rsidRPr="0021180B">
        <w:rPr>
          <w:rFonts w:ascii="Courier New" w:hAnsi="Courier New" w:cs="Courier New"/>
          <w:bCs/>
          <w:lang w:val="es-ES"/>
        </w:rPr>
        <w:lastRenderedPageBreak/>
        <w:t>segundo trámite constitucional en el Senado</w:t>
      </w:r>
      <w:r w:rsidR="00804CE4" w:rsidRPr="0021180B">
        <w:rPr>
          <w:rFonts w:ascii="Courier New" w:hAnsi="Courier New" w:cs="Courier New"/>
          <w:bCs/>
          <w:lang w:val="es-ES"/>
        </w:rPr>
        <w:t>.</w:t>
      </w:r>
      <w:r w:rsidR="7024DDAE" w:rsidRPr="0021180B">
        <w:rPr>
          <w:rFonts w:ascii="Courier New" w:hAnsi="Courier New" w:cs="Courier New"/>
          <w:lang w:val="es-ES"/>
        </w:rPr>
        <w:t xml:space="preserve"> </w:t>
      </w:r>
      <w:r w:rsidR="00804CE4" w:rsidRPr="0021180B">
        <w:rPr>
          <w:rFonts w:ascii="Courier New" w:hAnsi="Courier New" w:cs="Courier New"/>
          <w:lang w:val="es-ES"/>
        </w:rPr>
        <w:t>N</w:t>
      </w:r>
      <w:r w:rsidR="7024DDAE" w:rsidRPr="0021180B">
        <w:rPr>
          <w:rFonts w:ascii="Courier New" w:hAnsi="Courier New" w:cs="Courier New"/>
          <w:lang w:val="es-ES"/>
        </w:rPr>
        <w:t xml:space="preserve">o obstante el </w:t>
      </w:r>
      <w:r w:rsidR="0FFAF37D" w:rsidRPr="0021180B">
        <w:rPr>
          <w:rFonts w:ascii="Courier New" w:hAnsi="Courier New" w:cs="Courier New"/>
          <w:lang w:val="es-ES"/>
        </w:rPr>
        <w:t>avance de esta iniciativa</w:t>
      </w:r>
      <w:r w:rsidR="409561A1" w:rsidRPr="0021180B">
        <w:rPr>
          <w:rFonts w:ascii="Courier New" w:hAnsi="Courier New" w:cs="Courier New"/>
          <w:lang w:val="es-ES"/>
        </w:rPr>
        <w:t xml:space="preserve">, se hace necesario </w:t>
      </w:r>
      <w:r w:rsidR="5878F66F" w:rsidRPr="0021180B">
        <w:rPr>
          <w:rFonts w:ascii="Courier New" w:hAnsi="Courier New" w:cs="Courier New"/>
          <w:lang w:val="es-ES"/>
        </w:rPr>
        <w:t xml:space="preserve">prorrogar la ley antes señalada a fin de </w:t>
      </w:r>
      <w:r w:rsidR="09585B83" w:rsidRPr="0021180B">
        <w:rPr>
          <w:rFonts w:ascii="Courier New" w:hAnsi="Courier New" w:cs="Courier New"/>
          <w:lang w:val="es-ES"/>
        </w:rPr>
        <w:t xml:space="preserve">dar continuidad a los </w:t>
      </w:r>
      <w:r w:rsidR="7EBD1ED1" w:rsidRPr="0021180B">
        <w:rPr>
          <w:rFonts w:ascii="Courier New" w:hAnsi="Courier New" w:cs="Courier New"/>
          <w:lang w:val="es-ES"/>
        </w:rPr>
        <w:t xml:space="preserve">instrumentos de </w:t>
      </w:r>
      <w:r w:rsidR="0096F5B6" w:rsidRPr="0021180B">
        <w:rPr>
          <w:rFonts w:ascii="Courier New" w:hAnsi="Courier New" w:cs="Courier New"/>
          <w:lang w:val="es-ES"/>
        </w:rPr>
        <w:t>fomento.</w:t>
      </w:r>
    </w:p>
    <w:p w14:paraId="1B2F4810" w14:textId="77777777" w:rsidR="007B68EA" w:rsidRPr="0021180B" w:rsidRDefault="007B68EA" w:rsidP="00476504">
      <w:pPr>
        <w:keepNext/>
        <w:tabs>
          <w:tab w:val="left" w:pos="4111"/>
        </w:tabs>
        <w:spacing w:line="276" w:lineRule="auto"/>
        <w:ind w:left="3544"/>
        <w:jc w:val="both"/>
        <w:outlineLvl w:val="2"/>
        <w:rPr>
          <w:rFonts w:ascii="Courier New" w:hAnsi="Courier New" w:cs="Courier New"/>
          <w:b/>
          <w:bCs/>
          <w:lang w:val="es-ES"/>
        </w:rPr>
      </w:pPr>
    </w:p>
    <w:p w14:paraId="7FEC60AE"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bCs/>
        </w:rPr>
      </w:pPr>
      <w:r w:rsidRPr="0021180B">
        <w:rPr>
          <w:rFonts w:ascii="Courier New" w:hAnsi="Courier New" w:cs="Courier New"/>
          <w:b/>
          <w:bCs/>
          <w:lang w:val="es-ES"/>
        </w:rPr>
        <w:t>Incorpora norma excepcional hasta el 31 de diciembre de 2023 relativa a la definición de Pequeño Productor Agrícola.</w:t>
      </w:r>
    </w:p>
    <w:p w14:paraId="2A45EF5E" w14:textId="77777777" w:rsidR="007B68EA" w:rsidRPr="0021180B" w:rsidRDefault="007B68EA" w:rsidP="00476504">
      <w:pPr>
        <w:keepNext/>
        <w:tabs>
          <w:tab w:val="left" w:pos="4111"/>
        </w:tabs>
        <w:spacing w:line="276" w:lineRule="auto"/>
        <w:ind w:left="3544"/>
        <w:jc w:val="both"/>
        <w:outlineLvl w:val="2"/>
        <w:rPr>
          <w:rFonts w:ascii="Courier New" w:hAnsi="Courier New" w:cs="Courier New"/>
          <w:b/>
          <w:bCs/>
        </w:rPr>
      </w:pPr>
    </w:p>
    <w:p w14:paraId="57FCC23D" w14:textId="77777777" w:rsidR="007B68EA" w:rsidRPr="0021180B" w:rsidRDefault="007B68EA" w:rsidP="00476504">
      <w:pPr>
        <w:keepNext/>
        <w:tabs>
          <w:tab w:val="left" w:pos="4111"/>
        </w:tabs>
        <w:spacing w:line="276" w:lineRule="auto"/>
        <w:ind w:left="2835" w:firstLine="709"/>
        <w:jc w:val="both"/>
        <w:outlineLvl w:val="2"/>
        <w:rPr>
          <w:rFonts w:ascii="Courier New" w:hAnsi="Courier New" w:cs="Courier New"/>
          <w:bCs/>
          <w:lang w:val="es-ES"/>
        </w:rPr>
      </w:pPr>
      <w:r w:rsidRPr="0021180B">
        <w:rPr>
          <w:rFonts w:ascii="Courier New" w:hAnsi="Courier New" w:cs="Courier New"/>
          <w:bCs/>
          <w:lang w:val="es-ES"/>
        </w:rPr>
        <w:t>Se determina excepcionalmente que se considerarán como pequeños productores agrícolas a aquellos que superaron el límite de activos de 3.500 unidades de fomento establecido en el artículo 13 de la ley N° 18.910, como consecuencia del proceso de reevalúo de bienes agrícolas </w:t>
      </w:r>
      <w:r w:rsidRPr="0021180B">
        <w:rPr>
          <w:rFonts w:ascii="Courier New" w:hAnsi="Courier New" w:cs="Courier New"/>
          <w:bCs/>
        </w:rPr>
        <w:t>del año 2020</w:t>
      </w:r>
      <w:r w:rsidRPr="0021180B">
        <w:rPr>
          <w:rFonts w:ascii="Courier New" w:hAnsi="Courier New" w:cs="Courier New"/>
          <w:bCs/>
          <w:lang w:val="es-ES"/>
        </w:rPr>
        <w:t>. Esta medida beneficiará a 821 usuarios.</w:t>
      </w:r>
    </w:p>
    <w:p w14:paraId="16B476E1" w14:textId="77777777" w:rsidR="007B68EA" w:rsidRPr="0021180B" w:rsidRDefault="007B68EA" w:rsidP="00476504">
      <w:pPr>
        <w:keepNext/>
        <w:tabs>
          <w:tab w:val="left" w:pos="4111"/>
        </w:tabs>
        <w:spacing w:line="276" w:lineRule="auto"/>
        <w:ind w:left="3544"/>
        <w:jc w:val="both"/>
        <w:outlineLvl w:val="2"/>
        <w:rPr>
          <w:rFonts w:ascii="Courier New" w:hAnsi="Courier New" w:cs="Courier New"/>
          <w:bCs/>
          <w:lang w:val="es-ES"/>
        </w:rPr>
      </w:pPr>
    </w:p>
    <w:p w14:paraId="24414B9D"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Instrumento de medición de la percepción de los usuarios respecto de la calidad de servicio de la Dirección del Trabajo</w:t>
      </w:r>
    </w:p>
    <w:p w14:paraId="77FE9083" w14:textId="77777777" w:rsidR="007B68EA" w:rsidRPr="0021180B" w:rsidRDefault="007B68EA" w:rsidP="00476504">
      <w:pPr>
        <w:keepNext/>
        <w:tabs>
          <w:tab w:val="left" w:pos="4111"/>
        </w:tabs>
        <w:spacing w:line="276" w:lineRule="auto"/>
        <w:ind w:left="3544"/>
        <w:jc w:val="both"/>
        <w:outlineLvl w:val="2"/>
        <w:rPr>
          <w:rFonts w:ascii="Courier New" w:hAnsi="Courier New" w:cs="Courier New"/>
          <w:b/>
          <w:bCs/>
          <w:lang w:val="es-ES"/>
        </w:rPr>
      </w:pPr>
    </w:p>
    <w:p w14:paraId="7BFAE08E" w14:textId="77777777" w:rsidR="007B68EA" w:rsidRPr="0021180B" w:rsidRDefault="007B68EA" w:rsidP="00476504">
      <w:pPr>
        <w:keepNext/>
        <w:tabs>
          <w:tab w:val="left" w:pos="4111"/>
        </w:tabs>
        <w:spacing w:line="276" w:lineRule="auto"/>
        <w:ind w:left="2835" w:firstLine="709"/>
        <w:jc w:val="both"/>
        <w:outlineLvl w:val="2"/>
        <w:rPr>
          <w:rFonts w:ascii="Courier New" w:hAnsi="Courier New" w:cs="Courier New"/>
          <w:bCs/>
        </w:rPr>
      </w:pPr>
      <w:r w:rsidRPr="0021180B">
        <w:rPr>
          <w:rFonts w:ascii="Courier New" w:hAnsi="Courier New" w:cs="Courier New"/>
          <w:bCs/>
          <w:lang w:val="es-ES"/>
        </w:rPr>
        <w:t>La ley N° 21.327, sobre Modernización de la Dirección del Trabajo, reguló en sus artículos 6 y siguientes una asignación especial de calidad de servicio en dicha institución. La misma</w:t>
      </w:r>
      <w:r w:rsidRPr="0021180B">
        <w:rPr>
          <w:rFonts w:ascii="Courier New" w:hAnsi="Courier New" w:cs="Courier New"/>
          <w:bCs/>
        </w:rPr>
        <w:t> </w:t>
      </w:r>
      <w:r w:rsidRPr="0021180B">
        <w:rPr>
          <w:rFonts w:ascii="Courier New" w:hAnsi="Courier New" w:cs="Courier New"/>
          <w:bCs/>
          <w:lang w:val="es-ES"/>
        </w:rPr>
        <w:t>posee un componente base y un componente asociado a la evaluación de la calidad del servicio. Este último se concede en relación con la ejecución de un programa de mejoramiento de la calidad de los servicios prestados a los usuarios y debe contener las metas que se cumplirán con sus correspondientes indicadores y ponderadores, junto a un instrumento de medición de la percepción de los usuarios respecto de la calidad del servicio.</w:t>
      </w:r>
      <w:r w:rsidRPr="0021180B">
        <w:rPr>
          <w:rFonts w:ascii="Courier New" w:hAnsi="Courier New" w:cs="Courier New"/>
          <w:bCs/>
        </w:rPr>
        <w:t> </w:t>
      </w:r>
    </w:p>
    <w:p w14:paraId="6285A83C" w14:textId="77777777" w:rsidR="007B68EA" w:rsidRPr="0021180B" w:rsidRDefault="007B68EA" w:rsidP="00476504">
      <w:pPr>
        <w:keepNext/>
        <w:tabs>
          <w:tab w:val="left" w:pos="4111"/>
        </w:tabs>
        <w:spacing w:line="276" w:lineRule="auto"/>
        <w:ind w:left="2835" w:firstLine="709"/>
        <w:jc w:val="both"/>
        <w:outlineLvl w:val="2"/>
        <w:rPr>
          <w:rFonts w:ascii="Courier New" w:hAnsi="Courier New" w:cs="Courier New"/>
          <w:bCs/>
          <w:lang w:val="es-ES"/>
        </w:rPr>
      </w:pPr>
    </w:p>
    <w:p w14:paraId="3C94015B" w14:textId="36389C09" w:rsidR="007B68EA" w:rsidRPr="0021180B" w:rsidRDefault="007B68EA" w:rsidP="00476504">
      <w:pPr>
        <w:keepNext/>
        <w:tabs>
          <w:tab w:val="left" w:pos="4111"/>
        </w:tabs>
        <w:spacing w:line="276" w:lineRule="auto"/>
        <w:ind w:left="2835" w:firstLine="709"/>
        <w:jc w:val="both"/>
        <w:outlineLvl w:val="2"/>
        <w:rPr>
          <w:rFonts w:ascii="Courier New" w:hAnsi="Courier New" w:cs="Courier New"/>
          <w:bCs/>
          <w:lang w:val="es-ES"/>
        </w:rPr>
      </w:pPr>
      <w:r w:rsidRPr="0021180B">
        <w:rPr>
          <w:rFonts w:ascii="Courier New" w:hAnsi="Courier New" w:cs="Courier New"/>
          <w:bCs/>
          <w:lang w:val="es-ES"/>
        </w:rPr>
        <w:t xml:space="preserve">Ahora bien, esta iniciativa propone que, por dos años, el reglamento de la referida asignación pase a señalar la encuesta que se utilizará como instrumento de medición de la percepción de los usuarios respecto de la calidad del servicio en la </w:t>
      </w:r>
      <w:r w:rsidRPr="0021180B">
        <w:rPr>
          <w:rFonts w:ascii="Courier New" w:hAnsi="Courier New" w:cs="Courier New"/>
          <w:bCs/>
          <w:lang w:val="es-ES"/>
        </w:rPr>
        <w:lastRenderedPageBreak/>
        <w:t>Dirección del Trabajo. Ello, de manera de poder desarrollar un instrumento robusto de medición en dicho período.</w:t>
      </w:r>
    </w:p>
    <w:p w14:paraId="1504C7B1" w14:textId="77777777" w:rsidR="007B68EA" w:rsidRPr="0021180B" w:rsidRDefault="007B68EA" w:rsidP="00476504">
      <w:pPr>
        <w:spacing w:line="276" w:lineRule="auto"/>
        <w:rPr>
          <w:rFonts w:ascii="Courier New" w:hAnsi="Courier New" w:cs="Courier New"/>
        </w:rPr>
      </w:pPr>
    </w:p>
    <w:p w14:paraId="736D9DA6"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eastAsia="Courier New" w:hAnsi="Courier New" w:cs="Courier New"/>
        </w:rPr>
      </w:pPr>
      <w:r w:rsidRPr="0021180B">
        <w:rPr>
          <w:rFonts w:ascii="Courier New" w:hAnsi="Courier New" w:cs="Courier New"/>
          <w:b/>
          <w:bCs/>
          <w:lang w:val="es-ES"/>
        </w:rPr>
        <w:t>Permite</w:t>
      </w:r>
      <w:r w:rsidRPr="0021180B">
        <w:rPr>
          <w:rFonts w:ascii="Courier New" w:eastAsia="Courier New" w:hAnsi="Courier New" w:cs="Courier New"/>
          <w:b/>
        </w:rPr>
        <w:t xml:space="preserve"> a los funcionarios municipales con </w:t>
      </w:r>
      <w:r w:rsidRPr="00AE7FFC">
        <w:rPr>
          <w:rFonts w:ascii="Courier New" w:eastAsia="Courier New" w:hAnsi="Courier New" w:cs="Courier New"/>
          <w:b/>
          <w:lang w:val="es-ES"/>
        </w:rPr>
        <w:t>enfermedades</w:t>
      </w:r>
      <w:r w:rsidRPr="0021180B">
        <w:rPr>
          <w:rFonts w:ascii="Courier New" w:eastAsia="Courier New" w:hAnsi="Courier New" w:cs="Courier New"/>
          <w:b/>
        </w:rPr>
        <w:t xml:space="preserve"> terminales o Alzheimer, acceder anticipadamente al incentivo.</w:t>
      </w:r>
    </w:p>
    <w:p w14:paraId="4F45ED07"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 </w:t>
      </w:r>
    </w:p>
    <w:p w14:paraId="48A30BF8" w14:textId="77777777" w:rsidR="007B68EA" w:rsidRPr="0021180B" w:rsidRDefault="007B68EA" w:rsidP="00476504">
      <w:pPr>
        <w:keepNext/>
        <w:tabs>
          <w:tab w:val="left" w:pos="4111"/>
        </w:tabs>
        <w:spacing w:line="276" w:lineRule="auto"/>
        <w:ind w:left="2835" w:firstLine="709"/>
        <w:jc w:val="both"/>
        <w:outlineLvl w:val="2"/>
        <w:rPr>
          <w:rFonts w:ascii="Courier New" w:eastAsia="Courier New" w:hAnsi="Courier New" w:cs="Courier New"/>
        </w:rPr>
      </w:pPr>
      <w:r w:rsidRPr="0021180B">
        <w:rPr>
          <w:rFonts w:ascii="Courier New" w:eastAsia="Courier New" w:hAnsi="Courier New" w:cs="Courier New"/>
        </w:rPr>
        <w:t>Se establece un beneficio para funcionarios y funcionarias municipales y los trabajadores de los cementerios municipales, que habiendo postulado en el proceso del año 2021 al incentivo al retiro del sector municipal y que hubieren quedado en el listado con derecho preferente, podrán acceder anticipadamente al cupo respectivo siempre que tengan la condición de enfermos terminales o Alzheimer, debidamente certificado por el médico tratante. </w:t>
      </w:r>
    </w:p>
    <w:p w14:paraId="320F0E8C" w14:textId="77777777" w:rsidR="007B68EA" w:rsidRPr="0021180B" w:rsidRDefault="007B68EA" w:rsidP="00476504">
      <w:pPr>
        <w:spacing w:line="276" w:lineRule="auto"/>
        <w:jc w:val="both"/>
        <w:rPr>
          <w:rFonts w:ascii="Courier New" w:hAnsi="Courier New" w:cs="Courier New"/>
          <w:b/>
          <w:bCs/>
          <w:color w:val="242424"/>
          <w:bdr w:val="none" w:sz="0" w:space="0" w:color="auto" w:frame="1"/>
        </w:rPr>
      </w:pPr>
    </w:p>
    <w:p w14:paraId="06ADE874"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eastAsia="Courier New" w:hAnsi="Courier New" w:cs="Courier New"/>
          <w:b/>
        </w:rPr>
      </w:pPr>
      <w:proofErr w:type="spellStart"/>
      <w:r w:rsidRPr="0021180B">
        <w:rPr>
          <w:rFonts w:ascii="Courier New" w:hAnsi="Courier New" w:cs="Courier New"/>
          <w:b/>
          <w:bCs/>
          <w:lang w:val="es-ES"/>
        </w:rPr>
        <w:t>Prorrógase</w:t>
      </w:r>
      <w:proofErr w:type="spellEnd"/>
      <w:r w:rsidRPr="0021180B">
        <w:rPr>
          <w:rFonts w:ascii="Courier New" w:eastAsia="Courier New" w:hAnsi="Courier New" w:cs="Courier New"/>
          <w:b/>
        </w:rPr>
        <w:t xml:space="preserve"> en forma excepcional, un plazo extraordinario de postulación al personal afecto a las leyes N°20.919, 20.921, 20.948, 20.964, 20.976, 20.996, 21.003, 21.084, 21.135, 20.986 y 21.043 que, al 1 de enero de 2023, tengan 70 o más años de edad y cumplan los demás requisitos establecidos en los cuerpos legales citados</w:t>
      </w:r>
    </w:p>
    <w:p w14:paraId="58BB6A94" w14:textId="77777777" w:rsidR="007B68EA" w:rsidRPr="0021180B" w:rsidRDefault="007B68EA" w:rsidP="00476504">
      <w:pPr>
        <w:keepNext/>
        <w:tabs>
          <w:tab w:val="left" w:pos="4111"/>
        </w:tabs>
        <w:spacing w:line="276" w:lineRule="auto"/>
        <w:ind w:left="3544"/>
        <w:jc w:val="both"/>
        <w:outlineLvl w:val="2"/>
        <w:rPr>
          <w:rFonts w:ascii="Courier New" w:eastAsia="Courier New" w:hAnsi="Courier New" w:cs="Courier New"/>
          <w:b/>
        </w:rPr>
      </w:pPr>
    </w:p>
    <w:p w14:paraId="28F491B3" w14:textId="62C44F89" w:rsidR="007B68EA"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Las postulaciones de esta cobertura que sujeta a los mismos cupos establecidos en las leyes respectivas con excepción del personal afecto a la ley N° 20.948 y la ley Nº 21.003, que no tienen cupos. El plazo de postulación para esta cobertura se extiende hasta el 31 de mayo de 2023 y serán consideradas en el proceso de postulación más próximo de cada una de las leyes.</w:t>
      </w:r>
    </w:p>
    <w:p w14:paraId="202C1E80" w14:textId="77777777" w:rsidR="00476504" w:rsidRPr="0021180B" w:rsidRDefault="00476504" w:rsidP="00476504">
      <w:pPr>
        <w:spacing w:line="276" w:lineRule="auto"/>
        <w:ind w:left="2835" w:firstLine="709"/>
        <w:jc w:val="both"/>
        <w:rPr>
          <w:rFonts w:ascii="Courier New" w:eastAsia="Courier New" w:hAnsi="Courier New" w:cs="Courier New"/>
        </w:rPr>
      </w:pPr>
    </w:p>
    <w:p w14:paraId="49864303"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 xml:space="preserve">El personal indicado deberá hacer efectiva su renuncia voluntaria a más tardar dentro del mes siguiente a aquel en que se notifique que tiene derecho a un cupo de las leyes señaladas, según corresponda. La notificación se efectuará al correo electrónico institucional que tenga </w:t>
      </w:r>
      <w:r w:rsidRPr="0021180B">
        <w:rPr>
          <w:rFonts w:ascii="Courier New" w:eastAsia="Courier New" w:hAnsi="Courier New" w:cs="Courier New"/>
        </w:rPr>
        <w:lastRenderedPageBreak/>
        <w:t>asignado o al que fije en su postulación, o según el inciso final del artículo 46 de la ley N° 19.880.</w:t>
      </w:r>
    </w:p>
    <w:p w14:paraId="3EC5B2C4" w14:textId="77777777" w:rsidR="007B68EA" w:rsidRPr="0021180B" w:rsidRDefault="007B68EA" w:rsidP="00476504">
      <w:pPr>
        <w:spacing w:line="276" w:lineRule="auto"/>
        <w:ind w:left="2835"/>
        <w:jc w:val="both"/>
        <w:rPr>
          <w:rFonts w:ascii="Courier New" w:eastAsia="Courier New" w:hAnsi="Courier New" w:cs="Courier New"/>
        </w:rPr>
      </w:pPr>
    </w:p>
    <w:p w14:paraId="4167D987"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Si el personal beneficiario de este artículo no postula en la oportunidad señalada en esta ley o no hace efectiva su renuncia voluntaria dentro del plazo señalado en este cuerpo legal, se entenderá que renuncia irrevocablemente a estos beneficios.</w:t>
      </w:r>
    </w:p>
    <w:p w14:paraId="4810DF18" w14:textId="77777777" w:rsidR="007B68EA" w:rsidRPr="0021180B" w:rsidRDefault="007B68EA" w:rsidP="00476504">
      <w:pPr>
        <w:spacing w:line="276" w:lineRule="auto"/>
        <w:ind w:left="2835" w:firstLine="709"/>
        <w:jc w:val="both"/>
        <w:rPr>
          <w:rFonts w:ascii="Courier New" w:eastAsia="Courier New" w:hAnsi="Courier New" w:cs="Courier New"/>
        </w:rPr>
      </w:pPr>
    </w:p>
    <w:p w14:paraId="4A4B6765" w14:textId="0F724705"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 xml:space="preserve">Se hace presente que la Contraloría General de la República en el dictamen </w:t>
      </w:r>
      <w:r w:rsidR="00476504">
        <w:rPr>
          <w:rFonts w:ascii="Courier New" w:hAnsi="Courier New" w:cs="Courier New"/>
          <w:color w:val="242424"/>
          <w:bdr w:val="none" w:sz="0" w:space="0" w:color="auto" w:frame="1"/>
        </w:rPr>
        <w:t xml:space="preserve">          </w:t>
      </w:r>
      <w:r w:rsidRPr="0021180B">
        <w:rPr>
          <w:rFonts w:ascii="Courier New" w:hAnsi="Courier New" w:cs="Courier New"/>
          <w:color w:val="242424"/>
          <w:bdr w:val="none" w:sz="0" w:space="0" w:color="auto" w:frame="1"/>
        </w:rPr>
        <w:t>Nº E204325, de 2022, a propósito de la norma que se estableció sobre esta materia,</w:t>
      </w:r>
      <w:r w:rsidR="00476504">
        <w:rPr>
          <w:rFonts w:ascii="Courier New" w:hAnsi="Courier New" w:cs="Courier New"/>
          <w:color w:val="242424"/>
          <w:bdr w:val="none" w:sz="0" w:space="0" w:color="auto" w:frame="1"/>
        </w:rPr>
        <w:t xml:space="preserve"> </w:t>
      </w:r>
      <w:r w:rsidRPr="0021180B">
        <w:rPr>
          <w:rFonts w:ascii="Courier New" w:hAnsi="Courier New" w:cs="Courier New"/>
          <w:color w:val="242424"/>
          <w:bdr w:val="none" w:sz="0" w:space="0" w:color="auto" w:frame="1"/>
        </w:rPr>
        <w:t>ha señalado que los funcionarios mayores de 70 años, que se encuentran adscritos a algunos de los regímenes administrados por el Instituto de Previsión Social, sí pueden acogerse al plazo extraordinario de postulación para efectos de la bonificación por retiro de la ley Nº19.882.</w:t>
      </w:r>
    </w:p>
    <w:p w14:paraId="49CA7910" w14:textId="77777777" w:rsidR="007B68EA" w:rsidRPr="0021180B" w:rsidRDefault="007B68EA" w:rsidP="00476504">
      <w:pPr>
        <w:spacing w:line="276" w:lineRule="auto"/>
        <w:ind w:left="2835" w:firstLine="709"/>
        <w:jc w:val="both"/>
        <w:rPr>
          <w:rFonts w:ascii="Courier New" w:hAnsi="Courier New" w:cs="Courier New"/>
          <w:color w:val="242424"/>
        </w:rPr>
      </w:pPr>
    </w:p>
    <w:p w14:paraId="77933FD0" w14:textId="6DCB7EC4"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hAnsi="Courier New" w:cs="Courier New"/>
          <w:color w:val="242424"/>
          <w:bdr w:val="none" w:sz="0" w:space="0" w:color="auto" w:frame="1"/>
        </w:rPr>
        <w:t>Por otra parte, el dictamen Nº E232931, que se refiere a los beneficiarios de las leyes N°s. 20.996 (personal no académico de las universidades estatales) y 21.043 (personal académico, directivo y profesional no académico de las universidades estatales), indicó que los mayores de 70 años tienen la posibilidad de acceder al bono compensatorio del artículo 9° de la ley N° 20.374, puesto que la percepción de este último es un requisito necesario para obtener esos incentivos al retiro.</w:t>
      </w:r>
    </w:p>
    <w:p w14:paraId="67040911" w14:textId="77777777" w:rsidR="007B68EA" w:rsidRPr="0021180B" w:rsidRDefault="007B68EA" w:rsidP="00476504">
      <w:pPr>
        <w:spacing w:line="276" w:lineRule="auto"/>
        <w:jc w:val="both"/>
        <w:rPr>
          <w:rFonts w:ascii="Courier New" w:hAnsi="Courier New" w:cs="Courier New"/>
          <w:b/>
          <w:bCs/>
          <w:color w:val="242424"/>
          <w:bdr w:val="none" w:sz="0" w:space="0" w:color="auto" w:frame="1"/>
        </w:rPr>
      </w:pPr>
    </w:p>
    <w:p w14:paraId="20DCD0C8"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eastAsia="Courier New" w:hAnsi="Courier New" w:cs="Courier New"/>
          <w:b/>
        </w:rPr>
      </w:pPr>
      <w:r w:rsidRPr="0021180B">
        <w:rPr>
          <w:rFonts w:ascii="Courier New" w:eastAsia="Courier New" w:hAnsi="Courier New" w:cs="Courier New"/>
          <w:b/>
        </w:rPr>
        <w:t>Se otorga un plazo excepcional a los funcionarios y funcionarias que se indican, para postular al bono post laboral de la ley Nº 20.305.</w:t>
      </w:r>
    </w:p>
    <w:p w14:paraId="524248F2" w14:textId="77777777" w:rsidR="007B68EA" w:rsidRPr="0021180B" w:rsidRDefault="007B68EA" w:rsidP="00476504">
      <w:pPr>
        <w:spacing w:line="276" w:lineRule="auto"/>
        <w:ind w:left="2835"/>
        <w:jc w:val="both"/>
        <w:rPr>
          <w:rFonts w:ascii="Courier New" w:eastAsia="Courier New" w:hAnsi="Courier New" w:cs="Courier New"/>
          <w:b/>
        </w:rPr>
      </w:pPr>
    </w:p>
    <w:p w14:paraId="53F53FE8"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 xml:space="preserve">La presente iniciativa prorroga el plazo para impetrar el bono post laboral establecido en la ley N° 20.305, hasta el 31 de mayo de 2023, a los exfuncionarios y exfuncionarias que, cumpliendo los </w:t>
      </w:r>
      <w:r w:rsidRPr="0021180B">
        <w:rPr>
          <w:rFonts w:ascii="Courier New" w:eastAsia="Courier New" w:hAnsi="Courier New" w:cs="Courier New"/>
        </w:rPr>
        <w:lastRenderedPageBreak/>
        <w:t>requisitos legales para acceder a él, no presentaron la solicitud para impetrar dicho bono o que habiéndolo solicitado no hubiesen accedido a él por motivos no imputables a ellos.</w:t>
      </w:r>
    </w:p>
    <w:p w14:paraId="0C728AF1" w14:textId="3DDD4C78"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 xml:space="preserve">Asimismo, podrán acogerse al plazo especial antes señalado aquellos exfuncionarios y exfuncionarias que, al momento del cese de funciones en el servicio respectivo, se acogieron a los beneficios de leyes de incentivos al retiro voluntario que contemplaron plazos y/o edades distintos a los señalados en los numerales 4 y 5 del artículo 2° y en el artículo 3°, ambos de la ley </w:t>
      </w:r>
      <w:r w:rsidR="00476504">
        <w:rPr>
          <w:rFonts w:ascii="Courier New" w:eastAsia="Courier New" w:hAnsi="Courier New" w:cs="Courier New"/>
        </w:rPr>
        <w:t xml:space="preserve">           </w:t>
      </w:r>
      <w:r w:rsidRPr="0021180B">
        <w:rPr>
          <w:rFonts w:ascii="Courier New" w:eastAsia="Courier New" w:hAnsi="Courier New" w:cs="Courier New"/>
        </w:rPr>
        <w:t xml:space="preserve">N° 20.305, tales como la ley N° 20.374 y la ley N° 20.135, siempre que cumplan los demás requisitos para acceder al bono de la ley </w:t>
      </w:r>
      <w:r w:rsidR="00476504">
        <w:rPr>
          <w:rFonts w:ascii="Courier New" w:eastAsia="Courier New" w:hAnsi="Courier New" w:cs="Courier New"/>
        </w:rPr>
        <w:t xml:space="preserve">      </w:t>
      </w:r>
      <w:r w:rsidRPr="0021180B">
        <w:rPr>
          <w:rFonts w:ascii="Courier New" w:eastAsia="Courier New" w:hAnsi="Courier New" w:cs="Courier New"/>
        </w:rPr>
        <w:t>N° 20.305.</w:t>
      </w:r>
    </w:p>
    <w:p w14:paraId="2148F08F" w14:textId="77777777" w:rsidR="007B68EA" w:rsidRPr="0021180B" w:rsidRDefault="007B68EA" w:rsidP="00476504">
      <w:pPr>
        <w:shd w:val="clear" w:color="auto" w:fill="FFFFFF"/>
        <w:spacing w:line="276" w:lineRule="auto"/>
        <w:ind w:left="2835"/>
        <w:jc w:val="both"/>
        <w:rPr>
          <w:rFonts w:ascii="Courier New" w:eastAsia="Courier New" w:hAnsi="Courier New" w:cs="Courier New"/>
        </w:rPr>
      </w:pPr>
    </w:p>
    <w:p w14:paraId="0641607B"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 xml:space="preserve">Los exfuncionarios y exfuncionarias deberán postular en la institución </w:t>
      </w:r>
      <w:proofErr w:type="spellStart"/>
      <w:r w:rsidRPr="0021180B">
        <w:rPr>
          <w:rFonts w:ascii="Courier New" w:eastAsia="Courier New" w:hAnsi="Courier New" w:cs="Courier New"/>
        </w:rPr>
        <w:t>exempleadora</w:t>
      </w:r>
      <w:proofErr w:type="spellEnd"/>
      <w:r w:rsidRPr="0021180B">
        <w:rPr>
          <w:rFonts w:ascii="Courier New" w:eastAsia="Courier New" w:hAnsi="Courier New" w:cs="Courier New"/>
        </w:rPr>
        <w:t xml:space="preserve"> y el bono se devengará a contar del día primero del mes siguiente de la fecha del acto administrativo que lo concede.</w:t>
      </w:r>
    </w:p>
    <w:p w14:paraId="151EFE4E" w14:textId="77777777" w:rsidR="007B68EA" w:rsidRPr="0021180B" w:rsidRDefault="007B68EA" w:rsidP="00476504">
      <w:pPr>
        <w:keepNext/>
        <w:tabs>
          <w:tab w:val="left" w:pos="4111"/>
        </w:tabs>
        <w:spacing w:line="276" w:lineRule="auto"/>
        <w:ind w:left="3544"/>
        <w:jc w:val="both"/>
        <w:outlineLvl w:val="2"/>
        <w:rPr>
          <w:rFonts w:ascii="Courier New" w:hAnsi="Courier New" w:cs="Courier New"/>
          <w:b/>
          <w:bCs/>
          <w:lang w:val="es-ES"/>
        </w:rPr>
      </w:pPr>
    </w:p>
    <w:p w14:paraId="610EA73A"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Acumulación y fraccionamiento extraordinario de feriados para el año 2024</w:t>
      </w:r>
    </w:p>
    <w:p w14:paraId="0A3236B3" w14:textId="77777777" w:rsidR="007B68EA" w:rsidRPr="0021180B" w:rsidRDefault="007B68EA" w:rsidP="00476504">
      <w:pPr>
        <w:spacing w:line="276" w:lineRule="auto"/>
        <w:rPr>
          <w:rFonts w:ascii="Courier New" w:hAnsi="Courier New" w:cs="Courier New"/>
          <w:lang w:val="es-ES"/>
        </w:rPr>
      </w:pPr>
    </w:p>
    <w:p w14:paraId="43692BEC"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Atendidas las especiales condiciones de los últimos años producto de la pandemia de COVID-19, se faculta de manera extraordinaria y por una sola vez, al jefe superior de Servicio para que autorice a que los funcionarios bajo su dependencia acumulen para el año 2024 todo o parte del feriado del año 2019 acumulado. Asimismo, se podrá acumular para el año 2024, todo o parte del feriado de los años 2020, 2021 y 2022 acumulados.</w:t>
      </w:r>
    </w:p>
    <w:p w14:paraId="34C6CDBC" w14:textId="77777777" w:rsidR="007B68EA" w:rsidRPr="0021180B" w:rsidRDefault="007B68EA" w:rsidP="004765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ourier New" w:eastAsia="Courier New" w:hAnsi="Courier New" w:cs="Courier New"/>
        </w:rPr>
      </w:pPr>
    </w:p>
    <w:p w14:paraId="49CF6656"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 xml:space="preserve">Asimismo, desde la publicación de la presente iniciativa legal y hasta el 31 de diciembre de 2024, se permitirá el fraccionamiento del lapso de diez días hábiles que distintos estatutos laborales imponen tomarse de manera ininterrumpida, </w:t>
      </w:r>
      <w:r w:rsidRPr="0021180B">
        <w:rPr>
          <w:rFonts w:ascii="Courier New" w:eastAsia="Courier New" w:hAnsi="Courier New" w:cs="Courier New"/>
        </w:rPr>
        <w:lastRenderedPageBreak/>
        <w:t>siempre y cuando así lo pida el funcionario y haya sido resuelto por la autoridad.</w:t>
      </w:r>
    </w:p>
    <w:p w14:paraId="3495BE32" w14:textId="77777777" w:rsidR="007B68EA" w:rsidRPr="0021180B" w:rsidRDefault="007B68EA" w:rsidP="00476504">
      <w:pPr>
        <w:spacing w:line="276" w:lineRule="auto"/>
        <w:ind w:left="2835" w:firstLine="709"/>
        <w:jc w:val="both"/>
        <w:rPr>
          <w:rFonts w:ascii="Courier New" w:eastAsia="Courier New" w:hAnsi="Courier New" w:cs="Courier New"/>
        </w:rPr>
      </w:pPr>
    </w:p>
    <w:p w14:paraId="6FAE4C8B"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Por otra parte, se establecen normas especiales que permiten acordar lo señalado anteriormente, entre las jefaturas superiores de los servicios públicos y los trabajadores regidos por el Código del Trabajo.</w:t>
      </w:r>
    </w:p>
    <w:p w14:paraId="0CBB5C2C" w14:textId="77777777" w:rsidR="007B68EA" w:rsidRPr="0021180B" w:rsidRDefault="007B68EA" w:rsidP="00476504">
      <w:pPr>
        <w:spacing w:line="276" w:lineRule="auto"/>
        <w:ind w:left="2835" w:firstLine="709"/>
        <w:jc w:val="both"/>
        <w:rPr>
          <w:rFonts w:ascii="Courier New" w:eastAsia="Courier New" w:hAnsi="Courier New" w:cs="Courier New"/>
        </w:rPr>
      </w:pPr>
    </w:p>
    <w:p w14:paraId="0ACBB837"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Finalmente, se establecen normas especiales de acumulación en el caso del Ministerio de Salud y sus servicios dependientes o relacionados.</w:t>
      </w:r>
    </w:p>
    <w:p w14:paraId="4466BA3F" w14:textId="77777777" w:rsidR="007B68EA" w:rsidRPr="0021180B" w:rsidRDefault="007B68EA" w:rsidP="00476504">
      <w:pPr>
        <w:spacing w:line="276" w:lineRule="auto"/>
        <w:ind w:left="2835" w:firstLine="709"/>
        <w:jc w:val="both"/>
        <w:rPr>
          <w:rFonts w:ascii="Courier New" w:hAnsi="Courier New" w:cs="Courier New"/>
          <w:b/>
          <w:bCs/>
          <w:color w:val="242424"/>
          <w:bdr w:val="none" w:sz="0" w:space="0" w:color="auto" w:frame="1"/>
        </w:rPr>
      </w:pPr>
    </w:p>
    <w:p w14:paraId="3403D96E"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bCs/>
          <w:color w:val="242424"/>
          <w:bdr w:val="none" w:sz="0" w:space="0" w:color="auto" w:frame="1"/>
        </w:rPr>
      </w:pPr>
      <w:r w:rsidRPr="0021180B">
        <w:rPr>
          <w:rFonts w:ascii="Courier New" w:hAnsi="Courier New" w:cs="Courier New"/>
          <w:b/>
          <w:bCs/>
          <w:color w:val="242424"/>
          <w:bdr w:val="none" w:sz="0" w:space="0" w:color="auto" w:frame="1"/>
        </w:rPr>
        <w:t xml:space="preserve">Otorga Bono de Incentivo al Retiro y Bono de </w:t>
      </w:r>
      <w:r w:rsidRPr="00921AF5">
        <w:rPr>
          <w:rFonts w:ascii="Courier New" w:hAnsi="Courier New" w:cs="Courier New"/>
          <w:b/>
          <w:bCs/>
          <w:lang w:val="es-ES"/>
        </w:rPr>
        <w:t>Complemento</w:t>
      </w:r>
      <w:r w:rsidRPr="0021180B">
        <w:rPr>
          <w:rFonts w:ascii="Courier New" w:hAnsi="Courier New" w:cs="Courier New"/>
          <w:b/>
          <w:bCs/>
          <w:color w:val="242424"/>
          <w:bdr w:val="none" w:sz="0" w:space="0" w:color="auto" w:frame="1"/>
        </w:rPr>
        <w:t xml:space="preserve"> de Pensiones, a los trabajadores del Programa Inversión en la Comunidad y del Programa de Mejoramiento Urbano y Equipamiento Comunal en las Localidades que se determinen.</w:t>
      </w:r>
    </w:p>
    <w:p w14:paraId="12B922F0"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p>
    <w:p w14:paraId="637DF9B9" w14:textId="098E021E"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 xml:space="preserve">La Subsecretaría del Trabajo, dentro de los Programas de Empleo (PROEMPLEO), administra el Programa Inversión en la Comunidad, destinado a realizar obras en el ámbito local que reúnan como característica mínima el uso intensivo de mano de obra y que presenten un beneficio comunitario. A su vez, el Programa de Mejoramiento Urbano y Equipamiento Comunal de la Subsecretaría de Desarrollo Regional y Administrativo, financia proyectos de inversión orientados, entre otros objetivos, a generar empleo. Ahora bien, reconociendo la labor de los trabajadores que se han desempeñado en los referidos programas, el presente proyecto de ley incorpora un plan de egreso a ser materializado hasta el 31 de diciembre de 2023, para lo cual </w:t>
      </w:r>
      <w:r w:rsidRPr="0021180B">
        <w:rPr>
          <w:rFonts w:ascii="Courier New" w:hAnsi="Courier New" w:cs="Courier New"/>
          <w:color w:val="242424"/>
        </w:rPr>
        <w:t>se incorporaron ajustes</w:t>
      </w:r>
      <w:r w:rsidRPr="0021180B">
        <w:rPr>
          <w:rFonts w:ascii="Courier New" w:hAnsi="Courier New" w:cs="Courier New"/>
          <w:color w:val="242424"/>
          <w:bdr w:val="none" w:sz="0" w:space="0" w:color="auto" w:frame="1"/>
        </w:rPr>
        <w:t xml:space="preserve"> </w:t>
      </w:r>
      <w:r w:rsidRPr="0021180B">
        <w:rPr>
          <w:rFonts w:ascii="Courier New" w:hAnsi="Courier New" w:cs="Courier New"/>
          <w:color w:val="242424"/>
        </w:rPr>
        <w:t xml:space="preserve">a </w:t>
      </w:r>
      <w:r w:rsidRPr="0021180B">
        <w:rPr>
          <w:rFonts w:ascii="Courier New" w:hAnsi="Courier New" w:cs="Courier New"/>
          <w:color w:val="242424"/>
          <w:bdr w:val="none" w:sz="0" w:space="0" w:color="auto" w:frame="1"/>
        </w:rPr>
        <w:t xml:space="preserve">los artículos de la ley N° 21.196 que contemplaron un plan similar para el año 2020 y, tras </w:t>
      </w:r>
      <w:r w:rsidRPr="0021180B">
        <w:rPr>
          <w:rFonts w:ascii="Courier New" w:hAnsi="Courier New" w:cs="Courier New"/>
          <w:color w:val="242424"/>
        </w:rPr>
        <w:t xml:space="preserve">las </w:t>
      </w:r>
      <w:r w:rsidRPr="0021180B">
        <w:rPr>
          <w:rFonts w:ascii="Courier New" w:hAnsi="Courier New" w:cs="Courier New"/>
          <w:color w:val="242424"/>
          <w:bdr w:val="none" w:sz="0" w:space="0" w:color="auto" w:frame="1"/>
        </w:rPr>
        <w:t>modificaciones incorporadas por la ley</w:t>
      </w:r>
      <w:r w:rsidR="00476504">
        <w:rPr>
          <w:rFonts w:ascii="Courier New" w:hAnsi="Courier New" w:cs="Courier New"/>
          <w:color w:val="242424"/>
          <w:bdr w:val="none" w:sz="0" w:space="0" w:color="auto" w:frame="1"/>
        </w:rPr>
        <w:t xml:space="preserve"> </w:t>
      </w:r>
      <w:r w:rsidRPr="0021180B">
        <w:rPr>
          <w:rFonts w:ascii="Courier New" w:hAnsi="Courier New" w:cs="Courier New"/>
          <w:color w:val="242424"/>
          <w:bdr w:val="none" w:sz="0" w:space="0" w:color="auto" w:frame="1"/>
        </w:rPr>
        <w:t>N° 21.405, para el 2022. </w:t>
      </w:r>
    </w:p>
    <w:p w14:paraId="72E2124F" w14:textId="77777777" w:rsidR="007B68EA" w:rsidRPr="0021180B" w:rsidRDefault="007B68EA" w:rsidP="00476504">
      <w:pPr>
        <w:spacing w:line="276" w:lineRule="auto"/>
        <w:ind w:left="2835" w:firstLine="709"/>
        <w:jc w:val="both"/>
        <w:rPr>
          <w:rFonts w:ascii="Courier New" w:eastAsia="Courier New" w:hAnsi="Courier New" w:cs="Courier New"/>
        </w:rPr>
      </w:pPr>
    </w:p>
    <w:p w14:paraId="65E55450" w14:textId="77777777" w:rsidR="007B68EA" w:rsidRPr="0021180B" w:rsidRDefault="007B68EA" w:rsidP="00476504">
      <w:pPr>
        <w:spacing w:line="276" w:lineRule="auto"/>
        <w:ind w:left="2835" w:firstLine="709"/>
        <w:jc w:val="both"/>
        <w:rPr>
          <w:rFonts w:ascii="Courier New" w:hAnsi="Courier New" w:cs="Courier New"/>
          <w:color w:val="242424"/>
        </w:rPr>
      </w:pPr>
      <w:r w:rsidRPr="0021180B">
        <w:rPr>
          <w:rFonts w:ascii="Courier New" w:hAnsi="Courier New" w:cs="Courier New"/>
          <w:color w:val="242424"/>
          <w:bdr w:val="none" w:sz="0" w:space="0" w:color="auto" w:frame="1"/>
        </w:rPr>
        <w:t xml:space="preserve">En la especie, se permite que, durante el año 2023, se acceda a un bono de </w:t>
      </w:r>
      <w:r w:rsidRPr="0021180B">
        <w:rPr>
          <w:rFonts w:ascii="Courier New" w:hAnsi="Courier New" w:cs="Courier New"/>
          <w:color w:val="242424"/>
          <w:bdr w:val="none" w:sz="0" w:space="0" w:color="auto" w:frame="1"/>
        </w:rPr>
        <w:lastRenderedPageBreak/>
        <w:t>complemento de pensión o un bono de incentivo al retiro a favor de quienes renuncien voluntariamente a sus contratos de trabajo, en virtud de dichos programas, y cumplan con los demás requisitos que se especifican.</w:t>
      </w:r>
    </w:p>
    <w:p w14:paraId="29E06565" w14:textId="77777777" w:rsidR="007B68EA" w:rsidRPr="0021180B" w:rsidRDefault="007B68EA" w:rsidP="00476504">
      <w:pPr>
        <w:spacing w:line="276" w:lineRule="auto"/>
        <w:ind w:left="2835" w:firstLine="709"/>
        <w:jc w:val="both"/>
        <w:rPr>
          <w:rFonts w:ascii="Courier New" w:eastAsia="Courier New" w:hAnsi="Courier New" w:cs="Courier New"/>
        </w:rPr>
      </w:pPr>
    </w:p>
    <w:p w14:paraId="209E8F7D" w14:textId="3BA1B44E" w:rsidR="007B68EA"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21180B">
        <w:rPr>
          <w:rFonts w:ascii="Courier New" w:hAnsi="Courier New" w:cs="Courier New"/>
          <w:b/>
          <w:color w:val="242424"/>
          <w:bdr w:val="none" w:sz="0" w:space="0" w:color="auto" w:frame="1"/>
        </w:rPr>
        <w:t xml:space="preserve">Se permite a los Servicios Locales de Educación Pública </w:t>
      </w:r>
      <w:r w:rsidRPr="00921AF5">
        <w:rPr>
          <w:rFonts w:ascii="Courier New" w:hAnsi="Courier New" w:cs="Courier New"/>
          <w:b/>
          <w:bCs/>
          <w:lang w:val="es-ES"/>
        </w:rPr>
        <w:t>contratar</w:t>
      </w:r>
      <w:r w:rsidRPr="0021180B">
        <w:rPr>
          <w:rFonts w:ascii="Courier New" w:hAnsi="Courier New" w:cs="Courier New"/>
          <w:b/>
          <w:color w:val="242424"/>
          <w:bdr w:val="none" w:sz="0" w:space="0" w:color="auto" w:frame="1"/>
        </w:rPr>
        <w:t xml:space="preserve"> personal con los recursos de la subvención escolar preferencial para desempeñar funciones en la administración de dichos Servicios</w:t>
      </w:r>
    </w:p>
    <w:p w14:paraId="458EF957" w14:textId="77777777" w:rsidR="00476504" w:rsidRPr="0021180B" w:rsidRDefault="00476504" w:rsidP="00476504">
      <w:pPr>
        <w:keepNext/>
        <w:tabs>
          <w:tab w:val="left" w:pos="4111"/>
        </w:tabs>
        <w:spacing w:line="276" w:lineRule="auto"/>
        <w:ind w:left="3544"/>
        <w:jc w:val="both"/>
        <w:outlineLvl w:val="2"/>
        <w:rPr>
          <w:rFonts w:ascii="Courier New" w:hAnsi="Courier New" w:cs="Courier New"/>
          <w:b/>
          <w:color w:val="242424"/>
          <w:bdr w:val="none" w:sz="0" w:space="0" w:color="auto" w:frame="1"/>
        </w:rPr>
      </w:pPr>
    </w:p>
    <w:p w14:paraId="7DF35FEF"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A fin de optimizar la administración del servicio educativo traspasado desde los sostenedores municipales, se faculta a los servicios locales de educación pública para utilizar hasta un 10% de la subvención escolar preferencial para la contratación de personal, bajo las normas del Código del Trabajo o prestación de servicios a honorarios, y los gastos de operación y o funcionamiento que éstos generen para que colaboren en la administración central o en la gestión administrativa, financiera y/o técnico pedagógica de los Planes de Mejoramiento Educativo.</w:t>
      </w:r>
    </w:p>
    <w:p w14:paraId="7CB4567F" w14:textId="77777777" w:rsidR="007B68EA" w:rsidRPr="0021180B" w:rsidRDefault="007B68EA" w:rsidP="00476504">
      <w:pPr>
        <w:spacing w:line="276" w:lineRule="auto"/>
        <w:jc w:val="both"/>
        <w:rPr>
          <w:rFonts w:ascii="Courier New" w:hAnsi="Courier New" w:cs="Courier New"/>
        </w:rPr>
      </w:pPr>
    </w:p>
    <w:p w14:paraId="2D673DF3" w14:textId="32CB29FA" w:rsidR="007B68EA"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21180B">
        <w:rPr>
          <w:rFonts w:ascii="Courier New" w:hAnsi="Courier New" w:cs="Courier New"/>
          <w:b/>
          <w:color w:val="242424"/>
          <w:bdr w:val="none" w:sz="0" w:space="0" w:color="auto" w:frame="1"/>
        </w:rPr>
        <w:t xml:space="preserve">Amplía plazo para que los sostenedores adquieran </w:t>
      </w:r>
      <w:r w:rsidRPr="00921AF5">
        <w:rPr>
          <w:rFonts w:ascii="Courier New" w:hAnsi="Courier New" w:cs="Courier New"/>
          <w:b/>
          <w:bCs/>
          <w:lang w:val="es-ES"/>
        </w:rPr>
        <w:t>el</w:t>
      </w:r>
      <w:r w:rsidRPr="0021180B">
        <w:rPr>
          <w:rFonts w:ascii="Courier New" w:hAnsi="Courier New" w:cs="Courier New"/>
          <w:b/>
          <w:color w:val="242424"/>
          <w:bdr w:val="none" w:sz="0" w:space="0" w:color="auto" w:frame="1"/>
        </w:rPr>
        <w:t xml:space="preserve"> inmueble donde funciona el establecimiento con cargo a la subvención escolar</w:t>
      </w:r>
    </w:p>
    <w:p w14:paraId="37163091" w14:textId="77777777" w:rsidR="00476504" w:rsidRPr="0021180B" w:rsidRDefault="00476504" w:rsidP="00476504">
      <w:pPr>
        <w:keepNext/>
        <w:tabs>
          <w:tab w:val="left" w:pos="4111"/>
        </w:tabs>
        <w:spacing w:line="276" w:lineRule="auto"/>
        <w:ind w:left="3544"/>
        <w:jc w:val="both"/>
        <w:outlineLvl w:val="2"/>
        <w:rPr>
          <w:rFonts w:ascii="Courier New" w:hAnsi="Courier New" w:cs="Courier New"/>
          <w:b/>
          <w:color w:val="242424"/>
          <w:bdr w:val="none" w:sz="0" w:space="0" w:color="auto" w:frame="1"/>
        </w:rPr>
      </w:pPr>
    </w:p>
    <w:p w14:paraId="6CC057D6" w14:textId="6362A25C"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 xml:space="preserve">Para dar cumplimiento a los fines de la </w:t>
      </w:r>
      <w:r w:rsidR="00B17C5A" w:rsidRPr="0021180B">
        <w:rPr>
          <w:rFonts w:ascii="Courier New" w:hAnsi="Courier New" w:cs="Courier New"/>
          <w:color w:val="242424"/>
          <w:bdr w:val="none" w:sz="0" w:space="0" w:color="auto" w:frame="1"/>
        </w:rPr>
        <w:t>l</w:t>
      </w:r>
      <w:r w:rsidRPr="0021180B">
        <w:rPr>
          <w:rFonts w:ascii="Courier New" w:hAnsi="Courier New" w:cs="Courier New"/>
          <w:color w:val="242424"/>
          <w:bdr w:val="none" w:sz="0" w:space="0" w:color="auto" w:frame="1"/>
        </w:rPr>
        <w:t xml:space="preserve">ey N° 20.845 (de Inclusión Escolar), es necesario permitir a los sostenedores particulares subvencionados adquirir el inmueble donde funciona el respectivo establecimiento con mayor flexibilidad y plazos necesario para realizar la solicitud, a fin de permitir la realización de las gestiones necesarias para la celebración de la compraventa del inmueble donde funcionan los establecimientos educacionales. En la actualidad el plazo vence el 30 de junio de 2023 y se amplía hasta el 30 de junio de 2027 o el 30 de junio de 2031, según la fecha en que el </w:t>
      </w:r>
      <w:r w:rsidRPr="0021180B">
        <w:rPr>
          <w:rFonts w:ascii="Courier New" w:hAnsi="Courier New" w:cs="Courier New"/>
          <w:color w:val="242424"/>
          <w:bdr w:val="none" w:sz="0" w:space="0" w:color="auto" w:frame="1"/>
        </w:rPr>
        <w:lastRenderedPageBreak/>
        <w:t>sostenedor se haya organizado como persona jurídica sin fines de lucro.</w:t>
      </w:r>
    </w:p>
    <w:p w14:paraId="29F68E4D" w14:textId="77777777" w:rsidR="007B68EA" w:rsidRPr="0021180B" w:rsidRDefault="007B68EA" w:rsidP="00476504">
      <w:pPr>
        <w:spacing w:line="276" w:lineRule="auto"/>
        <w:jc w:val="both"/>
        <w:rPr>
          <w:rFonts w:ascii="Courier New" w:hAnsi="Courier New" w:cs="Courier New"/>
          <w:b/>
          <w:color w:val="242424"/>
          <w:bdr w:val="none" w:sz="0" w:space="0" w:color="auto" w:frame="1"/>
        </w:rPr>
      </w:pPr>
    </w:p>
    <w:p w14:paraId="72BDE6A1" w14:textId="190052C1" w:rsidR="007B68EA"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21180B">
        <w:rPr>
          <w:rFonts w:ascii="Courier New" w:hAnsi="Courier New" w:cs="Courier New"/>
          <w:b/>
          <w:color w:val="242424"/>
          <w:bdr w:val="none" w:sz="0" w:space="0" w:color="auto" w:frame="1"/>
        </w:rPr>
        <w:t xml:space="preserve">Se </w:t>
      </w:r>
      <w:r w:rsidRPr="00921AF5">
        <w:rPr>
          <w:rFonts w:ascii="Courier New" w:hAnsi="Courier New" w:cs="Courier New"/>
          <w:b/>
          <w:bCs/>
          <w:lang w:val="es-ES"/>
        </w:rPr>
        <w:t>crean</w:t>
      </w:r>
      <w:r w:rsidRPr="0021180B">
        <w:rPr>
          <w:rFonts w:ascii="Courier New" w:hAnsi="Courier New" w:cs="Courier New"/>
          <w:b/>
          <w:color w:val="242424"/>
          <w:bdr w:val="none" w:sz="0" w:space="0" w:color="auto" w:frame="1"/>
        </w:rPr>
        <w:t xml:space="preserve"> dos cargos de Jefes Provinciales de Educación</w:t>
      </w:r>
    </w:p>
    <w:p w14:paraId="3C7368EA" w14:textId="77777777" w:rsidR="00476504" w:rsidRPr="0021180B" w:rsidRDefault="00476504" w:rsidP="00476504">
      <w:pPr>
        <w:keepNext/>
        <w:tabs>
          <w:tab w:val="left" w:pos="4111"/>
        </w:tabs>
        <w:spacing w:line="276" w:lineRule="auto"/>
        <w:ind w:left="3544"/>
        <w:jc w:val="both"/>
        <w:outlineLvl w:val="2"/>
        <w:rPr>
          <w:rFonts w:ascii="Courier New" w:hAnsi="Courier New" w:cs="Courier New"/>
          <w:b/>
          <w:color w:val="242424"/>
          <w:bdr w:val="none" w:sz="0" w:space="0" w:color="auto" w:frame="1"/>
        </w:rPr>
      </w:pPr>
    </w:p>
    <w:p w14:paraId="7A459357"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En la actualidad existen 42 cargos de planta de Jefes Provinciales de Educación, grado 7° de la E.U.S, los cuales se encuentran provistos. Mediante la presente iniciativa se crean dos nuevos cargos de las mismas características para los Jefes Provinciales de Educación de la Región de Ñuble.</w:t>
      </w:r>
    </w:p>
    <w:p w14:paraId="5A325D53" w14:textId="77777777" w:rsidR="007B68EA" w:rsidRPr="0021180B" w:rsidRDefault="007B68EA" w:rsidP="00476504">
      <w:pPr>
        <w:spacing w:line="276" w:lineRule="auto"/>
        <w:jc w:val="both"/>
        <w:rPr>
          <w:rFonts w:ascii="Courier New" w:eastAsia="Courier New" w:hAnsi="Courier New" w:cs="Courier New"/>
        </w:rPr>
      </w:pPr>
    </w:p>
    <w:p w14:paraId="59332892" w14:textId="208C656F" w:rsidR="007B68EA"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476504">
        <w:rPr>
          <w:rFonts w:ascii="Courier New" w:eastAsia="Courier New" w:hAnsi="Courier New" w:cs="Courier New"/>
          <w:b/>
        </w:rPr>
        <w:t>Se</w:t>
      </w:r>
      <w:r w:rsidRPr="0021180B">
        <w:rPr>
          <w:rFonts w:ascii="Courier New" w:hAnsi="Courier New" w:cs="Courier New"/>
          <w:b/>
          <w:color w:val="242424"/>
          <w:bdr w:val="none" w:sz="0" w:space="0" w:color="auto" w:frame="1"/>
        </w:rPr>
        <w:t xml:space="preserve"> modifica norma sobre la contratación a honorarios de las </w:t>
      </w:r>
      <w:r w:rsidRPr="00921AF5">
        <w:rPr>
          <w:rFonts w:ascii="Courier New" w:hAnsi="Courier New" w:cs="Courier New"/>
          <w:b/>
          <w:bCs/>
          <w:lang w:val="es-ES"/>
        </w:rPr>
        <w:t>universidades</w:t>
      </w:r>
      <w:r w:rsidRPr="0021180B">
        <w:rPr>
          <w:rFonts w:ascii="Courier New" w:hAnsi="Courier New" w:cs="Courier New"/>
          <w:b/>
          <w:color w:val="242424"/>
          <w:bdr w:val="none" w:sz="0" w:space="0" w:color="auto" w:frame="1"/>
        </w:rPr>
        <w:t xml:space="preserve"> estatales</w:t>
      </w:r>
    </w:p>
    <w:p w14:paraId="451C1E54" w14:textId="77777777" w:rsidR="00476504" w:rsidRPr="0021180B" w:rsidRDefault="00476504" w:rsidP="00476504">
      <w:pPr>
        <w:keepNext/>
        <w:tabs>
          <w:tab w:val="left" w:pos="4111"/>
        </w:tabs>
        <w:spacing w:line="276" w:lineRule="auto"/>
        <w:ind w:left="3544"/>
        <w:jc w:val="both"/>
        <w:outlineLvl w:val="2"/>
        <w:rPr>
          <w:rFonts w:ascii="Courier New" w:hAnsi="Courier New" w:cs="Courier New"/>
          <w:b/>
          <w:color w:val="242424"/>
          <w:bdr w:val="none" w:sz="0" w:space="0" w:color="auto" w:frame="1"/>
        </w:rPr>
      </w:pPr>
    </w:p>
    <w:p w14:paraId="1AA846B4"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Se establece que las universidades estatales también podrán contratar, sobre la base de honorarios, la prestación de servicios o labores de investigación, docencia académica de pre y postgrado hasta un máximo de 12 horas semanales, así como la contratación de servicios que se requieran para la ejecución de proyectos y actividades específicas que cuentan con financiamiento propio para su ejecución.</w:t>
      </w:r>
    </w:p>
    <w:p w14:paraId="44AD1CD1"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Por otra parte, se permite la renovación durante 2023 de los contratos a honorarios, sin sujetarse a las limitaciones establecidas en el artículo 48 de la ley N° 21.094.</w:t>
      </w:r>
    </w:p>
    <w:p w14:paraId="403744F5" w14:textId="77777777" w:rsidR="007B68EA" w:rsidRPr="0021180B" w:rsidRDefault="007B68EA" w:rsidP="00476504">
      <w:pPr>
        <w:spacing w:line="276" w:lineRule="auto"/>
        <w:jc w:val="both"/>
        <w:rPr>
          <w:rFonts w:ascii="Courier New" w:hAnsi="Courier New" w:cs="Courier New"/>
          <w:color w:val="242424"/>
          <w:bdr w:val="none" w:sz="0" w:space="0" w:color="auto" w:frame="1"/>
        </w:rPr>
      </w:pPr>
    </w:p>
    <w:p w14:paraId="235D4C56"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476504">
        <w:rPr>
          <w:rFonts w:ascii="Courier New" w:eastAsia="Courier New" w:hAnsi="Courier New" w:cs="Courier New"/>
          <w:b/>
        </w:rPr>
        <w:t>Prórroga</w:t>
      </w:r>
      <w:r w:rsidRPr="0021180B">
        <w:rPr>
          <w:rFonts w:ascii="Courier New" w:hAnsi="Courier New" w:cs="Courier New"/>
          <w:b/>
          <w:color w:val="242424"/>
          <w:bdr w:val="none" w:sz="0" w:space="0" w:color="auto" w:frame="1"/>
        </w:rPr>
        <w:t xml:space="preserve"> para los procesos de acreditación de carreras y programas de postgrado</w:t>
      </w:r>
    </w:p>
    <w:p w14:paraId="4D465735" w14:textId="77777777" w:rsidR="007B68EA" w:rsidRPr="0021180B" w:rsidRDefault="007B68EA" w:rsidP="00476504">
      <w:pPr>
        <w:spacing w:line="276" w:lineRule="auto"/>
        <w:ind w:left="2835" w:firstLine="709"/>
        <w:jc w:val="both"/>
        <w:rPr>
          <w:rFonts w:ascii="Courier New" w:hAnsi="Courier New" w:cs="Courier New"/>
          <w:b/>
          <w:color w:val="242424"/>
          <w:bdr w:val="none" w:sz="0" w:space="0" w:color="auto" w:frame="1"/>
        </w:rPr>
      </w:pPr>
    </w:p>
    <w:p w14:paraId="1E8C6F89"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 xml:space="preserve">En la actualidad desde el inicio del proceso de acreditación institucional, se entiende para todos los efectos legales, que dicha acreditación se prorroga hasta la dictación de la resolución final que pone término al proceso. La presente iniciativa legal, propone aplicar la misma regulación, para el inicio del proceso de acreditación de carreras de pregrado y programas de </w:t>
      </w:r>
      <w:r w:rsidRPr="0021180B">
        <w:rPr>
          <w:rFonts w:ascii="Courier New" w:hAnsi="Courier New" w:cs="Courier New"/>
          <w:color w:val="242424"/>
          <w:bdr w:val="none" w:sz="0" w:space="0" w:color="auto" w:frame="1"/>
        </w:rPr>
        <w:lastRenderedPageBreak/>
        <w:t>postgrado. Lo anterior, regirá para los procesos de acreditación iniciados con anterioridad al último día del quinto año de publicada la presente ley.</w:t>
      </w:r>
    </w:p>
    <w:p w14:paraId="0C9FA819" w14:textId="77777777" w:rsidR="007B68EA" w:rsidRPr="0021180B" w:rsidRDefault="007B68EA" w:rsidP="00476504">
      <w:pPr>
        <w:spacing w:line="276" w:lineRule="auto"/>
        <w:jc w:val="both"/>
        <w:rPr>
          <w:rFonts w:ascii="Courier New" w:hAnsi="Courier New" w:cs="Courier New"/>
          <w:b/>
          <w:bCs/>
          <w:color w:val="242424"/>
          <w:bdr w:val="none" w:sz="0" w:space="0" w:color="auto" w:frame="1"/>
          <w:lang w:val="es-ES"/>
        </w:rPr>
      </w:pPr>
    </w:p>
    <w:p w14:paraId="64008BF0"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21180B">
        <w:rPr>
          <w:rFonts w:ascii="Courier New" w:hAnsi="Courier New" w:cs="Courier New"/>
          <w:b/>
          <w:color w:val="242424"/>
          <w:bdr w:val="none" w:sz="0" w:space="0" w:color="auto" w:frame="1"/>
        </w:rPr>
        <w:t>Adecuación de los estatutos de las universidades estatales</w:t>
      </w:r>
    </w:p>
    <w:p w14:paraId="0405739F" w14:textId="77777777" w:rsidR="007B68EA" w:rsidRPr="0021180B" w:rsidRDefault="007B68EA" w:rsidP="00476504">
      <w:pPr>
        <w:spacing w:line="276" w:lineRule="auto"/>
        <w:ind w:left="2835" w:firstLine="709"/>
        <w:jc w:val="both"/>
        <w:rPr>
          <w:rFonts w:ascii="Courier New" w:hAnsi="Courier New" w:cs="Courier New"/>
          <w:b/>
          <w:color w:val="242424"/>
          <w:bdr w:val="none" w:sz="0" w:space="0" w:color="auto" w:frame="1"/>
        </w:rPr>
      </w:pPr>
    </w:p>
    <w:p w14:paraId="603150C9" w14:textId="27F3E795"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Se propone delegar en el Presidente de la República la facultad de dictar los decretos con fuerza de ley que permitan adecuar los estatutos de las universidades estatales, a las disposiciones de la ley de universidades del Estado que así lo exijan. Para tal efecto, las universidades han enviado al Ministerio de Educación, las propuestas de modificación de sus respectivos estatutos en el plazo que previó la ley para tal efecto.</w:t>
      </w:r>
      <w:r w:rsidR="00476504">
        <w:rPr>
          <w:rFonts w:ascii="Courier New" w:hAnsi="Courier New" w:cs="Courier New"/>
          <w:color w:val="242424"/>
          <w:bdr w:val="none" w:sz="0" w:space="0" w:color="auto" w:frame="1"/>
        </w:rPr>
        <w:t xml:space="preserve"> </w:t>
      </w:r>
      <w:r w:rsidRPr="0021180B">
        <w:rPr>
          <w:rFonts w:ascii="Courier New" w:hAnsi="Courier New" w:cs="Courier New"/>
          <w:color w:val="242424"/>
          <w:bdr w:val="none" w:sz="0" w:space="0" w:color="auto" w:frame="1"/>
        </w:rPr>
        <w:t>Asimismo, se delega en el Presidente de la República la facultad de dictar los decretos con fuerza de ley que modifiquen los estatutos de las universidades estatales, de conformidad con las propuestas remitidas de acuerdo con sus normas estatutarias.</w:t>
      </w:r>
    </w:p>
    <w:p w14:paraId="5EF5076F" w14:textId="77777777" w:rsidR="007B68EA" w:rsidRPr="0021180B" w:rsidRDefault="007B68EA" w:rsidP="00476504">
      <w:pPr>
        <w:spacing w:line="276" w:lineRule="auto"/>
        <w:jc w:val="both"/>
        <w:rPr>
          <w:rFonts w:ascii="Courier New" w:hAnsi="Courier New" w:cs="Courier New"/>
          <w:color w:val="242424"/>
          <w:bdr w:val="none" w:sz="0" w:space="0" w:color="auto" w:frame="1"/>
        </w:rPr>
      </w:pPr>
    </w:p>
    <w:p w14:paraId="792B140C"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21180B">
        <w:rPr>
          <w:rFonts w:ascii="Courier New" w:hAnsi="Courier New" w:cs="Courier New"/>
          <w:b/>
          <w:color w:val="242424"/>
          <w:bdr w:val="none" w:sz="0" w:space="0" w:color="auto" w:frame="1"/>
        </w:rPr>
        <w:t>Modifica la duración del receso durante el mes de julio para los establecimientos de educación parvularia financiados mediante transferencia de fondos de la Junta Nacional de Jardines Infantiles.</w:t>
      </w:r>
    </w:p>
    <w:p w14:paraId="04AD11B1" w14:textId="77777777" w:rsidR="007B68EA" w:rsidRPr="0021180B" w:rsidRDefault="007B68EA" w:rsidP="00476504">
      <w:pPr>
        <w:spacing w:line="276" w:lineRule="auto"/>
        <w:ind w:left="2835" w:firstLine="709"/>
        <w:jc w:val="both"/>
        <w:rPr>
          <w:rFonts w:ascii="Courier New" w:hAnsi="Courier New" w:cs="Courier New"/>
          <w:b/>
          <w:color w:val="242424"/>
          <w:bdr w:val="none" w:sz="0" w:space="0" w:color="auto" w:frame="1"/>
        </w:rPr>
      </w:pPr>
    </w:p>
    <w:p w14:paraId="7E8C5431"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Se propone aumentar de una a dos semanas el receso invernal en el mes de julio de cada año, para los establecimientos de educación parvularia VTF, de acuerdo a la resolución que para dichos efectos deberá dictar la Junta Nacional de Jardines Infantiles.</w:t>
      </w:r>
    </w:p>
    <w:p w14:paraId="6886D209"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p>
    <w:p w14:paraId="17349563"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21180B">
        <w:rPr>
          <w:rFonts w:ascii="Courier New" w:hAnsi="Courier New" w:cs="Courier New"/>
          <w:b/>
          <w:color w:val="242424"/>
          <w:bdr w:val="none" w:sz="0" w:space="0" w:color="auto" w:frame="1"/>
        </w:rPr>
        <w:t>Autoriza, con cargo a la subvención de pro-retención, el desarrollo de actividades destinadas a asegurar la continuidad y trayectoria educativa integral de los y las estudiantes con riesgo de abandono educativo</w:t>
      </w:r>
    </w:p>
    <w:p w14:paraId="436A786F" w14:textId="73E18B3E" w:rsidR="007B68EA" w:rsidRPr="0021180B" w:rsidRDefault="007B68EA" w:rsidP="00476504">
      <w:pPr>
        <w:spacing w:line="276" w:lineRule="auto"/>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 </w:t>
      </w:r>
    </w:p>
    <w:p w14:paraId="669B0ED7"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lastRenderedPageBreak/>
        <w:t>Con cargo a la subvención educacional de pro-retención los sostenedores podrán desarrollar actividades destinadas a asegurar la continuidad y trayectoria educativa integral de los y las estudiantes que tengan un riesgo de abandono educativo, tales como planes y acciones de retención y continuidad educativa, y la mantención de un equipo escolar de acompañamiento para dichos fines, entre otras actividades</w:t>
      </w:r>
    </w:p>
    <w:p w14:paraId="65954A1C"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p>
    <w:p w14:paraId="2B49059D"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El Ministerio de Educación deberá entregar lineamientos respecto a las acciones que se podrán desarrollar con cargo a estos recursos</w:t>
      </w:r>
    </w:p>
    <w:p w14:paraId="2B693207" w14:textId="77777777" w:rsidR="007B68EA" w:rsidRPr="0021180B" w:rsidRDefault="007B68EA" w:rsidP="00476504">
      <w:pPr>
        <w:spacing w:line="276" w:lineRule="auto"/>
        <w:jc w:val="both"/>
        <w:textAlignment w:val="baseline"/>
        <w:rPr>
          <w:rFonts w:ascii="Courier New" w:hAnsi="Courier New" w:cs="Courier New"/>
          <w:b/>
          <w:color w:val="242424"/>
          <w:bdr w:val="none" w:sz="0" w:space="0" w:color="auto" w:frame="1"/>
        </w:rPr>
      </w:pPr>
    </w:p>
    <w:p w14:paraId="7DB0EFC9"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476504">
        <w:rPr>
          <w:rFonts w:ascii="Courier New" w:eastAsia="Courier New" w:hAnsi="Courier New" w:cs="Courier New"/>
          <w:b/>
        </w:rPr>
        <w:t>Autoriza</w:t>
      </w:r>
      <w:r w:rsidRPr="0021180B">
        <w:rPr>
          <w:rFonts w:ascii="Courier New" w:hAnsi="Courier New" w:cs="Courier New"/>
          <w:b/>
          <w:color w:val="242424"/>
          <w:bdr w:val="none" w:sz="0" w:space="0" w:color="auto" w:frame="1"/>
        </w:rPr>
        <w:t xml:space="preserve">, durante 2023, a los sostenedores de establecimientos educacionales que cuenten con saldos en la Subvención Escolar Preferencial, para el desarrollo de planes y acciones que tengan por objeto la </w:t>
      </w:r>
      <w:proofErr w:type="spellStart"/>
      <w:r w:rsidRPr="0021180B">
        <w:rPr>
          <w:rFonts w:ascii="Courier New" w:hAnsi="Courier New" w:cs="Courier New"/>
          <w:b/>
          <w:color w:val="242424"/>
          <w:bdr w:val="none" w:sz="0" w:space="0" w:color="auto" w:frame="1"/>
        </w:rPr>
        <w:t>revinculación</w:t>
      </w:r>
      <w:proofErr w:type="spellEnd"/>
      <w:r w:rsidRPr="0021180B">
        <w:rPr>
          <w:rFonts w:ascii="Courier New" w:hAnsi="Courier New" w:cs="Courier New"/>
          <w:b/>
          <w:color w:val="242424"/>
          <w:bdr w:val="none" w:sz="0" w:space="0" w:color="auto" w:frame="1"/>
        </w:rPr>
        <w:t xml:space="preserve"> o continuidad de trayectoria educativa de estudiantes con riesgo o en situación de abandono educativo, durante el año 2022.</w:t>
      </w:r>
    </w:p>
    <w:p w14:paraId="07EBE989" w14:textId="77777777" w:rsidR="007B68EA" w:rsidRPr="0021180B" w:rsidRDefault="007B68EA" w:rsidP="00476504">
      <w:pPr>
        <w:spacing w:line="276" w:lineRule="auto"/>
        <w:jc w:val="both"/>
        <w:textAlignment w:val="baseline"/>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 </w:t>
      </w:r>
    </w:p>
    <w:p w14:paraId="006AD576"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 xml:space="preserve">Durante el año 2023, los sostenedores de establecimientos educacionales que cuenten con saldos en la Subvención Escolar Preferencial, regulada en la ley N°20.248, podrán destinar el uso de estos recursos para el desarrollo de planes y acciones que tengan por objeto la </w:t>
      </w:r>
      <w:proofErr w:type="spellStart"/>
      <w:r w:rsidRPr="0021180B">
        <w:rPr>
          <w:rFonts w:ascii="Courier New" w:hAnsi="Courier New" w:cs="Courier New"/>
          <w:color w:val="242424"/>
          <w:bdr w:val="none" w:sz="0" w:space="0" w:color="auto" w:frame="1"/>
        </w:rPr>
        <w:t>revinculación</w:t>
      </w:r>
      <w:proofErr w:type="spellEnd"/>
      <w:r w:rsidRPr="0021180B">
        <w:rPr>
          <w:rFonts w:ascii="Courier New" w:hAnsi="Courier New" w:cs="Courier New"/>
          <w:color w:val="242424"/>
          <w:bdr w:val="none" w:sz="0" w:space="0" w:color="auto" w:frame="1"/>
        </w:rPr>
        <w:t xml:space="preserve"> o continuidad de trayectoria educativa de estudiantes con riesgo o en situación de abandono educativo durante el año 2022. Para este objetivo los establecimientos que deseen hacer uso de estos recursos deberán diseñar un plan, el que deberá ser aprobado por el Ministerio de Educación.</w:t>
      </w:r>
    </w:p>
    <w:p w14:paraId="1D8BB52F"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p>
    <w:p w14:paraId="13B29116"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La Superintendencia de Educación deberá determinar los sostenedores y los saldos en cuentas corrientes que podrán ser utilizados para los fines descritos en este artículo, durante el primer semestre del año.</w:t>
      </w:r>
    </w:p>
    <w:p w14:paraId="4474C322"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p>
    <w:p w14:paraId="4E6ED225"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lastRenderedPageBreak/>
        <w:t>El Ministerio de Educación, a través de la Subsecretaría de Educación, orientará a los sostenedores en las modificaciones a sus Planes de Mejoramiento Escolar indicadas en el inciso primero de este artículo.</w:t>
      </w:r>
    </w:p>
    <w:p w14:paraId="0C80AF0F" w14:textId="77777777" w:rsidR="007B68EA" w:rsidRPr="0021180B" w:rsidRDefault="007B68EA" w:rsidP="00476504">
      <w:pPr>
        <w:spacing w:line="276" w:lineRule="auto"/>
        <w:jc w:val="both"/>
        <w:rPr>
          <w:rFonts w:ascii="Courier New" w:hAnsi="Courier New" w:cs="Courier New"/>
          <w:shd w:val="clear" w:color="auto" w:fill="FFFFFF"/>
        </w:rPr>
      </w:pPr>
    </w:p>
    <w:p w14:paraId="3FC88F37"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rPr>
      </w:pPr>
      <w:r w:rsidRPr="0021180B">
        <w:rPr>
          <w:rFonts w:ascii="Courier New" w:hAnsi="Courier New" w:cs="Courier New"/>
          <w:b/>
          <w:bCs/>
        </w:rPr>
        <w:t>Prórroga de plazos para la adquisición de inmuebles donde funcionan establecimientos educacionales</w:t>
      </w:r>
      <w:r w:rsidRPr="0021180B">
        <w:rPr>
          <w:rFonts w:ascii="Courier New" w:hAnsi="Courier New" w:cs="Courier New"/>
          <w:b/>
        </w:rPr>
        <w:t> </w:t>
      </w:r>
    </w:p>
    <w:p w14:paraId="0C2B16BD" w14:textId="77777777" w:rsidR="007B68EA" w:rsidRPr="0021180B" w:rsidRDefault="007B68EA" w:rsidP="00476504">
      <w:pPr>
        <w:spacing w:line="276" w:lineRule="auto"/>
        <w:ind w:left="2835"/>
        <w:jc w:val="both"/>
        <w:rPr>
          <w:rFonts w:ascii="Courier New" w:hAnsi="Courier New" w:cs="Courier New"/>
          <w:b/>
          <w:bCs/>
        </w:rPr>
      </w:pPr>
    </w:p>
    <w:p w14:paraId="6C13F765" w14:textId="77777777" w:rsidR="007B68EA" w:rsidRPr="0021180B" w:rsidRDefault="007B68EA" w:rsidP="00476504">
      <w:pPr>
        <w:spacing w:line="276" w:lineRule="auto"/>
        <w:ind w:left="2835"/>
        <w:jc w:val="both"/>
        <w:rPr>
          <w:rFonts w:ascii="Courier New" w:hAnsi="Courier New" w:cs="Courier New"/>
          <w:bCs/>
        </w:rPr>
      </w:pPr>
      <w:r w:rsidRPr="0021180B">
        <w:rPr>
          <w:rFonts w:ascii="Courier New" w:hAnsi="Courier New" w:cs="Courier New"/>
          <w:bCs/>
        </w:rPr>
        <w:t>Se prorrogan entre los años 2023 al 2026 los plazos establecidos en el artículo cuarto transitorio de la ley Nº 20.993 para la adquisición de inmuebles donde funcionan establecimientos educacionales y con ello la obtención de los incentivos tributarios previstos en la normativa vigente. Esta prórroga pretende que los sostenedores organizados como personas jurídicas sin fines de lucro, puedan realizar las gestiones tendientes a obtener recursos con la banca para la adquisición de dichos inmuebles y, posteriormente, gestionar la garantía correspondiente con la Corporación de Fomento de la Producción, en conformidad a la ley N° 20.845.</w:t>
      </w:r>
    </w:p>
    <w:p w14:paraId="5506DA5F" w14:textId="77777777" w:rsidR="007B68EA" w:rsidRPr="0021180B" w:rsidRDefault="007B68EA" w:rsidP="00476504">
      <w:pPr>
        <w:spacing w:line="276" w:lineRule="auto"/>
        <w:jc w:val="both"/>
        <w:rPr>
          <w:rFonts w:ascii="Courier New" w:hAnsi="Courier New" w:cs="Courier New"/>
          <w:color w:val="242424"/>
          <w:bdr w:val="none" w:sz="0" w:space="0" w:color="auto" w:frame="1"/>
        </w:rPr>
      </w:pPr>
    </w:p>
    <w:p w14:paraId="02F451F2"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 xml:space="preserve">Faculta a los jefes superiores de servicio de las </w:t>
      </w:r>
      <w:r w:rsidRPr="00921AF5">
        <w:rPr>
          <w:rFonts w:ascii="Courier New" w:hAnsi="Courier New" w:cs="Courier New"/>
          <w:b/>
          <w:bCs/>
        </w:rPr>
        <w:t>subsecretarías</w:t>
      </w:r>
      <w:r w:rsidRPr="0021180B">
        <w:rPr>
          <w:rFonts w:ascii="Courier New" w:hAnsi="Courier New" w:cs="Courier New"/>
          <w:b/>
          <w:bCs/>
          <w:lang w:val="es-ES"/>
        </w:rPr>
        <w:t xml:space="preserve"> y de los servicios dependientes de los ministerios o que se relacionen a través de ellos, a los alcaldes, rectores y rectoras para establecer trabajo remoto en sus servicios respectivos, por los períodos que se indican.</w:t>
      </w:r>
    </w:p>
    <w:p w14:paraId="71F865D0" w14:textId="77777777" w:rsidR="007B68EA" w:rsidRPr="0021180B" w:rsidRDefault="007B68EA" w:rsidP="00476504">
      <w:pPr>
        <w:tabs>
          <w:tab w:val="left" w:pos="0"/>
        </w:tabs>
        <w:spacing w:line="276" w:lineRule="auto"/>
        <w:ind w:firstLine="4195"/>
        <w:rPr>
          <w:rFonts w:ascii="Courier New" w:eastAsia="Courier New" w:hAnsi="Courier New" w:cs="Courier New"/>
          <w:lang w:val="es-ES_tradnl" w:eastAsia="es-ES"/>
        </w:rPr>
      </w:pPr>
    </w:p>
    <w:p w14:paraId="6166BF8B"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 xml:space="preserve">Durante el año 2023, se otorga la facultad a los jefes superiores de servicio y autoridades antes señaladas, para eximir del control horario hasta el porcentaje de la dotación máxima de personal que en cada caso se establece. </w:t>
      </w:r>
    </w:p>
    <w:p w14:paraId="3DCF2651" w14:textId="77777777" w:rsidR="007B68EA" w:rsidRPr="0021180B" w:rsidRDefault="007B68EA" w:rsidP="00476504">
      <w:pPr>
        <w:tabs>
          <w:tab w:val="left" w:pos="0"/>
        </w:tabs>
        <w:spacing w:line="276" w:lineRule="auto"/>
        <w:ind w:firstLine="4195"/>
        <w:jc w:val="both"/>
        <w:rPr>
          <w:rFonts w:ascii="Courier New" w:eastAsia="Courier New" w:hAnsi="Courier New" w:cs="Courier New"/>
        </w:rPr>
      </w:pPr>
    </w:p>
    <w:p w14:paraId="4EFDBDB4"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eastAsia="Courier New" w:hAnsi="Courier New" w:cs="Courier New"/>
        </w:rPr>
        <w:t xml:space="preserve">Mediante un acto administrativo el jefe de servicio respectivo o la autoridad correspondiente, regulará el ejercicio de esta potestad. Los funcionarios que </w:t>
      </w:r>
      <w:r w:rsidRPr="0021180B">
        <w:rPr>
          <w:rFonts w:ascii="Courier New" w:eastAsia="Courier New" w:hAnsi="Courier New" w:cs="Courier New"/>
        </w:rPr>
        <w:lastRenderedPageBreak/>
        <w:t>participen voluntariamente de este plan deberán suscribir un convenio que fijará las condiciones que deberán cumplir durante su permanencia en dicho programa.</w:t>
      </w:r>
    </w:p>
    <w:p w14:paraId="776378C8" w14:textId="77777777" w:rsidR="007B68EA" w:rsidRPr="0021180B" w:rsidRDefault="007B68EA" w:rsidP="00476504">
      <w:pPr>
        <w:spacing w:line="276" w:lineRule="auto"/>
        <w:ind w:left="2835" w:firstLine="709"/>
        <w:jc w:val="both"/>
        <w:rPr>
          <w:rFonts w:ascii="Courier New" w:eastAsia="Courier New" w:hAnsi="Courier New" w:cs="Courier New"/>
        </w:rPr>
      </w:pPr>
    </w:p>
    <w:p w14:paraId="3E1D7B0E" w14:textId="77777777" w:rsidR="007B68EA" w:rsidRPr="0021180B" w:rsidRDefault="007B68EA" w:rsidP="00476504">
      <w:pPr>
        <w:spacing w:line="276" w:lineRule="auto"/>
        <w:ind w:left="2835" w:firstLine="709"/>
        <w:jc w:val="both"/>
        <w:rPr>
          <w:rFonts w:ascii="Courier New" w:eastAsia="Courier New" w:hAnsi="Courier New" w:cs="Courier New"/>
        </w:rPr>
      </w:pPr>
      <w:r w:rsidRPr="0021180B">
        <w:rPr>
          <w:rFonts w:ascii="Courier New" w:hAnsi="Courier New" w:cs="Courier New"/>
          <w:color w:val="242424"/>
          <w:bdr w:val="none" w:sz="0" w:space="0" w:color="auto" w:frame="1"/>
        </w:rPr>
        <w:t>Además</w:t>
      </w:r>
      <w:r w:rsidRPr="0021180B">
        <w:rPr>
          <w:rFonts w:ascii="Courier New" w:eastAsia="Courier New" w:hAnsi="Courier New" w:cs="Courier New"/>
        </w:rPr>
        <w:t>, se establece que para los servicios que han desarrollado un programa de trabajo remoto conjuntamente con la Dirección de Presupuestos, dicha facultad se extenderá durante los años 2023 al 2026.</w:t>
      </w:r>
    </w:p>
    <w:p w14:paraId="0C069F3B" w14:textId="77777777" w:rsidR="007B68EA" w:rsidRPr="0021180B" w:rsidRDefault="007B68EA" w:rsidP="00476504">
      <w:pPr>
        <w:spacing w:line="276" w:lineRule="auto"/>
        <w:jc w:val="both"/>
        <w:rPr>
          <w:rFonts w:ascii="Courier New" w:hAnsi="Courier New" w:cs="Courier New"/>
          <w:color w:val="242424"/>
          <w:bdr w:val="none" w:sz="0" w:space="0" w:color="auto" w:frame="1"/>
        </w:rPr>
      </w:pPr>
    </w:p>
    <w:p w14:paraId="7517576C"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21180B">
        <w:rPr>
          <w:rFonts w:ascii="Courier New" w:hAnsi="Courier New" w:cs="Courier New"/>
          <w:b/>
          <w:bCs/>
          <w:color w:val="242424"/>
          <w:bdr w:val="none" w:sz="0" w:space="0" w:color="auto" w:frame="1"/>
        </w:rPr>
        <w:t>Se</w:t>
      </w:r>
      <w:r w:rsidRPr="0021180B">
        <w:rPr>
          <w:rFonts w:ascii="Courier New" w:hAnsi="Courier New" w:cs="Courier New"/>
          <w:b/>
          <w:color w:val="242424"/>
          <w:bdr w:val="none" w:sz="0" w:space="0" w:color="auto" w:frame="1"/>
        </w:rPr>
        <w:t xml:space="preserve"> crean cargos en la planta de personal de la Dirección de Obras Hidráulicas y se establecen los requisitos de ingreso y promoción de dichos cargos</w:t>
      </w:r>
    </w:p>
    <w:p w14:paraId="1B81C4E5" w14:textId="77777777" w:rsidR="007B68EA" w:rsidRPr="0021180B" w:rsidRDefault="007B68EA" w:rsidP="00476504">
      <w:pPr>
        <w:spacing w:line="276" w:lineRule="auto"/>
        <w:ind w:left="2835" w:firstLine="709"/>
        <w:jc w:val="both"/>
        <w:rPr>
          <w:rFonts w:ascii="Courier New" w:hAnsi="Courier New" w:cs="Courier New"/>
          <w:b/>
          <w:color w:val="242424"/>
          <w:bdr w:val="none" w:sz="0" w:space="0" w:color="auto" w:frame="1"/>
        </w:rPr>
      </w:pPr>
    </w:p>
    <w:p w14:paraId="5C6B4601" w14:textId="272C730D"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A la Subdirección de Servicios Sanitarios Rurales, le ha sido encomendado un rol activo del Estado de Chile en la provisión de infraestructura de agua potable rural y saneamiento y en la entrega de asesoría y asistencia a los comités y cooperativas a través de las cuales la población rural, se organiza para administrar y operar los sistemas de agua potable rural. Para tal efecto se crean en la planta de personal de la Dirección de Obras Hidráulicas 16 cargos de Subdirector Regional de Servicios Sanitarios Rurales, grado 6°, de la Escala Única de Sueldos, afectos al segundo nivel jerárquico del Sistema de Alta Dirección Pública. Asimismo, se crean 4 cargos de Jefe de Departamento, grado 4º de la Escala Única de Sueldos, todos de tercer nivel jerárquico, del artículo 8 de la ley N°18.834, Estatuto Administrativo, fijándose los requisitos de ingreso y promoción de dichos cargos, a fin de implementar la ley N°20.998, Regula los Servicios Sanitarios Rurales.</w:t>
      </w:r>
    </w:p>
    <w:p w14:paraId="1A6972C7"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p>
    <w:p w14:paraId="5A64EAAC"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bCs/>
          <w:lang w:val="es-ES"/>
        </w:rPr>
      </w:pPr>
      <w:r w:rsidRPr="0021180B">
        <w:rPr>
          <w:rFonts w:ascii="Courier New" w:hAnsi="Courier New" w:cs="Courier New"/>
          <w:b/>
          <w:bCs/>
          <w:lang w:val="es-ES"/>
        </w:rPr>
        <w:t xml:space="preserve">Actualización de los requisitos de ingreso y promoción de los cargos de profesionales grados 4° a 7° de la EUS de la Subsecretaría de Hacienda (Secretaría y </w:t>
      </w:r>
      <w:r w:rsidRPr="0021180B">
        <w:rPr>
          <w:rFonts w:ascii="Courier New" w:hAnsi="Courier New" w:cs="Courier New"/>
          <w:b/>
          <w:bCs/>
          <w:lang w:val="es-ES"/>
        </w:rPr>
        <w:lastRenderedPageBreak/>
        <w:t>Administración General del Ministerio de Hacienda)</w:t>
      </w:r>
    </w:p>
    <w:p w14:paraId="6C8BB308" w14:textId="77777777" w:rsidR="007B68EA" w:rsidRPr="0021180B" w:rsidRDefault="007B68EA" w:rsidP="00476504">
      <w:pPr>
        <w:spacing w:line="276" w:lineRule="auto"/>
        <w:ind w:left="2835" w:firstLine="709"/>
        <w:jc w:val="both"/>
        <w:rPr>
          <w:rFonts w:ascii="Courier New" w:hAnsi="Courier New" w:cs="Courier New"/>
          <w:b/>
          <w:bCs/>
        </w:rPr>
      </w:pPr>
    </w:p>
    <w:p w14:paraId="46601EFC" w14:textId="77777777" w:rsidR="007B68EA" w:rsidRPr="0021180B" w:rsidRDefault="007B68EA" w:rsidP="00476504">
      <w:pPr>
        <w:spacing w:line="276" w:lineRule="auto"/>
        <w:ind w:left="2835" w:firstLine="709"/>
        <w:jc w:val="both"/>
        <w:rPr>
          <w:rFonts w:ascii="Courier New" w:hAnsi="Courier New" w:cs="Courier New"/>
          <w:bCs/>
        </w:rPr>
      </w:pPr>
      <w:r w:rsidRPr="0021180B">
        <w:rPr>
          <w:rFonts w:ascii="Courier New" w:hAnsi="Courier New" w:cs="Courier New"/>
          <w:bCs/>
          <w:lang w:val="es-ES"/>
        </w:rPr>
        <w:t>Los requisitos de los cargos de profesionales de la Subsecretaría de Hacienda fueron establecidos por el decreto con fuerza de ley N° 1, de 1990, del Ministerio de Hacienda. Al efecto, respecto de los grados 4° al 7° de la EUS, se establece que sólo determinadas profesiones pueden ser designadas en los mismos (abogado, administrador público, contador auditor o ingeniero comercial mención en economía o administración de empresas). A fin de actualizar la situación actual de dichos requisitos de ingreso y promoción, esta iniciativa sustituye dichos requisitos, permitiendo que</w:t>
      </w:r>
      <w:r w:rsidRPr="0021180B">
        <w:rPr>
          <w:rFonts w:ascii="Courier New" w:hAnsi="Courier New" w:cs="Courier New"/>
          <w:bCs/>
        </w:rPr>
        <w:t> títulos profesionales de una carrera de ocho o diez semestres de estudios, </w:t>
      </w:r>
      <w:r w:rsidRPr="0021180B">
        <w:rPr>
          <w:rFonts w:ascii="Courier New" w:hAnsi="Courier New" w:cs="Courier New"/>
          <w:bCs/>
          <w:lang w:val="es-ES"/>
        </w:rPr>
        <w:t>puedan acceder a los mismos en base a su experiencia profesional.</w:t>
      </w:r>
    </w:p>
    <w:p w14:paraId="709184BB" w14:textId="77777777" w:rsidR="007B68EA" w:rsidRPr="0021180B" w:rsidRDefault="007B68EA" w:rsidP="00476504">
      <w:pPr>
        <w:spacing w:line="276" w:lineRule="auto"/>
        <w:jc w:val="both"/>
        <w:rPr>
          <w:rFonts w:ascii="Courier New" w:eastAsia="Courier New" w:hAnsi="Courier New" w:cs="Courier New"/>
        </w:rPr>
      </w:pPr>
    </w:p>
    <w:p w14:paraId="199DFC50"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21180B">
        <w:rPr>
          <w:rFonts w:ascii="Courier New" w:hAnsi="Courier New" w:cs="Courier New"/>
          <w:b/>
          <w:color w:val="242424"/>
          <w:bdr w:val="none" w:sz="0" w:space="0" w:color="auto" w:frame="1"/>
        </w:rPr>
        <w:t xml:space="preserve">Precisa que la Comisión para el Mercado Financiero es el órgano encargado de fiscalizar, </w:t>
      </w:r>
      <w:r w:rsidRPr="00921AF5">
        <w:rPr>
          <w:rFonts w:ascii="Courier New" w:hAnsi="Courier New" w:cs="Courier New"/>
          <w:b/>
          <w:bCs/>
          <w:lang w:val="es-ES"/>
        </w:rPr>
        <w:t>sancionar</w:t>
      </w:r>
      <w:r w:rsidRPr="0021180B">
        <w:rPr>
          <w:rFonts w:ascii="Courier New" w:hAnsi="Courier New" w:cs="Courier New"/>
          <w:b/>
          <w:color w:val="242424"/>
          <w:bdr w:val="none" w:sz="0" w:space="0" w:color="auto" w:frame="1"/>
        </w:rPr>
        <w:t xml:space="preserve"> e interpretar las obligaciones contenidas en el artículo 28 de la ley N° 14.908, Sobre Abandono de Familia y Pago de Pensiones Alimenticias, en relación con la consulta del Registro Nacional de Deudores de Pensiones de Alimentos y acciones derivadas de ello, respecto de los proveedores de servicios financieros.</w:t>
      </w:r>
    </w:p>
    <w:p w14:paraId="5CE53EA3" w14:textId="77777777" w:rsidR="007B68EA" w:rsidRPr="0021180B" w:rsidRDefault="007B68EA" w:rsidP="004765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ourier New" w:hAnsi="Courier New" w:cs="Courier New"/>
          <w:color w:val="242424"/>
          <w:bdr w:val="none" w:sz="0" w:space="0" w:color="auto" w:frame="1"/>
        </w:rPr>
      </w:pPr>
    </w:p>
    <w:p w14:paraId="61A0C82F"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 xml:space="preserve">Considerando la reciente entrada en vigencia de parte de las modificaciones introducidas por la ley N° 21.389 que,  crea el Registro Nacional de Deudores de Pensiones de Alimentos y modifica diversos cuerpos legales para perfeccionar el sistema de pago de las pensiones de alimentos, se estima necesario precisar que la Comisión para el Mercado Financiero es el órgano encargado de fiscalizar que los proveedores de servicios financieros cumplan con las obligaciones contenidas en los incisos primero y segundo del nuevo </w:t>
      </w:r>
      <w:r w:rsidRPr="0021180B">
        <w:rPr>
          <w:rFonts w:ascii="Courier New" w:hAnsi="Courier New" w:cs="Courier New"/>
          <w:color w:val="242424"/>
          <w:bdr w:val="none" w:sz="0" w:space="0" w:color="auto" w:frame="1"/>
        </w:rPr>
        <w:lastRenderedPageBreak/>
        <w:t xml:space="preserve">artículo 28 de la ley N° 14.908, de aplicar las sanciones contenidas en el inciso final de dicha norma, cuando corresponda, y de interpretarla. </w:t>
      </w:r>
    </w:p>
    <w:p w14:paraId="702C8C29" w14:textId="77777777" w:rsidR="007B68EA" w:rsidRPr="0021180B" w:rsidRDefault="007B68EA" w:rsidP="00476504">
      <w:pPr>
        <w:spacing w:line="276" w:lineRule="auto"/>
        <w:jc w:val="both"/>
        <w:rPr>
          <w:rFonts w:ascii="Courier New" w:eastAsia="Courier New" w:hAnsi="Courier New" w:cs="Courier New"/>
        </w:rPr>
      </w:pPr>
    </w:p>
    <w:p w14:paraId="7809FFF8"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21180B">
        <w:rPr>
          <w:rFonts w:ascii="Courier New" w:hAnsi="Courier New" w:cs="Courier New"/>
          <w:color w:val="242424"/>
          <w:bdr w:val="none" w:sz="0" w:space="0" w:color="auto" w:frame="1"/>
        </w:rPr>
        <w:t> </w:t>
      </w:r>
      <w:r w:rsidRPr="0021180B">
        <w:rPr>
          <w:rFonts w:ascii="Courier New" w:hAnsi="Courier New" w:cs="Courier New"/>
          <w:b/>
          <w:color w:val="242424"/>
          <w:bdr w:val="none" w:sz="0" w:space="0" w:color="auto" w:frame="1"/>
        </w:rPr>
        <w:t xml:space="preserve">Se permite la publicación en diarios electrónicos de las </w:t>
      </w:r>
      <w:r w:rsidRPr="00921AF5">
        <w:rPr>
          <w:rFonts w:ascii="Courier New" w:hAnsi="Courier New" w:cs="Courier New"/>
          <w:b/>
          <w:bCs/>
          <w:lang w:val="es-ES"/>
        </w:rPr>
        <w:t>convocatorias</w:t>
      </w:r>
      <w:r w:rsidRPr="0021180B">
        <w:rPr>
          <w:rFonts w:ascii="Courier New" w:hAnsi="Courier New" w:cs="Courier New"/>
          <w:b/>
          <w:color w:val="242424"/>
          <w:bdr w:val="none" w:sz="0" w:space="0" w:color="auto" w:frame="1"/>
        </w:rPr>
        <w:t xml:space="preserve"> a concurso realizadas por la Dirección Nacional del Servicio Civil </w:t>
      </w:r>
    </w:p>
    <w:p w14:paraId="32ADCFB2" w14:textId="77777777" w:rsidR="007B68EA" w:rsidRPr="0021180B" w:rsidRDefault="007B68EA" w:rsidP="00476504">
      <w:pPr>
        <w:spacing w:line="276" w:lineRule="auto"/>
        <w:jc w:val="both"/>
        <w:rPr>
          <w:rFonts w:ascii="Courier New" w:hAnsi="Courier New" w:cs="Courier New"/>
          <w:b/>
          <w:bCs/>
          <w:color w:val="000000"/>
          <w:shd w:val="clear" w:color="auto" w:fill="FFFFFF"/>
          <w:lang w:val="es-MX"/>
        </w:rPr>
      </w:pPr>
    </w:p>
    <w:p w14:paraId="5105AA38" w14:textId="77777777" w:rsidR="007B68EA" w:rsidRPr="0021180B" w:rsidRDefault="007B68EA" w:rsidP="00476504">
      <w:pPr>
        <w:spacing w:line="276" w:lineRule="auto"/>
        <w:ind w:left="2835" w:firstLine="709"/>
        <w:jc w:val="both"/>
        <w:rPr>
          <w:rFonts w:ascii="Courier New" w:hAnsi="Courier New" w:cs="Courier New"/>
          <w:color w:val="242424"/>
          <w:bdr w:val="none" w:sz="0" w:space="0" w:color="auto" w:frame="1"/>
        </w:rPr>
      </w:pPr>
      <w:r w:rsidRPr="0021180B">
        <w:rPr>
          <w:rFonts w:ascii="Courier New" w:hAnsi="Courier New" w:cs="Courier New"/>
          <w:color w:val="242424"/>
          <w:bdr w:val="none" w:sz="0" w:space="0" w:color="auto" w:frame="1"/>
        </w:rPr>
        <w:t xml:space="preserve">Se permite la publicación en diarios electrónicos para los concursos convocados para la provisión de cargos afectos al Sistema de Alta Dirección Pública y de cargos en cuyos procesos de selección interviene el Consejo de Alta Dirección Pública y/o la Dirección Nacional del Servicio Civil. Lo anterior, considerando las nuevas formas de publicaciones, a través, de medios electrónicos de los diarios. </w:t>
      </w:r>
    </w:p>
    <w:p w14:paraId="615FF5EA" w14:textId="77777777" w:rsidR="007B68EA" w:rsidRPr="0021180B" w:rsidRDefault="007B68EA" w:rsidP="00476504">
      <w:pPr>
        <w:spacing w:line="276" w:lineRule="auto"/>
        <w:jc w:val="both"/>
        <w:rPr>
          <w:rFonts w:ascii="Courier New" w:hAnsi="Courier New" w:cs="Courier New"/>
          <w:shd w:val="clear" w:color="auto" w:fill="FFFFFF"/>
          <w:lang w:val="es-MX"/>
        </w:rPr>
      </w:pPr>
    </w:p>
    <w:p w14:paraId="396A0E77" w14:textId="77777777" w:rsidR="007B68EA" w:rsidRPr="0021180B"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lang w:val="es-MX"/>
        </w:rPr>
      </w:pPr>
      <w:r w:rsidRPr="0021180B">
        <w:rPr>
          <w:rFonts w:ascii="Courier New" w:hAnsi="Courier New" w:cs="Courier New"/>
          <w:b/>
          <w:lang w:val="es-MX"/>
        </w:rPr>
        <w:t xml:space="preserve">Modificar la Calidad Jurídica de Honorarios a </w:t>
      </w:r>
      <w:r w:rsidRPr="00921AF5">
        <w:rPr>
          <w:rFonts w:ascii="Courier New" w:hAnsi="Courier New" w:cs="Courier New"/>
          <w:b/>
          <w:bCs/>
          <w:lang w:val="es-ES"/>
        </w:rPr>
        <w:t>Código</w:t>
      </w:r>
      <w:r w:rsidRPr="0021180B">
        <w:rPr>
          <w:rFonts w:ascii="Courier New" w:hAnsi="Courier New" w:cs="Courier New"/>
          <w:b/>
          <w:lang w:val="es-MX"/>
        </w:rPr>
        <w:t xml:space="preserve"> del Trabajo en las Municipalidades y aporte fiscal extraordinario.</w:t>
      </w:r>
    </w:p>
    <w:p w14:paraId="34B9B9C2" w14:textId="77777777" w:rsidR="007B68EA" w:rsidRPr="0021180B" w:rsidRDefault="007B68EA" w:rsidP="00476504">
      <w:pPr>
        <w:spacing w:line="276" w:lineRule="auto"/>
        <w:jc w:val="both"/>
        <w:rPr>
          <w:rFonts w:ascii="Courier New" w:hAnsi="Courier New" w:cs="Courier New"/>
          <w:lang w:val="es-MX"/>
        </w:rPr>
      </w:pPr>
    </w:p>
    <w:p w14:paraId="541808BD" w14:textId="77777777" w:rsidR="007B68EA" w:rsidRPr="0021180B" w:rsidRDefault="007B68EA" w:rsidP="00476504">
      <w:pPr>
        <w:spacing w:line="276" w:lineRule="auto"/>
        <w:ind w:left="2835" w:firstLine="709"/>
        <w:jc w:val="both"/>
        <w:rPr>
          <w:rFonts w:ascii="Courier New" w:hAnsi="Courier New" w:cs="Courier New"/>
          <w:lang w:val="es-MX"/>
        </w:rPr>
      </w:pPr>
      <w:r w:rsidRPr="0021180B">
        <w:rPr>
          <w:rFonts w:ascii="Courier New" w:hAnsi="Courier New" w:cs="Courier New"/>
          <w:color w:val="242424"/>
          <w:bdr w:val="none" w:sz="0" w:space="0" w:color="auto" w:frame="1"/>
        </w:rPr>
        <w:t>Se</w:t>
      </w:r>
      <w:r w:rsidRPr="0021180B">
        <w:rPr>
          <w:rFonts w:ascii="Courier New" w:hAnsi="Courier New" w:cs="Courier New"/>
          <w:lang w:val="es-MX"/>
        </w:rPr>
        <w:t xml:space="preserve"> faculta a los alcaldes para que, durante los años 2023 a 2026, puedan modificar la calidad jurídica de personas contratadas a honorarios a suma alzada o asimiladas a grado, quienes pasarán a ser contratadas bajo las reglas del Código del Trabajo. El Alcalde, previo acuerdo del concejo municipal, establecerá las normas necesarias para la implementación de este artículo. Se incorpora un deber de información al H. Congreso Nacional respecto a la aplicación de facultad. Asimismo, se faculta a las Municipalidades para renovar las contrataciones de su personal a honorarios que cumplan funciones habituales en la Municipal.</w:t>
      </w:r>
    </w:p>
    <w:p w14:paraId="39141C84" w14:textId="77777777" w:rsidR="007B68EA" w:rsidRPr="0021180B" w:rsidRDefault="007B68EA" w:rsidP="00476504">
      <w:pPr>
        <w:spacing w:line="276" w:lineRule="auto"/>
        <w:jc w:val="both"/>
        <w:rPr>
          <w:rFonts w:ascii="Courier New" w:hAnsi="Courier New" w:cs="Courier New"/>
          <w:lang w:val="es-MX"/>
        </w:rPr>
      </w:pPr>
    </w:p>
    <w:p w14:paraId="5396D655" w14:textId="77777777" w:rsidR="007B68EA" w:rsidRPr="00980A04" w:rsidRDefault="007B68EA" w:rsidP="00476504">
      <w:pPr>
        <w:spacing w:line="276" w:lineRule="auto"/>
        <w:ind w:left="2835" w:firstLine="709"/>
        <w:jc w:val="both"/>
        <w:rPr>
          <w:rFonts w:ascii="Courier New" w:hAnsi="Courier New" w:cs="Courier New"/>
          <w:lang w:val="es-MX"/>
        </w:rPr>
      </w:pPr>
      <w:r w:rsidRPr="0021180B">
        <w:rPr>
          <w:rFonts w:ascii="Courier New" w:hAnsi="Courier New" w:cs="Courier New"/>
          <w:color w:val="242424"/>
          <w:bdr w:val="none" w:sz="0" w:space="0" w:color="auto" w:frame="1"/>
        </w:rPr>
        <w:t>Además</w:t>
      </w:r>
      <w:r w:rsidRPr="0021180B">
        <w:rPr>
          <w:rFonts w:ascii="Courier New" w:hAnsi="Courier New" w:cs="Courier New"/>
          <w:lang w:val="es-MX"/>
        </w:rPr>
        <w:t xml:space="preserve">, se establece un aporte fiscal extraordinario de: $750 millones de pesos para </w:t>
      </w:r>
      <w:r w:rsidRPr="00980A04">
        <w:rPr>
          <w:rFonts w:ascii="Courier New" w:hAnsi="Courier New" w:cs="Courier New"/>
          <w:lang w:val="es-MX"/>
        </w:rPr>
        <w:t xml:space="preserve">el año 2023; $1.650 millones de pesos para el año 2024; $2.550 millones de pesos </w:t>
      </w:r>
      <w:r w:rsidRPr="00980A04">
        <w:rPr>
          <w:rFonts w:ascii="Courier New" w:hAnsi="Courier New" w:cs="Courier New"/>
          <w:lang w:val="es-MX"/>
        </w:rPr>
        <w:lastRenderedPageBreak/>
        <w:t>para el año 2025; y, $2.150 millones de pesos para el año 2026, para financiar el mayor gasto que implique el traspaso de honorario a suma alzada a Código del Trabajo.</w:t>
      </w:r>
    </w:p>
    <w:p w14:paraId="5CA967AC" w14:textId="77777777" w:rsidR="007B68EA" w:rsidRPr="00980A04" w:rsidRDefault="007B68EA" w:rsidP="00476504">
      <w:pPr>
        <w:spacing w:line="276" w:lineRule="auto"/>
        <w:jc w:val="both"/>
        <w:rPr>
          <w:rFonts w:ascii="Courier New" w:hAnsi="Courier New" w:cs="Courier New"/>
          <w:lang w:val="es-MX"/>
        </w:rPr>
      </w:pPr>
    </w:p>
    <w:p w14:paraId="69FB27CB" w14:textId="77777777" w:rsidR="007B68EA" w:rsidRPr="00980A04" w:rsidRDefault="007B68EA" w:rsidP="00476504">
      <w:pPr>
        <w:keepNext/>
        <w:numPr>
          <w:ilvl w:val="0"/>
          <w:numId w:val="10"/>
        </w:numPr>
        <w:tabs>
          <w:tab w:val="left" w:pos="4111"/>
        </w:tabs>
        <w:spacing w:line="276" w:lineRule="auto"/>
        <w:ind w:left="2835" w:firstLine="709"/>
        <w:jc w:val="both"/>
        <w:outlineLvl w:val="2"/>
        <w:rPr>
          <w:rFonts w:ascii="Courier New" w:hAnsi="Courier New" w:cs="Courier New"/>
          <w:b/>
          <w:color w:val="242424"/>
          <w:bdr w:val="none" w:sz="0" w:space="0" w:color="auto" w:frame="1"/>
        </w:rPr>
      </w:pPr>
      <w:r w:rsidRPr="00980A04">
        <w:rPr>
          <w:rFonts w:ascii="Courier New" w:hAnsi="Courier New" w:cs="Courier New"/>
          <w:b/>
          <w:bCs/>
          <w:color w:val="242424"/>
          <w:bdr w:val="none" w:sz="0" w:space="0" w:color="auto" w:frame="1"/>
        </w:rPr>
        <w:t>Se</w:t>
      </w:r>
      <w:r w:rsidRPr="00980A04">
        <w:rPr>
          <w:rFonts w:ascii="Courier New" w:hAnsi="Courier New" w:cs="Courier New"/>
          <w:b/>
          <w:color w:val="242424"/>
          <w:bdr w:val="none" w:sz="0" w:space="0" w:color="auto" w:frame="1"/>
        </w:rPr>
        <w:t xml:space="preserve"> </w:t>
      </w:r>
      <w:r w:rsidRPr="00921AF5">
        <w:rPr>
          <w:rFonts w:ascii="Courier New" w:hAnsi="Courier New" w:cs="Courier New"/>
          <w:b/>
          <w:bCs/>
          <w:lang w:val="es-ES"/>
        </w:rPr>
        <w:t>modifica</w:t>
      </w:r>
      <w:r w:rsidRPr="00980A04">
        <w:rPr>
          <w:rFonts w:ascii="Courier New" w:hAnsi="Courier New" w:cs="Courier New"/>
          <w:b/>
          <w:color w:val="242424"/>
          <w:bdr w:val="none" w:sz="0" w:space="0" w:color="auto" w:frame="1"/>
        </w:rPr>
        <w:t xml:space="preserve"> norma sobre la contratación a honorarios de las Municipalidades</w:t>
      </w:r>
    </w:p>
    <w:p w14:paraId="63328FAE" w14:textId="77777777" w:rsidR="007B68EA" w:rsidRPr="00980A04" w:rsidRDefault="007B68EA" w:rsidP="00476504">
      <w:pPr>
        <w:spacing w:line="276" w:lineRule="auto"/>
        <w:jc w:val="both"/>
        <w:rPr>
          <w:rFonts w:ascii="Courier New" w:hAnsi="Courier New" w:cs="Courier New"/>
          <w:lang w:val="es-MX"/>
        </w:rPr>
      </w:pPr>
    </w:p>
    <w:p w14:paraId="25BEE67F" w14:textId="77777777" w:rsidR="007B68EA" w:rsidRPr="00980A04" w:rsidRDefault="007B68EA" w:rsidP="00476504">
      <w:pPr>
        <w:spacing w:line="276" w:lineRule="auto"/>
        <w:ind w:left="2835" w:firstLine="709"/>
        <w:jc w:val="both"/>
        <w:rPr>
          <w:rFonts w:ascii="Courier New" w:hAnsi="Courier New" w:cs="Courier New"/>
          <w:lang w:val="es-MX"/>
        </w:rPr>
      </w:pPr>
      <w:r w:rsidRPr="00980A04">
        <w:rPr>
          <w:rFonts w:ascii="Courier New" w:hAnsi="Courier New" w:cs="Courier New"/>
          <w:lang w:val="es-MX"/>
        </w:rPr>
        <w:t>Se establece que se tendrán como cometidos específicos los servicios que se presten por las personas contratadas en programas comunitarios con cargo al subtítulo 21, ítem 04, asignación 004, del decreto N°854, de 2004, del Ministerio de Hacienda, que Determina Clasificaciones Presupuestarias; o en actividades o programas financiados con cargo a recursos transferidos a la Municipalidad por otro organismos, público o privado; o en programas o actividades específicos del sector de salud municipal.</w:t>
      </w:r>
    </w:p>
    <w:p w14:paraId="416DB745" w14:textId="67E7D69D" w:rsidR="6C2EFC79" w:rsidRPr="00980A04" w:rsidRDefault="6C2EFC79" w:rsidP="00476504">
      <w:pPr>
        <w:spacing w:line="276" w:lineRule="auto"/>
        <w:ind w:left="2835" w:firstLine="709"/>
        <w:jc w:val="both"/>
        <w:rPr>
          <w:rFonts w:ascii="Courier New" w:hAnsi="Courier New" w:cs="Courier New"/>
          <w:lang w:val="es-MX"/>
        </w:rPr>
      </w:pPr>
    </w:p>
    <w:p w14:paraId="651BEFEE" w14:textId="71970791" w:rsidR="591750EA" w:rsidRPr="00980A04" w:rsidRDefault="591750EA" w:rsidP="00476504">
      <w:pPr>
        <w:keepNext/>
        <w:numPr>
          <w:ilvl w:val="0"/>
          <w:numId w:val="10"/>
        </w:numPr>
        <w:tabs>
          <w:tab w:val="left" w:pos="4111"/>
        </w:tabs>
        <w:spacing w:line="276" w:lineRule="auto"/>
        <w:ind w:left="2835" w:firstLine="709"/>
        <w:jc w:val="both"/>
        <w:outlineLvl w:val="2"/>
        <w:rPr>
          <w:rFonts w:ascii="Courier New" w:hAnsi="Courier New" w:cs="Courier New"/>
          <w:b/>
          <w:lang w:val="es-MX"/>
        </w:rPr>
      </w:pPr>
      <w:r w:rsidRPr="00980A04">
        <w:rPr>
          <w:rFonts w:ascii="Courier New" w:eastAsia="Calibri" w:hAnsi="Courier New" w:cs="Courier New"/>
          <w:b/>
          <w:lang w:val="es-MX" w:eastAsia="es-ES"/>
        </w:rPr>
        <w:t xml:space="preserve">Valida convenios de Igualdad de Oportunidades y Excelencia Educativa de la ley N° 20.248, renovados durante los años 2020 y 2021 </w:t>
      </w:r>
    </w:p>
    <w:p w14:paraId="51402C45" w14:textId="4A22DCDE" w:rsidR="591750EA" w:rsidRPr="00980A04" w:rsidRDefault="591750EA" w:rsidP="00476504">
      <w:pPr>
        <w:jc w:val="both"/>
        <w:rPr>
          <w:rFonts w:ascii="Courier New" w:hAnsi="Courier New" w:cs="Courier New"/>
          <w:lang w:val="es-MX"/>
        </w:rPr>
      </w:pPr>
      <w:r w:rsidRPr="00980A04">
        <w:rPr>
          <w:rFonts w:ascii="Courier New" w:eastAsia="Calibri" w:hAnsi="Courier New" w:cs="Courier New"/>
          <w:lang w:val="es-MX" w:eastAsia="es-ES"/>
        </w:rPr>
        <w:t xml:space="preserve"> </w:t>
      </w:r>
    </w:p>
    <w:p w14:paraId="55755B17" w14:textId="707576AB" w:rsidR="591750EA" w:rsidRPr="00980A04" w:rsidRDefault="591750EA" w:rsidP="00476504">
      <w:pPr>
        <w:spacing w:line="276" w:lineRule="auto"/>
        <w:ind w:left="2835" w:firstLine="709"/>
        <w:jc w:val="both"/>
        <w:rPr>
          <w:rFonts w:ascii="Courier New" w:hAnsi="Courier New" w:cs="Courier New"/>
          <w:lang w:val="es-MX"/>
        </w:rPr>
      </w:pPr>
      <w:r w:rsidRPr="00980A04">
        <w:rPr>
          <w:rFonts w:ascii="Courier New" w:eastAsia="Calibri" w:hAnsi="Courier New" w:cs="Courier New"/>
          <w:lang w:val="es-MX" w:eastAsia="es-ES"/>
        </w:rPr>
        <w:t xml:space="preserve">Los convenios de Igualdad de Oportunidades y Excelencia Educativa, celebrados al amparo de la ley N° 20.248 y que fueron renovados durante los años 2020 y 2021, bajo un régimen de recursos distinto al que les resultaba aplicable, se entenderán válidamente celebrados hasta el 31 de diciembre de 2024. A partir del año 2025, dichos </w:t>
      </w:r>
      <w:r w:rsidRPr="00921AF5">
        <w:rPr>
          <w:rFonts w:ascii="Courier New" w:hAnsi="Courier New" w:cs="Courier New"/>
          <w:lang w:val="es-MX"/>
        </w:rPr>
        <w:t>convenios</w:t>
      </w:r>
      <w:r w:rsidRPr="00980A04">
        <w:rPr>
          <w:rFonts w:ascii="Courier New" w:eastAsia="Calibri" w:hAnsi="Courier New" w:cs="Courier New"/>
          <w:lang w:val="es-MX" w:eastAsia="es-ES"/>
        </w:rPr>
        <w:t xml:space="preserve"> se ajustarán al régimen de recursos que les corresponda hasta el término de su duración. La Superintendencia de Educación regulará, mediante instrucción de carácter general, la aplicación de esta medida excepcional.</w:t>
      </w:r>
    </w:p>
    <w:p w14:paraId="168388D9" w14:textId="6B89225A" w:rsidR="04E5D5D0" w:rsidRPr="00980A04" w:rsidRDefault="04E5D5D0" w:rsidP="00476504">
      <w:pPr>
        <w:spacing w:line="276" w:lineRule="auto"/>
        <w:ind w:left="2835" w:firstLine="709"/>
        <w:jc w:val="both"/>
        <w:rPr>
          <w:rFonts w:ascii="Courier New" w:hAnsi="Courier New" w:cs="Courier New"/>
          <w:lang w:val="es-MX"/>
        </w:rPr>
      </w:pPr>
    </w:p>
    <w:p w14:paraId="279D5946" w14:textId="77777777" w:rsidR="007B68EA" w:rsidRPr="00980A04" w:rsidRDefault="007B68EA" w:rsidP="00476504">
      <w:pPr>
        <w:spacing w:line="276" w:lineRule="auto"/>
        <w:jc w:val="both"/>
        <w:rPr>
          <w:rFonts w:ascii="Courier New" w:hAnsi="Courier New" w:cs="Courier New"/>
          <w:b/>
          <w:color w:val="242424"/>
          <w:bdr w:val="none" w:sz="0" w:space="0" w:color="auto" w:frame="1"/>
        </w:rPr>
      </w:pPr>
    </w:p>
    <w:p w14:paraId="3776CE0C" w14:textId="65565FC0" w:rsidR="007B68EA" w:rsidRPr="00980A04" w:rsidRDefault="007B68EA" w:rsidP="005C3740">
      <w:pPr>
        <w:spacing w:line="276" w:lineRule="auto"/>
        <w:ind w:left="2835" w:firstLine="709"/>
        <w:jc w:val="both"/>
        <w:rPr>
          <w:rFonts w:ascii="Courier New" w:hAnsi="Courier New" w:cs="Courier New"/>
          <w:shd w:val="clear" w:color="auto" w:fill="FFFFFF"/>
        </w:rPr>
      </w:pPr>
      <w:r w:rsidRPr="00980A04">
        <w:rPr>
          <w:rFonts w:ascii="Courier New" w:hAnsi="Courier New" w:cs="Courier New"/>
          <w:shd w:val="clear" w:color="auto" w:fill="FFFFFF"/>
        </w:rPr>
        <w:t>En consecuencia, tengo el honor de someter a vuestra consideración, el siguiente</w:t>
      </w:r>
    </w:p>
    <w:p w14:paraId="0D3B06CD" w14:textId="77777777" w:rsidR="007B68EA" w:rsidRPr="00980A04" w:rsidRDefault="007B68EA" w:rsidP="00476504">
      <w:pPr>
        <w:spacing w:line="276" w:lineRule="auto"/>
        <w:jc w:val="center"/>
        <w:rPr>
          <w:rFonts w:ascii="Courier New" w:hAnsi="Courier New" w:cs="Courier New"/>
          <w:b/>
          <w:spacing w:val="80"/>
        </w:rPr>
      </w:pPr>
      <w:r w:rsidRPr="00980A04">
        <w:rPr>
          <w:rFonts w:ascii="Courier New" w:hAnsi="Courier New" w:cs="Courier New"/>
          <w:b/>
          <w:spacing w:val="80"/>
        </w:rPr>
        <w:lastRenderedPageBreak/>
        <w:t>PROYECTO DE LEY:</w:t>
      </w:r>
    </w:p>
    <w:p w14:paraId="2C80A8DC" w14:textId="77777777" w:rsidR="007B68EA" w:rsidRPr="00980A04" w:rsidRDefault="007B68EA" w:rsidP="00476504">
      <w:pPr>
        <w:spacing w:line="276" w:lineRule="auto"/>
        <w:jc w:val="center"/>
        <w:rPr>
          <w:rFonts w:ascii="Courier New" w:hAnsi="Courier New" w:cs="Courier New"/>
          <w:b/>
          <w:spacing w:val="80"/>
        </w:rPr>
      </w:pPr>
    </w:p>
    <w:p w14:paraId="5EDAD736" w14:textId="2A0AFD2D" w:rsidR="007B68EA" w:rsidRDefault="007B68EA" w:rsidP="00476504">
      <w:pPr>
        <w:tabs>
          <w:tab w:val="left" w:pos="2552"/>
        </w:tabs>
        <w:spacing w:line="276" w:lineRule="auto"/>
        <w:ind w:firstLine="2552"/>
        <w:jc w:val="both"/>
        <w:rPr>
          <w:rFonts w:ascii="Courier New" w:hAnsi="Courier New" w:cs="Courier New"/>
        </w:rPr>
      </w:pPr>
    </w:p>
    <w:p w14:paraId="029F6F35" w14:textId="77777777" w:rsidR="005C3740" w:rsidRPr="00980A04" w:rsidRDefault="005C3740" w:rsidP="00476504">
      <w:pPr>
        <w:tabs>
          <w:tab w:val="left" w:pos="2552"/>
        </w:tabs>
        <w:spacing w:line="276" w:lineRule="auto"/>
        <w:ind w:firstLine="2552"/>
        <w:jc w:val="both"/>
        <w:rPr>
          <w:rFonts w:ascii="Courier New" w:hAnsi="Courier New" w:cs="Courier New"/>
        </w:rPr>
      </w:pPr>
    </w:p>
    <w:p w14:paraId="0C7F23EA" w14:textId="2D3071E5" w:rsidR="007B68EA" w:rsidRPr="00980A04" w:rsidRDefault="007B68EA" w:rsidP="00476504">
      <w:pPr>
        <w:spacing w:line="276" w:lineRule="auto"/>
        <w:jc w:val="both"/>
        <w:rPr>
          <w:rFonts w:ascii="Courier New" w:hAnsi="Courier New" w:cs="Courier New"/>
          <w:color w:val="000000"/>
        </w:rPr>
      </w:pPr>
      <w:r w:rsidRPr="00980A04">
        <w:rPr>
          <w:rFonts w:ascii="Courier New" w:hAnsi="Courier New" w:cs="Courier New"/>
          <w:b/>
          <w:lang w:val="es-MX"/>
        </w:rPr>
        <w:t>“Artículo 1.-</w:t>
      </w:r>
      <w:r w:rsidRPr="00980A04">
        <w:rPr>
          <w:rFonts w:ascii="Courier New" w:hAnsi="Courier New" w:cs="Courier New"/>
          <w:lang w:val="es-MX"/>
        </w:rPr>
        <w:t xml:space="preserve"> </w:t>
      </w:r>
      <w:proofErr w:type="spellStart"/>
      <w:r w:rsidRPr="00980A04">
        <w:rPr>
          <w:rFonts w:ascii="Courier New" w:hAnsi="Courier New" w:cs="Courier New"/>
          <w:color w:val="000000" w:themeColor="text1"/>
        </w:rPr>
        <w:t>Otórgase</w:t>
      </w:r>
      <w:proofErr w:type="spellEnd"/>
      <w:r w:rsidRPr="00980A04">
        <w:rPr>
          <w:rFonts w:ascii="Courier New" w:hAnsi="Courier New" w:cs="Courier New"/>
          <w:color w:val="000000" w:themeColor="text1"/>
        </w:rPr>
        <w:t>, a contar del 1 de diciembre de 2022, un reajuste de acuerdo a los incisos siguientes, a las remuneraciones de los trabajadores del sector público, incluidos los profesionales regidos por la ley Nº 15.076 y el personal del acuerdo complementario de la ley Nº 19.297.</w:t>
      </w:r>
    </w:p>
    <w:p w14:paraId="04916DB3" w14:textId="77777777" w:rsidR="007B68EA" w:rsidRPr="00980A04" w:rsidRDefault="007B68EA" w:rsidP="00476504">
      <w:pPr>
        <w:spacing w:line="276" w:lineRule="auto"/>
        <w:jc w:val="both"/>
        <w:rPr>
          <w:rFonts w:ascii="Courier New" w:hAnsi="Courier New" w:cs="Courier New"/>
          <w:color w:val="000000"/>
        </w:rPr>
      </w:pPr>
    </w:p>
    <w:p w14:paraId="5A2A2D83" w14:textId="77777777" w:rsidR="007B68EA" w:rsidRPr="00980A04" w:rsidRDefault="007B68EA" w:rsidP="00476504">
      <w:pPr>
        <w:spacing w:line="276" w:lineRule="auto"/>
        <w:ind w:firstLine="1985"/>
        <w:jc w:val="both"/>
        <w:rPr>
          <w:rFonts w:ascii="Courier New" w:hAnsi="Courier New" w:cs="Courier New"/>
          <w:color w:val="000000"/>
        </w:rPr>
      </w:pPr>
      <w:r w:rsidRPr="00980A04">
        <w:rPr>
          <w:rFonts w:ascii="Courier New" w:hAnsi="Courier New" w:cs="Courier New"/>
          <w:color w:val="000000"/>
        </w:rPr>
        <w:t>El reajuste establecido en este artículo no regirá, sin embargo, para los trabajadores del mismo sector cuyas remuneraciones sean fijadas de acuerdo con las disposiciones sobre negociación colectiva establecidas en el Código del Trabajo y sus normas complementarias, ni para aquellos cuyas remuneraciones sean determinadas, convenidas o pagadas en moneda extranjera. Tampoco regirá para las asignaciones del decreto con fuerza de ley Nº 150, de 1982, del Ministerio del Trabajo y Previsión Social, ni respecto de los trabajadores del sector público cuyas remuneraciones sean fijadas por la entidad empleadora.</w:t>
      </w:r>
      <w:r w:rsidRPr="00980A04">
        <w:rPr>
          <w:rFonts w:ascii="Courier New" w:hAnsi="Courier New" w:cs="Courier New"/>
          <w:lang w:val="es-MX"/>
        </w:rPr>
        <w:t xml:space="preserve"> Tampoco se le aplicará a quienes se refiere el artículo 38 bis de la Constitución Política de la República.</w:t>
      </w:r>
    </w:p>
    <w:p w14:paraId="1F20F15A" w14:textId="77777777" w:rsidR="007B68EA" w:rsidRPr="00980A04" w:rsidRDefault="007B68EA" w:rsidP="00476504">
      <w:pPr>
        <w:spacing w:line="276" w:lineRule="auto"/>
        <w:jc w:val="both"/>
        <w:rPr>
          <w:rFonts w:ascii="Courier New" w:hAnsi="Courier New" w:cs="Courier New"/>
          <w:color w:val="000000"/>
          <w:lang w:val="es-MX"/>
        </w:rPr>
      </w:pPr>
    </w:p>
    <w:p w14:paraId="4DD7DFB6" w14:textId="59FB7DA2" w:rsidR="007B68EA" w:rsidRPr="00980A04" w:rsidRDefault="007B68EA" w:rsidP="00476504">
      <w:pPr>
        <w:spacing w:line="276" w:lineRule="auto"/>
        <w:ind w:firstLine="1985"/>
        <w:jc w:val="both"/>
        <w:rPr>
          <w:rFonts w:ascii="Courier New" w:hAnsi="Courier New" w:cs="Courier New"/>
          <w:color w:val="000000"/>
        </w:rPr>
      </w:pPr>
      <w:r w:rsidRPr="00980A04">
        <w:rPr>
          <w:rFonts w:ascii="Courier New" w:hAnsi="Courier New" w:cs="Courier New"/>
          <w:color w:val="000000"/>
        </w:rPr>
        <w:t>El reajuste señalado en este artículo tampoco se aplicará a: los sueldos base mensuales de los grados A, B, C y 1A de la Escala Única establecida en el artículo 1 del decreto ley Nº 249, de 1974. Tampoco se aplicará el reajuste establecido en este artículo a las remuneraciones, asignaciones, beneficios y demás retribuciones en dinero, imponibles para salud y pensiones, o no imponibles, asociadas a los grados antes señalados.</w:t>
      </w:r>
    </w:p>
    <w:p w14:paraId="6DAE3709" w14:textId="77777777" w:rsidR="007B68EA" w:rsidRPr="00980A04" w:rsidRDefault="007B68EA" w:rsidP="00476504">
      <w:pPr>
        <w:spacing w:line="276" w:lineRule="auto"/>
        <w:jc w:val="both"/>
        <w:rPr>
          <w:rFonts w:ascii="Courier New" w:hAnsi="Courier New" w:cs="Courier New"/>
          <w:color w:val="000000"/>
        </w:rPr>
      </w:pPr>
    </w:p>
    <w:p w14:paraId="4F824004" w14:textId="3772CA1C" w:rsidR="007B68EA" w:rsidRPr="00980A04" w:rsidRDefault="007B68EA" w:rsidP="00476504">
      <w:pPr>
        <w:spacing w:line="276" w:lineRule="auto"/>
        <w:ind w:firstLine="1985"/>
        <w:jc w:val="both"/>
        <w:rPr>
          <w:rFonts w:ascii="Courier New" w:hAnsi="Courier New" w:cs="Courier New"/>
        </w:rPr>
      </w:pPr>
      <w:r w:rsidRPr="00980A04">
        <w:rPr>
          <w:rFonts w:ascii="Courier New" w:hAnsi="Courier New" w:cs="Courier New"/>
          <w:color w:val="000000"/>
        </w:rPr>
        <w:t xml:space="preserve">El reajuste establecido en el inciso primero de este artículo será de un 12% respecto </w:t>
      </w:r>
      <w:r w:rsidRPr="00980A04">
        <w:rPr>
          <w:rFonts w:ascii="Courier New" w:hAnsi="Courier New" w:cs="Courier New"/>
          <w:color w:val="000000"/>
          <w:shd w:val="clear" w:color="auto" w:fill="FFFFFF"/>
        </w:rPr>
        <w:t>de las remuneraciones, asignaciones, beneficios y demás retribuciones en dinero, imponibles para salud y pensiones, o no imponibles, asociadas a los grados, niveles o categorías que se señalan a continuación y a aquellas a que tengan derecho los respectivos trabajadores:</w:t>
      </w:r>
      <w:r w:rsidRPr="00980A04">
        <w:rPr>
          <w:rFonts w:ascii="Courier New" w:hAnsi="Courier New" w:cs="Courier New"/>
        </w:rPr>
        <w:t xml:space="preserve"> </w:t>
      </w:r>
      <w:r w:rsidRPr="00980A04">
        <w:rPr>
          <w:rFonts w:ascii="Courier New" w:hAnsi="Courier New" w:cs="Courier New"/>
          <w:color w:val="000000"/>
          <w:shd w:val="clear" w:color="auto" w:fill="FFFFFF"/>
        </w:rPr>
        <w:t xml:space="preserve">los sueldos base mensuales de los grados 5 al 31 de la escala única establecida en el artículo 1 del decreto ley Nº 249, de 1974; los sueldos base mensuales de los grados 11 al 25 de la escala establecida en el artículo 5 del decreto ley Nº 3.551, de 1981; los sueldos base mensuales de los grados 10 al 22 del artículo 1 de la escala de sueldos mensuales de la Agencia Nacional de Inteligencia establecidos en la resolución Nº 67, de 2005, de los Ministerios de Interior, Hacienda y Economía, Fomento y Turismo; los sueldos base mensuales del grado IV al </w:t>
      </w:r>
      <w:r w:rsidRPr="00980A04">
        <w:rPr>
          <w:rFonts w:ascii="Courier New" w:hAnsi="Courier New" w:cs="Courier New"/>
          <w:color w:val="000000"/>
          <w:shd w:val="clear" w:color="auto" w:fill="FFFFFF"/>
        </w:rPr>
        <w:lastRenderedPageBreak/>
        <w:t xml:space="preserve">IV B de la planta de profesionales y todos los grados de las plantas de técnicos, de administrativos y de auxiliares de la Agencia de Promoción de la Inversión Extranjera establecidos en el artículo 1 de la resolución Nº 19, de 2016, de los Ministerios de Economía, Fomento y Turismo y de Hacienda; los sueldos base mensuales de los grados 9 al 28 de la Corporación de Fomento de la Producción, establecido en el numeral 1 de la resolución </w:t>
      </w:r>
      <w:r w:rsidR="00E32679">
        <w:rPr>
          <w:rFonts w:ascii="Courier New" w:hAnsi="Courier New" w:cs="Courier New"/>
          <w:color w:val="000000"/>
          <w:shd w:val="clear" w:color="auto" w:fill="FFFFFF"/>
        </w:rPr>
        <w:t xml:space="preserve">   </w:t>
      </w:r>
      <w:r w:rsidRPr="00980A04">
        <w:rPr>
          <w:rFonts w:ascii="Courier New" w:hAnsi="Courier New" w:cs="Courier New"/>
          <w:color w:val="000000"/>
          <w:shd w:val="clear" w:color="auto" w:fill="FFFFFF"/>
        </w:rPr>
        <w:t xml:space="preserve">Nº 24, de 1993, de los Ministerios de Economía, Fomento y Reconstrucción y de Hacienda; los sueldos base mensuales de los niveles V al VI de la planta de profesionales y todos los sueldos base mensuales de las plantas técnico-administrativa y de servicios menores de la Comisión Nacional de Energía, establecida en el artículo primero de la resolución Nº 3, de 1979, modificada por la resolución Nº 1, de 1981, ambas de los Ministerios de Minería, de Hacienda y de Economía, Fomento y Reconstrucción; los sueldos base mensuales de las categorías 11 al 20 del Servicio Nacional de Geología y Minería establecidas en el artículo 1 de la resolución Nº 2, de 1981, de los Ministerios de Minería, Hacienda, Economía, Fomento y Reconstrucción; los sueldos base mensuales de los niveles VI al VII de la planta profesional y expertos y todos los sueldos base mensuales de las plantas técnica y administrativa, y de servicios menores, de la Comisión Chilena del Cobre establecidos en el numeral 1 de la resolución Nº 2, de 1986, de los Ministerios de Minería, Hacienda y Economía, Fomento y Reconstrucción; los sueldos base de los grados L al N de la escala A, los sueldos base de los grados 9 al 17 de la escala B, y todos los sueldos base de la escala C del Establecimiento de Salud de Carácter Experimental Centro de Referencia de Salud de Peñalolén Cordillera Oriente, establecidos todos en el artículo 2 de la resolución Nº 21, de 2004, de los Ministerios de Salud, Hacienda y Economía, Fomento y Turismo; los sueldos base de los grados L al N de la escala A, los sueldos base de los grados 9 al 17 de la escala B y los sueldos base de la escala C del Establecimiento de Salud de Carácter Experimental Centro de Referencia de Salud de Maipú, establecidos todos en el artículo 2 de la resolución Nº 26, de 2004, de los Ministerios de Salud, Hacienda y Economía, Fomento y Turismo; los sueldos base mensuales de los grados IX al XXV </w:t>
      </w:r>
      <w:r w:rsidRPr="00980A04">
        <w:rPr>
          <w:rFonts w:ascii="Courier New" w:hAnsi="Courier New" w:cs="Courier New"/>
          <w:color w:val="000000"/>
        </w:rPr>
        <w:t>establecidos</w:t>
      </w:r>
      <w:r w:rsidRPr="00980A04">
        <w:rPr>
          <w:rFonts w:ascii="Courier New" w:hAnsi="Courier New" w:cs="Courier New"/>
          <w:color w:val="000000"/>
          <w:shd w:val="clear" w:color="auto" w:fill="FFFFFF"/>
        </w:rPr>
        <w:t xml:space="preserve"> en el artículo 2 del decreto ley Nº 3.058, de 1979, del Ministerio de Justicia; los sueldos base de las categorías J al Q del artículo 2 del acuerdo complementario de la ley Nº 19.297; los sueldos base mensuales de los grados 8 al 20 de la escala del artículo 23 del decreto ley Nº 3.551, de 1981; los sueldos base mensuales de los grados 9 al 32 de la escala del artículo 1 del decreto ley Nº 2.546, de 1979, y los sueldos base mensuales de los niveles VI al XI del artículo 1, todos del decreto con fuerza de ley Nº 2, de 2018, del Ministerio de Hacienda. </w:t>
      </w:r>
    </w:p>
    <w:p w14:paraId="52DEBB15" w14:textId="77777777" w:rsidR="007B68EA" w:rsidRPr="00980A04" w:rsidRDefault="007B68EA" w:rsidP="00476504">
      <w:pPr>
        <w:spacing w:line="276" w:lineRule="auto"/>
        <w:jc w:val="both"/>
        <w:rPr>
          <w:rFonts w:ascii="Courier New" w:hAnsi="Courier New" w:cs="Courier New"/>
          <w:color w:val="000000"/>
        </w:rPr>
      </w:pPr>
    </w:p>
    <w:p w14:paraId="45BC0878" w14:textId="77777777" w:rsidR="007B68EA" w:rsidRPr="00980A04" w:rsidRDefault="007B68EA" w:rsidP="00476504">
      <w:pPr>
        <w:spacing w:line="276" w:lineRule="auto"/>
        <w:ind w:firstLine="1985"/>
        <w:jc w:val="both"/>
        <w:rPr>
          <w:rFonts w:ascii="Courier New" w:hAnsi="Courier New" w:cs="Courier New"/>
          <w:color w:val="000000"/>
        </w:rPr>
      </w:pPr>
      <w:r w:rsidRPr="00980A04">
        <w:rPr>
          <w:rFonts w:ascii="Courier New" w:hAnsi="Courier New" w:cs="Courier New"/>
          <w:color w:val="000000"/>
        </w:rPr>
        <w:t xml:space="preserve">El reajuste establecido en el inciso primero respecto de los </w:t>
      </w:r>
      <w:r w:rsidRPr="00980A04">
        <w:rPr>
          <w:rFonts w:ascii="Courier New" w:hAnsi="Courier New" w:cs="Courier New"/>
          <w:color w:val="000000"/>
          <w:shd w:val="clear" w:color="auto" w:fill="FFFFFF"/>
        </w:rPr>
        <w:t>grados, niveles o categorías superiores a los indicados en el inciso anterior</w:t>
      </w:r>
      <w:r w:rsidRPr="00980A04">
        <w:rPr>
          <w:rFonts w:ascii="Courier New" w:hAnsi="Courier New" w:cs="Courier New"/>
          <w:color w:val="000000"/>
        </w:rPr>
        <w:t xml:space="preserve">, será solo de un monto total y único ascendente a $264.000 mensuales por una jornada completa y será de un monto proporcional si esa jornada fuera inferior. Dicho monto constituirá una remuneración permanente, y en lo sucesivo se reajustará en el mismo porcentaje y ocasión en que se otorguen reajustes generales de remuneraciones a los trabajadores del sector público y servirá de base de cálculo para las horas extraordinarias. </w:t>
      </w:r>
    </w:p>
    <w:p w14:paraId="599DB663" w14:textId="77777777" w:rsidR="007B68EA" w:rsidRPr="00980A04" w:rsidRDefault="007B68EA" w:rsidP="00476504">
      <w:pPr>
        <w:spacing w:line="276" w:lineRule="auto"/>
        <w:jc w:val="both"/>
        <w:rPr>
          <w:rFonts w:ascii="Courier New" w:hAnsi="Courier New" w:cs="Courier New"/>
          <w:color w:val="000000"/>
        </w:rPr>
      </w:pPr>
    </w:p>
    <w:p w14:paraId="126AE928" w14:textId="77777777" w:rsidR="007B68EA" w:rsidRPr="00980A04" w:rsidRDefault="007B68EA" w:rsidP="00476504">
      <w:pPr>
        <w:spacing w:line="276" w:lineRule="auto"/>
        <w:ind w:firstLine="1985"/>
        <w:jc w:val="both"/>
        <w:rPr>
          <w:rFonts w:ascii="Courier New" w:hAnsi="Courier New" w:cs="Courier New"/>
          <w:color w:val="000000"/>
        </w:rPr>
      </w:pPr>
      <w:r w:rsidRPr="00980A04">
        <w:rPr>
          <w:rFonts w:ascii="Courier New" w:hAnsi="Courier New" w:cs="Courier New"/>
          <w:color w:val="000000"/>
        </w:rPr>
        <w:t>    Las remuneraciones adicionales a que se refiere el inciso cuarto establecidas en porcentajes de los sueldos no se reajustarán directamente, pero se calcularán sobre estos, reajustados cuando corresponda en conformidad con lo establecido en dicho inciso, a contar del 1 de diciembre de 2022.</w:t>
      </w:r>
    </w:p>
    <w:p w14:paraId="2A7F5A4E" w14:textId="77777777" w:rsidR="007B68EA" w:rsidRPr="00980A04" w:rsidRDefault="007B68EA" w:rsidP="00476504">
      <w:pPr>
        <w:spacing w:line="276" w:lineRule="auto"/>
        <w:jc w:val="both"/>
        <w:rPr>
          <w:rFonts w:ascii="Courier New" w:hAnsi="Courier New" w:cs="Courier New"/>
          <w:color w:val="000000"/>
        </w:rPr>
      </w:pPr>
    </w:p>
    <w:p w14:paraId="72B833B5" w14:textId="77777777" w:rsidR="007B68EA" w:rsidRPr="00980A04" w:rsidRDefault="007B68EA" w:rsidP="00476504">
      <w:pPr>
        <w:spacing w:line="276" w:lineRule="auto"/>
        <w:ind w:firstLine="1985"/>
        <w:jc w:val="both"/>
        <w:rPr>
          <w:rFonts w:ascii="Courier New" w:hAnsi="Courier New" w:cs="Courier New"/>
          <w:color w:val="000000"/>
        </w:rPr>
      </w:pPr>
      <w:r w:rsidRPr="00980A04">
        <w:rPr>
          <w:rFonts w:ascii="Courier New" w:hAnsi="Courier New" w:cs="Courier New"/>
          <w:color w:val="000000"/>
        </w:rPr>
        <w:t>    Del mismo modo, a contar del 1 de diciembre de 2022, el reajuste será de un 12% para el personal regido por la ley Nº 19.378 de las siguientes categorías funcionarias: Técnicos de nivel superior; Técnicos de Salud; Administrativos de Salud, y Auxiliares de Servicios de Salud. Se aplicará el inciso noveno de este artículo respecto de las siguientes categorías funcionarias: Médicos Cirujanos, Farmacéuticos, Químico-Farmacéuticos, Bioquímicos y Cirujano-Dentistas, y otros profesionales.</w:t>
      </w:r>
    </w:p>
    <w:p w14:paraId="7A87ABE4" w14:textId="77777777" w:rsidR="00D4134C" w:rsidRPr="00980A04" w:rsidRDefault="00D4134C" w:rsidP="00476504">
      <w:pPr>
        <w:spacing w:line="276" w:lineRule="auto"/>
        <w:ind w:firstLine="2127"/>
        <w:jc w:val="both"/>
        <w:rPr>
          <w:rFonts w:ascii="Courier New" w:hAnsi="Courier New" w:cs="Courier New"/>
          <w:color w:val="000000"/>
        </w:rPr>
      </w:pPr>
    </w:p>
    <w:p w14:paraId="1FA48AA3" w14:textId="77777777" w:rsidR="007B68EA" w:rsidRPr="00980A04" w:rsidRDefault="007B68EA" w:rsidP="00476504">
      <w:pPr>
        <w:spacing w:line="276" w:lineRule="auto"/>
        <w:ind w:firstLine="1985"/>
        <w:jc w:val="both"/>
        <w:rPr>
          <w:rFonts w:ascii="Courier New" w:hAnsi="Courier New" w:cs="Courier New"/>
          <w:color w:val="000000"/>
        </w:rPr>
      </w:pPr>
      <w:r w:rsidRPr="00980A04">
        <w:rPr>
          <w:rFonts w:ascii="Courier New" w:hAnsi="Courier New" w:cs="Courier New"/>
          <w:color w:val="000000"/>
        </w:rPr>
        <w:t>A contar del 1 de diciembre de 2022, la unidad de subvención educacional en esta oportunidad solo se reajustará en un 12%. Asimismo, el 12% antes indicado se aplicará a los estipendios y componentes de asignaciones cuyo valor se reajuste o esté vinculado a dicha unidad de subvención. Respecto de aquellos estipendios a que tengan derecho los profesionales de la educación, cuyo valor se reajuste en la misma oportunidad y porcentaje en que se reajusten las remuneraciones del sector público, se aplicará un 12%.</w:t>
      </w:r>
    </w:p>
    <w:p w14:paraId="066747A4" w14:textId="77777777" w:rsidR="007B68EA" w:rsidRPr="00980A04" w:rsidRDefault="007B68EA" w:rsidP="00476504">
      <w:pPr>
        <w:spacing w:line="276" w:lineRule="auto"/>
        <w:ind w:firstLine="2127"/>
        <w:jc w:val="both"/>
        <w:rPr>
          <w:rFonts w:ascii="Courier New" w:hAnsi="Courier New" w:cs="Courier New"/>
          <w:color w:val="000000"/>
        </w:rPr>
      </w:pPr>
    </w:p>
    <w:p w14:paraId="43340970" w14:textId="77777777" w:rsidR="007B68EA" w:rsidRPr="00980A04" w:rsidRDefault="007B68EA" w:rsidP="00476504">
      <w:pPr>
        <w:spacing w:line="276" w:lineRule="auto"/>
        <w:ind w:firstLine="1985"/>
        <w:jc w:val="both"/>
        <w:rPr>
          <w:rFonts w:ascii="Courier New" w:hAnsi="Courier New" w:cs="Courier New"/>
          <w:color w:val="000000"/>
        </w:rPr>
      </w:pPr>
      <w:r w:rsidRPr="00980A04">
        <w:rPr>
          <w:rFonts w:ascii="Courier New" w:hAnsi="Courier New" w:cs="Courier New"/>
          <w:color w:val="000000"/>
        </w:rPr>
        <w:t xml:space="preserve">Respecto de los trabajadores del sector público a quienes se les aplique el inciso primero y no estén afectos a algunos de los sistemas </w:t>
      </w:r>
      <w:proofErr w:type="spellStart"/>
      <w:r w:rsidRPr="00980A04">
        <w:rPr>
          <w:rFonts w:ascii="Courier New" w:hAnsi="Courier New" w:cs="Courier New"/>
          <w:color w:val="000000"/>
        </w:rPr>
        <w:t>remuneracionales</w:t>
      </w:r>
      <w:proofErr w:type="spellEnd"/>
      <w:r w:rsidRPr="00980A04">
        <w:rPr>
          <w:rFonts w:ascii="Courier New" w:hAnsi="Courier New" w:cs="Courier New"/>
          <w:color w:val="000000"/>
        </w:rPr>
        <w:t xml:space="preserve"> señalados en los incisos cuarto y quinto, y cuya remuneración bruta del mes de noviembre de 2022 sea de un monto igual o inferior a $2.200.000.-, el reajuste será de un 12% por una jornada completa. Para efectos del cálculo de la remuneración bruta antes señalada no se considerarán la asignación de zona, las bonificaciones especiales de zonas extremas, las </w:t>
      </w:r>
      <w:r w:rsidRPr="00980A04">
        <w:rPr>
          <w:rFonts w:ascii="Courier New" w:hAnsi="Courier New" w:cs="Courier New"/>
          <w:color w:val="000000"/>
        </w:rPr>
        <w:lastRenderedPageBreak/>
        <w:t>bonificaciones, asignaciones y bonos asociados al desempeño individual, colectivo o institucional. Por su parte, respecto de aquellos trabajadores con jornadas inferiores a la completa se les aplicará lo dispuesto en este inciso ajustado de manera proporcional a la fracción de jornada que realicen. Respecto de los trabajadores del sector público antes señalados cuya remuneración bruta del mes de noviembre de 2022 sea de un monto superior a $2.200.000</w:t>
      </w:r>
      <w:r w:rsidRPr="00980A04">
        <w:rPr>
          <w:rFonts w:ascii="Courier New" w:hAnsi="Courier New" w:cs="Courier New"/>
          <w:color w:val="000000"/>
          <w:shd w:val="clear" w:color="auto" w:fill="FFFFFF"/>
        </w:rPr>
        <w:t xml:space="preserve"> su reajuste</w:t>
      </w:r>
      <w:r w:rsidRPr="00980A04">
        <w:rPr>
          <w:rFonts w:ascii="Courier New" w:hAnsi="Courier New" w:cs="Courier New"/>
          <w:color w:val="000000"/>
        </w:rPr>
        <w:t xml:space="preserve"> será solo de un monto total y único ascendente a $264.000 mensuales por una jornada completa y será proporcional si fuera inferior a ésta. Dicho monto constituirá una remuneración permanente y servirá de base de cálculo para las horas extraordinarias.</w:t>
      </w:r>
    </w:p>
    <w:p w14:paraId="3E5AE3A1" w14:textId="77777777" w:rsidR="007B68EA" w:rsidRPr="00980A04" w:rsidRDefault="007B68EA" w:rsidP="00476504">
      <w:pPr>
        <w:spacing w:line="276" w:lineRule="auto"/>
        <w:jc w:val="both"/>
        <w:rPr>
          <w:rFonts w:ascii="Courier New" w:hAnsi="Courier New" w:cs="Courier New"/>
          <w:color w:val="000000"/>
        </w:rPr>
      </w:pPr>
      <w:r w:rsidRPr="00980A04">
        <w:rPr>
          <w:rFonts w:ascii="Courier New" w:hAnsi="Courier New" w:cs="Courier New"/>
          <w:color w:val="000000"/>
        </w:rPr>
        <w:t xml:space="preserve"> </w:t>
      </w:r>
    </w:p>
    <w:p w14:paraId="3FDB7E71" w14:textId="77777777" w:rsidR="007B68EA" w:rsidRPr="00980A04" w:rsidRDefault="007B68EA" w:rsidP="00476504">
      <w:pPr>
        <w:spacing w:line="276" w:lineRule="auto"/>
        <w:ind w:firstLine="1985"/>
        <w:jc w:val="both"/>
        <w:rPr>
          <w:rFonts w:ascii="Courier New" w:hAnsi="Courier New" w:cs="Courier New"/>
          <w:lang w:val="es-MX"/>
        </w:rPr>
      </w:pPr>
      <w:r w:rsidRPr="00980A04">
        <w:rPr>
          <w:rFonts w:ascii="Courier New" w:hAnsi="Courier New" w:cs="Courier New"/>
          <w:color w:val="000000"/>
        </w:rPr>
        <w:t>Los</w:t>
      </w:r>
      <w:r w:rsidRPr="00980A04">
        <w:rPr>
          <w:rFonts w:ascii="Courier New" w:hAnsi="Courier New" w:cs="Courier New"/>
          <w:lang w:val="es-MX"/>
        </w:rPr>
        <w:t xml:space="preserve"> cargos cuyas remuneraciones estén referidas a aquellas de los ministros de Estado y subsecretarios se entenderán realizadas a los grados B y C de la Escala Única establecida en el artículo 1 del decreto ley N° 249, de 1974 y las asignaciones asociadas a dichos cargos.</w:t>
      </w:r>
    </w:p>
    <w:p w14:paraId="628E7E8E" w14:textId="77777777" w:rsidR="007B68EA" w:rsidRPr="00980A04" w:rsidRDefault="007B68EA" w:rsidP="00476504">
      <w:pPr>
        <w:spacing w:line="276" w:lineRule="auto"/>
        <w:jc w:val="both"/>
        <w:rPr>
          <w:rFonts w:ascii="Courier New" w:hAnsi="Courier New" w:cs="Courier New"/>
          <w:color w:val="000000"/>
          <w:lang w:val="es-MX"/>
        </w:rPr>
      </w:pPr>
    </w:p>
    <w:p w14:paraId="0F99EEB2" w14:textId="77777777" w:rsidR="007B68EA" w:rsidRPr="00980A04" w:rsidRDefault="007B68EA" w:rsidP="00476504">
      <w:pPr>
        <w:spacing w:line="276" w:lineRule="auto"/>
        <w:ind w:firstLine="1985"/>
        <w:jc w:val="both"/>
        <w:rPr>
          <w:rFonts w:ascii="Courier New" w:hAnsi="Courier New" w:cs="Courier New"/>
          <w:color w:val="000000"/>
        </w:rPr>
      </w:pPr>
      <w:r w:rsidRPr="00980A04">
        <w:rPr>
          <w:rFonts w:ascii="Courier New" w:hAnsi="Courier New" w:cs="Courier New"/>
          <w:color w:val="000000"/>
        </w:rPr>
        <w:t>En el marco de la autonomía económica, las universidades estatales podrán reajustar las remuneraciones de sus funcionarios y tendrán como referencia el reajuste a que se refiere este artículo.</w:t>
      </w:r>
    </w:p>
    <w:p w14:paraId="1F66E5BA" w14:textId="77777777" w:rsidR="007B68EA" w:rsidRPr="00980A04" w:rsidRDefault="007B68EA" w:rsidP="00476504">
      <w:pPr>
        <w:spacing w:line="276" w:lineRule="auto"/>
        <w:jc w:val="both"/>
        <w:rPr>
          <w:rFonts w:ascii="Courier New" w:hAnsi="Courier New" w:cs="Courier New"/>
          <w:lang w:val="es-MX"/>
        </w:rPr>
      </w:pPr>
    </w:p>
    <w:p w14:paraId="4987D9DA" w14:textId="200FA45E" w:rsidR="007B68EA" w:rsidRPr="00980A04" w:rsidRDefault="007B68EA" w:rsidP="00476504">
      <w:pPr>
        <w:spacing w:line="276" w:lineRule="auto"/>
        <w:ind w:firstLine="1985"/>
        <w:jc w:val="both"/>
        <w:rPr>
          <w:rFonts w:ascii="Courier New" w:hAnsi="Courier New" w:cs="Courier New"/>
          <w:lang w:val="es-MX"/>
        </w:rPr>
      </w:pPr>
      <w:r w:rsidRPr="00476504">
        <w:rPr>
          <w:rFonts w:ascii="Courier New" w:hAnsi="Courier New" w:cs="Courier New"/>
          <w:color w:val="000000"/>
        </w:rPr>
        <w:t>Asimismo</w:t>
      </w:r>
      <w:r w:rsidRPr="00980A04">
        <w:rPr>
          <w:rFonts w:ascii="Courier New" w:hAnsi="Courier New" w:cs="Courier New"/>
          <w:lang w:val="es-MX"/>
        </w:rPr>
        <w:t xml:space="preserve">, </w:t>
      </w:r>
      <w:proofErr w:type="spellStart"/>
      <w:r w:rsidRPr="00980A04">
        <w:rPr>
          <w:rFonts w:ascii="Courier New" w:hAnsi="Courier New" w:cs="Courier New"/>
          <w:lang w:val="es-MX"/>
        </w:rPr>
        <w:t>otórgase</w:t>
      </w:r>
      <w:proofErr w:type="spellEnd"/>
      <w:r w:rsidRPr="00980A04">
        <w:rPr>
          <w:rFonts w:ascii="Courier New" w:hAnsi="Courier New" w:cs="Courier New"/>
          <w:lang w:val="es-MX"/>
        </w:rPr>
        <w:t xml:space="preserve"> a contar del 1 de diciembre de 2022 el reajuste del 12% de las remuneraciones a los directores, educadores de párvulos y a los asistentes de la educación que se desempeñan en los establecimientos de educación </w:t>
      </w:r>
      <w:proofErr w:type="spellStart"/>
      <w:r w:rsidRPr="00980A04">
        <w:rPr>
          <w:rFonts w:ascii="Courier New" w:hAnsi="Courier New" w:cs="Courier New"/>
          <w:lang w:val="es-MX"/>
        </w:rPr>
        <w:t>parvularia</w:t>
      </w:r>
      <w:proofErr w:type="spellEnd"/>
      <w:r w:rsidRPr="00980A04">
        <w:rPr>
          <w:rFonts w:ascii="Courier New" w:hAnsi="Courier New" w:cs="Courier New"/>
          <w:lang w:val="es-MX"/>
        </w:rPr>
        <w:t xml:space="preserve"> financiados por la Junta Nacional de Jardines Infantiles vía transferencia de fondos traspasados a los servicios locales de educación pública</w:t>
      </w:r>
      <w:r w:rsidRPr="00980A04">
        <w:rPr>
          <w:rFonts w:ascii="Courier New" w:hAnsi="Courier New" w:cs="Courier New"/>
        </w:rPr>
        <w:t xml:space="preserve"> </w:t>
      </w:r>
      <w:r w:rsidRPr="00980A04">
        <w:rPr>
          <w:rFonts w:ascii="Courier New" w:hAnsi="Courier New" w:cs="Courier New"/>
          <w:lang w:val="es-MX"/>
        </w:rPr>
        <w:t>o dependientes de municipalidades o corporaciones municipales. Dicho reajuste será de cargo de su respectiva entidad empleadora.</w:t>
      </w:r>
    </w:p>
    <w:p w14:paraId="7BBD4C65" w14:textId="77777777" w:rsidR="007B68EA" w:rsidRPr="00980A04" w:rsidRDefault="007B68EA" w:rsidP="00476504">
      <w:pPr>
        <w:spacing w:line="276" w:lineRule="auto"/>
        <w:jc w:val="both"/>
        <w:rPr>
          <w:rFonts w:ascii="Courier New" w:hAnsi="Courier New" w:cs="Courier New"/>
          <w:lang w:val="es-MX"/>
        </w:rPr>
      </w:pPr>
    </w:p>
    <w:p w14:paraId="2828B47B" w14:textId="77777777" w:rsidR="007B68EA" w:rsidRPr="00980A04" w:rsidRDefault="007B68EA" w:rsidP="00476504">
      <w:pPr>
        <w:spacing w:line="276" w:lineRule="auto"/>
        <w:ind w:firstLine="1985"/>
        <w:jc w:val="both"/>
        <w:rPr>
          <w:rFonts w:ascii="Courier New" w:hAnsi="Courier New" w:cs="Courier New"/>
        </w:rPr>
      </w:pPr>
      <w:r w:rsidRPr="00980A04">
        <w:rPr>
          <w:rFonts w:ascii="Courier New" w:hAnsi="Courier New" w:cs="Courier New"/>
          <w:lang w:val="es-MX"/>
        </w:rPr>
        <w:t>A contar del 1 de diciembre de 2022, r</w:t>
      </w:r>
      <w:r w:rsidRPr="00980A04">
        <w:rPr>
          <w:rFonts w:ascii="Courier New" w:hAnsi="Courier New" w:cs="Courier New"/>
        </w:rPr>
        <w:t>especto de los asistentes de la educación a los cuales se le aplique el artículo 4 de la ley N° 19.464, en esta oportunidad sus remuneraciones se reajustarán en un 12%.</w:t>
      </w:r>
    </w:p>
    <w:p w14:paraId="3CA09AD7" w14:textId="77777777" w:rsidR="007B68EA" w:rsidRPr="00980A04" w:rsidRDefault="007B68EA" w:rsidP="00476504">
      <w:pPr>
        <w:spacing w:line="276" w:lineRule="auto"/>
        <w:jc w:val="both"/>
        <w:rPr>
          <w:rFonts w:ascii="Courier New" w:hAnsi="Courier New" w:cs="Courier New"/>
          <w:lang w:val="es-MX"/>
        </w:rPr>
      </w:pPr>
    </w:p>
    <w:p w14:paraId="786100DF" w14:textId="77777777" w:rsidR="007B68EA" w:rsidRPr="00980A04" w:rsidRDefault="007B68EA"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 xml:space="preserve">A </w:t>
      </w:r>
      <w:r w:rsidRPr="00980A04">
        <w:rPr>
          <w:rFonts w:ascii="Courier New" w:hAnsi="Courier New" w:cs="Courier New"/>
          <w:color w:val="000000"/>
        </w:rPr>
        <w:t>contar</w:t>
      </w:r>
      <w:r w:rsidRPr="00980A04">
        <w:rPr>
          <w:rFonts w:ascii="Courier New" w:hAnsi="Courier New" w:cs="Courier New"/>
          <w:lang w:val="es-MX"/>
        </w:rPr>
        <w:t xml:space="preserve"> del 1 de diciembre de 2022, las remuneraciones </w:t>
      </w:r>
      <w:r w:rsidRPr="00476504">
        <w:rPr>
          <w:rFonts w:ascii="Courier New" w:hAnsi="Courier New" w:cs="Courier New"/>
          <w:color w:val="000000"/>
        </w:rPr>
        <w:t>de</w:t>
      </w:r>
      <w:r w:rsidRPr="00980A04">
        <w:rPr>
          <w:rFonts w:ascii="Courier New" w:hAnsi="Courier New" w:cs="Courier New"/>
          <w:lang w:val="es-MX"/>
        </w:rPr>
        <w:t xml:space="preserve"> los asistentes de la Educación Pública regidos por la ley Nº 21.109 se reajustarán en un 12 %, siendo dicho reajuste de cargo de su entidad empleadora.</w:t>
      </w:r>
    </w:p>
    <w:p w14:paraId="3C6B51E4" w14:textId="77777777" w:rsidR="007B68EA" w:rsidRPr="00980A04" w:rsidRDefault="007B68EA" w:rsidP="00476504">
      <w:pPr>
        <w:spacing w:line="276" w:lineRule="auto"/>
        <w:jc w:val="both"/>
        <w:rPr>
          <w:rFonts w:ascii="Courier New" w:hAnsi="Courier New" w:cs="Courier New"/>
          <w:lang w:val="es-MX"/>
        </w:rPr>
      </w:pPr>
    </w:p>
    <w:p w14:paraId="7C315A70" w14:textId="77777777" w:rsidR="007B68EA" w:rsidRPr="00980A04" w:rsidRDefault="007B68EA" w:rsidP="00476504">
      <w:pPr>
        <w:spacing w:line="276" w:lineRule="auto"/>
        <w:ind w:firstLine="1985"/>
        <w:jc w:val="both"/>
        <w:rPr>
          <w:rFonts w:ascii="Courier New" w:hAnsi="Courier New" w:cs="Courier New"/>
        </w:rPr>
      </w:pPr>
      <w:r w:rsidRPr="00980A04">
        <w:rPr>
          <w:rFonts w:ascii="Courier New" w:hAnsi="Courier New" w:cs="Courier New"/>
        </w:rPr>
        <w:t xml:space="preserve">En </w:t>
      </w:r>
      <w:r w:rsidRPr="00980A04">
        <w:rPr>
          <w:rFonts w:ascii="Courier New" w:hAnsi="Courier New" w:cs="Courier New"/>
          <w:lang w:val="es-MX"/>
        </w:rPr>
        <w:t>el</w:t>
      </w:r>
      <w:r w:rsidRPr="00980A04">
        <w:rPr>
          <w:rFonts w:ascii="Courier New" w:hAnsi="Courier New" w:cs="Courier New"/>
        </w:rPr>
        <w:t xml:space="preserve"> año 2023, para efectos de lo dispuesto en el inciso primero de artículo 9 de la ley N° 20.645, se considerará que el </w:t>
      </w:r>
      <w:r w:rsidRPr="00980A04">
        <w:rPr>
          <w:rFonts w:ascii="Courier New" w:hAnsi="Courier New" w:cs="Courier New"/>
          <w:color w:val="000000"/>
          <w:shd w:val="clear" w:color="auto" w:fill="FFFFFF"/>
        </w:rPr>
        <w:t>reajuste de las remuneraciones del sector público corresponde a un 12%.</w:t>
      </w:r>
    </w:p>
    <w:p w14:paraId="0C6766E3" w14:textId="77777777" w:rsidR="007B68EA" w:rsidRPr="00980A04" w:rsidRDefault="007B68EA" w:rsidP="00476504">
      <w:pPr>
        <w:spacing w:line="276" w:lineRule="auto"/>
        <w:ind w:firstLine="1134"/>
        <w:jc w:val="both"/>
        <w:rPr>
          <w:rFonts w:ascii="Courier New" w:hAnsi="Courier New" w:cs="Courier New"/>
          <w:lang w:val="es-MX"/>
        </w:rPr>
      </w:pPr>
    </w:p>
    <w:p w14:paraId="75E2D107" w14:textId="77777777" w:rsidR="007B68EA" w:rsidRPr="00980A04" w:rsidRDefault="007B68EA" w:rsidP="00476504">
      <w:pPr>
        <w:spacing w:line="276" w:lineRule="auto"/>
        <w:jc w:val="both"/>
        <w:rPr>
          <w:rFonts w:ascii="Courier New" w:hAnsi="Courier New" w:cs="Courier New"/>
          <w:lang w:val="es-MX"/>
        </w:rPr>
      </w:pPr>
      <w:r w:rsidRPr="00980A04">
        <w:rPr>
          <w:rFonts w:ascii="Courier New" w:hAnsi="Courier New" w:cs="Courier New"/>
          <w:b/>
          <w:lang w:val="es-MX"/>
        </w:rPr>
        <w:t>Artículo 2.-</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por una sola vez, un aguinaldo de Navidad a los trabajadores que a la fecha de publicación de esta ley desempeñen cargos de planta o a contrata de las entidades actualmente regidas por el artículo 1 del decreto ley Nº 249, de 1974; el decreto ley Nº 3.058, de 1979; los títulos I, II y IV del decreto ley Nº 3.551, de 1981; el decreto con fuerza de ley Nº 1 (G), de 1997, del Ministerio de Defensa Nacional; el decreto con fuerza de ley Nº 2 (I), de 1968, del Ministerio del Interior; el decreto con fuerza de ley Nº 1 (Investigaciones), de 1980, del Ministerio de Defensa Nacional; a los trabajadores de Astilleros y Maestranzas de la Armada, de Fábricas y Maestranzas del Ejército y de la Empresa Nacional de Aeronáutica de Chile; a los trabajadores cuyas remuneraciones se rigen por las leyes Nº 18.460 y Nº 18.593; a los señalados en el artículo 35 de la ley Nº 18.962; a los trabajadores del acuerdo complementario de la ley Nº 19.297; al personal remunerado de conformidad al párrafo 3 del título VI de la ley Nº 19.640; a los asistentes de la educación pública y los profesionales de la educación que se desempeñen en establecimientos educacionales dependientes de los Servicios Locales de Educación Pública; a los profesionales de la educación traspasados a los niveles internos de los Servicios Locales de Educación Pública en virtud del artículo trigésimo noveno de la ley N° 21.040; al personal de los Tribunales Tributarios y Aduaneros a que se refiere la ley N° 20.322, y a los trabajadores de empresas y entidades del Estado que no negocien colectivamente y cuyas remuneraciones se fijen de acuerdo con el artículo 9 del decreto ley Nº 1.953, de 1977, o en conformidad con sus leyes orgánicas o por decretos o resoluciones de determinadas autoridades.</w:t>
      </w:r>
    </w:p>
    <w:p w14:paraId="1979ED16" w14:textId="77777777" w:rsidR="007B68EA" w:rsidRPr="00980A04" w:rsidRDefault="007B68EA" w:rsidP="00476504">
      <w:pPr>
        <w:spacing w:line="276" w:lineRule="auto"/>
        <w:ind w:firstLine="1134"/>
        <w:jc w:val="both"/>
        <w:rPr>
          <w:rFonts w:ascii="Courier New" w:hAnsi="Courier New" w:cs="Courier New"/>
          <w:lang w:val="es-MX"/>
        </w:rPr>
      </w:pPr>
    </w:p>
    <w:p w14:paraId="75891C10" w14:textId="77777777" w:rsidR="007B68EA" w:rsidRPr="00980A04" w:rsidRDefault="007B68EA" w:rsidP="00476504">
      <w:pPr>
        <w:spacing w:line="276" w:lineRule="auto"/>
        <w:ind w:firstLine="1985"/>
        <w:jc w:val="both"/>
        <w:rPr>
          <w:rFonts w:ascii="Courier New" w:hAnsi="Courier New" w:cs="Courier New"/>
          <w:lang w:val="es-MX"/>
        </w:rPr>
      </w:pPr>
      <w:r w:rsidRPr="00980A04">
        <w:rPr>
          <w:rFonts w:ascii="Courier New" w:hAnsi="Courier New" w:cs="Courier New"/>
          <w:color w:val="000000"/>
        </w:rPr>
        <w:t>El</w:t>
      </w:r>
      <w:r w:rsidRPr="00980A04">
        <w:rPr>
          <w:rFonts w:ascii="Courier New" w:hAnsi="Courier New" w:cs="Courier New"/>
          <w:lang w:val="es-MX"/>
        </w:rPr>
        <w:t xml:space="preserve"> monto del aguinaldo será de $63.062 para los trabajadores cuya remuneración líquida percibida en el mes de noviembre de 2022 sea igual o inferior a $943.703, y de $33.358 para aquellos cuya remuneración líquida supere tal cantidad. Para estos efectos, se entenderá por remuneración líquida el total de las de carácter permanente correspondiente a dicho mes, excluidas las bonificaciones, asignaciones y bonos asociados al desempeño individual, colectivo o institucional; con la sola deducción de los impuestos y cotizaciones previsionales de carácter obligatorio.</w:t>
      </w:r>
    </w:p>
    <w:p w14:paraId="28067F0F" w14:textId="77777777" w:rsidR="007B68EA" w:rsidRPr="00980A04" w:rsidRDefault="007B68EA" w:rsidP="00476504">
      <w:pPr>
        <w:spacing w:line="276" w:lineRule="auto"/>
        <w:jc w:val="both"/>
        <w:rPr>
          <w:rFonts w:ascii="Courier New" w:hAnsi="Courier New" w:cs="Courier New"/>
          <w:lang w:val="es-MX"/>
        </w:rPr>
      </w:pPr>
    </w:p>
    <w:p w14:paraId="1C4535FF" w14:textId="77777777" w:rsidR="007B68EA" w:rsidRPr="00980A04" w:rsidRDefault="007B68EA" w:rsidP="00476504">
      <w:pPr>
        <w:spacing w:line="276" w:lineRule="auto"/>
        <w:jc w:val="both"/>
        <w:rPr>
          <w:rFonts w:ascii="Courier New" w:hAnsi="Courier New" w:cs="Courier New"/>
          <w:lang w:val="es-MX"/>
        </w:rPr>
      </w:pPr>
      <w:r w:rsidRPr="00980A04">
        <w:rPr>
          <w:rFonts w:ascii="Courier New" w:hAnsi="Courier New" w:cs="Courier New"/>
          <w:b/>
          <w:lang w:val="es-MX"/>
        </w:rPr>
        <w:t>Artículo 3.-</w:t>
      </w:r>
      <w:r w:rsidRPr="00980A04">
        <w:rPr>
          <w:rFonts w:ascii="Courier New" w:hAnsi="Courier New" w:cs="Courier New"/>
          <w:lang w:val="es-MX"/>
        </w:rPr>
        <w:t xml:space="preserve"> El aguinaldo que otorga el artículo anterior corresponderá, asimismo, en los términos que establece dicha disposición, a los trabajadores de las universidades estatales regidas por la ley Nº 21.094; a los directores, educadores de párvulos y asistentes de la educación, que se desempeñan en los </w:t>
      </w:r>
      <w:r w:rsidRPr="00980A04">
        <w:rPr>
          <w:rFonts w:ascii="Courier New" w:hAnsi="Courier New" w:cs="Courier New"/>
          <w:lang w:val="es-MX"/>
        </w:rPr>
        <w:lastRenderedPageBreak/>
        <w:t xml:space="preserve">establecimientos de educación </w:t>
      </w:r>
      <w:proofErr w:type="spellStart"/>
      <w:r w:rsidRPr="00980A04">
        <w:rPr>
          <w:rFonts w:ascii="Courier New" w:hAnsi="Courier New" w:cs="Courier New"/>
          <w:lang w:val="es-MX"/>
        </w:rPr>
        <w:t>parvularia</w:t>
      </w:r>
      <w:proofErr w:type="spellEnd"/>
      <w:r w:rsidRPr="00980A04">
        <w:rPr>
          <w:rFonts w:ascii="Courier New" w:hAnsi="Courier New" w:cs="Courier New"/>
          <w:lang w:val="es-MX"/>
        </w:rPr>
        <w:t xml:space="preserve"> financiados por la Junta Nacional de Jardines Infantiles vía transferencia de fondos traspasados a los servicios locales de educación pública o dependientes de municipalidades o corporaciones municipales; y a los trabajadores de sectores de la Administración del Estado que hayan sido traspasados a las municipalidades, siempre que tengan alguna de dichas calidades a la fecha de publicación de esta ley.</w:t>
      </w:r>
    </w:p>
    <w:p w14:paraId="26353F6C" w14:textId="77777777" w:rsidR="007B68EA" w:rsidRPr="00980A04" w:rsidRDefault="007B68EA" w:rsidP="00476504">
      <w:pPr>
        <w:spacing w:line="276" w:lineRule="auto"/>
        <w:jc w:val="both"/>
        <w:rPr>
          <w:rFonts w:ascii="Courier New" w:hAnsi="Courier New" w:cs="Courier New"/>
          <w:lang w:val="es-MX"/>
        </w:rPr>
      </w:pPr>
    </w:p>
    <w:p w14:paraId="63CEC628" w14:textId="77777777" w:rsidR="007B68EA" w:rsidRPr="00980A04" w:rsidRDefault="007B68EA" w:rsidP="00476504">
      <w:pPr>
        <w:spacing w:line="276" w:lineRule="auto"/>
        <w:jc w:val="both"/>
        <w:rPr>
          <w:rFonts w:ascii="Courier New" w:hAnsi="Courier New" w:cs="Courier New"/>
          <w:lang w:val="es-MX"/>
        </w:rPr>
      </w:pPr>
      <w:r w:rsidRPr="00980A04">
        <w:rPr>
          <w:rFonts w:ascii="Courier New" w:hAnsi="Courier New" w:cs="Courier New"/>
          <w:b/>
          <w:lang w:val="es-MX"/>
        </w:rPr>
        <w:t>Artículo 4.-</w:t>
      </w:r>
      <w:r w:rsidRPr="00980A04">
        <w:rPr>
          <w:rFonts w:ascii="Courier New" w:hAnsi="Courier New" w:cs="Courier New"/>
          <w:lang w:val="es-MX"/>
        </w:rPr>
        <w:t xml:space="preserve"> Los aguinaldos concedidos por los artículos 2 y 3, en lo que se refiere a los órganos y servicios públicos centralizados, serán de cargo del Fisco; respecto de los servicios descentralizados, de las empresas señaladas expresamente en el artículo 2, y de las entidades a que se refiere el artículo 3, serán de cargo de la propia entidad empleadora.</w:t>
      </w:r>
    </w:p>
    <w:p w14:paraId="0E94E804" w14:textId="77777777" w:rsidR="007B68EA" w:rsidRPr="00980A04" w:rsidRDefault="007B68EA" w:rsidP="00476504">
      <w:pPr>
        <w:spacing w:line="276" w:lineRule="auto"/>
        <w:ind w:firstLine="1134"/>
        <w:jc w:val="both"/>
        <w:rPr>
          <w:rFonts w:ascii="Courier New" w:hAnsi="Courier New" w:cs="Courier New"/>
          <w:lang w:val="es-MX"/>
        </w:rPr>
      </w:pPr>
    </w:p>
    <w:p w14:paraId="0195A21F" w14:textId="77777777" w:rsidR="007B68EA" w:rsidRPr="00980A04" w:rsidRDefault="007B68EA" w:rsidP="00476504">
      <w:pPr>
        <w:spacing w:line="276" w:lineRule="auto"/>
        <w:ind w:firstLine="1985"/>
        <w:jc w:val="both"/>
        <w:rPr>
          <w:rFonts w:ascii="Courier New" w:hAnsi="Courier New" w:cs="Courier New"/>
          <w:lang w:val="es-MX"/>
        </w:rPr>
      </w:pPr>
      <w:r w:rsidRPr="00980A04">
        <w:rPr>
          <w:rFonts w:ascii="Courier New" w:hAnsi="Courier New" w:cs="Courier New"/>
          <w:color w:val="000000"/>
        </w:rPr>
        <w:t>Con</w:t>
      </w:r>
      <w:r w:rsidRPr="00980A04">
        <w:rPr>
          <w:rFonts w:ascii="Courier New" w:hAnsi="Courier New" w:cs="Courier New"/>
          <w:lang w:val="es-MX"/>
        </w:rPr>
        <w:t xml:space="preserve"> todo, el Ministro de Hacienda dispondrá la entrega a las entidades con patrimonio propio de las cantidades necesarias para pagarlos, si no pueden financiarlos en todo o en parte con sus recursos propios, siempre que dichos recursos le sean requeridos, como máximo, dentro de los dos meses posteriores al del pago del beneficio.</w:t>
      </w:r>
    </w:p>
    <w:p w14:paraId="6479295F" w14:textId="77777777" w:rsidR="007B68EA" w:rsidRPr="00980A04" w:rsidRDefault="007B68EA" w:rsidP="00476504">
      <w:pPr>
        <w:spacing w:line="276" w:lineRule="auto"/>
        <w:jc w:val="both"/>
        <w:rPr>
          <w:rFonts w:ascii="Courier New" w:hAnsi="Courier New" w:cs="Courier New"/>
          <w:lang w:val="es-MX"/>
        </w:rPr>
      </w:pPr>
    </w:p>
    <w:p w14:paraId="1734FE80" w14:textId="77777777" w:rsidR="007B68EA" w:rsidRPr="00980A04" w:rsidRDefault="007B68EA" w:rsidP="00476504">
      <w:pPr>
        <w:spacing w:line="276" w:lineRule="auto"/>
        <w:jc w:val="both"/>
        <w:rPr>
          <w:rFonts w:ascii="Courier New" w:hAnsi="Courier New" w:cs="Courier New"/>
          <w:lang w:val="es-MX"/>
        </w:rPr>
      </w:pPr>
      <w:r w:rsidRPr="00980A04">
        <w:rPr>
          <w:rFonts w:ascii="Courier New" w:hAnsi="Courier New" w:cs="Courier New"/>
          <w:b/>
          <w:lang w:val="es-MX"/>
        </w:rPr>
        <w:t>Artículo 5.-</w:t>
      </w:r>
      <w:r w:rsidRPr="00980A04">
        <w:rPr>
          <w:rFonts w:ascii="Courier New" w:hAnsi="Courier New" w:cs="Courier New"/>
          <w:lang w:val="es-MX"/>
        </w:rPr>
        <w:t xml:space="preserve"> Los trabajadores de los establecimientos particulares de enseñanza subvencionados por el Estado conforme al decreto con fuerza de ley Nº 2, de 1998, del Ministerio de Educación, y de los establecimientos de Educación Técnico Profesional traspasados en administración de acuerdo con el decreto ley Nº 3.166, de 1980, tendrán derecho, de cargo fiscal, al aguinaldo que concede el artículo 2, en los mismos términos que establece dicha disposición.</w:t>
      </w:r>
    </w:p>
    <w:p w14:paraId="67144366" w14:textId="77777777" w:rsidR="007B68EA" w:rsidRPr="00980A04" w:rsidRDefault="007B68EA" w:rsidP="00476504">
      <w:pPr>
        <w:spacing w:line="276" w:lineRule="auto"/>
        <w:ind w:firstLine="1134"/>
        <w:jc w:val="both"/>
        <w:rPr>
          <w:rFonts w:ascii="Courier New" w:hAnsi="Courier New" w:cs="Courier New"/>
          <w:lang w:val="es-MX"/>
        </w:rPr>
      </w:pPr>
    </w:p>
    <w:p w14:paraId="0F6A842A" w14:textId="77777777" w:rsidR="007B68EA" w:rsidRPr="00980A04" w:rsidRDefault="007B68EA"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 xml:space="preserve">El Ministerio de Educación fijará internamente los procedimientos de entrega de los recursos a los sostenedores o </w:t>
      </w:r>
      <w:r w:rsidRPr="00980A04">
        <w:rPr>
          <w:rFonts w:ascii="Courier New" w:hAnsi="Courier New" w:cs="Courier New"/>
          <w:color w:val="000000"/>
        </w:rPr>
        <w:t>representantes</w:t>
      </w:r>
      <w:r w:rsidRPr="00980A04">
        <w:rPr>
          <w:rFonts w:ascii="Courier New" w:hAnsi="Courier New" w:cs="Courier New"/>
          <w:lang w:val="es-MX"/>
        </w:rPr>
        <w:t xml:space="preserve"> legales de los referidos establecimientos y de resguardo de su aplicación al pago del beneficio que otorga este artículo. Dichos recursos se transferirán a través de la Subsecretaría de Educación.</w:t>
      </w:r>
    </w:p>
    <w:p w14:paraId="045CE626" w14:textId="77777777" w:rsidR="007B68EA" w:rsidRPr="00980A04" w:rsidRDefault="007B68EA" w:rsidP="00476504">
      <w:pPr>
        <w:spacing w:line="276" w:lineRule="auto"/>
        <w:ind w:firstLine="1134"/>
        <w:jc w:val="both"/>
        <w:rPr>
          <w:rFonts w:ascii="Courier New" w:hAnsi="Courier New" w:cs="Courier New"/>
          <w:lang w:val="es-MX"/>
        </w:rPr>
      </w:pPr>
    </w:p>
    <w:p w14:paraId="7AF5FDB1" w14:textId="77777777" w:rsidR="007B68EA" w:rsidRPr="00980A04" w:rsidRDefault="007B68EA" w:rsidP="00476504">
      <w:pPr>
        <w:spacing w:line="276" w:lineRule="auto"/>
        <w:ind w:firstLine="1134"/>
        <w:jc w:val="both"/>
        <w:rPr>
          <w:rFonts w:ascii="Courier New" w:hAnsi="Courier New" w:cs="Courier New"/>
          <w:lang w:val="es-MX"/>
        </w:rPr>
      </w:pPr>
    </w:p>
    <w:p w14:paraId="4A1270DA" w14:textId="77777777" w:rsidR="007B68EA" w:rsidRPr="00980A04" w:rsidRDefault="007B68EA" w:rsidP="00476504">
      <w:pPr>
        <w:spacing w:line="276" w:lineRule="auto"/>
        <w:jc w:val="both"/>
        <w:rPr>
          <w:rFonts w:ascii="Courier New" w:hAnsi="Courier New" w:cs="Courier New"/>
          <w:lang w:val="es-MX"/>
        </w:rPr>
      </w:pPr>
      <w:r w:rsidRPr="00980A04">
        <w:rPr>
          <w:rFonts w:ascii="Courier New" w:hAnsi="Courier New" w:cs="Courier New"/>
          <w:b/>
          <w:lang w:val="es-MX"/>
        </w:rPr>
        <w:t>Artículo 6.-</w:t>
      </w:r>
      <w:r w:rsidRPr="00980A04">
        <w:rPr>
          <w:rFonts w:ascii="Courier New" w:hAnsi="Courier New" w:cs="Courier New"/>
          <w:lang w:val="es-MX"/>
        </w:rPr>
        <w:t xml:space="preserve"> Los trabajadores de las instituciones reconocidas como colaboradoras del Servicio Nacional de Menores o su continuador legal que reciban los recursos establecidos en el artículo 30 de la ley Nº 20.032 y de las Corporaciones de Asistencia Judicial, tendrán derecho, de cargo fiscal, al aguinaldo que concede el artículo 2, en los mismos términos que determina dicha disposición.</w:t>
      </w:r>
    </w:p>
    <w:p w14:paraId="40803748" w14:textId="77777777" w:rsidR="007B68EA" w:rsidRPr="00980A04" w:rsidRDefault="007B68EA" w:rsidP="00476504">
      <w:pPr>
        <w:spacing w:line="276" w:lineRule="auto"/>
        <w:ind w:firstLine="1134"/>
        <w:jc w:val="both"/>
        <w:rPr>
          <w:rFonts w:ascii="Courier New" w:hAnsi="Courier New" w:cs="Courier New"/>
          <w:lang w:val="es-MX"/>
        </w:rPr>
      </w:pPr>
    </w:p>
    <w:p w14:paraId="11D5A811" w14:textId="77777777" w:rsidR="007B68EA" w:rsidRPr="00980A04" w:rsidRDefault="007B68EA"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 xml:space="preserve">Los </w:t>
      </w:r>
      <w:r w:rsidRPr="00476504">
        <w:rPr>
          <w:rFonts w:ascii="Courier New" w:hAnsi="Courier New" w:cs="Courier New"/>
          <w:color w:val="000000"/>
        </w:rPr>
        <w:t>Ministerios</w:t>
      </w:r>
      <w:r w:rsidRPr="00980A04">
        <w:rPr>
          <w:rFonts w:ascii="Courier New" w:hAnsi="Courier New" w:cs="Courier New"/>
          <w:lang w:val="es-MX"/>
        </w:rPr>
        <w:t xml:space="preserve"> de Justicia y Derechos Humanos, y de Desarrollo Social y Familia, según corresponda, fijarán internamente los procedimientos de entrega de los recursos a las referidas instituciones y de resguardo de su aplicación al pago del beneficio a que se refiere este artículo.</w:t>
      </w:r>
    </w:p>
    <w:p w14:paraId="4C9D3EA9" w14:textId="77777777" w:rsidR="007B68EA" w:rsidRPr="00980A04" w:rsidRDefault="007B68EA" w:rsidP="00476504">
      <w:pPr>
        <w:spacing w:line="276" w:lineRule="auto"/>
        <w:ind w:firstLine="1134"/>
        <w:jc w:val="both"/>
        <w:rPr>
          <w:rFonts w:ascii="Courier New" w:hAnsi="Courier New" w:cs="Courier New"/>
          <w:lang w:val="es-MX"/>
        </w:rPr>
      </w:pPr>
    </w:p>
    <w:p w14:paraId="4779B2DC" w14:textId="77777777" w:rsidR="007B68EA" w:rsidRPr="00980A04" w:rsidRDefault="007B68EA" w:rsidP="00476504">
      <w:pPr>
        <w:spacing w:line="276" w:lineRule="auto"/>
        <w:ind w:firstLine="1985"/>
        <w:jc w:val="both"/>
        <w:rPr>
          <w:rFonts w:ascii="Courier New" w:hAnsi="Courier New" w:cs="Courier New"/>
          <w:lang w:val="es-MX"/>
        </w:rPr>
      </w:pPr>
      <w:r w:rsidRPr="00980A04">
        <w:rPr>
          <w:rFonts w:ascii="Courier New" w:hAnsi="Courier New" w:cs="Courier New"/>
          <w:color w:val="000000"/>
        </w:rPr>
        <w:t>Dichos</w:t>
      </w:r>
      <w:r w:rsidRPr="00980A04">
        <w:rPr>
          <w:rFonts w:ascii="Courier New" w:hAnsi="Courier New" w:cs="Courier New"/>
          <w:lang w:val="es-MX"/>
        </w:rPr>
        <w:t xml:space="preserve"> recursos se transferirán a través del Servicio Nacional de Menores o de la Secretaría y Administración General del Ministerio de Justicia y Derechos Humanos o del Servicio Nacional de Protección Especializada a la Niñez y Adolescencia, según corresponda.</w:t>
      </w:r>
    </w:p>
    <w:p w14:paraId="22CF771E" w14:textId="77777777" w:rsidR="007B68EA" w:rsidRPr="00980A04" w:rsidRDefault="007B68EA" w:rsidP="00476504">
      <w:pPr>
        <w:spacing w:line="276" w:lineRule="auto"/>
        <w:ind w:firstLine="1134"/>
        <w:jc w:val="both"/>
        <w:rPr>
          <w:rFonts w:ascii="Courier New" w:hAnsi="Courier New" w:cs="Courier New"/>
          <w:lang w:val="es-MX"/>
        </w:rPr>
      </w:pPr>
    </w:p>
    <w:p w14:paraId="0C198189" w14:textId="77777777" w:rsidR="007B68EA" w:rsidRPr="00980A04" w:rsidRDefault="007B68EA" w:rsidP="00476504">
      <w:pPr>
        <w:spacing w:line="276" w:lineRule="auto"/>
        <w:jc w:val="both"/>
        <w:rPr>
          <w:rFonts w:ascii="Courier New" w:hAnsi="Courier New" w:cs="Courier New"/>
          <w:lang w:val="es-MX"/>
        </w:rPr>
      </w:pPr>
      <w:r w:rsidRPr="00980A04">
        <w:rPr>
          <w:rFonts w:ascii="Courier New" w:hAnsi="Courier New" w:cs="Courier New"/>
          <w:b/>
          <w:lang w:val="es-MX"/>
        </w:rPr>
        <w:t>Artículo 7.-</w:t>
      </w:r>
      <w:r w:rsidRPr="00980A04">
        <w:rPr>
          <w:rFonts w:ascii="Courier New" w:hAnsi="Courier New" w:cs="Courier New"/>
          <w:lang w:val="es-MX"/>
        </w:rPr>
        <w:t xml:space="preserve"> En los casos a que se refieren los artículos 3, 5 y 6, el pago del aguinaldo se efectuará por el respectivo empleador, el que recibirá los fondos pertinentes del ministerio que corresponda.</w:t>
      </w:r>
    </w:p>
    <w:p w14:paraId="498B0AC2" w14:textId="77777777" w:rsidR="007B68EA" w:rsidRPr="00980A04" w:rsidRDefault="007B68EA" w:rsidP="00476504">
      <w:pPr>
        <w:spacing w:line="276" w:lineRule="auto"/>
        <w:jc w:val="both"/>
        <w:rPr>
          <w:rFonts w:ascii="Courier New" w:hAnsi="Courier New" w:cs="Courier New"/>
          <w:lang w:val="es-MX"/>
        </w:rPr>
      </w:pPr>
    </w:p>
    <w:p w14:paraId="762891D6" w14:textId="77777777" w:rsidR="007B68EA" w:rsidRPr="00980A04" w:rsidRDefault="007B68EA" w:rsidP="00476504">
      <w:pPr>
        <w:spacing w:line="276" w:lineRule="auto"/>
        <w:jc w:val="both"/>
        <w:rPr>
          <w:rFonts w:ascii="Courier New" w:hAnsi="Courier New" w:cs="Courier New"/>
          <w:lang w:val="es-MX"/>
        </w:rPr>
      </w:pPr>
      <w:r w:rsidRPr="00980A04">
        <w:rPr>
          <w:rFonts w:ascii="Courier New" w:hAnsi="Courier New" w:cs="Courier New"/>
          <w:b/>
          <w:lang w:val="es-MX"/>
        </w:rPr>
        <w:t>Artículo 8.-</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por una sola vez, un aguinaldo de Fiestas Patrias del año 2023 a los trabajadores que, al 31 de agosto del año 2023, desempeñen cargos de planta o a contrata en las entidades a que se refiere el artículo 2 y a los trabajadores a que se refieren los artículos 3, 5 y 6.</w:t>
      </w:r>
    </w:p>
    <w:p w14:paraId="0D6FA506" w14:textId="77777777" w:rsidR="007B68EA" w:rsidRPr="00980A04" w:rsidRDefault="007B68EA" w:rsidP="00476504">
      <w:pPr>
        <w:spacing w:line="276" w:lineRule="auto"/>
        <w:ind w:firstLine="1134"/>
        <w:jc w:val="both"/>
        <w:rPr>
          <w:rFonts w:ascii="Courier New" w:hAnsi="Courier New" w:cs="Courier New"/>
          <w:lang w:val="es-MX"/>
        </w:rPr>
      </w:pPr>
    </w:p>
    <w:p w14:paraId="0F1A8869" w14:textId="77777777" w:rsidR="007B68EA" w:rsidRPr="00980A04" w:rsidRDefault="007B68EA" w:rsidP="00476504">
      <w:pPr>
        <w:spacing w:line="276" w:lineRule="auto"/>
        <w:ind w:firstLine="2127"/>
        <w:jc w:val="both"/>
        <w:rPr>
          <w:rFonts w:ascii="Courier New" w:hAnsi="Courier New" w:cs="Courier New"/>
          <w:lang w:val="es-MX"/>
        </w:rPr>
      </w:pPr>
      <w:r w:rsidRPr="00980A04">
        <w:rPr>
          <w:rFonts w:ascii="Courier New" w:hAnsi="Courier New" w:cs="Courier New"/>
          <w:lang w:val="es-MX"/>
        </w:rPr>
        <w:t>El monto del aguinaldo será de $81.196 para los trabajadores cuya remuneración líquida que les corresponda percibir en el mes de agosto del año 2023 sea igual o inferior a $943.703, y de $56.365 para aquellos cuya remuneración líquida supere tal cantidad. Para estos efectos, se entenderá como remuneración líquida el total de las de carácter permanente correspondientes a dicho mes, excluidas las bonificaciones, asignaciones y bonos asociados al desempeño individual, colectivo o institucional; con la sola deducción de los impuestos y de las cotizaciones previsionales de carácter obligatorio.</w:t>
      </w:r>
    </w:p>
    <w:p w14:paraId="07EFE496" w14:textId="77777777" w:rsidR="007B68EA" w:rsidRPr="00980A04" w:rsidRDefault="007B68EA" w:rsidP="00476504">
      <w:pPr>
        <w:spacing w:line="276" w:lineRule="auto"/>
        <w:ind w:firstLine="1134"/>
        <w:jc w:val="both"/>
        <w:rPr>
          <w:rFonts w:ascii="Courier New" w:hAnsi="Courier New" w:cs="Courier New"/>
          <w:lang w:val="es-MX"/>
        </w:rPr>
      </w:pPr>
    </w:p>
    <w:p w14:paraId="19210A10" w14:textId="77777777" w:rsidR="007B68EA" w:rsidRPr="00980A04" w:rsidRDefault="007B68EA"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El aguinaldo de Fiestas Patrias concedido por este artículo, en lo que se refiere a los órganos y servicios públicos centralizados, será de cargo del Fisco, y respecto de los servicios descentralizados, de las empresas señaladas expresamente en el artículo 2 y de las entidades a que se refiere el artículo 3, será de cargo de la propia entidad empleadora. El Ministro de Hacienda dispondrá la entrega a las entidades con patrimonio propio de las cantidades necesarias para pagarlos, si no pueden financiarlos en todo o en parte con sus recursos propios, siempre que dichos recursos le sean requeridos, como máximo, dentro de los dos meses posteriores al del pago del beneficio.</w:t>
      </w:r>
    </w:p>
    <w:p w14:paraId="238BCACD" w14:textId="77777777" w:rsidR="007B68EA" w:rsidRPr="00980A04" w:rsidRDefault="007B68EA" w:rsidP="00476504">
      <w:pPr>
        <w:spacing w:line="276" w:lineRule="auto"/>
        <w:ind w:firstLine="1134"/>
        <w:jc w:val="both"/>
        <w:rPr>
          <w:rFonts w:ascii="Courier New" w:hAnsi="Courier New" w:cs="Courier New"/>
          <w:lang w:val="es-MX"/>
        </w:rPr>
      </w:pPr>
    </w:p>
    <w:p w14:paraId="21C64BA0" w14:textId="77777777" w:rsidR="00561F66" w:rsidRPr="00980A04" w:rsidRDefault="007B68EA" w:rsidP="00476504">
      <w:pPr>
        <w:spacing w:line="276" w:lineRule="auto"/>
        <w:ind w:firstLine="1985"/>
        <w:jc w:val="both"/>
        <w:rPr>
          <w:rFonts w:ascii="Courier New" w:hAnsi="Courier New" w:cs="Courier New"/>
          <w:lang w:val="es-MX"/>
        </w:rPr>
      </w:pPr>
      <w:r w:rsidRPr="00476504">
        <w:rPr>
          <w:rFonts w:ascii="Courier New" w:hAnsi="Courier New" w:cs="Courier New"/>
          <w:color w:val="000000"/>
        </w:rPr>
        <w:t>Respecto</w:t>
      </w:r>
      <w:r w:rsidRPr="00980A04">
        <w:rPr>
          <w:rFonts w:ascii="Courier New" w:hAnsi="Courier New" w:cs="Courier New"/>
          <w:lang w:val="es-MX"/>
        </w:rPr>
        <w:t xml:space="preserve"> de los trabajadores de los establecimientos de enseñanza a que se refiere el artículo 5, el Ministerio de Educación fijará internamente los procedimientos de pago y entrega de los recursos a los sostenedores o representantes </w:t>
      </w:r>
      <w:r w:rsidR="00561F66" w:rsidRPr="00980A04">
        <w:rPr>
          <w:rFonts w:ascii="Courier New" w:hAnsi="Courier New" w:cs="Courier New"/>
          <w:lang w:val="es-MX"/>
        </w:rPr>
        <w:t>legales de los referidos establecimientos y de resguardo de su aplicación al pago del aguinaldo que otorga este artículo. Dichos recursos se transferirán a través de la Subsecretaría de Educación. Tratándose de los trabajadores de las instituciones a que se refiere el</w:t>
      </w:r>
      <w:r w:rsidR="00561F66" w:rsidRPr="00BB55F9">
        <w:rPr>
          <w:rFonts w:ascii="Courier New" w:hAnsi="Courier New" w:cs="Courier New"/>
          <w:lang w:val="es-MX"/>
        </w:rPr>
        <w:t xml:space="preserve"> </w:t>
      </w:r>
      <w:r w:rsidR="00561F66" w:rsidRPr="00980A04">
        <w:rPr>
          <w:rFonts w:ascii="Courier New" w:hAnsi="Courier New" w:cs="Courier New"/>
          <w:lang w:val="es-MX"/>
        </w:rPr>
        <w:t>artículo 6, los Ministerios de Justicia y Derechos Humanos, y de Desarrollo Social y Familia, según corresponda, fijarán internamente los procedimientos de entrega de los recursos a las referidas instituciones y de resguardo de su aplicación al pago del beneficio que otorga este artículo. Dichos recursos se transferirán a través del Servicio Nacional de Menores o de la Secretaría y Administración General del Ministerio de Justicia y Derechos Humanos o del Servicio Nacional de Protección Especializada a la Niñez y Adolescencia, según corresponda.</w:t>
      </w:r>
    </w:p>
    <w:p w14:paraId="4F4FFE0F" w14:textId="77777777" w:rsidR="00561F66" w:rsidRPr="00980A04" w:rsidRDefault="00561F66" w:rsidP="00476504">
      <w:pPr>
        <w:spacing w:line="276" w:lineRule="auto"/>
        <w:ind w:firstLine="1134"/>
        <w:jc w:val="both"/>
        <w:rPr>
          <w:rFonts w:ascii="Courier New" w:hAnsi="Courier New" w:cs="Courier New"/>
          <w:lang w:val="es-MX"/>
        </w:rPr>
      </w:pPr>
    </w:p>
    <w:p w14:paraId="4AD2637C" w14:textId="77777777" w:rsidR="00561F66" w:rsidRPr="00980A04" w:rsidRDefault="00561F66"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En los casos a que se refieren los artículos 5 y 6, el pago del aguinaldo se efectuará por el respectivo empleador, el que recibirá los fondos pertinentes del ministerio que corresponda, cuando procediere.</w:t>
      </w:r>
    </w:p>
    <w:p w14:paraId="0EF829DB" w14:textId="77777777" w:rsidR="00561F66" w:rsidRPr="00980A04" w:rsidRDefault="00561F66" w:rsidP="00476504">
      <w:pPr>
        <w:spacing w:line="276" w:lineRule="auto"/>
        <w:contextualSpacing/>
        <w:jc w:val="both"/>
        <w:rPr>
          <w:rFonts w:ascii="Courier New" w:hAnsi="Courier New" w:cs="Courier New"/>
          <w:lang w:val="es-MX"/>
        </w:rPr>
      </w:pPr>
    </w:p>
    <w:p w14:paraId="4BD9FCC6" w14:textId="3373486B"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9.-</w:t>
      </w:r>
      <w:r w:rsidRPr="00980A04">
        <w:rPr>
          <w:rFonts w:ascii="Courier New" w:hAnsi="Courier New" w:cs="Courier New"/>
          <w:lang w:val="es-MX"/>
        </w:rPr>
        <w:t xml:space="preserve"> Los aguinaldos establecidos en los artículos precedentes no corresponderán a los trabajadores cuyas remuneraciones sean pagadas en moneda extranjera.</w:t>
      </w:r>
    </w:p>
    <w:p w14:paraId="04C32747"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DC67F1F"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10.-</w:t>
      </w:r>
      <w:r w:rsidRPr="00980A04">
        <w:rPr>
          <w:rFonts w:ascii="Courier New" w:hAnsi="Courier New" w:cs="Courier New"/>
          <w:lang w:val="es-MX"/>
        </w:rPr>
        <w:t xml:space="preserve"> Los aguinaldos a que se refiere esta ley no serán imponibles ni tributables y, en consecuencia, no estarán afectos a descuento alguno.</w:t>
      </w:r>
    </w:p>
    <w:p w14:paraId="67CB66A4"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012D8670"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11.-</w:t>
      </w:r>
      <w:r w:rsidRPr="00980A04">
        <w:rPr>
          <w:rFonts w:ascii="Courier New" w:hAnsi="Courier New" w:cs="Courier New"/>
          <w:lang w:val="es-MX"/>
        </w:rPr>
        <w:t xml:space="preserve"> Los trabajadores a que se refiere esta ley, que se encuentren en goce de subsidio por incapacidad laboral, tendrán derecho al aguinaldo respectivo de acuerdo con el monto de la última remuneración mensual que hubieran percibido.</w:t>
      </w:r>
    </w:p>
    <w:p w14:paraId="4A8B1688"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4EC40D0" w14:textId="77777777" w:rsidR="00561F66" w:rsidRPr="00980A04" w:rsidRDefault="00561F66"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 xml:space="preserve">Los trabajadores que en virtud de esta ley puedan impetrar el correspondiente aguinaldo de dos o más entidades diferentes sólo tendrán derecho al que determine la remuneración de mayor monto, y los que, a su vez, sean pensionados de algún régimen de previsión sólo tendrán derecho a la parte del aguinaldo que otorga el artículo 2 que exceda a la cantidad que les corresponda percibir por concepto de aguinaldo, en su calidad de pensionado. Al efecto, deberá considerarse el total </w:t>
      </w:r>
      <w:r w:rsidRPr="00980A04">
        <w:rPr>
          <w:rFonts w:ascii="Courier New" w:hAnsi="Courier New" w:cs="Courier New"/>
          <w:lang w:val="es-MX"/>
        </w:rPr>
        <w:lastRenderedPageBreak/>
        <w:t>que represente la suma de su remuneración y su pensión, líquidas.</w:t>
      </w:r>
    </w:p>
    <w:p w14:paraId="067F55F7"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E119582" w14:textId="77777777" w:rsidR="00561F66" w:rsidRPr="00980A04" w:rsidRDefault="00561F66" w:rsidP="00476504">
      <w:pPr>
        <w:spacing w:line="276" w:lineRule="auto"/>
        <w:ind w:firstLine="1985"/>
        <w:jc w:val="both"/>
        <w:rPr>
          <w:rFonts w:ascii="Courier New" w:hAnsi="Courier New" w:cs="Courier New"/>
          <w:lang w:val="es-MX"/>
        </w:rPr>
      </w:pPr>
      <w:r w:rsidRPr="00476504">
        <w:rPr>
          <w:rFonts w:ascii="Courier New" w:hAnsi="Courier New" w:cs="Courier New"/>
          <w:color w:val="000000"/>
        </w:rPr>
        <w:t>Cuando</w:t>
      </w:r>
      <w:r w:rsidRPr="00980A04">
        <w:rPr>
          <w:rFonts w:ascii="Courier New" w:hAnsi="Courier New" w:cs="Courier New"/>
          <w:lang w:val="es-MX"/>
        </w:rPr>
        <w:t>, por efectos de contratos o convenios entre empleadores y los trabajadores de entidades contempladas en los artículos anteriores, correspondiere el pago de aguinaldo de Navidad o de Fiestas Patrias, éstos serán imputables al monto establecido en esta ley y podrán acogerse al financiamiento que ésta señala.</w:t>
      </w:r>
    </w:p>
    <w:p w14:paraId="63A17F94"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5A84B6C" w14:textId="77777777" w:rsidR="00561F66" w:rsidRPr="00980A04" w:rsidRDefault="00561F66"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La diferencia en favor del trabajador que de ello resulte será de cargo de la respectiva entidad empleadora.</w:t>
      </w:r>
    </w:p>
    <w:p w14:paraId="64625555"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B709BAF"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A116171"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12.-</w:t>
      </w:r>
      <w:r w:rsidRPr="00980A04">
        <w:rPr>
          <w:rFonts w:ascii="Courier New" w:hAnsi="Courier New" w:cs="Courier New"/>
          <w:lang w:val="es-MX"/>
        </w:rPr>
        <w:t xml:space="preserve"> Quienes perciban maliciosamente los aguinaldos que otorga esta ley deberán restituir quintuplicada la cantidad recibida en exceso, sin perjuicio de las sanciones administrativas y penales que pudieran corresponderles.</w:t>
      </w:r>
    </w:p>
    <w:p w14:paraId="08A5B387" w14:textId="77777777" w:rsidR="00561F66" w:rsidRPr="00980A04" w:rsidRDefault="00561F66" w:rsidP="00476504">
      <w:pPr>
        <w:spacing w:line="276" w:lineRule="auto"/>
        <w:contextualSpacing/>
        <w:jc w:val="both"/>
        <w:rPr>
          <w:rFonts w:ascii="Courier New" w:hAnsi="Courier New" w:cs="Courier New"/>
          <w:lang w:val="es-MX"/>
        </w:rPr>
      </w:pPr>
    </w:p>
    <w:p w14:paraId="57E4E509" w14:textId="13216EF0"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13.-</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por una sola vez, a los trabajadores a que se refiere el artículo 1; a</w:t>
      </w:r>
      <w:r w:rsidR="0019466D" w:rsidRPr="00980A04">
        <w:rPr>
          <w:rFonts w:ascii="Courier New" w:hAnsi="Courier New" w:cs="Courier New"/>
          <w:lang w:val="es-MX"/>
        </w:rPr>
        <w:t xml:space="preserve"> quienes se desempeñen en</w:t>
      </w:r>
      <w:r w:rsidRPr="00980A04">
        <w:rPr>
          <w:rFonts w:ascii="Courier New" w:hAnsi="Courier New" w:cs="Courier New"/>
          <w:lang w:val="es-MX"/>
        </w:rPr>
        <w:t xml:space="preserve"> los servicios traspasados a las municipalidades en virtud de lo dispuesto en el decreto con fuerza de ley Nº 1-3.063, de 1980, del Ministerio del Interior; a los trabajadores a que se refiere el título V del decreto con fuerza de ley N° 1, de 1997, del Ministerio de Educación, que fija el texto refundido, coordinado y sistematizado de la ley Nº 19.070, que se desempeñen en los establecimientos educacionales regidos por el decreto con fuerza de ley Nº 2, de 1998, del Ministerio de Educación; por el decreto ley Nº 3.166, de 1980, y los de las Corporaciones de Asistencia Judicial, un bono de escolaridad no imponible ni tributable, por cada hijo de entre cuatro y veinticuatro años de edad, que sea carga familiar reconocida para los efectos del decreto con fuerza de ley Nº 150, de 1981, del Ministerio del Trabajo y Previsión Social. Este beneficio se otorgará aun cuando no perciban el beneficio de asignación familiar por aplicación de lo dispuesto en el artículo 1 de la ley Nº 18.987, y siempre que se encuentren cursando estudios regulares en los niveles de enseñanza pre- básica del 1° nivel de transición, 2° nivel de transición, educación básica o media, educación superior o educación especial, en establecimientos educacionales del Estado o reconocidos por éste. El monto del bono ascenderá a la suma de $78.966, el que será pagado en 2 cuotas iguales de $39.483 cada una; la primera en marzo y la segunda en junio del año 2023. Para su pago, podrá estarse a lo que dispone el artículo 7 del decreto con fuerza de ley Nº 150, de 1981, del Ministerio del Trabajo y Previsión Social.</w:t>
      </w:r>
    </w:p>
    <w:p w14:paraId="03335D7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494835A" w14:textId="77777777" w:rsidR="00561F66" w:rsidRPr="00980A04" w:rsidRDefault="00561F66"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lastRenderedPageBreak/>
        <w:t>Cuando por efectos de contratos o convenios entre empleadores y los trabajadores de entidades contempladas en el inciso anterior, correspondiere el pago del bono de escolaridad, éste será imputable al monto establecido en este artículo y podrán acogerse al financiamiento que esta ley señala.</w:t>
      </w:r>
    </w:p>
    <w:p w14:paraId="30800298"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39F0451B" w14:textId="77777777" w:rsidR="00561F66" w:rsidRPr="00980A04" w:rsidRDefault="00561F66"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En los casos de jornadas parciales, concurrirán al pago las entidades en que preste sus servicios el trabajador, en la proporción que corresponda.</w:t>
      </w:r>
    </w:p>
    <w:p w14:paraId="5197E603"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B5FECB0" w14:textId="77777777" w:rsidR="00561F66" w:rsidRPr="00980A04" w:rsidRDefault="00561F66"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Quienes perciban maliciosamente este bono deberán restituir quintuplicada la cantidad percibida en exceso, sin perjuicio de las sanciones administrativas y penales que pudieran corresponderles.</w:t>
      </w:r>
    </w:p>
    <w:p w14:paraId="3A07EF7C"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D7B2FD4"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9E6B24E"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14.-</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xml:space="preserve"> a los trabajadores a que se refiere el artículo anterior, durante el año 2023, una bonificación adicional al bono de escolaridad de $33.358 por cada hijo que cause este derecho, cuando a la fecha de pago del bono, los funcionarios tengan una remuneración líquida igual o inferior a $943.703, la que se pagará con la primera cuota del bono de escolaridad respectivo y se someterá en lo demás a las reglas que rigen dicho beneficio.</w:t>
      </w:r>
    </w:p>
    <w:p w14:paraId="02532F75"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C505C2B" w14:textId="77777777" w:rsidR="00561F66" w:rsidRPr="00980A04" w:rsidRDefault="00561F66" w:rsidP="00476504">
      <w:pPr>
        <w:spacing w:line="276" w:lineRule="auto"/>
        <w:ind w:firstLine="1985"/>
        <w:jc w:val="both"/>
        <w:rPr>
          <w:rFonts w:ascii="Courier New" w:hAnsi="Courier New" w:cs="Courier New"/>
          <w:lang w:val="es-MX"/>
        </w:rPr>
      </w:pPr>
      <w:r w:rsidRPr="00980A04">
        <w:rPr>
          <w:rFonts w:ascii="Courier New" w:hAnsi="Courier New" w:cs="Courier New"/>
          <w:lang w:val="es-MX"/>
        </w:rPr>
        <w:t>Los valores señalados en el inciso anterior se aplicarán, también, para conceder la bonificación adicional establecida en el artículo 12 de la ley Nº 19.553. Esta bonificación adicional es incompatible con la referida en el inciso precedente.</w:t>
      </w:r>
    </w:p>
    <w:p w14:paraId="2FDFC2B6" w14:textId="77777777" w:rsidR="00561F66" w:rsidRPr="00980A04" w:rsidRDefault="00561F66" w:rsidP="00476504">
      <w:pPr>
        <w:spacing w:line="276" w:lineRule="auto"/>
        <w:contextualSpacing/>
        <w:jc w:val="both"/>
        <w:rPr>
          <w:rFonts w:ascii="Courier New" w:hAnsi="Courier New" w:cs="Courier New"/>
          <w:lang w:val="es-MX"/>
        </w:rPr>
      </w:pPr>
    </w:p>
    <w:p w14:paraId="363D7A7D"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15.-</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xml:space="preserve"> durante el año 2023, al personal asistente de la educación que se desempeñe en sectores de la Administración del Estado que hayan sido traspasados a las municipalidades, incluido el que se desempeña en establecimientos de educación </w:t>
      </w:r>
      <w:proofErr w:type="spellStart"/>
      <w:r w:rsidRPr="00980A04">
        <w:rPr>
          <w:rFonts w:ascii="Courier New" w:hAnsi="Courier New" w:cs="Courier New"/>
          <w:lang w:val="es-MX"/>
        </w:rPr>
        <w:t>parvularia</w:t>
      </w:r>
      <w:proofErr w:type="spellEnd"/>
      <w:r w:rsidRPr="00980A04">
        <w:rPr>
          <w:rFonts w:ascii="Courier New" w:hAnsi="Courier New" w:cs="Courier New"/>
          <w:lang w:val="es-MX"/>
        </w:rPr>
        <w:t xml:space="preserve"> financiados por la Junta Nacional de Jardines Infantiles vía transferencia de fondos, o en los Servicios Locales de Educación Pública, y siempre que tengan alguna de las calidades señaladas en el artículo 2 de la ley Nº 19.464 o en el párrafo 2° del título I de la ley N° 21.109, respectivamente, el bono de escolaridad que otorga el artículo 13 y la bonificación adicional del artículo 14, en los mismos términos señalados en ambas disposiciones.</w:t>
      </w:r>
    </w:p>
    <w:p w14:paraId="6F90D3FD"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2219529"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Iguales beneficios tendrá el personal asistente de la educación que tenga las calidades señaladas en el artículo 2 de la ley N° 19.464, que se desempeñe en los establecimientos </w:t>
      </w:r>
      <w:r w:rsidRPr="00980A04">
        <w:rPr>
          <w:rFonts w:ascii="Courier New" w:hAnsi="Courier New" w:cs="Courier New"/>
          <w:lang w:val="es-MX"/>
        </w:rPr>
        <w:lastRenderedPageBreak/>
        <w:t>particulares de enseñanza subvencionados por el Estado, conforme al decreto con fuerza de ley Nº 2, de 1998, del Ministerio de Educación, y en los establecimientos de educación técnico-profesional traspasados en administración de acuerdo al decreto ley Nº 3.166, de 1980.</w:t>
      </w:r>
    </w:p>
    <w:p w14:paraId="7D64104B"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02D21B9D" w14:textId="77777777" w:rsidR="00561F66" w:rsidRPr="00980A04" w:rsidRDefault="00561F66" w:rsidP="00476504">
      <w:pPr>
        <w:spacing w:line="276" w:lineRule="auto"/>
        <w:ind w:firstLine="1985"/>
        <w:contextualSpacing/>
        <w:jc w:val="both"/>
        <w:rPr>
          <w:rFonts w:ascii="Courier New" w:hAnsi="Courier New" w:cs="Courier New"/>
          <w:lang w:val="es-MX"/>
        </w:rPr>
      </w:pP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xml:space="preserve">, asimismo, durante el año 2023, a los directores, educadores de párvulos y asistentes de la educación, que se desempeñan en los establecimientos de educación </w:t>
      </w:r>
      <w:proofErr w:type="spellStart"/>
      <w:r w:rsidRPr="00980A04">
        <w:rPr>
          <w:rFonts w:ascii="Courier New" w:hAnsi="Courier New" w:cs="Courier New"/>
          <w:lang w:val="es-MX"/>
        </w:rPr>
        <w:t>parvularia</w:t>
      </w:r>
      <w:proofErr w:type="spellEnd"/>
      <w:r w:rsidRPr="00980A04">
        <w:rPr>
          <w:rFonts w:ascii="Courier New" w:hAnsi="Courier New" w:cs="Courier New"/>
          <w:lang w:val="es-MX"/>
        </w:rPr>
        <w:t xml:space="preserve"> financiados por la Junta Nacional de Jardines Infantiles vía transferencia de fondos traspasados a los servicios locales de educación pública</w:t>
      </w:r>
      <w:r w:rsidRPr="00980A04">
        <w:t xml:space="preserve"> </w:t>
      </w:r>
      <w:r w:rsidRPr="00980A04">
        <w:rPr>
          <w:rFonts w:ascii="Courier New" w:hAnsi="Courier New" w:cs="Courier New"/>
          <w:lang w:val="es-MX"/>
        </w:rPr>
        <w:t>o dependientes de un Departamento de Administración de Educación Municipal, Dirección de Educación Municipal o Corporación Municipal de Educación, el bono de escolaridad que otorga el artículo 13 y la bonificación adicional del artículo 14, en los mismos términos señalados en ambas disposiciones.</w:t>
      </w:r>
    </w:p>
    <w:p w14:paraId="517A0E01"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2783081"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7E9A42C"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16.-</w:t>
      </w:r>
      <w:r w:rsidRPr="00980A04">
        <w:rPr>
          <w:rFonts w:ascii="Courier New" w:hAnsi="Courier New" w:cs="Courier New"/>
          <w:lang w:val="es-MX"/>
        </w:rPr>
        <w:t>Durante el año 2023 el aporte máximo a que se refiere el artículo 23 del decreto ley Nº 249, de 1974, tendrá un monto de $137.559.</w:t>
      </w:r>
    </w:p>
    <w:p w14:paraId="094C07A0"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4CD3E38"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El aporte extraordinario a que se refiere el artículo 13 de la ley Nº 19.553 se calculará sobre dicho monto.</w:t>
      </w:r>
    </w:p>
    <w:p w14:paraId="6946B596" w14:textId="77777777" w:rsidR="00561F66" w:rsidRPr="00980A04" w:rsidRDefault="00561F66" w:rsidP="00476504">
      <w:pPr>
        <w:spacing w:line="276" w:lineRule="auto"/>
        <w:contextualSpacing/>
        <w:jc w:val="both"/>
        <w:rPr>
          <w:rFonts w:ascii="Courier New" w:hAnsi="Courier New" w:cs="Courier New"/>
          <w:lang w:val="es-MX"/>
        </w:rPr>
      </w:pPr>
    </w:p>
    <w:p w14:paraId="58B125D0"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17.-</w:t>
      </w:r>
      <w:r w:rsidRPr="00980A04">
        <w:rPr>
          <w:rFonts w:ascii="Courier New" w:hAnsi="Courier New" w:cs="Courier New"/>
          <w:lang w:val="es-MX"/>
        </w:rPr>
        <w:t xml:space="preserve"> Los beneficios a que se refieren los artículos 13 y 14 se otorgarán en los mismos términos que establecen dichas disposiciones, al personal académico y no académico de las universidades estatales. El pago de los beneficios antes señalados se efectuará de acuerdo al inciso tercero del artículo 8.</w:t>
      </w:r>
    </w:p>
    <w:p w14:paraId="1F04931A"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0D8C0D90"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18.-</w:t>
      </w:r>
      <w:r w:rsidRPr="00980A04">
        <w:rPr>
          <w:rFonts w:ascii="Courier New" w:hAnsi="Courier New" w:cs="Courier New"/>
          <w:lang w:val="es-MX"/>
        </w:rPr>
        <w:t xml:space="preserve"> </w:t>
      </w:r>
      <w:proofErr w:type="spellStart"/>
      <w:r w:rsidRPr="00980A04">
        <w:rPr>
          <w:rFonts w:ascii="Courier New" w:hAnsi="Courier New" w:cs="Courier New"/>
          <w:lang w:val="es-MX"/>
        </w:rPr>
        <w:t>Sustitúyense</w:t>
      </w:r>
      <w:proofErr w:type="spellEnd"/>
      <w:r w:rsidRPr="00980A04">
        <w:rPr>
          <w:rFonts w:ascii="Courier New" w:hAnsi="Courier New" w:cs="Courier New"/>
          <w:lang w:val="es-MX"/>
        </w:rPr>
        <w:t>, a partir del 1 de enero del año 2023, los montos de “$428.542”, “$476.926” y “$507.338”, a que se refiere el artículo 21 de la ley Nº 19.429, por “$479.967”, “$534.157” y “$568.219”, respectivamente.</w:t>
      </w:r>
    </w:p>
    <w:p w14:paraId="50F0FADE"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7D50145"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19.-</w:t>
      </w:r>
      <w:r w:rsidRPr="00980A04">
        <w:rPr>
          <w:rFonts w:ascii="Courier New" w:hAnsi="Courier New" w:cs="Courier New"/>
          <w:lang w:val="es-MX"/>
        </w:rPr>
        <w:t xml:space="preserve"> Sólo tendrán derecho a los beneficios a que se refieren los artículos 2, 8 y 13, los trabajadores cuyas remuneraciones brutas de carácter permanente, en los meses que en cada caso corresponda, sean iguales o inferiores a $3.125.052, excluidas las bonificaciones, asignaciones o bonos asociados al desempeño individual, colectivo o institucional.</w:t>
      </w:r>
    </w:p>
    <w:p w14:paraId="519EA01D" w14:textId="77777777" w:rsidR="00561F66" w:rsidRPr="00980A04" w:rsidRDefault="00561F66" w:rsidP="00476504">
      <w:pPr>
        <w:spacing w:line="276" w:lineRule="auto"/>
        <w:contextualSpacing/>
        <w:jc w:val="both"/>
        <w:rPr>
          <w:rFonts w:ascii="Courier New" w:hAnsi="Courier New" w:cs="Courier New"/>
          <w:b/>
          <w:lang w:val="es-MX"/>
        </w:rPr>
      </w:pPr>
    </w:p>
    <w:p w14:paraId="4D714F87"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20.-</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xml:space="preserve"> por una sola vez en el año 2023, a los pensionados del Instituto de Previsión Social, del Instituto de Seguridad Laboral, de las Cajas de Previsión y de las </w:t>
      </w:r>
      <w:r w:rsidRPr="00980A04">
        <w:rPr>
          <w:rFonts w:ascii="Courier New" w:hAnsi="Courier New" w:cs="Courier New"/>
          <w:lang w:val="es-MX"/>
        </w:rPr>
        <w:lastRenderedPageBreak/>
        <w:t>Mutualidades de Empleadores de la ley Nº 16.744, cuyas pensiones sean de un monto inferior o igual al valor de la pensión mínima de vejez del artículo 26 de la ley Nº 15.386, para pensionados de 75 o más años de edad, a la fecha de pago del beneficio; a los pensionados del sistema establecido en el decreto ley Nº 3.500, de 1980, que se encuentren percibiendo pensiones mínimas con garantía estatal, conforme al título VII de dicho cuerpo legal; a los pensionados del sistema establecido en el referido decreto ley que se encuentren percibiendo un aporte previsional solidario de vejez, cuyas pensiones sean de un monto inferior o igual al valor de la pensión mínima de vejez del artículo 26 de la ley Nº 15.386, para pensionados de 75 o más años de edad, a la fecha de pago del beneficio; a los beneficiarios de la pensión garantizada universal, siempre que no tuvieran derecho a otra pensión en algún régimen previsional; a los pensionados de algún régimen previsional que, adicionalmente, se encuentren percibiendo una pensión garantizada universal y cuyas pensiones  sean de un monto inferior o igual al valor de la pensión mínima de vejez del artículo 26 de la ley Nº 15.386, para pensionados de 75 o más años de edad, a la fecha de pago del beneficio, un bono de invierno de $74.767.</w:t>
      </w:r>
    </w:p>
    <w:p w14:paraId="44CB6267"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El bono a que se refiere el inciso anterior se pagará en el mes de mayo del año 2023 a todos los pensionados antes señalados que al primer día de dicho mes tengan 65 o más años de edad. Será de cargo fiscal, no constituirá remuneración o renta para ningún efecto legal y, en consecuencia, no será imponible ni tributable y no estará afecto a descuento alguno.</w:t>
      </w:r>
    </w:p>
    <w:p w14:paraId="498AEFC5"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721D370C"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No tendrán derecho a dicho bono quienes sean titulares de más de una pensión de cualquier tipo, incluido el seguro social de la ley Nº 16.744, o de pensiones de gracia, salvo cuando éstas no excedan, en su conjunto, del valor de la pensión mínima de vejez del artículo 26 de la ley Nº 15.386, para pensionados de 75 o más años de edad, a la fecha de pago del beneficio.</w:t>
      </w:r>
    </w:p>
    <w:p w14:paraId="65D5C96F"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59D8DC0"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Para efectos de lo dispuesto en este artículo, no se considerará como parte de la respectiva pensión el monto que el pensionado perciba por concepto de aporte previsional solidario de vejez. Tampoco se considerará como parte de la respectiva pensión, el monto de la pensión garantizada universal que el pensionado de cualquier régimen previsional se encuentre percibiendo.</w:t>
      </w:r>
    </w:p>
    <w:p w14:paraId="1853E435"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566767B"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21.-</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xml:space="preserve">, por una sola vez, a los pensionados del Instituto de Previsión Social, del Instituto de Seguridad Laboral, de las Cajas de Previsión y de las Mutualidades de Empleadores de la ley Nº 16.744, que tengan algunas de estas </w:t>
      </w:r>
      <w:r w:rsidRPr="00980A04">
        <w:rPr>
          <w:rFonts w:ascii="Courier New" w:hAnsi="Courier New" w:cs="Courier New"/>
          <w:lang w:val="es-MX"/>
        </w:rPr>
        <w:lastRenderedPageBreak/>
        <w:t>calidades al 31 de agosto del año 2023, un aguinaldo de Fiestas Patrias del año 2023, de $23.261. Este aguinaldo se incrementará en $11.933 por cada persona que, a la misma fecha, tengan acreditadas como causantes de asignación familiar o maternal, aun cuando no perciban dichos beneficios por aplicación de lo dispuesto en el artículo 1 de la ley Nº 18.987.</w:t>
      </w:r>
    </w:p>
    <w:p w14:paraId="26DC337D"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8AFFDFA"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En los casos en que las asignaciones familiares las reciba una persona distinta del pensionado, o las habría recibido de no mediar la disposición citada en el inciso precedente, el o los incrementos del aguinaldo deberán pagarse a la persona que perciba o habría percibido las asignaciones.</w:t>
      </w:r>
    </w:p>
    <w:p w14:paraId="42AF492B"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996DF4B"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Asimismo, los beneficiarios de pensiones de sobrevivencia no podrán originar, a la vez, el derecho al aguinaldo en favor de las personas que perciban asignación familiar causada por ellos. Estas últimas sólo tendrán derecho al aguinaldo en calidad de pensionadas como si no percibieran asignación familiar.</w:t>
      </w:r>
    </w:p>
    <w:p w14:paraId="25A53DE0"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Al mismo aguinaldo, con el incremento, cuando corresponda, que concede el inciso primero de este artículo, tendrán derecho quienes al 31 de agosto del año 2023 tengan la calidad de beneficiarios de las pensiones básicas solidarias de invalidez; de la ley Nº 19.123; del artículo 1 de la ley Nº 19.992; del decreto ley Nº 3.500, de 1980, que se encuentren percibiendo pensiones mínimas con garantía estatal, conforme al título VII de dicho cuerpo legal; del referido decreto ley que se encuentren percibiendo un aporte previsional solidario de invalidez o vejez; a los beneficiarios de la pensión garantizada universal; de las indemnizaciones del artículo 11 de la ley Nº 19.129, y del subsidio para las personas con discapacidad mental a que se refiere el artículo 35 de la ley Nº 20.255.</w:t>
      </w:r>
    </w:p>
    <w:p w14:paraId="4F43860D"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C7A8C18"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Cada beneficiario tendrá derecho sólo a un aguinaldo, aun cuando goce de más de una pensión, subsidio o indemnización. En el caso que pueda impetrar el beneficio en su calidad de trabajador afecto al artículo 8, sólo podrá percibir en dicha calidad la cantidad que exceda a la que le corresponda como pensionado, beneficiario del subsidio a que se refiere el artículo 35 de la ley Nº 20.255 o de la indemnización establecida en el artículo 11 de la ley Nº 19.129. Al efecto, deberá considerarse el total que represente la suma de su remuneración y pensión, subsidio o indemnización, líquidos. En todo caso, se considerará como parte de la respectiva pensión el monto que el pensionado perciba por concepto de aporte previsional solidario.</w:t>
      </w:r>
    </w:p>
    <w:p w14:paraId="345D59B9"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7C47E259" w14:textId="77777777" w:rsidR="00561F66" w:rsidRPr="00980A04" w:rsidRDefault="00561F66" w:rsidP="00476504">
      <w:pPr>
        <w:spacing w:line="276" w:lineRule="auto"/>
        <w:ind w:firstLine="1985"/>
        <w:contextualSpacing/>
        <w:jc w:val="both"/>
        <w:rPr>
          <w:rFonts w:ascii="Courier New" w:hAnsi="Courier New" w:cs="Courier New"/>
          <w:lang w:val="es-MX"/>
        </w:rPr>
      </w:pPr>
      <w:proofErr w:type="spellStart"/>
      <w:r w:rsidRPr="00980A04">
        <w:rPr>
          <w:rFonts w:ascii="Courier New" w:hAnsi="Courier New" w:cs="Courier New"/>
          <w:lang w:val="es-MX"/>
        </w:rPr>
        <w:lastRenderedPageBreak/>
        <w:t>Concédese</w:t>
      </w:r>
      <w:proofErr w:type="spellEnd"/>
      <w:r w:rsidRPr="00980A04">
        <w:rPr>
          <w:rFonts w:ascii="Courier New" w:hAnsi="Courier New" w:cs="Courier New"/>
          <w:lang w:val="es-MX"/>
        </w:rPr>
        <w:t>, asimismo, por una sola vez, a los pensionados a que se refiere este artículo, que tengan alguna de las calidades que en él se señalan al 30 de noviembre del año 2023 y a los beneficiarios del subsidio a que se refiere el artículo 35 de la ley Nº 20.255 y de la indemnización establecida en el artículo 11 de la ley Nº 19.129 que tengan dicha calidad en la misma fecha, un aguinaldo de Navidad del año 2023 de $26.734. Dicho aguinaldo se incrementará en $15.104 por cada persona que, a la misma fecha, tengan acreditadas como causantes de asignación familiar o maternal, aun cuando no perciban esos beneficios por aplicación de lo dispuesto en el artículo 1 de la ley Nº 18.987.</w:t>
      </w:r>
    </w:p>
    <w:p w14:paraId="6CC36FDC"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0A72AC2"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Cada beneficiario tendrá derecho sólo a un aguinaldo, aun cuando goce de más de una pensión, subsidio o indemnización.</w:t>
      </w:r>
    </w:p>
    <w:p w14:paraId="4820143E"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1B5581B"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En lo que corresponda, se aplicarán a este aguinaldo las normas establecidas en los incisos segundo, tercero y séptimo de este artículo.</w:t>
      </w:r>
    </w:p>
    <w:p w14:paraId="7501C585"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003649E"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Los aguinaldos a que se refiere este artículo no serán imponibles ni tributables y, en consecuencia, no estarán afectos a descuento alguno.</w:t>
      </w:r>
    </w:p>
    <w:p w14:paraId="7D37F16A"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6355E8D"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Quienes perciban maliciosamente estos aguinaldos o el bono que otorga el artículo anterior, respectivamente, deberán restituir quintuplicada la cantidad percibida en exceso, sin perjuicio de las sanciones administrativas y penales que pudieran corresponderles.</w:t>
      </w:r>
    </w:p>
    <w:p w14:paraId="2879288E"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B15A78D"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22.-</w:t>
      </w:r>
      <w:r w:rsidRPr="00980A04">
        <w:rPr>
          <w:rFonts w:ascii="Courier New" w:hAnsi="Courier New" w:cs="Courier New"/>
          <w:lang w:val="es-MX"/>
        </w:rPr>
        <w:t xml:space="preserve"> Los aguinaldos que concede el artículo anterior, en lo que se refiere a los beneficiarios de pensiones básicas solidarias invalidez, de la pensión garantizada universal, del subsidio para las personas con discapacidad mental a que se refiere el artículo 35 de la ley Nº 20.255 y a los pensionados del sistema establecido en el decreto ley Nº 3.500, de 1980, que se encuentren percibiendo pensiones mínimas con garantía estatal, conforme al título VII de dicho cuerpo legal, o un aporte previsional solidario de invalidez o vejez, serán de cargo del Fisco y, respecto de los pensionados del Instituto de Previsión Social, del Instituto de Seguridad Laboral, de las Cajas de Previsión y de las Mutualidades de Empleadores de la ley Nº 16.744, serán de cargo de la institución o mutualidad correspondiente. Con todo, si no pudieren financiarlos en todo o en parte con sus recursos o excedentes, el Ministro de Hacienda dispondrá la entrega a dichas entidades de las cantidades necesarias para pagarlos.</w:t>
      </w:r>
    </w:p>
    <w:p w14:paraId="18C9AF81" w14:textId="77777777" w:rsidR="00561F66" w:rsidRPr="00980A04" w:rsidRDefault="00561F66" w:rsidP="00476504">
      <w:pPr>
        <w:spacing w:line="276" w:lineRule="auto"/>
        <w:ind w:firstLine="1134"/>
        <w:contextualSpacing/>
        <w:jc w:val="both"/>
        <w:rPr>
          <w:rFonts w:ascii="Courier New" w:hAnsi="Courier New" w:cs="Courier New"/>
          <w:b/>
          <w:lang w:val="es-MX"/>
        </w:rPr>
      </w:pPr>
    </w:p>
    <w:p w14:paraId="0C5EB531"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23.-</w:t>
      </w:r>
      <w:r w:rsidRPr="00980A04">
        <w:rPr>
          <w:rFonts w:ascii="Courier New" w:hAnsi="Courier New" w:cs="Courier New"/>
          <w:lang w:val="es-MX"/>
        </w:rPr>
        <w:t xml:space="preserve"> A partir del 1 de enero de 2023,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xml:space="preserve"> la bonificación extraordinaria trimestral que otorga la ley Nº 19.536, la que será pagada en los meses de marzo, junio, septiembre y diciembre de ese año. El monto de esta bonificación será de $278.631.- trimestrales. Dicha cantidad se reajustará en el mismo porcentaje y ocasión en que, con posterioridad a la publicación de la presente ley, se otorguen reajustes generales de remuneraciones a los trabajadores del sector público.</w:t>
      </w:r>
    </w:p>
    <w:p w14:paraId="2859DDA9" w14:textId="77777777" w:rsidR="00561F66" w:rsidRPr="00980A04" w:rsidRDefault="00561F66" w:rsidP="00476504">
      <w:pPr>
        <w:spacing w:line="276" w:lineRule="auto"/>
        <w:contextualSpacing/>
        <w:jc w:val="both"/>
        <w:rPr>
          <w:rFonts w:ascii="Courier New" w:hAnsi="Courier New" w:cs="Courier New"/>
          <w:lang w:val="es-MX"/>
        </w:rPr>
      </w:pPr>
    </w:p>
    <w:p w14:paraId="1A997377"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Tendrán derecho a este beneficio los profesionales señalados en el artículo 1 de la ley Nº 19.536 y los demás profesionales de colaboración médica de los servicios de salud remunerados según el sistema del decreto ley Nº 249, de 1974, que se desempeñen en las mismas condiciones, modalidades y unidades establecidas en el mencionado precepto, o bien en laboratorios y bancos de sangre, radiología y medicina física y rehabilitación.</w:t>
      </w:r>
    </w:p>
    <w:p w14:paraId="0BEF5242" w14:textId="77777777" w:rsidR="00561F66" w:rsidRPr="00980A04" w:rsidRDefault="00561F66" w:rsidP="00476504">
      <w:pPr>
        <w:spacing w:line="276" w:lineRule="auto"/>
        <w:contextualSpacing/>
        <w:jc w:val="both"/>
        <w:rPr>
          <w:rFonts w:ascii="Courier New" w:hAnsi="Courier New" w:cs="Courier New"/>
          <w:lang w:val="es-MX"/>
        </w:rPr>
      </w:pPr>
    </w:p>
    <w:p w14:paraId="77336007" w14:textId="04A996ED"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La cantidad máxima de profesionales que tendrán derecho a esta bonificación será fijada anualmente en la Ley de Presupuestos </w:t>
      </w:r>
      <w:r w:rsidR="002A3405" w:rsidRPr="00980A04">
        <w:rPr>
          <w:rFonts w:ascii="Courier New" w:hAnsi="Courier New" w:cs="Courier New"/>
          <w:lang w:val="es-MX"/>
        </w:rPr>
        <w:t>para el</w:t>
      </w:r>
      <w:r w:rsidRPr="00980A04">
        <w:rPr>
          <w:rFonts w:ascii="Courier New" w:hAnsi="Courier New" w:cs="Courier New"/>
          <w:lang w:val="es-MX"/>
        </w:rPr>
        <w:t xml:space="preserve"> Sector Público. Con todo, para el año 2023 dicha cantidad será de 11.036.</w:t>
      </w:r>
    </w:p>
    <w:p w14:paraId="08F7D346" w14:textId="77777777" w:rsidR="00561F66" w:rsidRPr="00980A04" w:rsidRDefault="00561F66" w:rsidP="00476504">
      <w:pPr>
        <w:spacing w:line="276" w:lineRule="auto"/>
        <w:ind w:firstLine="1985"/>
        <w:contextualSpacing/>
        <w:jc w:val="both"/>
        <w:rPr>
          <w:rFonts w:ascii="Courier New" w:hAnsi="Courier New" w:cs="Courier New"/>
          <w:lang w:val="es-MX"/>
        </w:rPr>
      </w:pPr>
    </w:p>
    <w:p w14:paraId="2670D91B" w14:textId="7EF6B35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En lo no previsto por este artículo, la concesión de la citada bonificación se regirá por lo dispuesto en la ley </w:t>
      </w:r>
      <w:r w:rsidR="00476504">
        <w:rPr>
          <w:rFonts w:ascii="Courier New" w:hAnsi="Courier New" w:cs="Courier New"/>
          <w:lang w:val="es-MX"/>
        </w:rPr>
        <w:t xml:space="preserve">         </w:t>
      </w:r>
      <w:r w:rsidRPr="00980A04">
        <w:rPr>
          <w:rFonts w:ascii="Courier New" w:hAnsi="Courier New" w:cs="Courier New"/>
          <w:lang w:val="es-MX"/>
        </w:rPr>
        <w:t>Nº 19.536, en lo que fuere procedente.</w:t>
      </w:r>
    </w:p>
    <w:p w14:paraId="5245AEE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652F848" w14:textId="1385F569" w:rsidR="00561F66" w:rsidRPr="00980A04" w:rsidRDefault="00561F66" w:rsidP="00476504">
      <w:pPr>
        <w:pStyle w:val="Puesto"/>
        <w:spacing w:line="276" w:lineRule="auto"/>
        <w:contextualSpacing/>
        <w:jc w:val="both"/>
        <w:rPr>
          <w:rFonts w:ascii="Calibri" w:hAnsi="Calibri" w:cs="Calibri"/>
          <w:b/>
          <w:bCs/>
          <w:color w:val="000000"/>
          <w:shd w:val="clear" w:color="auto" w:fill="FFFFFF"/>
        </w:rPr>
      </w:pPr>
      <w:r w:rsidRPr="00980A04">
        <w:rPr>
          <w:rFonts w:cs="Courier New"/>
          <w:b/>
        </w:rPr>
        <w:t>Artículo 24.-</w:t>
      </w:r>
      <w:r w:rsidRPr="00980A04">
        <w:rPr>
          <w:rFonts w:cs="Courier New"/>
        </w:rPr>
        <w:t xml:space="preserve"> </w:t>
      </w:r>
      <w:r w:rsidRPr="00980A04">
        <w:rPr>
          <w:rFonts w:ascii="Calibri" w:hAnsi="Calibri" w:cs="Calibri"/>
          <w:color w:val="000000"/>
          <w:shd w:val="clear" w:color="auto" w:fill="FFFFFF"/>
        </w:rPr>
        <w:t xml:space="preserve"> </w:t>
      </w:r>
      <w:proofErr w:type="spellStart"/>
      <w:r w:rsidRPr="00980A04">
        <w:rPr>
          <w:rFonts w:cs="Courier New"/>
        </w:rPr>
        <w:t>Suprím</w:t>
      </w:r>
      <w:r w:rsidR="001D4C58">
        <w:rPr>
          <w:rFonts w:cs="Courier New"/>
        </w:rPr>
        <w:t>e</w:t>
      </w:r>
      <w:r w:rsidRPr="00980A04">
        <w:rPr>
          <w:rFonts w:cs="Courier New"/>
        </w:rPr>
        <w:t>se</w:t>
      </w:r>
      <w:proofErr w:type="spellEnd"/>
      <w:r w:rsidRPr="00980A04">
        <w:rPr>
          <w:rFonts w:cs="Courier New"/>
        </w:rPr>
        <w:t xml:space="preserve"> el artículo 9 de la ley N° 19.464.</w:t>
      </w:r>
    </w:p>
    <w:p w14:paraId="480BB660" w14:textId="77777777" w:rsidR="00561F66" w:rsidRPr="00980A04" w:rsidRDefault="00561F66" w:rsidP="00476504">
      <w:pPr>
        <w:spacing w:line="276" w:lineRule="auto"/>
        <w:contextualSpacing/>
        <w:jc w:val="both"/>
        <w:rPr>
          <w:rFonts w:ascii="Courier New" w:hAnsi="Courier New" w:cs="Courier New"/>
          <w:lang w:val="es-MX"/>
        </w:rPr>
      </w:pPr>
    </w:p>
    <w:p w14:paraId="04606103"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25.-</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por una sola vez, a los trabajadores de las instituciones mencionadas en los artículos 2, 3, 5 y 6 un bono de vacaciones no imponible, que no constituirá renta para ningún efecto legal, que se pagará a más tardar en el mes de enero de 2023 y cuyo monto será de $100.000 para los trabajadores cuya remuneración líquida que les corresponda percibir en el mes de noviembre de 2022 sea igual o inferior a $943.703 y de $50.000 para aquellos cuya remuneración líquida supere tal cantidad y no exceda de una remuneración bruta de $3.125.052. Para estos efectos, se entenderá por remuneración bruta la referida en el artículo 19.</w:t>
      </w:r>
    </w:p>
    <w:p w14:paraId="0076654B"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918A05F"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El bono de vacaciones que concede este artículo en lo que se refiere a los órganos y servicios públicos centralizados, será de cargo del Fisco y, respecto de los servicios descentralizados, de las empresas señaladas expresamente en el artículo 2, y de las entidades a que se </w:t>
      </w:r>
      <w:r w:rsidRPr="00980A04">
        <w:rPr>
          <w:rFonts w:ascii="Courier New" w:hAnsi="Courier New" w:cs="Courier New"/>
          <w:lang w:val="es-MX"/>
        </w:rPr>
        <w:lastRenderedPageBreak/>
        <w:t>refiere el artículo 3, será de cargo de la propia entidad empleadora.</w:t>
      </w:r>
    </w:p>
    <w:p w14:paraId="20CD4A36"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7EA4B58E"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Con todo, si no pueden financiarlos en todo o en parte con sus recursos propios, el Ministro de Hacienda dispondrá la entrega a las entidades con patrimonio propio de las cantidades necesarias para pagarlos.</w:t>
      </w:r>
    </w:p>
    <w:p w14:paraId="22E7EA71" w14:textId="77777777" w:rsidR="00561F66" w:rsidRPr="00980A04" w:rsidRDefault="00561F66" w:rsidP="00476504">
      <w:pPr>
        <w:spacing w:line="276" w:lineRule="auto"/>
        <w:contextualSpacing/>
        <w:jc w:val="both"/>
        <w:rPr>
          <w:rFonts w:ascii="Courier New" w:hAnsi="Courier New" w:cs="Courier New"/>
          <w:lang w:val="es-MX"/>
        </w:rPr>
      </w:pPr>
    </w:p>
    <w:p w14:paraId="3619A3DA"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26.-</w:t>
      </w:r>
      <w:r w:rsidRPr="00980A04">
        <w:rPr>
          <w:rFonts w:ascii="Courier New" w:hAnsi="Courier New" w:cs="Courier New"/>
          <w:lang w:val="es-MX"/>
        </w:rPr>
        <w:t xml:space="preserve">  A contar del 1 de diciembre de 2022, el reajuste de 12% señalado en el artículo 1 se aplicará a las remuneraciones que los funcionarios perciban por concepto de planilla suplementaria, en la medida que ésta se haya originado con ocasión de traspasos de personal entre instituciones adscritas a diferentes escalas de sueldos base o por modificación del sistema de remuneraciones de la institución a la cual pertenece el </w:t>
      </w:r>
      <w:proofErr w:type="spellStart"/>
      <w:r w:rsidRPr="00980A04">
        <w:rPr>
          <w:rFonts w:ascii="Courier New" w:hAnsi="Courier New" w:cs="Courier New"/>
          <w:lang w:val="es-MX"/>
        </w:rPr>
        <w:t>funcionario.Con</w:t>
      </w:r>
      <w:proofErr w:type="spellEnd"/>
      <w:r w:rsidRPr="00980A04">
        <w:rPr>
          <w:rFonts w:ascii="Courier New" w:hAnsi="Courier New" w:cs="Courier New"/>
          <w:lang w:val="es-MX"/>
        </w:rPr>
        <w:t xml:space="preserve"> todo, dicha planilla no se reajustará si el funcionario tuvo derecho al reajuste del monto de $264.000 a que se refiere el artículo 1.</w:t>
      </w:r>
    </w:p>
    <w:p w14:paraId="10AFC1E2" w14:textId="77777777" w:rsidR="00561F66" w:rsidRPr="00980A04" w:rsidRDefault="00561F66" w:rsidP="00476504">
      <w:pPr>
        <w:spacing w:line="276" w:lineRule="auto"/>
        <w:ind w:firstLine="1985"/>
        <w:contextualSpacing/>
        <w:jc w:val="both"/>
        <w:rPr>
          <w:rFonts w:ascii="Courier New" w:hAnsi="Courier New" w:cs="Courier New"/>
          <w:lang w:val="es-MX"/>
        </w:rPr>
      </w:pPr>
    </w:p>
    <w:p w14:paraId="41ADACDB"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Lo dispuesto en el inciso anterior también se aplicará a las planillas suplementarias cuyas leyes han establecido que serán reajustadas conforme al reajuste general.</w:t>
      </w:r>
    </w:p>
    <w:p w14:paraId="3ECD186A"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D2E5F97"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27.-</w:t>
      </w:r>
      <w:r w:rsidRPr="00980A04">
        <w:rPr>
          <w:rFonts w:ascii="Courier New" w:hAnsi="Courier New" w:cs="Courier New"/>
          <w:lang w:val="es-MX"/>
        </w:rPr>
        <w:t xml:space="preserve"> La cantidad de $943.703 establecida en el inciso segundo de los artículos 2 y 8 y en el inciso primero de los artículos 14 y 25, se incrementará en $46.642 para el solo efecto de calcular los montos diferenciados de los aguinaldos de Navidad y Fiestas Patrias, de la bonificación adicional al bono de escolaridad y del bono de vacaciones no imponible que les corresponda percibir a los funcionarios beneficiarios de la asignación de zona a que se refiere el artículo 7 del decreto ley Nº 249, de 1974, aumentada conforme a lo prescrito en los artículos 1, 2 y 3 de la ley Nº 19.354, cuando corresponda. Igualmente, la cantidad señalada en el artículo 19 se incrementará en $46.642 para los mismos efectos antes indicados.</w:t>
      </w:r>
    </w:p>
    <w:p w14:paraId="57160FD3"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046A080B"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28.-</w:t>
      </w:r>
      <w:r w:rsidRPr="00980A04">
        <w:rPr>
          <w:rFonts w:ascii="Courier New" w:hAnsi="Courier New" w:cs="Courier New"/>
          <w:lang w:val="es-MX"/>
        </w:rPr>
        <w:t xml:space="preserve"> El mayor gasto que represente en el año 2022 a los órganos y servicios la aplicación de esta ley se financiará con los recursos contemplados en el subtítulo 21 de sus respectivos presupuestos y con reasignaciones presupuestarias de cualquier subtítulo de gastos, con excepción de servicio de la deuda pública, y en lo que faltare con transferencias de la Partida Presupuestaria Tesoro Público. Para el pago de los aguinaldos, en los casos que corresponda, se podrá poner fondos a disposición con imputación directa del ítem 50-01-03-24-03.104 de la Partida Presupuestaria Tesoro Público. </w:t>
      </w:r>
    </w:p>
    <w:p w14:paraId="72C3412B"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7A81125" w14:textId="066570CF"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lastRenderedPageBreak/>
        <w:t xml:space="preserve">El gasto que irrogue durante el año 2023 a los órganos y servicios públicos incluidos en la Ley de Presupuestos </w:t>
      </w:r>
      <w:r w:rsidR="006C3C68" w:rsidRPr="00980A04">
        <w:rPr>
          <w:rFonts w:ascii="Courier New" w:hAnsi="Courier New" w:cs="Courier New"/>
          <w:lang w:val="es-MX"/>
        </w:rPr>
        <w:t>del</w:t>
      </w:r>
      <w:r w:rsidRPr="00980A04">
        <w:rPr>
          <w:rFonts w:ascii="Courier New" w:hAnsi="Courier New" w:cs="Courier New"/>
          <w:lang w:val="es-MX"/>
        </w:rPr>
        <w:t xml:space="preserve"> Sector Público que corresponda para dicho año, se financiará con los recursos contemplados en el subtítulo 21 de sus respectivos presupuestos y, si correspondiere, con reasignaciones presupuestarias de cualquier subtítulo de gastos, con excepción de servicio de la deuda pública, y en lo que faltare con transferencias del ítem señalado en el inciso precedente del presupuesto para el año 2023. Todo lo anterior podrá ser dispuesto por el Ministro de Hacienda, mediante uno o más decretos expedidos en la forma establecida en el artículo 70 del decreto ley Nº 1.263, de 1975, dictados a contar de la fecha de publicación de esta ley.</w:t>
      </w:r>
    </w:p>
    <w:p w14:paraId="15A6A278"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34B389E5" w14:textId="70B76E59" w:rsidR="00561F66" w:rsidRPr="00980A04" w:rsidRDefault="00561F66" w:rsidP="00476504">
      <w:pPr>
        <w:spacing w:line="276" w:lineRule="auto"/>
        <w:ind w:firstLine="1134"/>
        <w:contextualSpacing/>
        <w:jc w:val="both"/>
        <w:rPr>
          <w:rFonts w:ascii="Courier New" w:hAnsi="Courier New" w:cs="Courier New"/>
          <w:lang w:val="es-MX"/>
        </w:rPr>
      </w:pPr>
      <w:r w:rsidRPr="00980A04">
        <w:rPr>
          <w:rFonts w:ascii="Courier New" w:hAnsi="Courier New" w:cs="Courier New"/>
          <w:b/>
          <w:lang w:val="es-MX"/>
        </w:rPr>
        <w:t>Artículo 29.-</w:t>
      </w:r>
      <w:r w:rsidRPr="00980A04">
        <w:rPr>
          <w:rFonts w:ascii="Courier New" w:hAnsi="Courier New" w:cs="Courier New"/>
          <w:lang w:val="es-MX"/>
        </w:rPr>
        <w:t xml:space="preserve"> Durante el año 2022, el componente variable del bono de desempeño laboral establecido en el Párrafo 3° del Título III de la </w:t>
      </w:r>
      <w:r w:rsidR="000B585B" w:rsidRPr="00980A04">
        <w:rPr>
          <w:rFonts w:ascii="Courier New" w:hAnsi="Courier New" w:cs="Courier New"/>
          <w:lang w:val="es-MX"/>
        </w:rPr>
        <w:t>l</w:t>
      </w:r>
      <w:r w:rsidRPr="00980A04">
        <w:rPr>
          <w:rFonts w:ascii="Courier New" w:hAnsi="Courier New" w:cs="Courier New"/>
          <w:lang w:val="es-MX"/>
        </w:rPr>
        <w:t>ey N° 21.109 será determinado de acuerdo al grado de cumplimiento del “indicador general de evaluación” establecido en el artículo 29 de la ley Nº 21.196, considerando las variables y porcentajes de cumplimiento señalados en el inciso segundo de dicho artículo. Con todo, el pago de dicho componente se realizará conforme al inciso quinto del artículo 50 de la ley Nº 21.109.</w:t>
      </w:r>
    </w:p>
    <w:p w14:paraId="66BDE7C9"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E7202CE"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Durante el año 2022, </w:t>
      </w:r>
      <w:proofErr w:type="spellStart"/>
      <w:r w:rsidRPr="00980A04">
        <w:rPr>
          <w:rFonts w:ascii="Courier New" w:hAnsi="Courier New" w:cs="Courier New"/>
          <w:lang w:val="es-MX"/>
        </w:rPr>
        <w:t>otórgase</w:t>
      </w:r>
      <w:proofErr w:type="spellEnd"/>
      <w:r w:rsidRPr="00980A04">
        <w:rPr>
          <w:rFonts w:ascii="Courier New" w:hAnsi="Courier New" w:cs="Courier New"/>
          <w:lang w:val="es-MX"/>
        </w:rPr>
        <w:t xml:space="preserve"> a los asistentes de la educación que se desempeñen en los establecimientos de educación </w:t>
      </w:r>
      <w:proofErr w:type="spellStart"/>
      <w:r w:rsidRPr="00980A04">
        <w:rPr>
          <w:rFonts w:ascii="Courier New" w:hAnsi="Courier New" w:cs="Courier New"/>
          <w:lang w:val="es-MX"/>
        </w:rPr>
        <w:t>parvularia</w:t>
      </w:r>
      <w:proofErr w:type="spellEnd"/>
      <w:r w:rsidRPr="00980A04">
        <w:rPr>
          <w:rFonts w:ascii="Courier New" w:hAnsi="Courier New" w:cs="Courier New"/>
          <w:lang w:val="es-MX"/>
        </w:rPr>
        <w:t xml:space="preserve"> financiados por la Junta Nacional de Jardines Infantiles vía transferencia de fondos, dependientes de un servicio local de educación pública</w:t>
      </w:r>
      <w:r w:rsidRPr="00980A04">
        <w:t xml:space="preserve"> </w:t>
      </w:r>
      <w:r w:rsidRPr="00980A04">
        <w:rPr>
          <w:rFonts w:ascii="Courier New" w:hAnsi="Courier New" w:cs="Courier New"/>
          <w:lang w:val="es-MX"/>
        </w:rPr>
        <w:t xml:space="preserve">o dependientes de un Departamento de Administración de Educación Municipal, Dirección de Educación Municipal o Corporación Municipal de Educación, el bono a que se refiere el artículo 50 de la ley N° 21.109, según lo dispuesto en el inciso anterior. </w:t>
      </w:r>
    </w:p>
    <w:p w14:paraId="16E26B2F"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0736B575"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Sin perjuicio de lo señalado en el inciso segundo, la variable Resultados controlados, por índice de vulnerabilidad escolar, del Sistema de Medición de la Calidad de la Educación (SIMCE) por establecimiento a que alude el inciso tercero, literal d) del artículo 50 de la ley N° 21.109, se considerará cumplida en su porcentaje máximo, por los asistentes de la educación que se desempeñen en establecimientos de educación </w:t>
      </w:r>
      <w:proofErr w:type="spellStart"/>
      <w:r w:rsidRPr="00980A04">
        <w:rPr>
          <w:rFonts w:ascii="Courier New" w:hAnsi="Courier New" w:cs="Courier New"/>
          <w:lang w:val="es-MX"/>
        </w:rPr>
        <w:t>parvularia</w:t>
      </w:r>
      <w:proofErr w:type="spellEnd"/>
      <w:r w:rsidRPr="00980A04">
        <w:rPr>
          <w:rFonts w:ascii="Courier New" w:hAnsi="Courier New" w:cs="Courier New"/>
          <w:lang w:val="es-MX"/>
        </w:rPr>
        <w:t xml:space="preserve"> financiados por la Junta Nacional de Jardines Infantiles vía transferencia de fondos, dependientes de un servicio local de educación pública.</w:t>
      </w:r>
    </w:p>
    <w:p w14:paraId="58DBF2A3"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08F84CB5"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Para el año 2022, los beneficiarios del bono de desempeño laboral serán determinados en el mes de diciembre de </w:t>
      </w:r>
      <w:r w:rsidRPr="00980A04">
        <w:rPr>
          <w:rFonts w:ascii="Courier New" w:hAnsi="Courier New" w:cs="Courier New"/>
          <w:lang w:val="es-MX"/>
        </w:rPr>
        <w:lastRenderedPageBreak/>
        <w:t xml:space="preserve">ese año, mediante resolución de la </w:t>
      </w:r>
      <w:proofErr w:type="spellStart"/>
      <w:r w:rsidRPr="00980A04">
        <w:rPr>
          <w:rFonts w:ascii="Courier New" w:hAnsi="Courier New" w:cs="Courier New"/>
          <w:lang w:val="es-MX"/>
        </w:rPr>
        <w:t>Subsecretaría</w:t>
      </w:r>
      <w:proofErr w:type="spellEnd"/>
      <w:r w:rsidRPr="00980A04">
        <w:rPr>
          <w:rFonts w:ascii="Courier New" w:hAnsi="Courier New" w:cs="Courier New"/>
          <w:lang w:val="es-MX"/>
        </w:rPr>
        <w:t xml:space="preserve"> de Educación y la Subsecretaría de Educación </w:t>
      </w:r>
      <w:proofErr w:type="spellStart"/>
      <w:r w:rsidRPr="00980A04">
        <w:rPr>
          <w:rFonts w:ascii="Courier New" w:hAnsi="Courier New" w:cs="Courier New"/>
          <w:lang w:val="es-MX"/>
        </w:rPr>
        <w:t>Parvularia</w:t>
      </w:r>
      <w:proofErr w:type="spellEnd"/>
      <w:r w:rsidRPr="00980A04">
        <w:rPr>
          <w:rFonts w:ascii="Courier New" w:hAnsi="Courier New" w:cs="Courier New"/>
          <w:lang w:val="es-MX"/>
        </w:rPr>
        <w:t>, según corresponda.</w:t>
      </w:r>
    </w:p>
    <w:p w14:paraId="38A3680A"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FDB0885"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El mayor gasto fiscal que represente la aplicación de este artículo se financiará con el presupuesto del Ministerio de Educación y en lo que faltare con cargo a la Partida Presupuestaria del Tesoro Público. </w:t>
      </w:r>
    </w:p>
    <w:p w14:paraId="40E2BBB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5476C5C"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30.-</w:t>
      </w:r>
      <w:r w:rsidRPr="00980A04">
        <w:rPr>
          <w:rFonts w:ascii="Courier New" w:hAnsi="Courier New" w:cs="Courier New"/>
          <w:lang w:val="es-MX"/>
        </w:rPr>
        <w:t xml:space="preserve"> </w:t>
      </w:r>
      <w:proofErr w:type="spellStart"/>
      <w:r w:rsidRPr="00980A04">
        <w:rPr>
          <w:rFonts w:ascii="Courier New" w:hAnsi="Courier New" w:cs="Courier New"/>
          <w:lang w:val="es-MX"/>
        </w:rPr>
        <w:t>Establécese</w:t>
      </w:r>
      <w:proofErr w:type="spellEnd"/>
      <w:r w:rsidRPr="00980A04">
        <w:rPr>
          <w:rFonts w:ascii="Courier New" w:hAnsi="Courier New" w:cs="Courier New"/>
          <w:lang w:val="es-MX"/>
        </w:rPr>
        <w:t>, para todo el año 2023, una asignación especial para el personal que desempeñe cargos de planta o empleos a contrata asimilados al estamento de profesionales en el Servicio Médico Legal y que además se encuentre regido por la ley N° 15.076.</w:t>
      </w:r>
    </w:p>
    <w:p w14:paraId="3014F750"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F609580" w14:textId="77777777" w:rsidR="00561F66" w:rsidRPr="00980A04" w:rsidRDefault="00561F66" w:rsidP="00476504">
      <w:pPr>
        <w:spacing w:line="276" w:lineRule="auto"/>
        <w:ind w:firstLine="1134"/>
        <w:contextualSpacing/>
        <w:jc w:val="both"/>
        <w:rPr>
          <w:rFonts w:ascii="Courier New" w:hAnsi="Courier New" w:cs="Courier New"/>
          <w:lang w:val="es-MX"/>
        </w:rPr>
      </w:pPr>
      <w:r w:rsidRPr="00980A04">
        <w:rPr>
          <w:rFonts w:ascii="Courier New" w:hAnsi="Courier New" w:cs="Courier New"/>
          <w:lang w:val="es-MX"/>
        </w:rPr>
        <w:t>La asignación especial ascenderá a los montos mensuales que se señalan, según la antigüedad y jornada de trabajo que se indican:</w:t>
      </w:r>
    </w:p>
    <w:p w14:paraId="27541662" w14:textId="77777777" w:rsidR="00561F66" w:rsidRPr="00980A04" w:rsidRDefault="00561F66" w:rsidP="00476504">
      <w:pPr>
        <w:spacing w:line="276" w:lineRule="auto"/>
        <w:ind w:firstLine="1134"/>
        <w:contextualSpacing/>
        <w:jc w:val="both"/>
        <w:rPr>
          <w:rFonts w:ascii="Courier New" w:hAnsi="Courier New" w:cs="Courier New"/>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4"/>
        <w:gridCol w:w="1287"/>
        <w:gridCol w:w="1384"/>
        <w:gridCol w:w="1384"/>
        <w:gridCol w:w="1377"/>
      </w:tblGrid>
      <w:tr w:rsidR="00561F66" w:rsidRPr="00980A04" w14:paraId="3F67BF00" w14:textId="77777777" w:rsidTr="002A3405">
        <w:trPr>
          <w:trHeight w:val="265"/>
          <w:jc w:val="center"/>
        </w:trPr>
        <w:tc>
          <w:tcPr>
            <w:tcW w:w="2344" w:type="dxa"/>
            <w:vMerge w:val="restart"/>
            <w:shd w:val="clear" w:color="auto" w:fill="auto"/>
          </w:tcPr>
          <w:p w14:paraId="5FEB80FF" w14:textId="77777777" w:rsidR="00561F66" w:rsidRPr="00980A04" w:rsidRDefault="00561F66" w:rsidP="00476504">
            <w:pPr>
              <w:spacing w:line="276" w:lineRule="auto"/>
              <w:ind w:left="108"/>
              <w:contextualSpacing/>
              <w:jc w:val="center"/>
              <w:rPr>
                <w:rFonts w:ascii="Courier New" w:hAnsi="Courier New" w:cs="Courier New"/>
                <w:bCs/>
              </w:rPr>
            </w:pPr>
            <w:r w:rsidRPr="00980A04">
              <w:rPr>
                <w:rFonts w:ascii="Courier New" w:hAnsi="Courier New" w:cs="Courier New"/>
                <w:bCs/>
              </w:rPr>
              <w:t>Antigüedad continua al 30 de septiembre de 2022 en el Servicio Médico Legal como profesional funcionario</w:t>
            </w:r>
          </w:p>
        </w:tc>
        <w:tc>
          <w:tcPr>
            <w:tcW w:w="5432" w:type="dxa"/>
            <w:gridSpan w:val="4"/>
            <w:shd w:val="clear" w:color="auto" w:fill="auto"/>
          </w:tcPr>
          <w:p w14:paraId="68C096D8"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Jornada de Trabajo</w:t>
            </w:r>
          </w:p>
        </w:tc>
      </w:tr>
      <w:tr w:rsidR="00561F66" w:rsidRPr="00980A04" w14:paraId="11861808" w14:textId="77777777" w:rsidTr="002A3405">
        <w:trPr>
          <w:trHeight w:val="183"/>
          <w:jc w:val="center"/>
        </w:trPr>
        <w:tc>
          <w:tcPr>
            <w:tcW w:w="2344" w:type="dxa"/>
            <w:vMerge/>
            <w:shd w:val="clear" w:color="auto" w:fill="auto"/>
          </w:tcPr>
          <w:p w14:paraId="0A17375F" w14:textId="77777777" w:rsidR="00561F66" w:rsidRPr="00980A04" w:rsidRDefault="00561F66" w:rsidP="00476504">
            <w:pPr>
              <w:spacing w:line="276" w:lineRule="auto"/>
              <w:ind w:left="108"/>
              <w:contextualSpacing/>
              <w:jc w:val="center"/>
              <w:rPr>
                <w:rFonts w:ascii="Courier New" w:hAnsi="Courier New" w:cs="Courier New"/>
                <w:bCs/>
              </w:rPr>
            </w:pPr>
          </w:p>
        </w:tc>
        <w:tc>
          <w:tcPr>
            <w:tcW w:w="1287" w:type="dxa"/>
            <w:shd w:val="clear" w:color="auto" w:fill="auto"/>
            <w:vAlign w:val="center"/>
          </w:tcPr>
          <w:p w14:paraId="37B3FF38"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11 horas</w:t>
            </w:r>
          </w:p>
        </w:tc>
        <w:tc>
          <w:tcPr>
            <w:tcW w:w="1384" w:type="dxa"/>
            <w:shd w:val="clear" w:color="auto" w:fill="auto"/>
            <w:vAlign w:val="center"/>
          </w:tcPr>
          <w:p w14:paraId="0F52DAAB"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22 horas</w:t>
            </w:r>
          </w:p>
        </w:tc>
        <w:tc>
          <w:tcPr>
            <w:tcW w:w="1384" w:type="dxa"/>
            <w:shd w:val="clear" w:color="auto" w:fill="auto"/>
            <w:vAlign w:val="center"/>
          </w:tcPr>
          <w:p w14:paraId="789B84FF"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33 horas</w:t>
            </w:r>
          </w:p>
        </w:tc>
        <w:tc>
          <w:tcPr>
            <w:tcW w:w="1377" w:type="dxa"/>
            <w:shd w:val="clear" w:color="auto" w:fill="auto"/>
            <w:vAlign w:val="center"/>
          </w:tcPr>
          <w:p w14:paraId="014A114B"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44 horas</w:t>
            </w:r>
          </w:p>
        </w:tc>
      </w:tr>
      <w:tr w:rsidR="00561F66" w:rsidRPr="00980A04" w14:paraId="681D7EF7" w14:textId="77777777" w:rsidTr="002A3405">
        <w:tblPrEx>
          <w:tblCellMar>
            <w:left w:w="108" w:type="dxa"/>
            <w:right w:w="108" w:type="dxa"/>
          </w:tblCellMar>
          <w:tblLook w:val="04A0" w:firstRow="1" w:lastRow="0" w:firstColumn="1" w:lastColumn="0" w:noHBand="0" w:noVBand="1"/>
        </w:tblPrEx>
        <w:trPr>
          <w:jc w:val="center"/>
        </w:trPr>
        <w:tc>
          <w:tcPr>
            <w:tcW w:w="2344" w:type="dxa"/>
            <w:shd w:val="clear" w:color="auto" w:fill="auto"/>
          </w:tcPr>
          <w:p w14:paraId="60549DB5"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Entre 1 y menos de 3 años</w:t>
            </w:r>
          </w:p>
        </w:tc>
        <w:tc>
          <w:tcPr>
            <w:tcW w:w="1287" w:type="dxa"/>
            <w:shd w:val="clear" w:color="auto" w:fill="auto"/>
            <w:vAlign w:val="center"/>
          </w:tcPr>
          <w:p w14:paraId="293313F1"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$19.737</w:t>
            </w:r>
          </w:p>
        </w:tc>
        <w:tc>
          <w:tcPr>
            <w:tcW w:w="1384" w:type="dxa"/>
            <w:shd w:val="clear" w:color="auto" w:fill="auto"/>
            <w:vAlign w:val="center"/>
          </w:tcPr>
          <w:p w14:paraId="2790C4FE"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$39.473</w:t>
            </w:r>
          </w:p>
        </w:tc>
        <w:tc>
          <w:tcPr>
            <w:tcW w:w="1384" w:type="dxa"/>
            <w:shd w:val="clear" w:color="auto" w:fill="auto"/>
            <w:vAlign w:val="center"/>
          </w:tcPr>
          <w:p w14:paraId="77E1FFD7"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$59.210</w:t>
            </w:r>
          </w:p>
        </w:tc>
        <w:tc>
          <w:tcPr>
            <w:tcW w:w="1377" w:type="dxa"/>
            <w:shd w:val="clear" w:color="auto" w:fill="auto"/>
            <w:vAlign w:val="center"/>
          </w:tcPr>
          <w:p w14:paraId="3420C475"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$78.948</w:t>
            </w:r>
          </w:p>
        </w:tc>
      </w:tr>
      <w:tr w:rsidR="00561F66" w:rsidRPr="00980A04" w14:paraId="1B4C1DA7" w14:textId="77777777" w:rsidTr="002A3405">
        <w:tblPrEx>
          <w:tblCellMar>
            <w:left w:w="108" w:type="dxa"/>
            <w:right w:w="108" w:type="dxa"/>
          </w:tblCellMar>
          <w:tblLook w:val="04A0" w:firstRow="1" w:lastRow="0" w:firstColumn="1" w:lastColumn="0" w:noHBand="0" w:noVBand="1"/>
        </w:tblPrEx>
        <w:trPr>
          <w:jc w:val="center"/>
        </w:trPr>
        <w:tc>
          <w:tcPr>
            <w:tcW w:w="2344" w:type="dxa"/>
            <w:shd w:val="clear" w:color="auto" w:fill="auto"/>
          </w:tcPr>
          <w:p w14:paraId="4E9CA7FD"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Entre 3 y menos de 7 años</w:t>
            </w:r>
          </w:p>
        </w:tc>
        <w:tc>
          <w:tcPr>
            <w:tcW w:w="1287" w:type="dxa"/>
            <w:shd w:val="clear" w:color="auto" w:fill="auto"/>
            <w:vAlign w:val="center"/>
          </w:tcPr>
          <w:p w14:paraId="6AE58214"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$59.210</w:t>
            </w:r>
          </w:p>
        </w:tc>
        <w:tc>
          <w:tcPr>
            <w:tcW w:w="1384" w:type="dxa"/>
            <w:shd w:val="clear" w:color="auto" w:fill="auto"/>
            <w:vAlign w:val="center"/>
          </w:tcPr>
          <w:p w14:paraId="01BC2C0F"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$118.421</w:t>
            </w:r>
          </w:p>
        </w:tc>
        <w:tc>
          <w:tcPr>
            <w:tcW w:w="1384" w:type="dxa"/>
            <w:shd w:val="clear" w:color="auto" w:fill="auto"/>
            <w:vAlign w:val="center"/>
          </w:tcPr>
          <w:p w14:paraId="2AF2F96B"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$177.633</w:t>
            </w:r>
          </w:p>
        </w:tc>
        <w:tc>
          <w:tcPr>
            <w:tcW w:w="1377" w:type="dxa"/>
            <w:shd w:val="clear" w:color="auto" w:fill="auto"/>
            <w:vAlign w:val="center"/>
          </w:tcPr>
          <w:p w14:paraId="465739AB"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$236.842</w:t>
            </w:r>
          </w:p>
        </w:tc>
      </w:tr>
      <w:tr w:rsidR="00561F66" w:rsidRPr="00980A04" w14:paraId="1A801AAB" w14:textId="77777777" w:rsidTr="002A3405">
        <w:tblPrEx>
          <w:tblCellMar>
            <w:left w:w="108" w:type="dxa"/>
            <w:right w:w="108" w:type="dxa"/>
          </w:tblCellMar>
          <w:tblLook w:val="04A0" w:firstRow="1" w:lastRow="0" w:firstColumn="1" w:lastColumn="0" w:noHBand="0" w:noVBand="1"/>
        </w:tblPrEx>
        <w:trPr>
          <w:jc w:val="center"/>
        </w:trPr>
        <w:tc>
          <w:tcPr>
            <w:tcW w:w="2344" w:type="dxa"/>
            <w:shd w:val="clear" w:color="auto" w:fill="auto"/>
          </w:tcPr>
          <w:p w14:paraId="521A62EA"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Entre 7 y menos de 14 años</w:t>
            </w:r>
          </w:p>
        </w:tc>
        <w:tc>
          <w:tcPr>
            <w:tcW w:w="1287" w:type="dxa"/>
            <w:shd w:val="clear" w:color="auto" w:fill="auto"/>
            <w:vAlign w:val="center"/>
          </w:tcPr>
          <w:p w14:paraId="59517D47"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$78.948</w:t>
            </w:r>
          </w:p>
        </w:tc>
        <w:tc>
          <w:tcPr>
            <w:tcW w:w="1384" w:type="dxa"/>
            <w:shd w:val="clear" w:color="auto" w:fill="auto"/>
            <w:vAlign w:val="center"/>
          </w:tcPr>
          <w:p w14:paraId="263FF791"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$157.894</w:t>
            </w:r>
          </w:p>
        </w:tc>
        <w:tc>
          <w:tcPr>
            <w:tcW w:w="1384" w:type="dxa"/>
            <w:shd w:val="clear" w:color="auto" w:fill="auto"/>
            <w:vAlign w:val="center"/>
          </w:tcPr>
          <w:p w14:paraId="7F09494B"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$236.842</w:t>
            </w:r>
          </w:p>
        </w:tc>
        <w:tc>
          <w:tcPr>
            <w:tcW w:w="1377" w:type="dxa"/>
            <w:shd w:val="clear" w:color="auto" w:fill="auto"/>
            <w:vAlign w:val="center"/>
          </w:tcPr>
          <w:p w14:paraId="224DB75C"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$315.791</w:t>
            </w:r>
          </w:p>
        </w:tc>
      </w:tr>
      <w:tr w:rsidR="00561F66" w:rsidRPr="00980A04" w14:paraId="63D7655F" w14:textId="77777777" w:rsidTr="002A3405">
        <w:tblPrEx>
          <w:tblCellMar>
            <w:left w:w="108" w:type="dxa"/>
            <w:right w:w="108" w:type="dxa"/>
          </w:tblCellMar>
          <w:tblLook w:val="04A0" w:firstRow="1" w:lastRow="0" w:firstColumn="1" w:lastColumn="0" w:noHBand="0" w:noVBand="1"/>
        </w:tblPrEx>
        <w:trPr>
          <w:jc w:val="center"/>
        </w:trPr>
        <w:tc>
          <w:tcPr>
            <w:tcW w:w="2344" w:type="dxa"/>
            <w:shd w:val="clear" w:color="auto" w:fill="auto"/>
          </w:tcPr>
          <w:p w14:paraId="3F8BC838"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14 o más años</w:t>
            </w:r>
          </w:p>
        </w:tc>
        <w:tc>
          <w:tcPr>
            <w:tcW w:w="1287" w:type="dxa"/>
            <w:shd w:val="clear" w:color="auto" w:fill="auto"/>
          </w:tcPr>
          <w:p w14:paraId="708CEBBA"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$98.684</w:t>
            </w:r>
          </w:p>
        </w:tc>
        <w:tc>
          <w:tcPr>
            <w:tcW w:w="1384" w:type="dxa"/>
            <w:shd w:val="clear" w:color="auto" w:fill="auto"/>
          </w:tcPr>
          <w:p w14:paraId="693C212C"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$197.367</w:t>
            </w:r>
          </w:p>
        </w:tc>
        <w:tc>
          <w:tcPr>
            <w:tcW w:w="1384" w:type="dxa"/>
            <w:shd w:val="clear" w:color="auto" w:fill="auto"/>
          </w:tcPr>
          <w:p w14:paraId="42D196AF"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$296.053</w:t>
            </w:r>
          </w:p>
        </w:tc>
        <w:tc>
          <w:tcPr>
            <w:tcW w:w="1377" w:type="dxa"/>
            <w:shd w:val="clear" w:color="auto" w:fill="auto"/>
          </w:tcPr>
          <w:p w14:paraId="7D8EA185" w14:textId="77777777" w:rsidR="00561F66" w:rsidRPr="00980A04" w:rsidRDefault="00561F66" w:rsidP="00476504">
            <w:pPr>
              <w:spacing w:line="276" w:lineRule="auto"/>
              <w:contextualSpacing/>
              <w:jc w:val="center"/>
              <w:rPr>
                <w:rFonts w:ascii="Courier New" w:hAnsi="Courier New" w:cs="Courier New"/>
                <w:bCs/>
              </w:rPr>
            </w:pPr>
            <w:r w:rsidRPr="00980A04">
              <w:rPr>
                <w:rFonts w:ascii="Courier New" w:hAnsi="Courier New" w:cs="Courier New"/>
                <w:bCs/>
              </w:rPr>
              <w:t>$394.739</w:t>
            </w:r>
          </w:p>
        </w:tc>
      </w:tr>
    </w:tbl>
    <w:p w14:paraId="5958E9AB"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3091E23"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La asignación se pagará mensualmente, tendrá el carácter de imponible y tributable y no servirá de base de cálculo de ninguna otra remuneración.</w:t>
      </w:r>
    </w:p>
    <w:p w14:paraId="4FD5F676"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E5CED39"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El Director del Servicio Médico Legal, mediante resolución, individualizará a los funcionarios que cumplan los requisitos para acceder a la asignación y determinará los montos mensuales a que tienen derecho.</w:t>
      </w:r>
    </w:p>
    <w:p w14:paraId="2E05942D"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7124E7A"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lastRenderedPageBreak/>
        <w:t>El mayor gasto fiscal que represente la aplicación de este artículo durante el año presupuestario de su vigencia será financiado con cargo al presupuesto del Servicio Médico Legal, y en lo que faltare con cargo a la Partida Presupuestaria del Tesoro Público.</w:t>
      </w:r>
    </w:p>
    <w:p w14:paraId="74C8AC91" w14:textId="77777777" w:rsidR="00561F66" w:rsidRPr="00980A04" w:rsidRDefault="00561F66" w:rsidP="00476504">
      <w:pPr>
        <w:spacing w:line="276" w:lineRule="auto"/>
        <w:contextualSpacing/>
        <w:jc w:val="both"/>
        <w:rPr>
          <w:rFonts w:ascii="Courier New" w:hAnsi="Courier New" w:cs="Courier New"/>
          <w:lang w:val="es-MX"/>
        </w:rPr>
      </w:pPr>
    </w:p>
    <w:p w14:paraId="5191336E"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31.-</w:t>
      </w:r>
      <w:r w:rsidRPr="00980A04">
        <w:rPr>
          <w:rFonts w:ascii="Courier New" w:hAnsi="Courier New" w:cs="Courier New"/>
          <w:lang w:val="es-MX"/>
        </w:rPr>
        <w:t xml:space="preserve"> Modifícase, a contar del 1 de enero de 2023, el artículo 44 de la ley N° 20.883 del siguiente modo:</w:t>
      </w:r>
    </w:p>
    <w:p w14:paraId="4A6EED6F" w14:textId="77777777" w:rsidR="00561F66" w:rsidRPr="00980A04" w:rsidRDefault="00561F66" w:rsidP="00476504">
      <w:pPr>
        <w:spacing w:line="276" w:lineRule="auto"/>
        <w:ind w:firstLine="1985"/>
        <w:contextualSpacing/>
        <w:jc w:val="both"/>
        <w:rPr>
          <w:rFonts w:ascii="Courier New" w:hAnsi="Courier New" w:cs="Courier New"/>
          <w:lang w:val="es-MX"/>
        </w:rPr>
      </w:pPr>
    </w:p>
    <w:p w14:paraId="1C979970" w14:textId="3F3E62AA" w:rsidR="00561F66"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1. En el inciso primero:</w:t>
      </w:r>
      <w:r w:rsidR="001D4C58">
        <w:rPr>
          <w:rFonts w:ascii="Courier New" w:hAnsi="Courier New" w:cs="Courier New"/>
          <w:lang w:val="es-MX"/>
        </w:rPr>
        <w:t xml:space="preserve"> </w:t>
      </w:r>
    </w:p>
    <w:p w14:paraId="575BEBF3" w14:textId="77777777" w:rsidR="001D4C58" w:rsidRPr="00980A04" w:rsidRDefault="001D4C58" w:rsidP="00476504">
      <w:pPr>
        <w:spacing w:line="276" w:lineRule="auto"/>
        <w:ind w:firstLine="1985"/>
        <w:contextualSpacing/>
        <w:jc w:val="both"/>
        <w:rPr>
          <w:rFonts w:ascii="Courier New" w:hAnsi="Courier New" w:cs="Courier New"/>
          <w:lang w:val="es-MX"/>
        </w:rPr>
      </w:pPr>
    </w:p>
    <w:p w14:paraId="7EE6168E"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a) Reemplázase la frase "durante el año 2022" por la siguiente: "a partir del 1 de enero del año 2023".</w:t>
      </w:r>
    </w:p>
    <w:p w14:paraId="5BFC409E" w14:textId="77777777" w:rsidR="00561F66" w:rsidRPr="00980A04" w:rsidRDefault="00561F66" w:rsidP="00476504">
      <w:pPr>
        <w:spacing w:line="276" w:lineRule="auto"/>
        <w:ind w:firstLine="1985"/>
        <w:contextualSpacing/>
        <w:jc w:val="both"/>
        <w:rPr>
          <w:rFonts w:ascii="Courier New" w:hAnsi="Courier New" w:cs="Courier New"/>
          <w:lang w:val="es-MX"/>
        </w:rPr>
      </w:pPr>
    </w:p>
    <w:p w14:paraId="7747D120"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b) Reemplázase el monto "$844.917" por "$ 946.307".</w:t>
      </w:r>
    </w:p>
    <w:p w14:paraId="192EAFC4"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F199E7D" w14:textId="4849DA50"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2. Agrégase el siguiente inciso final nuevo: “El monto de la remuneración que se establece en el inciso primero, así como el monto del bono a que se refiere el inciso segundo, se reajustarán, con posterioridad a la publicación de la presente ley, en la misma oportunidad y porcentaje en que se reajusten las remuneraciones del Sector Público.”.</w:t>
      </w:r>
    </w:p>
    <w:p w14:paraId="04E1E24D"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8B362FC"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32.-</w:t>
      </w:r>
      <w:r w:rsidRPr="00980A04">
        <w:rPr>
          <w:rFonts w:ascii="Courier New" w:hAnsi="Courier New" w:cs="Courier New"/>
          <w:lang w:val="es-MX"/>
        </w:rPr>
        <w:t xml:space="preserve"> Modifícase, a contar del 1 de enero de 2023, el artículo 45 de la ley N° 20.883 del siguiente modo:</w:t>
      </w:r>
    </w:p>
    <w:p w14:paraId="44E95488" w14:textId="77777777" w:rsidR="00561F66" w:rsidRPr="00980A04" w:rsidRDefault="00561F66" w:rsidP="00476504">
      <w:pPr>
        <w:spacing w:line="276" w:lineRule="auto"/>
        <w:ind w:firstLine="1985"/>
        <w:contextualSpacing/>
        <w:jc w:val="both"/>
        <w:rPr>
          <w:rFonts w:ascii="Courier New" w:hAnsi="Courier New" w:cs="Courier New"/>
          <w:lang w:val="es-MX"/>
        </w:rPr>
      </w:pPr>
    </w:p>
    <w:p w14:paraId="465CD054"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1. Elimínase en su inciso primero la frase ", durante el año 2022,".</w:t>
      </w:r>
    </w:p>
    <w:p w14:paraId="71B10812" w14:textId="77777777" w:rsidR="00561F66" w:rsidRPr="00980A04" w:rsidRDefault="00561F66" w:rsidP="00476504">
      <w:pPr>
        <w:spacing w:line="276" w:lineRule="auto"/>
        <w:ind w:firstLine="1985"/>
        <w:contextualSpacing/>
        <w:jc w:val="both"/>
        <w:rPr>
          <w:rFonts w:ascii="Courier New" w:hAnsi="Courier New" w:cs="Courier New"/>
          <w:lang w:val="es-MX"/>
        </w:rPr>
      </w:pPr>
    </w:p>
    <w:p w14:paraId="2F8F8769"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2. Reemplázase en su inciso segundo la frase "2022" por “2023”.</w:t>
      </w:r>
    </w:p>
    <w:p w14:paraId="304A9E23"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lang w:val="es-MX"/>
        </w:rPr>
        <w:t>3. Agrégase el siguiente inciso final nuevo:</w:t>
      </w:r>
    </w:p>
    <w:p w14:paraId="39A17A22" w14:textId="77777777" w:rsidR="00561F66" w:rsidRPr="00980A04" w:rsidRDefault="00561F66" w:rsidP="00476504">
      <w:pPr>
        <w:spacing w:line="276" w:lineRule="auto"/>
        <w:ind w:firstLine="1985"/>
        <w:contextualSpacing/>
        <w:jc w:val="both"/>
        <w:rPr>
          <w:rFonts w:ascii="Courier New" w:hAnsi="Courier New" w:cs="Courier New"/>
          <w:lang w:val="es-MX"/>
        </w:rPr>
      </w:pPr>
    </w:p>
    <w:p w14:paraId="02D746E4" w14:textId="20E99701"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“A contar del 1° de enero de 2024, los montos establecidos en el inciso segundo, serán fijados anualmente en la Ley de Presupuestos del Sector Público.”.</w:t>
      </w:r>
    </w:p>
    <w:p w14:paraId="17C758D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5A72869"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El mayor gasto fiscal que represente la aplicación de este artículo durante el año 2023 se financiará con cargo a la Partida Presupuestaria del Tesoro Público de la Ley de Presupuestos del Sector Público del año respectivo.</w:t>
      </w:r>
    </w:p>
    <w:p w14:paraId="08C636DD"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37337349"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33.-</w:t>
      </w:r>
      <w:r w:rsidRPr="00980A04">
        <w:rPr>
          <w:rFonts w:ascii="Courier New" w:hAnsi="Courier New" w:cs="Courier New"/>
          <w:lang w:val="es-MX"/>
        </w:rPr>
        <w:t xml:space="preserve"> Modifícase, a contar del 1 de enero de 2023, la ley N° 20.924 en el sentido que a continuación se indica:</w:t>
      </w:r>
    </w:p>
    <w:p w14:paraId="4BDA776F"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724B4D8"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1. </w:t>
      </w:r>
      <w:proofErr w:type="spellStart"/>
      <w:r w:rsidRPr="00980A04">
        <w:rPr>
          <w:rFonts w:ascii="Courier New" w:hAnsi="Courier New" w:cs="Courier New"/>
          <w:lang w:val="es-MX"/>
        </w:rPr>
        <w:t>Reemplázanse</w:t>
      </w:r>
      <w:proofErr w:type="spellEnd"/>
      <w:r w:rsidRPr="00980A04">
        <w:rPr>
          <w:rFonts w:ascii="Courier New" w:hAnsi="Courier New" w:cs="Courier New"/>
          <w:lang w:val="es-MX"/>
        </w:rPr>
        <w:t xml:space="preserve"> en el inciso primero del artículo 1 las siguientes expresiones:</w:t>
      </w:r>
    </w:p>
    <w:p w14:paraId="3CB18C3E"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lastRenderedPageBreak/>
        <w:t>a) “el año 2022” por “el año 2023”.</w:t>
      </w:r>
    </w:p>
    <w:p w14:paraId="025DE94A"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7CB694A"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b) “1 de enero de 2021” por “1 de enero de 2022”.</w:t>
      </w:r>
    </w:p>
    <w:p w14:paraId="01931893"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c) “$825.368”, las dos veces que aparece, por “$924.412”.</w:t>
      </w:r>
    </w:p>
    <w:p w14:paraId="03227DF9"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D476045" w14:textId="66D549F9"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d) “$955.069”</w:t>
      </w:r>
      <w:r w:rsidR="00B20582" w:rsidRPr="00980A04">
        <w:rPr>
          <w:rFonts w:ascii="Courier New" w:hAnsi="Courier New" w:cs="Courier New"/>
          <w:lang w:val="es-MX"/>
        </w:rPr>
        <w:t xml:space="preserve"> </w:t>
      </w:r>
      <w:r w:rsidRPr="00980A04">
        <w:rPr>
          <w:rFonts w:ascii="Courier New" w:hAnsi="Courier New" w:cs="Courier New"/>
          <w:lang w:val="es-MX"/>
        </w:rPr>
        <w:t>por “$1.069.677”.</w:t>
      </w:r>
    </w:p>
    <w:p w14:paraId="16451FDB"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74E3C52F" w14:textId="70A4DBEA"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2. </w:t>
      </w:r>
      <w:proofErr w:type="spellStart"/>
      <w:r w:rsidRPr="00980A04">
        <w:rPr>
          <w:rFonts w:ascii="Courier New" w:hAnsi="Courier New" w:cs="Courier New"/>
          <w:lang w:val="es-MX"/>
        </w:rPr>
        <w:t>Reemplázanse</w:t>
      </w:r>
      <w:proofErr w:type="spellEnd"/>
      <w:r w:rsidRPr="00980A04">
        <w:rPr>
          <w:rFonts w:ascii="Courier New" w:hAnsi="Courier New" w:cs="Courier New"/>
          <w:lang w:val="es-MX"/>
        </w:rPr>
        <w:t xml:space="preserve"> en el inciso primero del artículo 2 la siguiente expresión:</w:t>
      </w:r>
      <w:r w:rsidR="00925B46" w:rsidRPr="00980A04">
        <w:rPr>
          <w:rFonts w:ascii="Courier New" w:hAnsi="Courier New" w:cs="Courier New"/>
          <w:lang w:val="es-MX"/>
        </w:rPr>
        <w:t xml:space="preserve"> </w:t>
      </w:r>
      <w:r w:rsidRPr="00980A04">
        <w:rPr>
          <w:rFonts w:ascii="Courier New" w:hAnsi="Courier New" w:cs="Courier New"/>
          <w:lang w:val="es-MX"/>
        </w:rPr>
        <w:t>“de agosto de 2022” por “de agosto de 2023”.</w:t>
      </w:r>
    </w:p>
    <w:p w14:paraId="611097DB"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49E8918"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3. Reemplázase en el artículo 3 la frase “Durante el año 2022” por la expresión “Durante el año 2023”.</w:t>
      </w:r>
    </w:p>
    <w:p w14:paraId="60FE441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5864507"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bCs/>
          <w:lang w:val="es-MX"/>
        </w:rPr>
        <w:t>Artículo 34.-</w:t>
      </w:r>
      <w:r w:rsidRPr="00980A04">
        <w:rPr>
          <w:rFonts w:ascii="Courier New" w:hAnsi="Courier New" w:cs="Courier New"/>
          <w:lang w:val="es-MX"/>
        </w:rPr>
        <w:t xml:space="preserve"> Introdúcense, a contar del 1 de enero de 2023, las siguientes modificaciones en el artículo 59 de la ley N° 20.883:</w:t>
      </w:r>
    </w:p>
    <w:p w14:paraId="5B12D2E4"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7C315B40"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1. Reemplázase en el inciso primero la cantidad “$412.021” por “$461.464”.</w:t>
      </w:r>
    </w:p>
    <w:p w14:paraId="0C86B21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66A0DEB" w14:textId="32EDB39C"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2. Reemplázase en el inciso segundo la cantidad “$29.085”</w:t>
      </w:r>
      <w:r w:rsidR="00925B46" w:rsidRPr="00980A04">
        <w:rPr>
          <w:rFonts w:ascii="Courier New" w:hAnsi="Courier New" w:cs="Courier New"/>
          <w:lang w:val="es-MX"/>
        </w:rPr>
        <w:t xml:space="preserve"> </w:t>
      </w:r>
      <w:r w:rsidRPr="00980A04">
        <w:rPr>
          <w:rFonts w:ascii="Courier New" w:hAnsi="Courier New" w:cs="Courier New"/>
          <w:lang w:val="es-MX"/>
        </w:rPr>
        <w:t>por “$32.575”.</w:t>
      </w:r>
    </w:p>
    <w:p w14:paraId="44367F13"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79B5E5FF"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35.-</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xml:space="preserve">, sólo para el año 2023, la asignación por desempeño en condiciones difíciles al personal asistente de la educación que ejerza sus funciones en establecimientos educacionales que sean calificados como de desempeño difícil, conforme a lo establecido en el artículo 84 del decreto con fuerza de ley Nº 1, de 1997, del Ministerio de Educación, que fija el texto refundido, coordinado y sistematizado de la ley Nº 19.070 que aprobó el estatuto de los profesionales de la educación, y de las leyes que la complementan y modifican, que estuvieren vigentes antes de la ley N° 20.903. </w:t>
      </w:r>
    </w:p>
    <w:p w14:paraId="52456FA1"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CD86767"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La determinación del monto mensual de la asignación por desempeño en condiciones difíciles del inciso precedente se sujetará a las siguientes reglas:</w:t>
      </w:r>
    </w:p>
    <w:p w14:paraId="2503B42F"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A2439C8" w14:textId="15248335" w:rsidR="00561F66"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1. Se determinará el 35 por ciento del valor mínimo de la hora cronológica vigente para los profesionales de la educación correspondiente a la educación básica.</w:t>
      </w:r>
    </w:p>
    <w:p w14:paraId="34CA355D" w14:textId="77777777" w:rsidR="001D4C58" w:rsidRPr="00980A04" w:rsidRDefault="001D4C58" w:rsidP="00476504">
      <w:pPr>
        <w:spacing w:line="276" w:lineRule="auto"/>
        <w:ind w:firstLine="1985"/>
        <w:contextualSpacing/>
        <w:jc w:val="both"/>
        <w:rPr>
          <w:rFonts w:ascii="Courier New" w:hAnsi="Courier New" w:cs="Courier New"/>
          <w:lang w:val="es-MX"/>
        </w:rPr>
      </w:pPr>
    </w:p>
    <w:p w14:paraId="7AC964CD"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2. Al monto resultante de la operatoria que trata el numeral anterior se aplicará el porcentaje que le hubiera correspondido o corresponda al establecimiento educacional </w:t>
      </w:r>
      <w:r w:rsidRPr="00980A04">
        <w:rPr>
          <w:rFonts w:ascii="Courier New" w:hAnsi="Courier New" w:cs="Courier New"/>
          <w:lang w:val="es-MX"/>
        </w:rPr>
        <w:lastRenderedPageBreak/>
        <w:t>donde ejerza funciones el asistente de la educación, por concepto de asignación señalada en el inciso primero.</w:t>
      </w:r>
    </w:p>
    <w:p w14:paraId="1B2D00B0"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8802F4A"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3. El monto que se obtenga del numeral anterior se multiplicará por el número de horas semanales de la jornada de trabajo del asistente de la educación, con un límite de cuarenta y cuatro horas o cuarenta y cinco horas, según corresponda.</w:t>
      </w:r>
    </w:p>
    <w:p w14:paraId="58A2EB1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7D20EC6C"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4. La asignación por desempeño en condiciones difíciles de este artículo se pagará mensualmente, tendrá el carácter de imponible y tributable, y no servirá de base de cálculo de ninguna otra remuneración. Dicha asignación será de cargo fiscal y administrada por el Ministerio de Educación, el cual, a través de sus organismos competentes, realizará el control de los recursos asignados.</w:t>
      </w:r>
    </w:p>
    <w:p w14:paraId="731AF819"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CACC380"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El mayor gasto fiscal que represente el otorgamiento de esta asignación durante el año 2023 se financiará con cargo al Presupuesto del Ministerio de Educación y, en lo que faltare, con traspasos provenientes de la Partida Presupuestaria del Tesoro Público. </w:t>
      </w:r>
    </w:p>
    <w:p w14:paraId="3AD4FF69"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8572701"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36.-</w:t>
      </w:r>
      <w:r w:rsidRPr="00980A04">
        <w:rPr>
          <w:rFonts w:ascii="Courier New" w:hAnsi="Courier New" w:cs="Courier New"/>
          <w:lang w:val="es-MX"/>
        </w:rPr>
        <w:t xml:space="preserve"> Durante el año 2023, para pagar la bonificación de estímulo por desempeño funcionario del artículo 5 de la ley N° 19.528, se considerará en forma separada al personal traspasado desde la Superintendencia de Bancos e Instituciones Financieras a la Comisión para el Mercado Financiero del resto del personal de dicha Comisión. Para tal efecto, se determinará el 25 por ciento de los funcionarios traspasados de mejor desempeño en el año anterior, pertenecientes o asimilados a los escalafones y grados a los que les resulte aplicable la señalada bonificación, conforme al reglamento de calificaciones que les fue aplicable.</w:t>
      </w:r>
    </w:p>
    <w:p w14:paraId="62800C41"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56310F9" w14:textId="5448FEDC"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37.-</w:t>
      </w:r>
      <w:r w:rsidRPr="00980A04">
        <w:rPr>
          <w:rFonts w:ascii="Courier New" w:hAnsi="Courier New" w:cs="Courier New"/>
          <w:lang w:val="es-MX"/>
        </w:rPr>
        <w:t xml:space="preserve"> Las universidades estatales, en el marco de la autonomía económica, podrán aplicar la remuneración bruta mensual mínima establecida por el artículo 21 de la ley N° 19.429.</w:t>
      </w:r>
    </w:p>
    <w:p w14:paraId="248F07DC"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E2D4FE0" w14:textId="77777777" w:rsidR="00561F66" w:rsidRPr="00980A04" w:rsidRDefault="00561F66" w:rsidP="00476504">
      <w:pPr>
        <w:spacing w:line="276" w:lineRule="auto"/>
        <w:contextualSpacing/>
        <w:jc w:val="both"/>
        <w:rPr>
          <w:rFonts w:ascii="Courier New" w:hAnsi="Courier New" w:cs="Courier New"/>
        </w:rPr>
      </w:pPr>
      <w:r w:rsidRPr="00980A04">
        <w:rPr>
          <w:rFonts w:ascii="Courier New" w:hAnsi="Courier New" w:cs="Courier New"/>
          <w:b/>
          <w:lang w:val="es-MX"/>
        </w:rPr>
        <w:t>Artículo 38.-</w:t>
      </w:r>
      <w:r w:rsidRPr="00980A04">
        <w:rPr>
          <w:rFonts w:ascii="Courier New" w:hAnsi="Courier New" w:cs="Courier New"/>
          <w:lang w:val="es-MX"/>
        </w:rPr>
        <w:t xml:space="preserve"> </w:t>
      </w:r>
      <w:proofErr w:type="spellStart"/>
      <w:r w:rsidRPr="00980A04">
        <w:rPr>
          <w:rFonts w:ascii="Courier New" w:hAnsi="Courier New" w:cs="Courier New"/>
          <w:color w:val="000000"/>
        </w:rPr>
        <w:t>Determínase</w:t>
      </w:r>
      <w:proofErr w:type="spellEnd"/>
      <w:r w:rsidRPr="00980A04">
        <w:rPr>
          <w:rFonts w:ascii="Courier New" w:hAnsi="Courier New" w:cs="Courier New"/>
          <w:color w:val="000000"/>
        </w:rPr>
        <w:t xml:space="preserve"> que, a partir del 1 de diciembre de 2022, la bonificación especial establecida en el artículo 13 de la ley Nº 20.212 tendrá un valor trimestral de $281.979.- para los trabajadores que se desempeñen en las regiones de Arica y Parinacota, de Tarapacá y de Antofagasta, y de $415.279.- para los que se desempeñen en las regiones de Aysén del General Carlos Ibáñez del Campo, y de Magallanes y de la Antártica Chilena, así como en las Provincias de Palena, y de Isla de </w:t>
      </w:r>
      <w:r w:rsidRPr="00980A04">
        <w:rPr>
          <w:rFonts w:ascii="Courier New" w:hAnsi="Courier New" w:cs="Courier New"/>
          <w:color w:val="000000"/>
        </w:rPr>
        <w:lastRenderedPageBreak/>
        <w:t xml:space="preserve">Pascua y en la comuna de Juan Fernández. En el caso de la Provincia de Chiloé tendrá un valor trimestral de $191.705.-, y en la comuna de </w:t>
      </w:r>
      <w:proofErr w:type="spellStart"/>
      <w:r w:rsidRPr="00980A04">
        <w:rPr>
          <w:rFonts w:ascii="Courier New" w:hAnsi="Courier New" w:cs="Courier New"/>
          <w:color w:val="000000"/>
        </w:rPr>
        <w:t>Cochamó</w:t>
      </w:r>
      <w:proofErr w:type="spellEnd"/>
      <w:r w:rsidRPr="00980A04">
        <w:rPr>
          <w:rFonts w:ascii="Courier New" w:hAnsi="Courier New" w:cs="Courier New"/>
          <w:color w:val="000000"/>
        </w:rPr>
        <w:t xml:space="preserve"> será de $153.807.</w:t>
      </w:r>
    </w:p>
    <w:p w14:paraId="4B5E0CC1" w14:textId="77777777" w:rsidR="00561F66" w:rsidRPr="00980A04" w:rsidRDefault="00561F66" w:rsidP="00476504">
      <w:pPr>
        <w:spacing w:line="276" w:lineRule="auto"/>
        <w:ind w:firstLine="1134"/>
        <w:contextualSpacing/>
        <w:jc w:val="both"/>
        <w:rPr>
          <w:rFonts w:ascii="Courier New" w:hAnsi="Courier New" w:cs="Courier New"/>
          <w:color w:val="000000"/>
        </w:rPr>
      </w:pPr>
    </w:p>
    <w:p w14:paraId="721C33C8" w14:textId="77777777" w:rsidR="00561F66" w:rsidRPr="00980A04" w:rsidRDefault="00561F66" w:rsidP="00476504">
      <w:pPr>
        <w:spacing w:line="276" w:lineRule="auto"/>
        <w:contextualSpacing/>
        <w:jc w:val="both"/>
        <w:rPr>
          <w:rFonts w:ascii="Courier New" w:hAnsi="Courier New" w:cs="Courier New"/>
        </w:rPr>
      </w:pPr>
      <w:r w:rsidRPr="00980A04">
        <w:rPr>
          <w:rFonts w:ascii="Courier New" w:hAnsi="Courier New" w:cs="Courier New"/>
          <w:b/>
          <w:color w:val="000000"/>
        </w:rPr>
        <w:t>Artículo 39.-</w:t>
      </w:r>
      <w:r w:rsidRPr="00980A04">
        <w:rPr>
          <w:rFonts w:ascii="Courier New" w:hAnsi="Courier New" w:cs="Courier New"/>
          <w:color w:val="000000"/>
        </w:rPr>
        <w:t xml:space="preserve"> </w:t>
      </w:r>
      <w:proofErr w:type="spellStart"/>
      <w:r w:rsidRPr="00980A04">
        <w:rPr>
          <w:rFonts w:ascii="Courier New" w:hAnsi="Courier New" w:cs="Courier New"/>
          <w:color w:val="000000"/>
        </w:rPr>
        <w:t>Determínase</w:t>
      </w:r>
      <w:proofErr w:type="spellEnd"/>
      <w:r w:rsidRPr="00980A04">
        <w:rPr>
          <w:rFonts w:ascii="Courier New" w:hAnsi="Courier New" w:cs="Courier New"/>
          <w:color w:val="000000"/>
        </w:rPr>
        <w:t xml:space="preserve"> que, a partir del 1 de diciembre de 2022, la bonificación establecida en el artículo 3 de la ley Nº 20.198 tendrá un valor trimestral de $281.979.- para los funcionarios que se desempeñen en las municipalidades de las regiones de Arica y Parinacota, de Tarapacá y de Antofagasta, y de $415.279.- para los que se desempeñen en las municipalidades de las regiones de Aysén del General Carlos Ibáñez del Campo, y de Magallanes y de la Antártica Chilena, así como en las municipalidades de las Provincias de Palena, Isla de Pascua y en la municipalidad de Juan Fernández. En el caso de las municipalidades de la Provincia de Chiloé tendrá un valor trimestral de $292.686.-. La bonificación tendrá un valor trimestral de $153.807.- para los funcionarios de la municipalidad de </w:t>
      </w:r>
      <w:proofErr w:type="spellStart"/>
      <w:r w:rsidRPr="00980A04">
        <w:rPr>
          <w:rFonts w:ascii="Courier New" w:hAnsi="Courier New" w:cs="Courier New"/>
          <w:color w:val="000000"/>
        </w:rPr>
        <w:t>Cochamó</w:t>
      </w:r>
      <w:proofErr w:type="spellEnd"/>
      <w:r w:rsidRPr="00980A04">
        <w:rPr>
          <w:rFonts w:ascii="Courier New" w:hAnsi="Courier New" w:cs="Courier New"/>
          <w:color w:val="000000"/>
        </w:rPr>
        <w:t>.</w:t>
      </w:r>
    </w:p>
    <w:p w14:paraId="3EFB8089" w14:textId="77777777" w:rsidR="00561F66" w:rsidRPr="00980A04" w:rsidRDefault="00561F66" w:rsidP="00476504">
      <w:pPr>
        <w:spacing w:line="276" w:lineRule="auto"/>
        <w:ind w:firstLine="1134"/>
        <w:contextualSpacing/>
        <w:jc w:val="both"/>
        <w:rPr>
          <w:rFonts w:ascii="Courier New" w:hAnsi="Courier New" w:cs="Courier New"/>
          <w:color w:val="000000"/>
        </w:rPr>
      </w:pPr>
    </w:p>
    <w:p w14:paraId="517ECB6E" w14:textId="77777777" w:rsidR="00561F66" w:rsidRPr="00980A04" w:rsidRDefault="00561F66" w:rsidP="00476504">
      <w:pPr>
        <w:spacing w:line="276" w:lineRule="auto"/>
        <w:contextualSpacing/>
        <w:jc w:val="both"/>
        <w:rPr>
          <w:rFonts w:ascii="Courier New" w:hAnsi="Courier New" w:cs="Courier New"/>
        </w:rPr>
      </w:pPr>
      <w:r w:rsidRPr="00980A04">
        <w:rPr>
          <w:rFonts w:ascii="Courier New" w:hAnsi="Courier New" w:cs="Courier New"/>
          <w:b/>
          <w:color w:val="000000"/>
        </w:rPr>
        <w:t>Artículo 40.-</w:t>
      </w:r>
      <w:r w:rsidRPr="00980A04">
        <w:rPr>
          <w:rFonts w:ascii="Courier New" w:hAnsi="Courier New" w:cs="Courier New"/>
          <w:color w:val="000000"/>
        </w:rPr>
        <w:t xml:space="preserve"> </w:t>
      </w:r>
      <w:proofErr w:type="spellStart"/>
      <w:r w:rsidRPr="00980A04">
        <w:rPr>
          <w:rFonts w:ascii="Courier New" w:hAnsi="Courier New" w:cs="Courier New"/>
          <w:color w:val="000000"/>
        </w:rPr>
        <w:t>Determínase</w:t>
      </w:r>
      <w:proofErr w:type="spellEnd"/>
      <w:r w:rsidRPr="00980A04">
        <w:rPr>
          <w:rFonts w:ascii="Courier New" w:hAnsi="Courier New" w:cs="Courier New"/>
          <w:color w:val="000000"/>
        </w:rPr>
        <w:t xml:space="preserve"> que, a partir del 1 de diciembre de 2022, la bonificación especial establecida en el artículo 3 de la ley Nº 20.250 tendrá un valor trimestral de $269.163.- para los trabajadores que se desempeñen en las regiones de Arica y Parinacota, de Tarapacá y de Antofagasta, y de $436.043.- para los que se desempeñen en la Región de Magallanes y de la Antártica Chilena, así como en la Provincia de Palena, y en la comuna de Juan Fernández. En el caso de la Provincia de Chiloé tendrá un monto trimestral de $282.579.-. La bonificación tendrá un valor trimestral de $153.807.- para los trabajadores que se desempeñen en la comuna de </w:t>
      </w:r>
      <w:proofErr w:type="spellStart"/>
      <w:r w:rsidRPr="00980A04">
        <w:rPr>
          <w:rFonts w:ascii="Courier New" w:hAnsi="Courier New" w:cs="Courier New"/>
          <w:color w:val="000000"/>
        </w:rPr>
        <w:t>Cochamó</w:t>
      </w:r>
      <w:proofErr w:type="spellEnd"/>
      <w:r w:rsidRPr="00980A04">
        <w:rPr>
          <w:rFonts w:ascii="Courier New" w:hAnsi="Courier New" w:cs="Courier New"/>
          <w:color w:val="000000"/>
        </w:rPr>
        <w:t>.</w:t>
      </w:r>
    </w:p>
    <w:p w14:paraId="084F15A1" w14:textId="77777777" w:rsidR="00561F66" w:rsidRPr="00980A04" w:rsidRDefault="00561F66" w:rsidP="00476504">
      <w:pPr>
        <w:spacing w:line="276" w:lineRule="auto"/>
        <w:ind w:firstLine="1134"/>
        <w:contextualSpacing/>
        <w:jc w:val="both"/>
        <w:rPr>
          <w:rFonts w:ascii="Courier New" w:hAnsi="Courier New" w:cs="Courier New"/>
          <w:color w:val="000000"/>
        </w:rPr>
      </w:pPr>
    </w:p>
    <w:p w14:paraId="5CFD6CB8"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color w:val="000000"/>
        </w:rPr>
        <w:t>Artículo 41.-</w:t>
      </w:r>
      <w:r w:rsidRPr="00980A04">
        <w:rPr>
          <w:rFonts w:ascii="Courier New" w:hAnsi="Courier New" w:cs="Courier New"/>
          <w:color w:val="000000"/>
        </w:rPr>
        <w:t xml:space="preserve"> </w:t>
      </w:r>
      <w:proofErr w:type="spellStart"/>
      <w:r w:rsidRPr="00980A04">
        <w:rPr>
          <w:rFonts w:ascii="Courier New" w:hAnsi="Courier New" w:cs="Courier New"/>
          <w:color w:val="000000"/>
        </w:rPr>
        <w:t>Determínase</w:t>
      </w:r>
      <w:proofErr w:type="spellEnd"/>
      <w:r w:rsidRPr="00980A04">
        <w:rPr>
          <w:rFonts w:ascii="Courier New" w:hAnsi="Courier New" w:cs="Courier New"/>
          <w:color w:val="000000"/>
        </w:rPr>
        <w:t xml:space="preserve"> que, a partir del 1 de diciembre de 2022, la bonificación especial establecida en el artículo 30 de la ley Nº 20.313 tendrá un valor trimestral de $281.979.- para el personal que se desempeñe en las regiones de Arica y Parinacota, de Tarapacá, y de Antofagasta, y de $415.279.- para los que se desempeñen en las regiones de Aysén del General Carlos Ibáñez del Campo y de Magallanes y de la Antártica Chilena, así como en las Provincias de Palena, Isla de Pascua y en la comuna de Juan Fernández. En el caso de la Provincia de Chiloé tendrá un valor trimestral de $332.158.-. La bonificación tendrá un valor trimestral de $153.807 en la comuna de </w:t>
      </w:r>
      <w:proofErr w:type="spellStart"/>
      <w:r w:rsidRPr="00980A04">
        <w:rPr>
          <w:rFonts w:ascii="Courier New" w:hAnsi="Courier New" w:cs="Courier New"/>
          <w:color w:val="000000"/>
        </w:rPr>
        <w:t>Cochamó</w:t>
      </w:r>
      <w:proofErr w:type="spellEnd"/>
      <w:r w:rsidRPr="00980A04">
        <w:rPr>
          <w:rFonts w:ascii="Courier New" w:hAnsi="Courier New" w:cs="Courier New"/>
          <w:color w:val="000000"/>
        </w:rPr>
        <w:t>.</w:t>
      </w:r>
    </w:p>
    <w:p w14:paraId="0140C7A2" w14:textId="77777777" w:rsidR="00561F66" w:rsidRPr="00980A04" w:rsidRDefault="00561F66" w:rsidP="00476504">
      <w:pPr>
        <w:spacing w:line="276" w:lineRule="auto"/>
        <w:contextualSpacing/>
        <w:jc w:val="both"/>
        <w:rPr>
          <w:rFonts w:ascii="Courier New" w:hAnsi="Courier New" w:cs="Courier New"/>
          <w:lang w:val="es-MX"/>
        </w:rPr>
      </w:pPr>
    </w:p>
    <w:p w14:paraId="2D373DD6"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42.-</w:t>
      </w:r>
      <w:r w:rsidRPr="00980A04">
        <w:rPr>
          <w:rFonts w:ascii="Courier New" w:hAnsi="Courier New" w:cs="Courier New"/>
          <w:lang w:val="es-MX"/>
        </w:rPr>
        <w:t xml:space="preserve"> </w:t>
      </w:r>
      <w:proofErr w:type="spellStart"/>
      <w:r w:rsidRPr="00980A04">
        <w:rPr>
          <w:rFonts w:ascii="Courier New" w:hAnsi="Courier New" w:cs="Courier New"/>
          <w:lang w:val="es-MX"/>
        </w:rPr>
        <w:t>Otórgase</w:t>
      </w:r>
      <w:proofErr w:type="spellEnd"/>
      <w:r w:rsidRPr="00980A04">
        <w:rPr>
          <w:rFonts w:ascii="Courier New" w:hAnsi="Courier New" w:cs="Courier New"/>
          <w:lang w:val="es-MX"/>
        </w:rPr>
        <w:t xml:space="preserve"> durante el año 2023 un bono mensual, de cargo fiscal, al personal afecto al inciso primero del artículo 1, cuya remuneración bruta en el mes de su pago sea inferior a $647.634 y que se desempeñen por una jornada completa. </w:t>
      </w:r>
    </w:p>
    <w:p w14:paraId="3B4C061F"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E93AE42"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lastRenderedPageBreak/>
        <w:t>El monto mensual del bono será de $53.474 para quienes su remuneración bruta en el mes de pago del bono sea igual o inferior a $572.770. En caso de que la remuneración bruta mensual sea superior a $572.770 e inferior a $647.634 el monto del bono será equivalente a la cantidad que resulte de restar al aporte máximo el valor afecto al bono. Para estos efectos se entenderá por:</w:t>
      </w:r>
    </w:p>
    <w:p w14:paraId="32911E27"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043E8188"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a) Aporte máximo: $53.474.</w:t>
      </w:r>
    </w:p>
    <w:p w14:paraId="6CFBFD3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A2D493F" w14:textId="612BC2E0"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b) Valor afecto a bono: corresponde al 71,</w:t>
      </w:r>
      <w:r w:rsidR="2F6A3426" w:rsidRPr="00980A04">
        <w:rPr>
          <w:rFonts w:ascii="Courier New" w:hAnsi="Courier New" w:cs="Courier New"/>
          <w:lang w:val="es-MX"/>
        </w:rPr>
        <w:t>361</w:t>
      </w:r>
      <w:r w:rsidRPr="00980A04">
        <w:rPr>
          <w:rFonts w:ascii="Courier New" w:hAnsi="Courier New" w:cs="Courier New"/>
          <w:lang w:val="es-MX"/>
        </w:rPr>
        <w:t xml:space="preserve"> por ciento de la diferencia entre la remuneración bruta mensual y $572.770.</w:t>
      </w:r>
    </w:p>
    <w:p w14:paraId="565FC6E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335DB381"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Este bono será imponible y tributable, y no servirá de base de cálculo de ninguna otra remuneración. Por su parte, respecto de aquellos trabajadores con jornadas inferiores a la completa se les aplicará lo dispuesto en este artículo de manera proporcional a la fracción de jornada que realicen.</w:t>
      </w:r>
    </w:p>
    <w:p w14:paraId="2CBC28D1"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976A24E"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También tendrán derecho al bono de este artículo: el personal asistente de la educación regido por la ley Nº 19.464, de los establecimientos educacionales administrados directamente por las municipalidades, o por corporaciones privadas sin fines de lucro creadas por éstas para administrar la educación municipal y de los Servicios Locales de Educación Pública, y  los directores, educadores de párvulos y los asistentes de la educación, que se desempeñan en los establecimientos de educación </w:t>
      </w:r>
      <w:proofErr w:type="spellStart"/>
      <w:r w:rsidRPr="00980A04">
        <w:rPr>
          <w:rFonts w:ascii="Courier New" w:hAnsi="Courier New" w:cs="Courier New"/>
          <w:lang w:val="es-MX"/>
        </w:rPr>
        <w:t>parvularia</w:t>
      </w:r>
      <w:proofErr w:type="spellEnd"/>
      <w:r w:rsidRPr="00980A04">
        <w:rPr>
          <w:rFonts w:ascii="Courier New" w:hAnsi="Courier New" w:cs="Courier New"/>
          <w:lang w:val="es-MX"/>
        </w:rPr>
        <w:t xml:space="preserve"> financiados por la Junta Nacional de Jardines Infantiles vía transferencia de fondos traspasados a los servicios locales de educación pública, en las mismas condiciones que establece este artículo.</w:t>
      </w:r>
    </w:p>
    <w:p w14:paraId="673D7601"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3BE5053E"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A la Subsecretaría de Desarrollo Regional y Administrativo le corresponderá solicitar a los municipios la información necesaria para determinar el monto de los recursos para efectos de este artículo. Les corresponderá a los municipios remitir los antecedentes que le requiera la referida Subsecretaría conforme a las instrucciones que les imparta, siendo </w:t>
      </w:r>
      <w:proofErr w:type="gramStart"/>
      <w:r w:rsidRPr="00980A04">
        <w:rPr>
          <w:rFonts w:ascii="Courier New" w:hAnsi="Courier New" w:cs="Courier New"/>
          <w:lang w:val="es-MX"/>
        </w:rPr>
        <w:t>éstos</w:t>
      </w:r>
      <w:proofErr w:type="gramEnd"/>
      <w:r w:rsidRPr="00980A04">
        <w:rPr>
          <w:rFonts w:ascii="Courier New" w:hAnsi="Courier New" w:cs="Courier New"/>
          <w:lang w:val="es-MX"/>
        </w:rPr>
        <w:t xml:space="preserve"> responsables de la verificación del cumplimiento de los requisitos que establece este artículo.</w:t>
      </w:r>
    </w:p>
    <w:p w14:paraId="5C06DF2F"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0EACE8BE" w14:textId="4C6DF199"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43.-</w:t>
      </w:r>
      <w:r w:rsidRPr="00980A04">
        <w:rPr>
          <w:rFonts w:ascii="Courier New" w:hAnsi="Courier New" w:cs="Courier New"/>
          <w:lang w:val="es-MX"/>
        </w:rPr>
        <w:t xml:space="preserve"> A contar del año 2022, el Gobernador Regional respectivo, previa consulta al Consejo Regional, propondrá anualmente al Comité Técnico a que se refiere el inciso tercero del artículo 6° de la ley N° 19.553, el programa de mejoramiento de la gestión a que se refiere dicho artículo, el cual </w:t>
      </w:r>
      <w:r w:rsidRPr="00980A04">
        <w:rPr>
          <w:rFonts w:ascii="Courier New" w:hAnsi="Courier New" w:cs="Courier New"/>
          <w:lang w:val="es-MX"/>
        </w:rPr>
        <w:lastRenderedPageBreak/>
        <w:t xml:space="preserve">especificará los objetivos de gestión, de eficiencia institucional y de calidad de los servicios proporcionados a los usuarios. El decreto supremo por el cual se fije el programa de mejoramiento de la gestión a alcanzar en cada </w:t>
      </w:r>
      <w:proofErr w:type="spellStart"/>
      <w:r w:rsidRPr="00980A04">
        <w:rPr>
          <w:rFonts w:ascii="Courier New" w:hAnsi="Courier New" w:cs="Courier New"/>
          <w:lang w:val="es-MX"/>
        </w:rPr>
        <w:t>año</w:t>
      </w:r>
      <w:proofErr w:type="gramStart"/>
      <w:r w:rsidRPr="00980A04">
        <w:rPr>
          <w:rFonts w:ascii="Courier New" w:hAnsi="Courier New" w:cs="Courier New"/>
          <w:lang w:val="es-MX"/>
        </w:rPr>
        <w:t>,será</w:t>
      </w:r>
      <w:proofErr w:type="spellEnd"/>
      <w:proofErr w:type="gramEnd"/>
      <w:r w:rsidRPr="00980A04">
        <w:rPr>
          <w:rFonts w:ascii="Courier New" w:hAnsi="Courier New" w:cs="Courier New"/>
          <w:lang w:val="es-MX"/>
        </w:rPr>
        <w:t xml:space="preserve"> expedido bajo la fórmula “Por Orden del Presidente de la República”, a través del Ministerio del Interior y Seguridad Pública, conjuntamente con el Ministerio de Hacienda.</w:t>
      </w:r>
    </w:p>
    <w:p w14:paraId="1A696C4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96AF265"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Mediante decreto supremo se determinará el grado de cumplimiento de los objetivos de gestión que haya alcanzado anualmente el Gobierno Regional respectivo, el cual será expedido bajo la fórmula “Por Orden del Presidente de la República”, a través del Ministerio de Hacienda.</w:t>
      </w:r>
    </w:p>
    <w:p w14:paraId="76E20566"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7F60BCB"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44.-</w:t>
      </w:r>
      <w:r w:rsidRPr="00980A04">
        <w:rPr>
          <w:rFonts w:ascii="Courier New" w:hAnsi="Courier New" w:cs="Courier New"/>
          <w:lang w:val="es-MX"/>
        </w:rPr>
        <w:t xml:space="preserve"> </w:t>
      </w:r>
      <w:proofErr w:type="spellStart"/>
      <w:r w:rsidRPr="00980A04">
        <w:rPr>
          <w:rFonts w:ascii="Courier New" w:hAnsi="Courier New" w:cs="Courier New"/>
          <w:lang w:val="es-MX"/>
        </w:rPr>
        <w:t>Concédese</w:t>
      </w:r>
      <w:proofErr w:type="spellEnd"/>
      <w:r w:rsidRPr="00980A04">
        <w:rPr>
          <w:rFonts w:ascii="Courier New" w:hAnsi="Courier New" w:cs="Courier New"/>
          <w:lang w:val="es-MX"/>
        </w:rPr>
        <w:t>, por una sola vez, a los trabajadores de las instituciones mencionadas en los artículos 2, 3, 5 y 6, un bono especial, de cargo fiscal, no imponible, que no constituirá renta para ningún efecto legal, que se pagará a más tardar en el mes de enero de 2023 y cuyo monto será de $190.000 para los trabajadores cuya remuneración líquida que les corresponda percibir en el mes de noviembre de 2022 sea igual o inferior a $857.000 y de $95.000 para aquellos trabajadores cuya remuneración líquida supere tal cantidad y sea igual o inferior a $3.125.052.- brutos de carácter permanente, excluidas las bonificaciones, asignaciones, o bonos asociados al desempeño individual, colectivo o institucional. A su vez, se entenderá por remuneración líquida el total de las de carácter permanente correspondiente a dicho mes, excluidas las bonificaciones, asignaciones y bonos asociados al desempeño individual, colectivo o institucional; con la sola deducción de los impuestos y cotizaciones previsionales de carácter obligatorio.</w:t>
      </w:r>
    </w:p>
    <w:p w14:paraId="152F60C3"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59FCF89" w14:textId="77777777" w:rsidR="00561F66" w:rsidRPr="00980A04" w:rsidRDefault="00561F66" w:rsidP="00476504">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Las cantidades de $857.000 y $3.125.052señaladas en el inciso anterior, se incrementarán en $46.642 para el solo efecto de la determinación del monto del bono especial no imponible establecido en este artículo, respecto de los funcionarios beneficiarios de la asignación de zona a que se refiere el artículo 7 del decreto ley N° 249, de 1974.</w:t>
      </w:r>
    </w:p>
    <w:p w14:paraId="15668EC6" w14:textId="77777777" w:rsidR="00561F66" w:rsidRPr="00980A04" w:rsidRDefault="00561F66" w:rsidP="00476504">
      <w:pPr>
        <w:spacing w:line="276" w:lineRule="auto"/>
        <w:contextualSpacing/>
        <w:jc w:val="both"/>
        <w:rPr>
          <w:rFonts w:ascii="Courier New" w:hAnsi="Courier New" w:cs="Courier New"/>
          <w:lang w:val="es-MX"/>
        </w:rPr>
      </w:pPr>
    </w:p>
    <w:p w14:paraId="1A7FF9E7"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45.-</w:t>
      </w:r>
      <w:r w:rsidRPr="00980A04">
        <w:rPr>
          <w:rFonts w:ascii="Courier New" w:hAnsi="Courier New" w:cs="Courier New"/>
          <w:lang w:val="es-MX"/>
        </w:rPr>
        <w:t xml:space="preserve"> </w:t>
      </w:r>
      <w:proofErr w:type="spellStart"/>
      <w:r w:rsidRPr="00980A04">
        <w:rPr>
          <w:rFonts w:ascii="Courier New" w:hAnsi="Courier New" w:cs="Courier New"/>
          <w:lang w:val="es-MX"/>
        </w:rPr>
        <w:t>Renuévase</w:t>
      </w:r>
      <w:proofErr w:type="spellEnd"/>
      <w:r w:rsidRPr="00980A04">
        <w:rPr>
          <w:rFonts w:ascii="Courier New" w:hAnsi="Courier New" w:cs="Courier New"/>
          <w:lang w:val="es-MX"/>
        </w:rPr>
        <w:t xml:space="preserve"> la vigencia de la ley Nº 18.450, sobre fomento a la inversión privada en obras de riego y drenaje, por el plazo de un año, a contar de la fecha de término de la renovación a la cual se refiere el artículo 72 de la ley Nº21.405. Esta renovación es sin perjuicio de otras prórrogas de mayor extensión aprobadas por leyes especiales.</w:t>
      </w:r>
    </w:p>
    <w:p w14:paraId="3AA2E0B2"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592D4F9"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lastRenderedPageBreak/>
        <w:t>Artículo 46.-</w:t>
      </w:r>
      <w:r w:rsidRPr="00980A04">
        <w:rPr>
          <w:rFonts w:ascii="Courier New" w:hAnsi="Courier New" w:cs="Courier New"/>
          <w:lang w:val="es-MX"/>
        </w:rPr>
        <w:t xml:space="preserve"> </w:t>
      </w:r>
      <w:proofErr w:type="spellStart"/>
      <w:r w:rsidRPr="00980A04">
        <w:rPr>
          <w:rFonts w:ascii="Courier New" w:hAnsi="Courier New" w:cs="Courier New"/>
          <w:lang w:val="es-MX"/>
        </w:rPr>
        <w:t>Determínase</w:t>
      </w:r>
      <w:proofErr w:type="spellEnd"/>
      <w:r w:rsidRPr="00980A04">
        <w:rPr>
          <w:rFonts w:ascii="Courier New" w:hAnsi="Courier New" w:cs="Courier New"/>
          <w:lang w:val="es-MX"/>
        </w:rPr>
        <w:t xml:space="preserve"> excepcionalmente y hasta el 31 de diciembre de 2023, como incorporados dentro de la definición de “Pequeño Productor Agrícola” contenida en el artículo 13 de la ley N° 18.910, que sustituye la Ley Orgánica del Instituto de Desarrollo Agropecuario, a aquellos productores que superaron el límite de activos de 3.500 unidades de fomento establecido por la referida disposición, como consecuencia del proceso de </w:t>
      </w:r>
      <w:proofErr w:type="spellStart"/>
      <w:r w:rsidRPr="00980A04">
        <w:rPr>
          <w:rFonts w:ascii="Courier New" w:hAnsi="Courier New" w:cs="Courier New"/>
          <w:lang w:val="es-MX"/>
        </w:rPr>
        <w:t>reavalúo</w:t>
      </w:r>
      <w:proofErr w:type="spellEnd"/>
      <w:r w:rsidRPr="00980A04">
        <w:rPr>
          <w:rFonts w:ascii="Courier New" w:hAnsi="Courier New" w:cs="Courier New"/>
          <w:lang w:val="es-MX"/>
        </w:rPr>
        <w:t xml:space="preserve"> de bienes agrícolas del año 2020, y que soliciten mediante declaración jurada simple acogerse a lo dispuesto anteriormente. Para lo anterior, los usuarios deberán haber recibido beneficios.</w:t>
      </w:r>
    </w:p>
    <w:p w14:paraId="3D0112CC" w14:textId="77777777" w:rsidR="00561F66" w:rsidRPr="00980A04" w:rsidRDefault="00561F66" w:rsidP="00476504">
      <w:pPr>
        <w:spacing w:line="276" w:lineRule="auto"/>
        <w:ind w:firstLine="1134"/>
        <w:contextualSpacing/>
        <w:jc w:val="both"/>
        <w:rPr>
          <w:rFonts w:ascii="Courier New" w:hAnsi="Courier New" w:cs="Courier New"/>
          <w:b/>
          <w:lang w:val="es-MX"/>
        </w:rPr>
      </w:pPr>
    </w:p>
    <w:p w14:paraId="6D3AFABE" w14:textId="77777777" w:rsidR="00561F66" w:rsidRPr="00980A04" w:rsidRDefault="00561F66" w:rsidP="00476504">
      <w:pPr>
        <w:pStyle w:val="xmsotitle"/>
        <w:spacing w:before="0" w:beforeAutospacing="0" w:after="0" w:afterAutospacing="0" w:line="276" w:lineRule="auto"/>
        <w:contextualSpacing/>
        <w:jc w:val="both"/>
        <w:rPr>
          <w:rFonts w:ascii="Courier New" w:hAnsi="Courier New" w:cs="Courier New"/>
          <w:lang w:val="es-MX"/>
        </w:rPr>
      </w:pPr>
      <w:r w:rsidRPr="00980A04">
        <w:rPr>
          <w:rFonts w:ascii="Courier New" w:hAnsi="Courier New" w:cs="Courier New"/>
          <w:b/>
          <w:lang w:val="es-MX"/>
        </w:rPr>
        <w:t>Artículo 47.-</w:t>
      </w:r>
      <w:r w:rsidRPr="00980A04">
        <w:rPr>
          <w:rFonts w:ascii="Courier New" w:hAnsi="Courier New" w:cs="Courier New"/>
          <w:lang w:val="es-MX"/>
        </w:rPr>
        <w:t xml:space="preserve"> Para los años 2022 y 2023, el reglamento señalado en el numeral 7 del artículo 10 de la ley N° 21.327 señalará la encuesta que será utilizada como instrumento de medición de la percepción de los usuarios respecto de la calidad de servicio para efectos de dicha ley. </w:t>
      </w:r>
    </w:p>
    <w:p w14:paraId="3B1DB695" w14:textId="77777777" w:rsidR="00F054BD" w:rsidRPr="00980A04" w:rsidRDefault="00F054BD" w:rsidP="00476504">
      <w:pPr>
        <w:pStyle w:val="xmsotitle"/>
        <w:spacing w:before="0" w:beforeAutospacing="0" w:after="0" w:afterAutospacing="0" w:line="276" w:lineRule="auto"/>
        <w:contextualSpacing/>
        <w:jc w:val="both"/>
        <w:rPr>
          <w:rFonts w:ascii="Courier New" w:hAnsi="Courier New" w:cs="Courier New"/>
          <w:lang w:val="es-MX"/>
        </w:rPr>
      </w:pPr>
    </w:p>
    <w:p w14:paraId="0AB234AD"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Lo dispuesto en el numeral 3 del artículo 10 de la ley N° 21.327, se aplicará a contar del año 2024.</w:t>
      </w:r>
    </w:p>
    <w:p w14:paraId="719B88D1"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76DCAE10" w14:textId="77777777" w:rsidR="00561F66" w:rsidRPr="00980A04" w:rsidRDefault="00561F66" w:rsidP="00476504">
      <w:pPr>
        <w:spacing w:line="276" w:lineRule="auto"/>
        <w:contextualSpacing/>
        <w:jc w:val="both"/>
        <w:rPr>
          <w:rFonts w:ascii="Courier New" w:hAnsi="Courier New" w:cs="Courier New"/>
          <w:color w:val="000000"/>
        </w:rPr>
      </w:pPr>
      <w:r w:rsidRPr="00980A04">
        <w:rPr>
          <w:rFonts w:ascii="Courier New" w:hAnsi="Courier New" w:cs="Courier New"/>
          <w:b/>
          <w:lang w:val="es-MX"/>
        </w:rPr>
        <w:t>Artículo 48.-</w:t>
      </w:r>
      <w:r w:rsidRPr="00980A04">
        <w:rPr>
          <w:rFonts w:ascii="Courier New" w:hAnsi="Courier New" w:cs="Courier New"/>
          <w:lang w:val="es-MX"/>
        </w:rPr>
        <w:t xml:space="preserve"> </w:t>
      </w:r>
      <w:r w:rsidRPr="00980A04">
        <w:rPr>
          <w:rFonts w:ascii="Courier New" w:hAnsi="Courier New" w:cs="Courier New"/>
          <w:color w:val="000000"/>
        </w:rPr>
        <w:t>Reemplázase en el </w:t>
      </w:r>
      <w:hyperlink r:id="rId11" w:history="1">
        <w:r w:rsidRPr="00980A04">
          <w:rPr>
            <w:rFonts w:ascii="Courier New" w:hAnsi="Courier New" w:cs="Courier New"/>
            <w:color w:val="000000"/>
          </w:rPr>
          <w:t>artículo 47</w:t>
        </w:r>
      </w:hyperlink>
      <w:r w:rsidRPr="00980A04">
        <w:rPr>
          <w:rFonts w:ascii="Courier New" w:hAnsi="Courier New" w:cs="Courier New"/>
          <w:color w:val="000000"/>
        </w:rPr>
        <w:t> de la </w:t>
      </w:r>
      <w:hyperlink r:id="rId12" w:history="1">
        <w:r w:rsidRPr="00980A04">
          <w:rPr>
            <w:rFonts w:ascii="Courier New" w:hAnsi="Courier New" w:cs="Courier New"/>
            <w:color w:val="000000"/>
          </w:rPr>
          <w:t>ley N° 21.306</w:t>
        </w:r>
      </w:hyperlink>
      <w:r w:rsidRPr="00980A04">
        <w:rPr>
          <w:rFonts w:ascii="Courier New" w:hAnsi="Courier New" w:cs="Courier New"/>
          <w:color w:val="000000"/>
        </w:rPr>
        <w:t>, la frase "a los años 2018, 2019 y 2020" por la siguiente: "a los años 2018, 2019, 2020 y 2021".</w:t>
      </w:r>
    </w:p>
    <w:p w14:paraId="0B0E8AA3"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47E93534"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49.-</w:t>
      </w:r>
      <w:r w:rsidRPr="00980A04">
        <w:rPr>
          <w:rFonts w:ascii="Courier New" w:hAnsi="Courier New" w:cs="Courier New"/>
          <w:lang w:val="es-MX"/>
        </w:rPr>
        <w:t xml:space="preserve"> Modifícase el artículo 55 de la ley Nº 21.405, del modo siguiente:</w:t>
      </w:r>
    </w:p>
    <w:p w14:paraId="58AAE940" w14:textId="77777777" w:rsidR="00561F66" w:rsidRPr="00980A04" w:rsidRDefault="00561F66" w:rsidP="00476504">
      <w:pPr>
        <w:spacing w:line="276" w:lineRule="auto"/>
        <w:contextualSpacing/>
        <w:jc w:val="both"/>
        <w:rPr>
          <w:rFonts w:ascii="Courier New" w:hAnsi="Courier New" w:cs="Courier New"/>
          <w:lang w:val="es-MX"/>
        </w:rPr>
      </w:pPr>
    </w:p>
    <w:p w14:paraId="2FC32287" w14:textId="7B01E4F0" w:rsidR="00561F66" w:rsidRPr="00980A04" w:rsidRDefault="00561F66" w:rsidP="00476504">
      <w:pPr>
        <w:spacing w:line="276" w:lineRule="auto"/>
        <w:ind w:firstLine="2127"/>
        <w:contextualSpacing/>
        <w:jc w:val="both"/>
        <w:rPr>
          <w:rFonts w:ascii="Courier New" w:hAnsi="Courier New" w:cs="Courier New"/>
          <w:lang w:val="es-MX"/>
        </w:rPr>
      </w:pPr>
      <w:r w:rsidRPr="00980A04">
        <w:rPr>
          <w:rFonts w:ascii="Courier New" w:hAnsi="Courier New" w:cs="Courier New"/>
          <w:lang w:val="es-MX"/>
        </w:rPr>
        <w:t>i.- Reemplázase la frase: “1 de enero de 2022” por “1 de enero de 2023”.</w:t>
      </w:r>
    </w:p>
    <w:p w14:paraId="3238D870" w14:textId="77777777" w:rsidR="00EE034B" w:rsidRPr="00980A04" w:rsidRDefault="00EE034B" w:rsidP="00476504">
      <w:pPr>
        <w:spacing w:line="276" w:lineRule="auto"/>
        <w:ind w:firstLine="2127"/>
        <w:contextualSpacing/>
        <w:jc w:val="both"/>
        <w:rPr>
          <w:rFonts w:ascii="Courier New" w:hAnsi="Courier New" w:cs="Courier New"/>
          <w:lang w:val="es-MX"/>
        </w:rPr>
      </w:pPr>
    </w:p>
    <w:p w14:paraId="6C106C8F" w14:textId="12B8C8D8" w:rsidR="00561F66" w:rsidRPr="00980A04" w:rsidRDefault="00561F66" w:rsidP="00476504">
      <w:pPr>
        <w:spacing w:line="276" w:lineRule="auto"/>
        <w:ind w:firstLine="2127"/>
        <w:contextualSpacing/>
        <w:jc w:val="both"/>
        <w:rPr>
          <w:rFonts w:ascii="Courier New" w:hAnsi="Courier New" w:cs="Courier New"/>
          <w:lang w:val="es-MX"/>
        </w:rPr>
      </w:pPr>
      <w:r w:rsidRPr="00980A04">
        <w:rPr>
          <w:rFonts w:ascii="Courier New" w:hAnsi="Courier New" w:cs="Courier New"/>
          <w:lang w:val="es-MX"/>
        </w:rPr>
        <w:t>ii.- Reemplázase la frase: “31 de mayo de 2022” por “31 de mayo de 2023”.</w:t>
      </w:r>
    </w:p>
    <w:p w14:paraId="4D2189C8" w14:textId="77777777" w:rsidR="00561F66" w:rsidRPr="00980A04" w:rsidRDefault="00561F66" w:rsidP="00476504">
      <w:pPr>
        <w:spacing w:line="276" w:lineRule="auto"/>
        <w:contextualSpacing/>
        <w:jc w:val="both"/>
        <w:rPr>
          <w:rFonts w:ascii="Courier New" w:hAnsi="Courier New" w:cs="Courier New"/>
          <w:color w:val="000000"/>
        </w:rPr>
      </w:pPr>
    </w:p>
    <w:p w14:paraId="1AAFA3C9" w14:textId="77777777" w:rsidR="00561F66" w:rsidRPr="00980A04" w:rsidRDefault="00561F66" w:rsidP="001D4C58">
      <w:pPr>
        <w:spacing w:line="276" w:lineRule="auto"/>
        <w:ind w:firstLine="1985"/>
        <w:contextualSpacing/>
        <w:jc w:val="both"/>
        <w:rPr>
          <w:rFonts w:ascii="Courier New" w:hAnsi="Courier New" w:cs="Courier New"/>
          <w:color w:val="000000"/>
        </w:rPr>
      </w:pPr>
      <w:r w:rsidRPr="00980A04">
        <w:rPr>
          <w:rFonts w:ascii="Courier New" w:hAnsi="Courier New" w:cs="Courier New"/>
          <w:color w:val="000000"/>
        </w:rPr>
        <w:t xml:space="preserve">El mayor gasto fiscal que represente la aplicación de este artículo para las leyes Nos. 20.948 y 21.003, durante el primer año </w:t>
      </w:r>
      <w:r w:rsidRPr="00980A04">
        <w:rPr>
          <w:rFonts w:ascii="Courier New" w:hAnsi="Courier New" w:cs="Courier New"/>
          <w:lang w:val="es-MX"/>
        </w:rPr>
        <w:t>presupuestario</w:t>
      </w:r>
      <w:r w:rsidRPr="00980A04">
        <w:rPr>
          <w:rFonts w:ascii="Courier New" w:hAnsi="Courier New" w:cs="Courier New"/>
          <w:color w:val="000000"/>
        </w:rPr>
        <w:t xml:space="preserve"> de su vigencia, se financiará con cargo a los recursos que se contemplen en los presupuestos de las diversas entidades a que ellas se refieren y, en lo que faltare, con los recursos de la Partida Presupuestaria Tesoro Público de la Ley de Presupuestos del Sector Público.</w:t>
      </w:r>
    </w:p>
    <w:p w14:paraId="5F2B1F99"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46818A9" w14:textId="77777777" w:rsidR="00561F66" w:rsidRPr="00980A04" w:rsidRDefault="00561F66" w:rsidP="00476504">
      <w:pPr>
        <w:spacing w:line="276" w:lineRule="auto"/>
        <w:contextualSpacing/>
        <w:jc w:val="both"/>
        <w:rPr>
          <w:rFonts w:ascii="Courier New" w:hAnsi="Courier New" w:cs="Courier New"/>
          <w:color w:val="000000"/>
        </w:rPr>
      </w:pPr>
      <w:r w:rsidRPr="00980A04">
        <w:rPr>
          <w:rFonts w:ascii="Courier New" w:hAnsi="Courier New" w:cs="Courier New"/>
          <w:b/>
          <w:lang w:val="es-MX"/>
        </w:rPr>
        <w:t>Artículo 50.-</w:t>
      </w:r>
      <w:r w:rsidRPr="00980A04">
        <w:rPr>
          <w:rFonts w:ascii="Courier New" w:hAnsi="Courier New" w:cs="Courier New"/>
          <w:lang w:val="es-MX"/>
        </w:rPr>
        <w:t xml:space="preserve"> </w:t>
      </w:r>
      <w:proofErr w:type="spellStart"/>
      <w:r w:rsidRPr="00980A04">
        <w:rPr>
          <w:rFonts w:ascii="Courier New" w:hAnsi="Courier New" w:cs="Courier New"/>
          <w:color w:val="000000"/>
        </w:rPr>
        <w:t>Prorróganse</w:t>
      </w:r>
      <w:proofErr w:type="spellEnd"/>
      <w:r w:rsidRPr="00980A04">
        <w:rPr>
          <w:rFonts w:ascii="Courier New" w:hAnsi="Courier New" w:cs="Courier New"/>
          <w:color w:val="000000"/>
        </w:rPr>
        <w:t xml:space="preserve"> los plazos señalados en los incisos primero y segundo del </w:t>
      </w:r>
      <w:hyperlink r:id="rId13" w:history="1">
        <w:r w:rsidRPr="00980A04">
          <w:rPr>
            <w:rFonts w:ascii="Courier New" w:hAnsi="Courier New" w:cs="Courier New"/>
            <w:color w:val="000000"/>
          </w:rPr>
          <w:t>artículo 80</w:t>
        </w:r>
      </w:hyperlink>
      <w:r w:rsidRPr="00980A04">
        <w:rPr>
          <w:rFonts w:ascii="Courier New" w:hAnsi="Courier New" w:cs="Courier New"/>
          <w:color w:val="000000"/>
        </w:rPr>
        <w:t> de la </w:t>
      </w:r>
      <w:hyperlink r:id="rId14" w:history="1">
        <w:r w:rsidRPr="00980A04">
          <w:rPr>
            <w:rFonts w:ascii="Courier New" w:hAnsi="Courier New" w:cs="Courier New"/>
            <w:color w:val="000000"/>
          </w:rPr>
          <w:t>ley N° 21.306</w:t>
        </w:r>
      </w:hyperlink>
      <w:r w:rsidRPr="00980A04">
        <w:rPr>
          <w:rFonts w:ascii="Courier New" w:hAnsi="Courier New" w:cs="Courier New"/>
          <w:color w:val="000000"/>
        </w:rPr>
        <w:t> hasta el 31 de mayo de 2023.</w:t>
      </w:r>
    </w:p>
    <w:p w14:paraId="7886CA55" w14:textId="77777777" w:rsidR="00561F66" w:rsidRPr="00980A04" w:rsidRDefault="00561F66" w:rsidP="00476504">
      <w:pPr>
        <w:spacing w:line="276" w:lineRule="auto"/>
        <w:contextualSpacing/>
        <w:jc w:val="both"/>
        <w:rPr>
          <w:rFonts w:ascii="Courier New" w:hAnsi="Courier New" w:cs="Courier New"/>
          <w:color w:val="000000"/>
        </w:rPr>
      </w:pPr>
    </w:p>
    <w:p w14:paraId="660D0EE5" w14:textId="7EEA2B7D" w:rsidR="00561F66" w:rsidRPr="00980A04" w:rsidRDefault="00561F66" w:rsidP="001D4C58">
      <w:pPr>
        <w:spacing w:line="276" w:lineRule="auto"/>
        <w:ind w:firstLine="1985"/>
        <w:contextualSpacing/>
        <w:jc w:val="both"/>
        <w:rPr>
          <w:rFonts w:ascii="Courier New" w:hAnsi="Courier New" w:cs="Courier New"/>
          <w:color w:val="000000"/>
        </w:rPr>
      </w:pPr>
      <w:r w:rsidRPr="001D4C58">
        <w:rPr>
          <w:rFonts w:ascii="Courier New" w:hAnsi="Courier New" w:cs="Courier New"/>
          <w:lang w:val="es-MX"/>
        </w:rPr>
        <w:lastRenderedPageBreak/>
        <w:t>Las</w:t>
      </w:r>
      <w:r w:rsidRPr="00980A04">
        <w:rPr>
          <w:rFonts w:ascii="Courier New" w:hAnsi="Courier New" w:cs="Courier New"/>
          <w:color w:val="000000" w:themeColor="text1"/>
        </w:rPr>
        <w:t xml:space="preserve"> instituciones </w:t>
      </w:r>
      <w:proofErr w:type="spellStart"/>
      <w:r w:rsidRPr="00980A04">
        <w:rPr>
          <w:rFonts w:ascii="Courier New" w:hAnsi="Courier New" w:cs="Courier New"/>
          <w:color w:val="000000" w:themeColor="text1"/>
        </w:rPr>
        <w:t>exempleadoras</w:t>
      </w:r>
      <w:proofErr w:type="spellEnd"/>
      <w:r w:rsidRPr="00980A04">
        <w:rPr>
          <w:rFonts w:ascii="Courier New" w:hAnsi="Courier New" w:cs="Courier New"/>
          <w:color w:val="000000" w:themeColor="text1"/>
        </w:rPr>
        <w:t xml:space="preserve"> deberán tomar las medidas para difundir la ampliación del plazo señalado en el inciso anterior respecto de sus </w:t>
      </w:r>
      <w:r w:rsidRPr="00980A04">
        <w:rPr>
          <w:rFonts w:ascii="Courier New" w:hAnsi="Courier New" w:cs="Courier New"/>
          <w:lang w:val="es-MX"/>
        </w:rPr>
        <w:t>exfuncionarios</w:t>
      </w:r>
      <w:r w:rsidRPr="00980A04">
        <w:rPr>
          <w:rFonts w:ascii="Courier New" w:hAnsi="Courier New" w:cs="Courier New"/>
          <w:color w:val="000000" w:themeColor="text1"/>
        </w:rPr>
        <w:t xml:space="preserve"> a que se refiere el artículo 80 de la ley Nº 21.306.</w:t>
      </w:r>
    </w:p>
    <w:p w14:paraId="6A8947B0" w14:textId="7EEA2B7D" w:rsidR="009C3288" w:rsidRPr="00980A04" w:rsidRDefault="009C3288" w:rsidP="00476504">
      <w:pPr>
        <w:spacing w:line="276" w:lineRule="auto"/>
        <w:ind w:firstLine="2127"/>
        <w:contextualSpacing/>
        <w:jc w:val="both"/>
        <w:rPr>
          <w:rFonts w:ascii="Courier New" w:hAnsi="Courier New" w:cs="Courier New"/>
          <w:color w:val="000000"/>
        </w:rPr>
      </w:pPr>
    </w:p>
    <w:p w14:paraId="1E015650" w14:textId="7A57A4C3"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lang w:val="es-MX"/>
        </w:rPr>
        <w:t>Artículo 51.-</w:t>
      </w:r>
      <w:r w:rsidR="009C3288" w:rsidRPr="00980A04">
        <w:rPr>
          <w:rFonts w:ascii="Courier New" w:hAnsi="Courier New" w:cs="Courier New"/>
          <w:b/>
          <w:lang w:val="es-MX"/>
        </w:rPr>
        <w:t xml:space="preserve"> </w:t>
      </w:r>
      <w:proofErr w:type="spellStart"/>
      <w:r w:rsidRPr="00980A04">
        <w:rPr>
          <w:rFonts w:ascii="Courier New" w:hAnsi="Courier New" w:cs="Courier New"/>
          <w:lang w:val="es-MX"/>
        </w:rPr>
        <w:t>Facúltase</w:t>
      </w:r>
      <w:proofErr w:type="spellEnd"/>
      <w:r w:rsidRPr="00980A04">
        <w:rPr>
          <w:rFonts w:ascii="Courier New" w:hAnsi="Courier New" w:cs="Courier New"/>
          <w:lang w:val="es-MX"/>
        </w:rPr>
        <w:t xml:space="preserve"> a las jefaturas superiores de los servicios públicos para permitir, de manera extraordinaria y por </w:t>
      </w:r>
      <w:proofErr w:type="spellStart"/>
      <w:r w:rsidRPr="00980A04">
        <w:rPr>
          <w:rFonts w:ascii="Courier New" w:hAnsi="Courier New" w:cs="Courier New"/>
          <w:lang w:val="es-MX"/>
        </w:rPr>
        <w:t>única</w:t>
      </w:r>
      <w:proofErr w:type="spellEnd"/>
      <w:r w:rsidRPr="00980A04">
        <w:rPr>
          <w:rFonts w:ascii="Courier New" w:hAnsi="Courier New" w:cs="Courier New"/>
          <w:lang w:val="es-MX"/>
        </w:rPr>
        <w:t xml:space="preserve"> vez, la </w:t>
      </w:r>
      <w:proofErr w:type="spellStart"/>
      <w:r w:rsidRPr="00980A04">
        <w:rPr>
          <w:rFonts w:ascii="Courier New" w:hAnsi="Courier New" w:cs="Courier New"/>
          <w:lang w:val="es-MX"/>
        </w:rPr>
        <w:t>acumulación</w:t>
      </w:r>
      <w:proofErr w:type="spellEnd"/>
      <w:r w:rsidRPr="00980A04">
        <w:rPr>
          <w:rFonts w:ascii="Courier New" w:hAnsi="Courier New" w:cs="Courier New"/>
          <w:lang w:val="es-MX"/>
        </w:rPr>
        <w:t xml:space="preserve"> para 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2024, de todo o parte del feriado del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2019 acumulado para 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2020, aun cuando con dicha acumulación supere el límite de 30, 40 o 50 </w:t>
      </w:r>
      <w:proofErr w:type="spellStart"/>
      <w:r w:rsidRPr="00980A04">
        <w:rPr>
          <w:rFonts w:ascii="Courier New" w:hAnsi="Courier New" w:cs="Courier New"/>
          <w:lang w:val="es-MX"/>
        </w:rPr>
        <w:t>días</w:t>
      </w:r>
      <w:proofErr w:type="spellEnd"/>
      <w:r w:rsidRPr="00980A04">
        <w:rPr>
          <w:rFonts w:ascii="Courier New" w:hAnsi="Courier New" w:cs="Courier New"/>
          <w:lang w:val="es-MX"/>
        </w:rPr>
        <w:t xml:space="preserve"> de feriado para aquella anualidad. Asimismo, se </w:t>
      </w:r>
      <w:proofErr w:type="spellStart"/>
      <w:r w:rsidRPr="00980A04">
        <w:rPr>
          <w:rFonts w:ascii="Courier New" w:hAnsi="Courier New" w:cs="Courier New"/>
          <w:lang w:val="es-MX"/>
        </w:rPr>
        <w:t>podra</w:t>
      </w:r>
      <w:proofErr w:type="spellEnd"/>
      <w:r w:rsidRPr="00980A04">
        <w:rPr>
          <w:rFonts w:ascii="Courier New" w:hAnsi="Courier New" w:cs="Courier New"/>
          <w:lang w:val="es-MX"/>
        </w:rPr>
        <w:t xml:space="preserve">́ acumular para 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2024 todo o parte del feriado del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2020 acumulado para 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2021; el feriado del año 2021 acumulado para el año 2022 y el feriado del año 2022 acumulado para el año 2023, aun cuando supere los </w:t>
      </w:r>
      <w:proofErr w:type="spellStart"/>
      <w:r w:rsidRPr="00980A04">
        <w:rPr>
          <w:rFonts w:ascii="Courier New" w:hAnsi="Courier New" w:cs="Courier New"/>
          <w:lang w:val="es-MX"/>
        </w:rPr>
        <w:t>límites</w:t>
      </w:r>
      <w:proofErr w:type="spellEnd"/>
      <w:r w:rsidRPr="00980A04">
        <w:rPr>
          <w:rFonts w:ascii="Courier New" w:hAnsi="Courier New" w:cs="Courier New"/>
          <w:lang w:val="es-MX"/>
        </w:rPr>
        <w:t xml:space="preserve"> antes indicados. </w:t>
      </w:r>
    </w:p>
    <w:p w14:paraId="3458FCDA"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4E8FD1A"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El funcionario deberá solicitar expresamente la </w:t>
      </w:r>
      <w:proofErr w:type="spellStart"/>
      <w:r w:rsidRPr="00980A04">
        <w:rPr>
          <w:rFonts w:ascii="Courier New" w:hAnsi="Courier New" w:cs="Courier New"/>
          <w:lang w:val="es-MX"/>
        </w:rPr>
        <w:t>acumulación</w:t>
      </w:r>
      <w:proofErr w:type="spellEnd"/>
      <w:r w:rsidRPr="00980A04">
        <w:rPr>
          <w:rFonts w:ascii="Courier New" w:hAnsi="Courier New" w:cs="Courier New"/>
          <w:lang w:val="es-MX"/>
        </w:rPr>
        <w:t xml:space="preserve"> del feriado </w:t>
      </w:r>
      <w:proofErr w:type="spellStart"/>
      <w:r w:rsidRPr="00980A04">
        <w:rPr>
          <w:rFonts w:ascii="Courier New" w:hAnsi="Courier New" w:cs="Courier New"/>
          <w:lang w:val="es-MX"/>
        </w:rPr>
        <w:t>señalado</w:t>
      </w:r>
      <w:proofErr w:type="spellEnd"/>
      <w:r w:rsidRPr="00980A04">
        <w:rPr>
          <w:rFonts w:ascii="Courier New" w:hAnsi="Courier New" w:cs="Courier New"/>
          <w:lang w:val="es-MX"/>
        </w:rPr>
        <w:t xml:space="preserve"> en el inciso anterior, durante el mes de diciembre de 2023. </w:t>
      </w:r>
    </w:p>
    <w:p w14:paraId="0942BA59"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FF38B06"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A contar de la fecha de </w:t>
      </w:r>
      <w:proofErr w:type="spellStart"/>
      <w:r w:rsidRPr="00980A04">
        <w:rPr>
          <w:rFonts w:ascii="Courier New" w:hAnsi="Courier New" w:cs="Courier New"/>
          <w:lang w:val="es-MX"/>
        </w:rPr>
        <w:t>publicación</w:t>
      </w:r>
      <w:proofErr w:type="spellEnd"/>
      <w:r w:rsidRPr="00980A04">
        <w:rPr>
          <w:rFonts w:ascii="Courier New" w:hAnsi="Courier New" w:cs="Courier New"/>
          <w:lang w:val="es-MX"/>
        </w:rPr>
        <w:t xml:space="preserve"> de esta ley y hasta el 31 de diciembre de 2024, se </w:t>
      </w:r>
      <w:proofErr w:type="spellStart"/>
      <w:r w:rsidRPr="00980A04">
        <w:rPr>
          <w:rFonts w:ascii="Courier New" w:hAnsi="Courier New" w:cs="Courier New"/>
          <w:lang w:val="es-MX"/>
        </w:rPr>
        <w:t>permitira</w:t>
      </w:r>
      <w:proofErr w:type="spellEnd"/>
      <w:r w:rsidRPr="00980A04">
        <w:rPr>
          <w:rFonts w:ascii="Courier New" w:hAnsi="Courier New" w:cs="Courier New"/>
          <w:lang w:val="es-MX"/>
        </w:rPr>
        <w:t xml:space="preserve">́ el fraccionamiento del lapso de diez </w:t>
      </w:r>
      <w:proofErr w:type="spellStart"/>
      <w:r w:rsidRPr="00980A04">
        <w:rPr>
          <w:rFonts w:ascii="Courier New" w:hAnsi="Courier New" w:cs="Courier New"/>
          <w:lang w:val="es-MX"/>
        </w:rPr>
        <w:t>días</w:t>
      </w:r>
      <w:proofErr w:type="spellEnd"/>
      <w:r w:rsidRPr="00980A04">
        <w:rPr>
          <w:rFonts w:ascii="Courier New" w:hAnsi="Courier New" w:cs="Courier New"/>
          <w:lang w:val="es-MX"/>
        </w:rPr>
        <w:t xml:space="preserve"> </w:t>
      </w:r>
      <w:proofErr w:type="spellStart"/>
      <w:r w:rsidRPr="00980A04">
        <w:rPr>
          <w:rFonts w:ascii="Courier New" w:hAnsi="Courier New" w:cs="Courier New"/>
          <w:lang w:val="es-MX"/>
        </w:rPr>
        <w:t>hábiles</w:t>
      </w:r>
      <w:proofErr w:type="spellEnd"/>
      <w:r w:rsidRPr="00980A04">
        <w:rPr>
          <w:rFonts w:ascii="Courier New" w:hAnsi="Courier New" w:cs="Courier New"/>
          <w:lang w:val="es-MX"/>
        </w:rPr>
        <w:t xml:space="preserve"> que los incisos finales de los </w:t>
      </w:r>
      <w:proofErr w:type="spellStart"/>
      <w:r w:rsidRPr="00980A04">
        <w:rPr>
          <w:rFonts w:ascii="Courier New" w:hAnsi="Courier New" w:cs="Courier New"/>
          <w:lang w:val="es-MX"/>
        </w:rPr>
        <w:t>artículos</w:t>
      </w:r>
      <w:proofErr w:type="spellEnd"/>
      <w:r w:rsidRPr="00980A04">
        <w:rPr>
          <w:rFonts w:ascii="Courier New" w:hAnsi="Courier New" w:cs="Courier New"/>
          <w:lang w:val="es-MX"/>
        </w:rPr>
        <w:t xml:space="preserve"> 104 de la ley N° 18.834 y 103 de la ley N° 18.883 imponen tomarse de manera ininterrumpida, siempre y cuando </w:t>
      </w:r>
      <w:proofErr w:type="spellStart"/>
      <w:r w:rsidRPr="00980A04">
        <w:rPr>
          <w:rFonts w:ascii="Courier New" w:hAnsi="Courier New" w:cs="Courier New"/>
          <w:lang w:val="es-MX"/>
        </w:rPr>
        <w:t>asi</w:t>
      </w:r>
      <w:proofErr w:type="spellEnd"/>
      <w:r w:rsidRPr="00980A04">
        <w:rPr>
          <w:rFonts w:ascii="Courier New" w:hAnsi="Courier New" w:cs="Courier New"/>
          <w:lang w:val="es-MX"/>
        </w:rPr>
        <w:t xml:space="preserve">́ lo pida el funcionario y haya sido resuelto por la autoridad. </w:t>
      </w:r>
    </w:p>
    <w:p w14:paraId="1D2942D8"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2F60DE4" w14:textId="77777777" w:rsidR="00561F66" w:rsidRPr="00980A04" w:rsidRDefault="00561F66" w:rsidP="001D4C58">
      <w:pPr>
        <w:spacing w:line="276" w:lineRule="auto"/>
        <w:ind w:firstLine="1985"/>
        <w:contextualSpacing/>
        <w:jc w:val="both"/>
        <w:rPr>
          <w:rFonts w:ascii="Courier New" w:hAnsi="Courier New" w:cs="Courier New"/>
          <w:lang w:val="es-MX"/>
        </w:rPr>
      </w:pPr>
      <w:proofErr w:type="spellStart"/>
      <w:r w:rsidRPr="00980A04">
        <w:rPr>
          <w:rFonts w:ascii="Courier New" w:hAnsi="Courier New" w:cs="Courier New"/>
          <w:lang w:val="es-MX"/>
        </w:rPr>
        <w:t>También</w:t>
      </w:r>
      <w:proofErr w:type="spellEnd"/>
      <w:r w:rsidRPr="00980A04">
        <w:rPr>
          <w:rFonts w:ascii="Courier New" w:hAnsi="Courier New" w:cs="Courier New"/>
          <w:lang w:val="es-MX"/>
        </w:rPr>
        <w:t xml:space="preserve"> las jefaturas superiores de los servicios </w:t>
      </w:r>
      <w:proofErr w:type="spellStart"/>
      <w:r w:rsidRPr="00980A04">
        <w:rPr>
          <w:rFonts w:ascii="Courier New" w:hAnsi="Courier New" w:cs="Courier New"/>
          <w:lang w:val="es-MX"/>
        </w:rPr>
        <w:t>públicos</w:t>
      </w:r>
      <w:proofErr w:type="spellEnd"/>
      <w:r w:rsidRPr="00980A04">
        <w:rPr>
          <w:rFonts w:ascii="Courier New" w:hAnsi="Courier New" w:cs="Courier New"/>
          <w:lang w:val="es-MX"/>
        </w:rPr>
        <w:t xml:space="preserve"> </w:t>
      </w:r>
      <w:proofErr w:type="spellStart"/>
      <w:r w:rsidRPr="00980A04">
        <w:rPr>
          <w:rFonts w:ascii="Courier New" w:hAnsi="Courier New" w:cs="Courier New"/>
          <w:lang w:val="es-MX"/>
        </w:rPr>
        <w:t>podrán</w:t>
      </w:r>
      <w:proofErr w:type="spellEnd"/>
      <w:r w:rsidRPr="00980A04">
        <w:rPr>
          <w:rFonts w:ascii="Courier New" w:hAnsi="Courier New" w:cs="Courier New"/>
          <w:lang w:val="es-MX"/>
        </w:rPr>
        <w:t xml:space="preserve">, de manera extraordinaria, acordar con sus trabajadores sujetos al </w:t>
      </w:r>
      <w:proofErr w:type="spellStart"/>
      <w:r w:rsidRPr="00980A04">
        <w:rPr>
          <w:rFonts w:ascii="Courier New" w:hAnsi="Courier New" w:cs="Courier New"/>
          <w:lang w:val="es-MX"/>
        </w:rPr>
        <w:t>Código</w:t>
      </w:r>
      <w:proofErr w:type="spellEnd"/>
      <w:r w:rsidRPr="00980A04">
        <w:rPr>
          <w:rFonts w:ascii="Courier New" w:hAnsi="Courier New" w:cs="Courier New"/>
          <w:lang w:val="es-MX"/>
        </w:rPr>
        <w:t xml:space="preserve"> del Trabajo, la </w:t>
      </w:r>
      <w:proofErr w:type="spellStart"/>
      <w:r w:rsidRPr="00980A04">
        <w:rPr>
          <w:rFonts w:ascii="Courier New" w:hAnsi="Courier New" w:cs="Courier New"/>
          <w:lang w:val="es-MX"/>
        </w:rPr>
        <w:t>acumulación</w:t>
      </w:r>
      <w:proofErr w:type="spellEnd"/>
      <w:r w:rsidRPr="00980A04">
        <w:rPr>
          <w:rFonts w:ascii="Courier New" w:hAnsi="Courier New" w:cs="Courier New"/>
          <w:lang w:val="es-MX"/>
        </w:rPr>
        <w:t xml:space="preserve"> para 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2024, de todo o parte del feriado del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2019 acumulado para 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2020 , de todo o parte del feriado del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2020 acumulado para 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2021 y de todo o parte del feriado del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2021 acumulado para el </w:t>
      </w:r>
      <w:proofErr w:type="spellStart"/>
      <w:r w:rsidRPr="00980A04">
        <w:rPr>
          <w:rFonts w:ascii="Courier New" w:hAnsi="Courier New" w:cs="Courier New"/>
          <w:lang w:val="es-MX"/>
        </w:rPr>
        <w:t>año</w:t>
      </w:r>
      <w:proofErr w:type="spellEnd"/>
      <w:r w:rsidRPr="00980A04">
        <w:rPr>
          <w:rFonts w:ascii="Courier New" w:hAnsi="Courier New" w:cs="Courier New"/>
          <w:lang w:val="es-MX"/>
        </w:rPr>
        <w:t xml:space="preserve"> 2022, como asimismo, permitir el fraccionamiento del lapso de diez </w:t>
      </w:r>
      <w:proofErr w:type="spellStart"/>
      <w:r w:rsidRPr="00980A04">
        <w:rPr>
          <w:rFonts w:ascii="Courier New" w:hAnsi="Courier New" w:cs="Courier New"/>
          <w:lang w:val="es-MX"/>
        </w:rPr>
        <w:t>días</w:t>
      </w:r>
      <w:proofErr w:type="spellEnd"/>
      <w:r w:rsidRPr="00980A04">
        <w:rPr>
          <w:rFonts w:ascii="Courier New" w:hAnsi="Courier New" w:cs="Courier New"/>
          <w:lang w:val="es-MX"/>
        </w:rPr>
        <w:t xml:space="preserve"> </w:t>
      </w:r>
      <w:proofErr w:type="spellStart"/>
      <w:r w:rsidRPr="00980A04">
        <w:rPr>
          <w:rFonts w:ascii="Courier New" w:hAnsi="Courier New" w:cs="Courier New"/>
          <w:lang w:val="es-MX"/>
        </w:rPr>
        <w:t>hábiles</w:t>
      </w:r>
      <w:proofErr w:type="spellEnd"/>
      <w:r w:rsidRPr="00980A04">
        <w:rPr>
          <w:rFonts w:ascii="Courier New" w:hAnsi="Courier New" w:cs="Courier New"/>
          <w:lang w:val="es-MX"/>
        </w:rPr>
        <w:t xml:space="preserve"> que la normativa impone tomarse de manera ininterrumpida. </w:t>
      </w:r>
    </w:p>
    <w:p w14:paraId="447FD139"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768A5909"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Lo dispuesto en este artículo también resultará aplicable a otros estatutos laborales que rijan a los funcionarios </w:t>
      </w:r>
      <w:proofErr w:type="spellStart"/>
      <w:r w:rsidRPr="00980A04">
        <w:rPr>
          <w:rFonts w:ascii="Courier New" w:hAnsi="Courier New" w:cs="Courier New"/>
          <w:lang w:val="es-MX"/>
        </w:rPr>
        <w:t>públicos</w:t>
      </w:r>
      <w:proofErr w:type="spellEnd"/>
      <w:r w:rsidRPr="00980A04">
        <w:rPr>
          <w:rFonts w:ascii="Courier New" w:hAnsi="Courier New" w:cs="Courier New"/>
          <w:lang w:val="es-MX"/>
        </w:rPr>
        <w:t xml:space="preserve"> y contemplen una norma de similar naturaleza a las antes indicadas. </w:t>
      </w:r>
    </w:p>
    <w:p w14:paraId="3486AC9A"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D984D03"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En el caso del Ministerio de Salud y sus servicios dependientes o que se relacionen a través de dicho Ministerio, las jefaturas superiores de dichos servicios sólo podrán ejercer la facultad a que se refiere el inciso primero respecto de la acumulación para el año 2024, de todo o parte del feriado del </w:t>
      </w:r>
      <w:r w:rsidRPr="00980A04">
        <w:rPr>
          <w:rFonts w:ascii="Courier New" w:hAnsi="Courier New" w:cs="Courier New"/>
          <w:lang w:val="es-MX"/>
        </w:rPr>
        <w:lastRenderedPageBreak/>
        <w:t>año 2022 acumulado para el año 2023, aun cuando con dicha acumulación supere el límite de 30, 40 o 50 días de feriado para aquella anualidad. El funcionario deberá solicitar expresamente la acumulación, de conformidad con el inciso segundo del presente artículo. Del mismo modo, las jefaturas superiores de los servicios tratados en este inciso podrán acordar con sus trabajadores sujetos al Código del Trabajo la acumulación en los mismos términos. No obstante, el fraccionamiento del feriado a que se refieren los incisos tercero y cuarto de este artículo no será aplicable a estos servicios.</w:t>
      </w:r>
    </w:p>
    <w:p w14:paraId="46CF475A"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8F12AAE" w14:textId="79171B1B" w:rsidR="00561F66" w:rsidRPr="00980A04" w:rsidRDefault="00561F66" w:rsidP="00476504">
      <w:pPr>
        <w:pStyle w:val="xmsonormal"/>
        <w:spacing w:before="0" w:beforeAutospacing="0" w:after="0" w:afterAutospacing="0" w:line="276" w:lineRule="auto"/>
        <w:contextualSpacing/>
        <w:rPr>
          <w:rFonts w:ascii="Courier New" w:hAnsi="Courier New" w:cs="Courier New"/>
          <w:color w:val="242424"/>
          <w:bdr w:val="none" w:sz="0" w:space="0" w:color="auto" w:frame="1"/>
        </w:rPr>
      </w:pPr>
      <w:r w:rsidRPr="00980A04">
        <w:rPr>
          <w:rFonts w:ascii="Courier New" w:hAnsi="Courier New" w:cs="Courier New"/>
          <w:b/>
          <w:lang w:val="es-MX"/>
        </w:rPr>
        <w:t>Artículo 52.-</w:t>
      </w:r>
      <w:r w:rsidR="009C3288" w:rsidRPr="00980A04">
        <w:rPr>
          <w:rFonts w:ascii="Courier New" w:hAnsi="Courier New" w:cs="Courier New"/>
          <w:b/>
          <w:lang w:val="es-MX"/>
        </w:rPr>
        <w:t xml:space="preserve"> </w:t>
      </w:r>
      <w:r w:rsidRPr="00980A04">
        <w:rPr>
          <w:rFonts w:ascii="Courier New" w:hAnsi="Courier New" w:cs="Courier New"/>
          <w:color w:val="242424"/>
          <w:bdr w:val="none" w:sz="0" w:space="0" w:color="auto" w:frame="1"/>
        </w:rPr>
        <w:t>Modifícase la ley N° 21.196 del siguiente modo:</w:t>
      </w:r>
    </w:p>
    <w:p w14:paraId="76FF06A9" w14:textId="77777777" w:rsidR="00561F66" w:rsidRPr="00980A04" w:rsidRDefault="00561F66" w:rsidP="00476504">
      <w:pPr>
        <w:pStyle w:val="xmsonormal"/>
        <w:spacing w:before="0" w:beforeAutospacing="0" w:after="0" w:afterAutospacing="0" w:line="276" w:lineRule="auto"/>
        <w:contextualSpacing/>
        <w:rPr>
          <w:rFonts w:ascii="Calibri" w:hAnsi="Calibri"/>
          <w:color w:val="242424"/>
          <w:sz w:val="22"/>
          <w:szCs w:val="22"/>
        </w:rPr>
      </w:pPr>
    </w:p>
    <w:p w14:paraId="30AF7D1A" w14:textId="4394DD04" w:rsidR="00561F66" w:rsidRPr="00980A04" w:rsidRDefault="00561F66" w:rsidP="001D4C58">
      <w:pPr>
        <w:pStyle w:val="Prrafodelista"/>
        <w:numPr>
          <w:ilvl w:val="0"/>
          <w:numId w:val="15"/>
        </w:numPr>
        <w:tabs>
          <w:tab w:val="left" w:pos="2552"/>
        </w:tabs>
        <w:spacing w:before="0" w:after="0" w:line="276" w:lineRule="auto"/>
        <w:ind w:left="0" w:firstLine="1985"/>
        <w:rPr>
          <w:rFonts w:ascii="Courier New" w:hAnsi="Courier New" w:cs="Courier New"/>
          <w:color w:val="242424"/>
          <w:bdr w:val="none" w:sz="0" w:space="0" w:color="auto" w:frame="1"/>
          <w:lang w:val="es-ES"/>
        </w:rPr>
      </w:pPr>
      <w:r w:rsidRPr="00980A04">
        <w:rPr>
          <w:rFonts w:ascii="Courier New" w:hAnsi="Courier New" w:cs="Courier New"/>
          <w:lang w:val="es-MX"/>
        </w:rPr>
        <w:t>Sustitúy</w:t>
      </w:r>
      <w:r w:rsidR="001D4C58">
        <w:rPr>
          <w:rFonts w:ascii="Courier New" w:hAnsi="Courier New" w:cs="Courier New"/>
          <w:lang w:val="es-MX"/>
        </w:rPr>
        <w:t>e</w:t>
      </w:r>
      <w:r w:rsidRPr="00980A04">
        <w:rPr>
          <w:rFonts w:ascii="Courier New" w:hAnsi="Courier New" w:cs="Courier New"/>
          <w:lang w:val="es-MX"/>
        </w:rPr>
        <w:t>se</w:t>
      </w:r>
      <w:r w:rsidRPr="00980A04">
        <w:rPr>
          <w:rFonts w:ascii="Courier New" w:hAnsi="Courier New" w:cs="Courier New"/>
          <w:color w:val="242424"/>
          <w:bdr w:val="none" w:sz="0" w:space="0" w:color="auto" w:frame="1"/>
          <w:lang w:val="es-ES"/>
        </w:rPr>
        <w:t xml:space="preserve"> en el inciso primero del artículo 47 la expresión “1 de enero de 2022” por “1 de enero de 2023”.</w:t>
      </w:r>
    </w:p>
    <w:p w14:paraId="575F2416" w14:textId="77777777" w:rsidR="00561F66" w:rsidRPr="00980A04" w:rsidRDefault="00561F66" w:rsidP="00476504">
      <w:pPr>
        <w:pStyle w:val="Prrafodelista"/>
        <w:spacing w:before="0" w:after="0" w:line="276" w:lineRule="auto"/>
        <w:ind w:left="2667"/>
        <w:rPr>
          <w:color w:val="242424"/>
        </w:rPr>
      </w:pPr>
    </w:p>
    <w:p w14:paraId="77F8516E" w14:textId="77777777" w:rsidR="00561F66" w:rsidRPr="00980A04" w:rsidRDefault="00561F66" w:rsidP="001D4C58">
      <w:pPr>
        <w:pStyle w:val="Prrafodelista"/>
        <w:numPr>
          <w:ilvl w:val="0"/>
          <w:numId w:val="15"/>
        </w:numPr>
        <w:tabs>
          <w:tab w:val="left" w:pos="2552"/>
        </w:tabs>
        <w:spacing w:before="0" w:after="0" w:line="276" w:lineRule="auto"/>
        <w:ind w:left="0" w:firstLine="1985"/>
        <w:rPr>
          <w:color w:val="242424"/>
        </w:rPr>
      </w:pPr>
      <w:r w:rsidRPr="00980A04">
        <w:rPr>
          <w:rFonts w:ascii="Courier New" w:hAnsi="Courier New" w:cs="Courier New"/>
          <w:color w:val="242424"/>
          <w:bdr w:val="none" w:sz="0" w:space="0" w:color="auto" w:frame="1"/>
          <w:lang w:val="es-ES"/>
        </w:rPr>
        <w:t>Modifícase el artículo 51 del siguiente modo:</w:t>
      </w:r>
    </w:p>
    <w:p w14:paraId="0C58E951" w14:textId="77777777" w:rsidR="00561F66" w:rsidRPr="00980A04" w:rsidRDefault="00561F66" w:rsidP="00476504">
      <w:pPr>
        <w:pStyle w:val="Prrafodelista"/>
        <w:numPr>
          <w:ilvl w:val="0"/>
          <w:numId w:val="16"/>
        </w:numPr>
        <w:spacing w:before="0" w:after="0" w:line="276" w:lineRule="auto"/>
        <w:ind w:left="0" w:firstLine="2694"/>
        <w:rPr>
          <w:rFonts w:ascii="Courier New" w:hAnsi="Courier New" w:cs="Courier New"/>
          <w:color w:val="242424"/>
          <w:bdr w:val="none" w:sz="0" w:space="0" w:color="auto" w:frame="1"/>
          <w:lang w:val="es-ES"/>
        </w:rPr>
      </w:pPr>
      <w:r w:rsidRPr="00980A04">
        <w:rPr>
          <w:rFonts w:ascii="Courier New" w:hAnsi="Courier New" w:cs="Courier New"/>
          <w:lang w:val="es-MX"/>
        </w:rPr>
        <w:t>Sustitúyase</w:t>
      </w:r>
      <w:r w:rsidRPr="00980A04">
        <w:rPr>
          <w:rFonts w:ascii="Courier New" w:hAnsi="Courier New" w:cs="Courier New"/>
          <w:color w:val="242424"/>
          <w:bdr w:val="none" w:sz="0" w:space="0" w:color="auto" w:frame="1"/>
          <w:lang w:val="es-ES"/>
        </w:rPr>
        <w:t xml:space="preserve"> en el artículo 51, el guarismo “2021” por “2022”.</w:t>
      </w:r>
    </w:p>
    <w:p w14:paraId="49FB81BF" w14:textId="77777777" w:rsidR="00561F66" w:rsidRPr="00980A04" w:rsidRDefault="00561F66" w:rsidP="00476504">
      <w:pPr>
        <w:pStyle w:val="Prrafodelista"/>
        <w:spacing w:before="0" w:after="0" w:line="276" w:lineRule="auto"/>
        <w:ind w:left="2532"/>
        <w:rPr>
          <w:color w:val="242424"/>
        </w:rPr>
      </w:pPr>
    </w:p>
    <w:p w14:paraId="50AD5480" w14:textId="77777777" w:rsidR="00561F66" w:rsidRPr="00980A04" w:rsidRDefault="00561F66" w:rsidP="00476504">
      <w:pPr>
        <w:pStyle w:val="Prrafodelista"/>
        <w:numPr>
          <w:ilvl w:val="0"/>
          <w:numId w:val="16"/>
        </w:numPr>
        <w:spacing w:before="0" w:after="0" w:line="276" w:lineRule="auto"/>
        <w:ind w:left="0" w:firstLine="2694"/>
        <w:rPr>
          <w:color w:val="242424"/>
        </w:rPr>
      </w:pPr>
      <w:r w:rsidRPr="00980A04">
        <w:rPr>
          <w:rFonts w:ascii="Courier New" w:hAnsi="Courier New" w:cs="Courier New"/>
          <w:color w:val="242424"/>
          <w:bdr w:val="none" w:sz="0" w:space="0" w:color="auto" w:frame="1"/>
          <w:lang w:val="es-ES"/>
        </w:rPr>
        <w:t>Intercálase a continuación de la expresión “beneficiarios de una” la frase “</w:t>
      </w:r>
      <w:r w:rsidRPr="00980A04">
        <w:rPr>
          <w:rFonts w:ascii="Courier New" w:hAnsi="Courier New" w:cs="Courier New"/>
          <w:lang w:val="es-MX"/>
        </w:rPr>
        <w:t>pensión</w:t>
      </w:r>
      <w:r w:rsidRPr="00980A04">
        <w:rPr>
          <w:rFonts w:ascii="Courier New" w:hAnsi="Courier New" w:cs="Courier New"/>
          <w:color w:val="242424"/>
          <w:bdr w:val="none" w:sz="0" w:space="0" w:color="auto" w:frame="1"/>
          <w:lang w:val="es-ES"/>
        </w:rPr>
        <w:t xml:space="preserve"> garantizada universal, de una”.</w:t>
      </w:r>
    </w:p>
    <w:p w14:paraId="248FA3B8" w14:textId="77777777" w:rsidR="00561F66" w:rsidRPr="00980A04" w:rsidRDefault="00561F66" w:rsidP="00476504">
      <w:pPr>
        <w:pStyle w:val="Prrafodelista"/>
        <w:spacing w:before="0" w:after="0"/>
        <w:rPr>
          <w:color w:val="242424"/>
        </w:rPr>
      </w:pPr>
    </w:p>
    <w:p w14:paraId="35888EEE" w14:textId="77777777" w:rsidR="00561F66" w:rsidRPr="00980A04" w:rsidRDefault="00561F66" w:rsidP="001D4C58">
      <w:pPr>
        <w:pStyle w:val="Prrafodelista"/>
        <w:numPr>
          <w:ilvl w:val="0"/>
          <w:numId w:val="15"/>
        </w:numPr>
        <w:tabs>
          <w:tab w:val="left" w:pos="2552"/>
        </w:tabs>
        <w:spacing w:before="0" w:after="0" w:line="276" w:lineRule="auto"/>
        <w:ind w:left="0" w:firstLine="1985"/>
        <w:rPr>
          <w:color w:val="242424"/>
        </w:rPr>
      </w:pPr>
      <w:r w:rsidRPr="00980A04">
        <w:rPr>
          <w:rFonts w:ascii="Courier New" w:hAnsi="Courier New" w:cs="Courier New"/>
          <w:color w:val="242424"/>
          <w:bdr w:val="none" w:sz="0" w:space="0" w:color="auto" w:frame="1"/>
          <w:lang w:val="es-ES"/>
        </w:rPr>
        <w:t xml:space="preserve">Sustitúyase en el artículo 53 la oración “; ello, en tanto no solicite el mencionado aporte” por la siguiente “o una pensión </w:t>
      </w:r>
      <w:r w:rsidRPr="00980A04">
        <w:rPr>
          <w:rFonts w:ascii="Courier New" w:hAnsi="Courier New" w:cs="Courier New"/>
          <w:lang w:val="es-MX"/>
        </w:rPr>
        <w:t>garantizada</w:t>
      </w:r>
      <w:r w:rsidRPr="00980A04">
        <w:rPr>
          <w:rFonts w:ascii="Courier New" w:hAnsi="Courier New" w:cs="Courier New"/>
          <w:color w:val="242424"/>
          <w:bdr w:val="none" w:sz="0" w:space="0" w:color="auto" w:frame="1"/>
          <w:lang w:val="es-ES"/>
        </w:rPr>
        <w:t xml:space="preserve"> universal; ello, en tanto no solicite los mencionados beneficios, según corresponda”.</w:t>
      </w:r>
    </w:p>
    <w:p w14:paraId="52E00612" w14:textId="77777777" w:rsidR="00561F66" w:rsidRPr="00980A04" w:rsidRDefault="00561F66" w:rsidP="00476504">
      <w:pPr>
        <w:pStyle w:val="Prrafodelista"/>
        <w:spacing w:before="0" w:after="0" w:line="276" w:lineRule="auto"/>
        <w:ind w:left="1843"/>
        <w:rPr>
          <w:color w:val="242424"/>
        </w:rPr>
      </w:pPr>
    </w:p>
    <w:p w14:paraId="7755B08F" w14:textId="77777777" w:rsidR="00561F66" w:rsidRPr="00980A04" w:rsidRDefault="00561F66" w:rsidP="001D4C58">
      <w:pPr>
        <w:pStyle w:val="Prrafodelista"/>
        <w:numPr>
          <w:ilvl w:val="0"/>
          <w:numId w:val="15"/>
        </w:numPr>
        <w:tabs>
          <w:tab w:val="left" w:pos="2552"/>
        </w:tabs>
        <w:spacing w:before="0" w:after="0" w:line="276" w:lineRule="auto"/>
        <w:ind w:left="0" w:firstLine="1985"/>
        <w:rPr>
          <w:color w:val="242424"/>
        </w:rPr>
      </w:pPr>
      <w:r w:rsidRPr="00980A04">
        <w:rPr>
          <w:rStyle w:val="apple-converted-space"/>
          <w:color w:val="242424"/>
          <w:sz w:val="14"/>
          <w:szCs w:val="14"/>
          <w:bdr w:val="none" w:sz="0" w:space="0" w:color="auto" w:frame="1"/>
          <w:lang w:val="es-ES"/>
        </w:rPr>
        <w:t> </w:t>
      </w:r>
      <w:r w:rsidRPr="00980A04">
        <w:rPr>
          <w:rFonts w:ascii="Courier New" w:hAnsi="Courier New" w:cs="Courier New"/>
          <w:color w:val="242424"/>
          <w:bdr w:val="none" w:sz="0" w:space="0" w:color="auto" w:frame="1"/>
          <w:lang w:val="es-ES"/>
        </w:rPr>
        <w:t xml:space="preserve">En el </w:t>
      </w:r>
      <w:r w:rsidRPr="00980A04">
        <w:rPr>
          <w:rFonts w:ascii="Courier New" w:hAnsi="Courier New" w:cs="Courier New"/>
          <w:lang w:val="es-MX"/>
        </w:rPr>
        <w:t>inciso</w:t>
      </w:r>
      <w:r w:rsidRPr="00980A04">
        <w:rPr>
          <w:rFonts w:ascii="Courier New" w:hAnsi="Courier New" w:cs="Courier New"/>
          <w:color w:val="242424"/>
          <w:bdr w:val="none" w:sz="0" w:space="0" w:color="auto" w:frame="1"/>
          <w:lang w:val="es-ES"/>
        </w:rPr>
        <w:t xml:space="preserve"> segundo del artículo 57, sustitúyase el guarismo “2022” por “2023”.</w:t>
      </w:r>
    </w:p>
    <w:p w14:paraId="2D635DDA"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814506E" w14:textId="77777777" w:rsidR="00561F66" w:rsidRPr="00980A04" w:rsidRDefault="00561F66" w:rsidP="00476504">
      <w:pPr>
        <w:pStyle w:val="xmsonormal"/>
        <w:spacing w:before="0" w:beforeAutospacing="0" w:after="0" w:afterAutospacing="0" w:line="276" w:lineRule="auto"/>
        <w:contextualSpacing/>
        <w:jc w:val="both"/>
        <w:rPr>
          <w:rFonts w:ascii="Calibri" w:hAnsi="Calibri"/>
          <w:color w:val="242424"/>
          <w:sz w:val="22"/>
          <w:szCs w:val="22"/>
        </w:rPr>
      </w:pPr>
      <w:r w:rsidRPr="00980A04">
        <w:rPr>
          <w:rFonts w:ascii="Courier New" w:hAnsi="Courier New" w:cs="Courier New"/>
          <w:b/>
          <w:lang w:val="es-MX"/>
        </w:rPr>
        <w:t>Artículo 53.-</w:t>
      </w:r>
      <w:r w:rsidRPr="00980A04">
        <w:rPr>
          <w:rFonts w:ascii="Courier New" w:hAnsi="Courier New" w:cs="Courier New"/>
          <w:lang w:val="es-MX"/>
        </w:rPr>
        <w:t xml:space="preserve"> </w:t>
      </w:r>
      <w:r w:rsidRPr="00980A04">
        <w:rPr>
          <w:rFonts w:ascii="Courier New" w:hAnsi="Courier New" w:cs="Courier New"/>
          <w:color w:val="242424"/>
          <w:bdr w:val="none" w:sz="0" w:space="0" w:color="auto" w:frame="1"/>
        </w:rPr>
        <w:t>El mayor gasto fiscal que represente la aplicación del artículo anterior durante el primer año presupuestario de su vigencia, se financiará con cargo a los recursos que se contemplen en el presupuesto del Ministerio del Trabajo y Previsión Social.</w:t>
      </w:r>
    </w:p>
    <w:p w14:paraId="1E5E7CCE"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29E6B371" w14:textId="77777777" w:rsidR="00561F66" w:rsidRPr="00980A04" w:rsidRDefault="00561F66" w:rsidP="00476504">
      <w:pPr>
        <w:pStyle w:val="xmsonormal"/>
        <w:spacing w:before="0" w:beforeAutospacing="0" w:after="0" w:afterAutospacing="0" w:line="276" w:lineRule="auto"/>
        <w:contextualSpacing/>
        <w:jc w:val="both"/>
        <w:rPr>
          <w:rFonts w:ascii="Courier New" w:hAnsi="Courier New" w:cs="Courier New"/>
          <w:color w:val="242424"/>
          <w:bdr w:val="none" w:sz="0" w:space="0" w:color="auto" w:frame="1"/>
        </w:rPr>
      </w:pPr>
      <w:r w:rsidRPr="00980A04">
        <w:rPr>
          <w:rFonts w:ascii="Courier New" w:hAnsi="Courier New" w:cs="Courier New"/>
          <w:b/>
          <w:lang w:val="es-MX"/>
        </w:rPr>
        <w:t>Artículo 54.-</w:t>
      </w:r>
      <w:r w:rsidRPr="00980A04">
        <w:rPr>
          <w:rFonts w:ascii="Courier New" w:hAnsi="Courier New" w:cs="Courier New"/>
          <w:lang w:val="es-MX"/>
        </w:rPr>
        <w:t xml:space="preserve"> </w:t>
      </w:r>
      <w:r w:rsidRPr="00980A04">
        <w:rPr>
          <w:rFonts w:ascii="Courier New" w:hAnsi="Courier New" w:cs="Courier New"/>
          <w:color w:val="242424"/>
          <w:bdr w:val="none" w:sz="0" w:space="0" w:color="auto" w:frame="1"/>
        </w:rPr>
        <w:t xml:space="preserve">Durante el año 2023, con cargo a los recursos de la subvención escolar preferencial de la ley N° 20.248, los Servicios Locales de Educación Pública a través de la Dirección de Educación Pública y previa autorización de la Dirección de Presupuestos, podrán destinar hasta el 10% de estos recursos para la contratación de personal, bajo las normas del Código del Trabajo o prestación de servicios a honorarios,  para que colaboren en la gestión administrativa financiera y/o técnico-pedagógica de la administración central de los Servicios Locales </w:t>
      </w:r>
      <w:r w:rsidRPr="00980A04">
        <w:rPr>
          <w:rFonts w:ascii="Courier New" w:hAnsi="Courier New" w:cs="Courier New"/>
          <w:color w:val="242424"/>
          <w:bdr w:val="none" w:sz="0" w:space="0" w:color="auto" w:frame="1"/>
        </w:rPr>
        <w:lastRenderedPageBreak/>
        <w:t>de Educación Pública, siempre que dichas contrataciones estén directamente relacionadas con los objetivos y actividades del Plan de Mejoramiento Educativo de los establecimientos educacionales que reciben Subvención Escolar Preferencial. Además, dichos recursos podrán destinarse para los gastos de operación y, o funcionamiento que generen las referidas contrataciones.</w:t>
      </w:r>
    </w:p>
    <w:p w14:paraId="127ED044" w14:textId="77777777" w:rsidR="00561F66" w:rsidRPr="00980A04" w:rsidRDefault="00561F66" w:rsidP="00476504">
      <w:pPr>
        <w:spacing w:line="276" w:lineRule="auto"/>
        <w:ind w:firstLine="2127"/>
        <w:contextualSpacing/>
        <w:jc w:val="both"/>
        <w:rPr>
          <w:rFonts w:ascii="Courier New" w:hAnsi="Courier New" w:cs="Courier New"/>
          <w:color w:val="242424"/>
          <w:bdr w:val="none" w:sz="0" w:space="0" w:color="auto" w:frame="1"/>
        </w:rPr>
      </w:pPr>
    </w:p>
    <w:p w14:paraId="26088EDB" w14:textId="77777777" w:rsidR="00561F66" w:rsidRPr="00980A04" w:rsidRDefault="00561F66" w:rsidP="00476504">
      <w:pPr>
        <w:spacing w:line="276" w:lineRule="auto"/>
        <w:ind w:firstLine="2127"/>
        <w:contextualSpacing/>
        <w:jc w:val="both"/>
        <w:rPr>
          <w:rFonts w:ascii="Courier New" w:hAnsi="Courier New" w:cs="Courier New"/>
          <w:color w:val="242424"/>
          <w:bdr w:val="none" w:sz="0" w:space="0" w:color="auto" w:frame="1"/>
        </w:rPr>
      </w:pPr>
      <w:r w:rsidRPr="00980A04">
        <w:rPr>
          <w:rFonts w:ascii="Courier New" w:hAnsi="Courier New" w:cs="Courier New"/>
          <w:color w:val="242424"/>
          <w:bdr w:val="none" w:sz="0" w:space="0" w:color="auto" w:frame="1"/>
        </w:rPr>
        <w:t>El personal contratado bajo las normas de este artículo no formará parte de la dotación máxima de personal del servicio local de educación pública respectivo.</w:t>
      </w:r>
    </w:p>
    <w:p w14:paraId="315D2C58" w14:textId="77777777" w:rsidR="00561F66" w:rsidRPr="00980A04" w:rsidRDefault="00561F66" w:rsidP="00476504">
      <w:pPr>
        <w:spacing w:line="276" w:lineRule="auto"/>
        <w:ind w:firstLine="2127"/>
        <w:contextualSpacing/>
        <w:jc w:val="both"/>
        <w:rPr>
          <w:rFonts w:ascii="Courier New" w:hAnsi="Courier New" w:cs="Courier New"/>
          <w:color w:val="242424"/>
          <w:bdr w:val="none" w:sz="0" w:space="0" w:color="auto" w:frame="1"/>
        </w:rPr>
      </w:pPr>
    </w:p>
    <w:p w14:paraId="5E7AFC11" w14:textId="77777777" w:rsidR="00561F66" w:rsidRPr="00980A04" w:rsidRDefault="00561F66" w:rsidP="00476504">
      <w:pPr>
        <w:spacing w:line="276" w:lineRule="auto"/>
        <w:ind w:firstLine="2127"/>
        <w:contextualSpacing/>
        <w:jc w:val="both"/>
        <w:rPr>
          <w:rFonts w:ascii="Courier New" w:hAnsi="Courier New" w:cs="Courier New"/>
          <w:color w:val="242424"/>
          <w:bdr w:val="none" w:sz="0" w:space="0" w:color="auto" w:frame="1"/>
        </w:rPr>
      </w:pPr>
      <w:r w:rsidRPr="00980A04">
        <w:rPr>
          <w:rFonts w:ascii="Courier New" w:hAnsi="Courier New" w:cs="Courier New"/>
          <w:color w:val="242424"/>
          <w:bdr w:val="none" w:sz="0" w:space="0" w:color="auto" w:frame="1"/>
        </w:rPr>
        <w:t>La aplicación de este artículo será fiscalizada por la Superintendencia de Educación.</w:t>
      </w:r>
    </w:p>
    <w:p w14:paraId="2F24F8AF"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3865299E" w14:textId="77777777" w:rsidR="00561F66" w:rsidRPr="00980A04" w:rsidRDefault="00561F66" w:rsidP="00476504">
      <w:pPr>
        <w:pStyle w:val="xmsonormal"/>
        <w:spacing w:before="0" w:beforeAutospacing="0" w:after="0" w:afterAutospacing="0" w:line="276" w:lineRule="auto"/>
        <w:contextualSpacing/>
        <w:jc w:val="both"/>
        <w:rPr>
          <w:rFonts w:ascii="Calibri" w:hAnsi="Calibri"/>
          <w:color w:val="242424"/>
          <w:sz w:val="22"/>
          <w:szCs w:val="22"/>
        </w:rPr>
      </w:pPr>
      <w:r w:rsidRPr="00980A04">
        <w:rPr>
          <w:rFonts w:ascii="Courier New" w:hAnsi="Courier New" w:cs="Courier New"/>
          <w:b/>
          <w:lang w:val="es-MX"/>
        </w:rPr>
        <w:t>Artículo 55.-</w:t>
      </w:r>
      <w:r w:rsidRPr="00980A04">
        <w:rPr>
          <w:rFonts w:ascii="Courier New" w:hAnsi="Courier New" w:cs="Courier New"/>
          <w:lang w:val="es-MX"/>
        </w:rPr>
        <w:t xml:space="preserve"> </w:t>
      </w:r>
      <w:r w:rsidRPr="00980A04">
        <w:rPr>
          <w:rFonts w:ascii="Courier New" w:hAnsi="Courier New" w:cs="Courier New"/>
          <w:color w:val="242424"/>
          <w:bdr w:val="none" w:sz="0" w:space="0" w:color="auto" w:frame="1"/>
        </w:rPr>
        <w:t>Para dar cumplimiento a lo señalado en la letra a) quáter del artículo 6° del decreto con fuerza de ley N° 2, de 1998, del Ministerio de Educación los sostenedores que se hayan organizado como una persona jurídica sin fines de lucro con posterioridad al 30 de junio de 2017, podrán adquirir hasta el 30 de junio de 2027, el inmueble donde funciona el establecimiento educacional en los términos señalados en el párrafo segundo transitorio de la ley N° 20.845. No obstante, en el caso de aquellos sostenedores que ya estaban organizados como personas jurídicas sin fines de lucro al 8 de junio de 2015, o cumplieron dicho requisito antes del 1 de julio de 2017, podrán adquirir el inmueble en los términos antes señalados, hasta el 30 de junio de 2031.</w:t>
      </w:r>
    </w:p>
    <w:p w14:paraId="1BFA5649"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6DCCF7B9" w14:textId="77777777" w:rsidR="00561F66" w:rsidRPr="00980A04" w:rsidRDefault="00561F66" w:rsidP="00476504">
      <w:pPr>
        <w:pStyle w:val="xmsonormal"/>
        <w:spacing w:before="0" w:beforeAutospacing="0" w:after="0" w:afterAutospacing="0" w:line="276" w:lineRule="auto"/>
        <w:contextualSpacing/>
        <w:jc w:val="both"/>
        <w:rPr>
          <w:rFonts w:ascii="Courier New" w:hAnsi="Courier New" w:cs="Courier New"/>
          <w:color w:val="242424"/>
          <w:bdr w:val="none" w:sz="0" w:space="0" w:color="auto" w:frame="1"/>
        </w:rPr>
      </w:pPr>
      <w:r w:rsidRPr="00980A04">
        <w:rPr>
          <w:rFonts w:ascii="Courier New" w:hAnsi="Courier New" w:cs="Courier New"/>
          <w:b/>
          <w:lang w:val="es-MX"/>
        </w:rPr>
        <w:t>Artículo 56.-</w:t>
      </w:r>
      <w:r w:rsidRPr="00980A04">
        <w:rPr>
          <w:rFonts w:ascii="Courier New" w:hAnsi="Courier New" w:cs="Courier New"/>
          <w:lang w:val="es-MX"/>
        </w:rPr>
        <w:t xml:space="preserve"> </w:t>
      </w:r>
      <w:r w:rsidRPr="00980A04">
        <w:rPr>
          <w:rFonts w:ascii="Courier New" w:hAnsi="Courier New" w:cs="Courier New"/>
          <w:color w:val="242424"/>
          <w:bdr w:val="none" w:sz="0" w:space="0" w:color="auto" w:frame="1"/>
        </w:rPr>
        <w:t>Créanse dos cargos de Jefe/a Provinciales de Educación, grado 7° E.U.S., en la planta de personal de Directivos de Exclusiva Confianza del Ministerio de Educación, Subsecretaría de Educación, contenida en el artículo 1° del decreto con fuerza de ley N° 2, de 2016, del Ministerio de Educación.</w:t>
      </w:r>
    </w:p>
    <w:p w14:paraId="6B485FCD"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52903561" w14:textId="77777777" w:rsidR="00561F66" w:rsidRPr="00980A04" w:rsidRDefault="00561F66" w:rsidP="00476504">
      <w:pPr>
        <w:pStyle w:val="xmsotitle"/>
        <w:spacing w:before="0" w:beforeAutospacing="0" w:after="0" w:afterAutospacing="0" w:line="276" w:lineRule="auto"/>
        <w:contextualSpacing/>
        <w:jc w:val="both"/>
        <w:rPr>
          <w:rFonts w:ascii="Courier New" w:hAnsi="Courier New" w:cs="Courier New"/>
          <w:color w:val="242424"/>
          <w:bdr w:val="none" w:sz="0" w:space="0" w:color="auto" w:frame="1"/>
        </w:rPr>
      </w:pPr>
      <w:r w:rsidRPr="00980A04">
        <w:rPr>
          <w:rFonts w:ascii="Courier New" w:hAnsi="Courier New" w:cs="Courier New"/>
          <w:b/>
          <w:lang w:val="es-MX"/>
        </w:rPr>
        <w:t>Artículo 57.-</w:t>
      </w:r>
      <w:r w:rsidRPr="00980A04">
        <w:rPr>
          <w:rFonts w:ascii="Courier New" w:hAnsi="Courier New" w:cs="Courier New"/>
          <w:lang w:val="es-MX"/>
        </w:rPr>
        <w:t xml:space="preserve"> </w:t>
      </w:r>
      <w:r w:rsidRPr="00980A04">
        <w:rPr>
          <w:rFonts w:ascii="Courier New" w:hAnsi="Courier New" w:cs="Courier New"/>
          <w:color w:val="242424"/>
          <w:bdr w:val="none" w:sz="0" w:space="0" w:color="auto" w:frame="1"/>
        </w:rPr>
        <w:t>Para incorporar un inciso final nuevo al artículo 48 de la ley N° 21.094, del siguiente tenor: “Además, las universidades del Estado podrán contratar sobre la base de honorarios, la prestación de servicios o labores de investigación, docencia académica de pre y postgrado hasta un máximo de 12 horas semanales. Asimismo, podrán contratar a honorarios aquellos servicios que se requieran para la ejecución de proyectos y actividades específicas que cuentan con financiamiento propio para su ejecución, incluyendo labores de docencia, investigación o extensión.”.</w:t>
      </w:r>
      <w:r w:rsidRPr="00980A04">
        <w:rPr>
          <w:rFonts w:ascii="Courier New" w:hAnsi="Courier New" w:cs="Courier New"/>
        </w:rPr>
        <w:t> </w:t>
      </w:r>
    </w:p>
    <w:p w14:paraId="015CB876" w14:textId="77777777" w:rsidR="00561F66" w:rsidRPr="00980A04" w:rsidRDefault="00561F66" w:rsidP="00476504">
      <w:pPr>
        <w:pStyle w:val="xmsotitle"/>
        <w:spacing w:before="0" w:beforeAutospacing="0" w:after="0" w:afterAutospacing="0" w:line="276" w:lineRule="auto"/>
        <w:contextualSpacing/>
        <w:jc w:val="both"/>
        <w:rPr>
          <w:rFonts w:ascii="Arial Narrow" w:hAnsi="Arial Narrow"/>
          <w:b/>
          <w:bCs/>
          <w:color w:val="242424"/>
        </w:rPr>
      </w:pPr>
      <w:r w:rsidRPr="00980A04">
        <w:rPr>
          <w:rFonts w:ascii="Calibri" w:hAnsi="Calibri"/>
          <w:color w:val="242424"/>
          <w:bdr w:val="none" w:sz="0" w:space="0" w:color="auto" w:frame="1"/>
          <w:lang w:val="es-ES"/>
        </w:rPr>
        <w:t> </w:t>
      </w:r>
    </w:p>
    <w:p w14:paraId="5D1D41C2" w14:textId="77777777" w:rsidR="00561F66" w:rsidRPr="00980A04" w:rsidRDefault="00561F66" w:rsidP="00476504">
      <w:pPr>
        <w:pStyle w:val="xmsotitle"/>
        <w:spacing w:before="0" w:beforeAutospacing="0" w:after="0" w:afterAutospacing="0" w:line="276" w:lineRule="auto"/>
        <w:contextualSpacing/>
        <w:jc w:val="both"/>
        <w:rPr>
          <w:rFonts w:ascii="Courier New" w:hAnsi="Courier New" w:cs="Courier New"/>
          <w:color w:val="242424"/>
          <w:bdr w:val="none" w:sz="0" w:space="0" w:color="auto" w:frame="1"/>
        </w:rPr>
      </w:pPr>
      <w:r w:rsidRPr="00980A04">
        <w:rPr>
          <w:rFonts w:ascii="Courier New" w:hAnsi="Courier New" w:cs="Courier New"/>
          <w:b/>
          <w:color w:val="242424"/>
          <w:bdr w:val="none" w:sz="0" w:space="0" w:color="auto" w:frame="1"/>
        </w:rPr>
        <w:lastRenderedPageBreak/>
        <w:t>Artículo 58.-</w:t>
      </w:r>
      <w:r w:rsidRPr="00980A04">
        <w:rPr>
          <w:rFonts w:ascii="Courier New" w:hAnsi="Courier New" w:cs="Courier New"/>
          <w:color w:val="242424"/>
          <w:bdr w:val="none" w:sz="0" w:space="0" w:color="auto" w:frame="1"/>
        </w:rPr>
        <w:t xml:space="preserve"> Desde el inicio del proceso de acreditación las carreras de pregrado a que se refiere el artículo 27 de la ley N° 20.129 y los programas de postgrado se entenderá, para todos los efectos legales, que la acreditación de ellos se prorrogará hasta la dictación de la resolución final que ponga término al proceso de acreditación, en conformidad a dicha ley.</w:t>
      </w:r>
    </w:p>
    <w:p w14:paraId="4670A6D7" w14:textId="77777777" w:rsidR="00561F66" w:rsidRPr="00980A04" w:rsidRDefault="00561F66" w:rsidP="00476504">
      <w:pPr>
        <w:pStyle w:val="xmsotitle"/>
        <w:spacing w:before="0" w:beforeAutospacing="0" w:after="0" w:afterAutospacing="0" w:line="276" w:lineRule="auto"/>
        <w:contextualSpacing/>
        <w:jc w:val="both"/>
        <w:rPr>
          <w:rFonts w:ascii="Courier New" w:hAnsi="Courier New" w:cs="Courier New"/>
          <w:color w:val="242424"/>
          <w:bdr w:val="none" w:sz="0" w:space="0" w:color="auto" w:frame="1"/>
        </w:rPr>
      </w:pPr>
    </w:p>
    <w:p w14:paraId="6ABD529B" w14:textId="77777777" w:rsidR="00561F66" w:rsidRPr="00980A04" w:rsidRDefault="00561F66" w:rsidP="001D4C58">
      <w:pPr>
        <w:spacing w:line="276" w:lineRule="auto"/>
        <w:ind w:firstLine="1985"/>
        <w:contextualSpacing/>
        <w:jc w:val="both"/>
        <w:rPr>
          <w:rFonts w:ascii="Courier New" w:hAnsi="Courier New" w:cs="Courier New"/>
          <w:color w:val="242424"/>
          <w:bdr w:val="none" w:sz="0" w:space="0" w:color="auto" w:frame="1"/>
        </w:rPr>
      </w:pPr>
      <w:r w:rsidRPr="00980A04">
        <w:rPr>
          <w:rFonts w:ascii="Courier New" w:hAnsi="Courier New" w:cs="Courier New"/>
          <w:color w:val="242424"/>
          <w:bdr w:val="none" w:sz="0" w:space="0" w:color="auto" w:frame="1"/>
        </w:rPr>
        <w:t xml:space="preserve">Lo señalado en el inciso anterior regirá para los procesos de acreditación </w:t>
      </w:r>
      <w:r w:rsidRPr="00980A04">
        <w:rPr>
          <w:rFonts w:ascii="Courier New" w:hAnsi="Courier New" w:cs="Courier New"/>
          <w:lang w:val="es-MX"/>
        </w:rPr>
        <w:t>iniciados</w:t>
      </w:r>
      <w:r w:rsidRPr="00980A04">
        <w:rPr>
          <w:rFonts w:ascii="Courier New" w:hAnsi="Courier New" w:cs="Courier New"/>
          <w:color w:val="242424"/>
          <w:bdr w:val="none" w:sz="0" w:space="0" w:color="auto" w:frame="1"/>
        </w:rPr>
        <w:t xml:space="preserve"> con anterioridad al último día del quinto año de publicada la presente ley.</w:t>
      </w:r>
    </w:p>
    <w:p w14:paraId="7C16EF9A" w14:textId="77777777" w:rsidR="00561F66" w:rsidRPr="00980A04" w:rsidRDefault="00561F66" w:rsidP="00476504">
      <w:pPr>
        <w:pStyle w:val="xmsotitle"/>
        <w:spacing w:before="0" w:beforeAutospacing="0" w:after="0" w:afterAutospacing="0" w:line="276" w:lineRule="auto"/>
        <w:contextualSpacing/>
        <w:jc w:val="both"/>
        <w:rPr>
          <w:rFonts w:ascii="Courier New" w:hAnsi="Courier New" w:cs="Courier New"/>
          <w:color w:val="242424"/>
          <w:bdr w:val="none" w:sz="0" w:space="0" w:color="auto" w:frame="1"/>
        </w:rPr>
      </w:pPr>
    </w:p>
    <w:p w14:paraId="16F2EB59" w14:textId="77777777" w:rsidR="00561F66" w:rsidRPr="00980A04" w:rsidRDefault="00561F66" w:rsidP="001D4C58">
      <w:pPr>
        <w:spacing w:line="276" w:lineRule="auto"/>
        <w:ind w:firstLine="1985"/>
        <w:contextualSpacing/>
        <w:jc w:val="both"/>
        <w:rPr>
          <w:rFonts w:ascii="Courier New" w:hAnsi="Courier New" w:cs="Courier New"/>
          <w:color w:val="242424"/>
          <w:bdr w:val="none" w:sz="0" w:space="0" w:color="auto" w:frame="1"/>
        </w:rPr>
      </w:pPr>
      <w:r w:rsidRPr="00980A04">
        <w:rPr>
          <w:rFonts w:ascii="Courier New" w:hAnsi="Courier New" w:cs="Courier New"/>
          <w:color w:val="242424"/>
          <w:bdr w:val="none" w:sz="0" w:space="0" w:color="auto" w:frame="1"/>
        </w:rPr>
        <w:t xml:space="preserve">En el caso de que una carrera de pregrado a que se refiere el artículo 27 de la ley N° 20.129 o un programa de postgrado no presente a la Comisión su informe de autoevaluación una vez vencida su acreditación vigente se entenderá que dicha carrera de pregrado o </w:t>
      </w:r>
      <w:r w:rsidRPr="00980A04">
        <w:rPr>
          <w:rFonts w:ascii="Courier New" w:hAnsi="Courier New" w:cs="Courier New"/>
          <w:lang w:val="es-MX"/>
        </w:rPr>
        <w:t>programa</w:t>
      </w:r>
      <w:r w:rsidRPr="00980A04">
        <w:rPr>
          <w:rFonts w:ascii="Courier New" w:hAnsi="Courier New" w:cs="Courier New"/>
          <w:color w:val="242424"/>
          <w:bdr w:val="none" w:sz="0" w:space="0" w:color="auto" w:frame="1"/>
        </w:rPr>
        <w:t xml:space="preserve"> de postgrado no se encuentra acreditada, debiendo procederse de conformidad con lo establecido en el artículo 27 quinquies de dicha ley.</w:t>
      </w:r>
    </w:p>
    <w:p w14:paraId="003B6750" w14:textId="77777777" w:rsidR="00561F66" w:rsidRPr="00980A04" w:rsidRDefault="00561F66" w:rsidP="00476504">
      <w:pPr>
        <w:spacing w:line="276" w:lineRule="auto"/>
        <w:contextualSpacing/>
        <w:jc w:val="both"/>
        <w:rPr>
          <w:rFonts w:ascii="Courier New" w:hAnsi="Courier New" w:cs="Courier New"/>
          <w:color w:val="242424"/>
          <w:bdr w:val="none" w:sz="0" w:space="0" w:color="auto" w:frame="1"/>
        </w:rPr>
      </w:pPr>
    </w:p>
    <w:p w14:paraId="01F72176" w14:textId="77777777" w:rsidR="00561F66" w:rsidRPr="00980A04" w:rsidRDefault="00561F66" w:rsidP="00476504">
      <w:pPr>
        <w:pStyle w:val="xmsotitle"/>
        <w:spacing w:before="0" w:beforeAutospacing="0" w:after="0" w:afterAutospacing="0" w:line="276" w:lineRule="auto"/>
        <w:contextualSpacing/>
        <w:jc w:val="both"/>
        <w:rPr>
          <w:rFonts w:ascii="Courier New" w:hAnsi="Courier New" w:cs="Courier New"/>
          <w:color w:val="242424"/>
          <w:bdr w:val="none" w:sz="0" w:space="0" w:color="auto" w:frame="1"/>
        </w:rPr>
      </w:pPr>
      <w:r w:rsidRPr="00980A04">
        <w:rPr>
          <w:rFonts w:ascii="Courier New" w:hAnsi="Courier New" w:cs="Courier New"/>
          <w:b/>
          <w:lang w:val="es-MX"/>
        </w:rPr>
        <w:t>Artículo 59.-</w:t>
      </w:r>
      <w:r w:rsidRPr="00980A04">
        <w:rPr>
          <w:rFonts w:ascii="Courier New" w:hAnsi="Courier New" w:cs="Courier New"/>
          <w:lang w:val="es-MX"/>
        </w:rPr>
        <w:t xml:space="preserve"> </w:t>
      </w:r>
      <w:r w:rsidRPr="00980A04">
        <w:rPr>
          <w:rFonts w:ascii="Courier New" w:hAnsi="Courier New" w:cs="Courier New"/>
          <w:color w:val="242424"/>
          <w:bdr w:val="none" w:sz="0" w:space="0" w:color="auto" w:frame="1"/>
        </w:rPr>
        <w:t>Durante el año 2023, las universidades estatales podrán renovar las contrataciones de su personal sobre la base de honorarios sin que les sea aplicable lo dispuesto en el artículo 48 de la ley N° 21.094. Asimismo, los reemplazos del personal a honorarios no quedarán afectos a dicho artículo.</w:t>
      </w:r>
    </w:p>
    <w:p w14:paraId="00CB6498" w14:textId="77777777" w:rsidR="00561F66" w:rsidRPr="00980A04" w:rsidRDefault="00561F66" w:rsidP="00476504">
      <w:pPr>
        <w:spacing w:line="276" w:lineRule="auto"/>
        <w:contextualSpacing/>
        <w:jc w:val="both"/>
        <w:rPr>
          <w:rFonts w:ascii="Courier New" w:hAnsi="Courier New" w:cs="Courier New"/>
        </w:rPr>
      </w:pPr>
    </w:p>
    <w:p w14:paraId="15DEC9F7" w14:textId="40EFCD00" w:rsidR="00561F66" w:rsidRPr="00980A04" w:rsidRDefault="00561F66" w:rsidP="00476504">
      <w:pPr>
        <w:spacing w:line="276" w:lineRule="auto"/>
        <w:contextualSpacing/>
        <w:jc w:val="both"/>
        <w:rPr>
          <w:rFonts w:ascii="Courier New" w:hAnsi="Courier New" w:cs="Courier New"/>
          <w:color w:val="242424"/>
          <w:bdr w:val="none" w:sz="0" w:space="0" w:color="auto" w:frame="1"/>
        </w:rPr>
      </w:pPr>
      <w:r w:rsidRPr="00980A04">
        <w:rPr>
          <w:rFonts w:ascii="Courier New" w:hAnsi="Courier New" w:cs="Courier New"/>
          <w:b/>
        </w:rPr>
        <w:t>Artículo 60.-</w:t>
      </w:r>
      <w:r w:rsidRPr="00980A04">
        <w:rPr>
          <w:rFonts w:ascii="Courier New" w:hAnsi="Courier New" w:cs="Courier New"/>
        </w:rPr>
        <w:t xml:space="preserve"> </w:t>
      </w:r>
      <w:proofErr w:type="spellStart"/>
      <w:r w:rsidRPr="00980A04">
        <w:rPr>
          <w:rFonts w:ascii="Courier New" w:hAnsi="Courier New" w:cs="Courier New"/>
          <w:color w:val="242424"/>
          <w:bdr w:val="none" w:sz="0" w:space="0" w:color="auto" w:frame="1"/>
        </w:rPr>
        <w:t>Facúltase</w:t>
      </w:r>
      <w:proofErr w:type="spellEnd"/>
      <w:r w:rsidRPr="00980A04">
        <w:rPr>
          <w:rFonts w:ascii="Courier New" w:hAnsi="Courier New" w:cs="Courier New"/>
          <w:color w:val="242424"/>
          <w:bdr w:val="none" w:sz="0" w:space="0" w:color="auto" w:frame="1"/>
        </w:rPr>
        <w:t xml:space="preserve"> al Presidente de la República para que, dentro del plazo de un año contado desde la fecha de publicación de esta ley, mediante uno o más decretos con fuerza de ley expedidos a través del Ministerio de Educación ,y suscritos por el Ministro de Hacienda, realice los ajustes necesarios, de conformidad con el artículo primero transitorio de la ley N° 21.094, sobre universidades estatales,</w:t>
      </w:r>
      <w:r w:rsidR="001D4C58">
        <w:rPr>
          <w:rFonts w:ascii="Courier New" w:hAnsi="Courier New" w:cs="Courier New"/>
          <w:color w:val="242424"/>
          <w:bdr w:val="none" w:sz="0" w:space="0" w:color="auto" w:frame="1"/>
        </w:rPr>
        <w:t xml:space="preserve"> </w:t>
      </w:r>
      <w:r w:rsidRPr="00980A04">
        <w:rPr>
          <w:rFonts w:ascii="Courier New" w:hAnsi="Courier New" w:cs="Courier New"/>
          <w:color w:val="242424"/>
          <w:bdr w:val="none" w:sz="0" w:space="0" w:color="auto" w:frame="1"/>
        </w:rPr>
        <w:t>según corresponda, o en virtud de otras propuestas de modificación remitidas por las universidades de acuerdo con sus normas estatutarias."</w:t>
      </w:r>
    </w:p>
    <w:p w14:paraId="1EF6C982" w14:textId="77777777" w:rsidR="00561F66" w:rsidRPr="00980A04" w:rsidRDefault="00561F66" w:rsidP="00476504">
      <w:pPr>
        <w:spacing w:line="276" w:lineRule="auto"/>
        <w:contextualSpacing/>
        <w:jc w:val="both"/>
        <w:rPr>
          <w:rFonts w:ascii="Courier New" w:hAnsi="Courier New" w:cs="Courier New"/>
        </w:rPr>
      </w:pPr>
    </w:p>
    <w:p w14:paraId="7C9D3C77" w14:textId="77777777" w:rsidR="00561F66" w:rsidRPr="00980A04" w:rsidRDefault="00561F66" w:rsidP="00476504">
      <w:pPr>
        <w:spacing w:line="276" w:lineRule="auto"/>
        <w:contextualSpacing/>
        <w:jc w:val="both"/>
        <w:rPr>
          <w:rFonts w:ascii="Courier New" w:hAnsi="Courier New" w:cs="Courier New"/>
          <w:lang w:val="es-MX"/>
        </w:rPr>
      </w:pPr>
      <w:r w:rsidRPr="00980A04">
        <w:rPr>
          <w:rFonts w:ascii="Courier New" w:hAnsi="Courier New" w:cs="Courier New"/>
          <w:b/>
          <w:bCs/>
          <w:lang w:val="es-MX"/>
        </w:rPr>
        <w:t>Artículo 61.-</w:t>
      </w:r>
      <w:r w:rsidRPr="00980A04">
        <w:rPr>
          <w:rFonts w:ascii="Courier New" w:hAnsi="Courier New" w:cs="Courier New"/>
          <w:lang w:val="es-MX"/>
        </w:rPr>
        <w:t xml:space="preserve"> Reemplázase en el artículo único de la Ley N°20.994, después del primer punto seguido (.) la frase “una semana” por “dos semanas”.</w:t>
      </w:r>
    </w:p>
    <w:p w14:paraId="3725A2EF" w14:textId="77777777" w:rsidR="00561F66" w:rsidRPr="00980A04" w:rsidRDefault="00561F66" w:rsidP="00476504">
      <w:pPr>
        <w:spacing w:line="276" w:lineRule="auto"/>
        <w:contextualSpacing/>
        <w:jc w:val="both"/>
        <w:rPr>
          <w:rFonts w:ascii="Courier New" w:hAnsi="Courier New" w:cs="Courier New"/>
          <w:lang w:val="es-MX"/>
        </w:rPr>
      </w:pPr>
    </w:p>
    <w:p w14:paraId="39E86E7C" w14:textId="77777777" w:rsidR="00561F66" w:rsidRPr="00980A04" w:rsidRDefault="00561F66" w:rsidP="00476504">
      <w:pPr>
        <w:pStyle w:val="xmsonormal"/>
        <w:spacing w:before="0" w:beforeAutospacing="0" w:after="0" w:afterAutospacing="0" w:line="276" w:lineRule="auto"/>
        <w:contextualSpacing/>
        <w:jc w:val="both"/>
        <w:rPr>
          <w:rFonts w:ascii="Courier New" w:hAnsi="Courier New" w:cs="Courier New"/>
          <w:lang w:val="es-MX"/>
        </w:rPr>
      </w:pPr>
      <w:r w:rsidRPr="00980A04">
        <w:rPr>
          <w:rFonts w:ascii="Courier New" w:hAnsi="Courier New" w:cs="Courier New"/>
          <w:b/>
          <w:lang w:val="es-MX"/>
        </w:rPr>
        <w:t>Artículo 62.-</w:t>
      </w:r>
      <w:r w:rsidRPr="00980A04">
        <w:rPr>
          <w:rFonts w:ascii="Courier New" w:hAnsi="Courier New" w:cs="Courier New"/>
          <w:lang w:val="es-MX"/>
        </w:rPr>
        <w:t xml:space="preserve"> Incorpórese en el decreto con fuerza de ley N° 2, de 1998, del Ministerio de Educación, que fija el texto refundido, coordinado y sistematizado del decreto con fuerza de ley Nº 2, de 1996, sobre subvención del Estado a establecimientos educacionales, el siguiente artículo 43-A nuevo:</w:t>
      </w:r>
    </w:p>
    <w:p w14:paraId="1D7D44FE" w14:textId="77777777" w:rsidR="00CE30A2" w:rsidRPr="00980A04" w:rsidRDefault="00CE30A2" w:rsidP="00476504">
      <w:pPr>
        <w:pStyle w:val="xmsonormal"/>
        <w:spacing w:before="0" w:beforeAutospacing="0" w:after="0" w:afterAutospacing="0" w:line="276" w:lineRule="auto"/>
        <w:contextualSpacing/>
        <w:jc w:val="both"/>
        <w:rPr>
          <w:rFonts w:ascii="Courier New" w:hAnsi="Courier New" w:cs="Courier New"/>
          <w:lang w:val="es-MX"/>
        </w:rPr>
      </w:pPr>
    </w:p>
    <w:p w14:paraId="24E365B6"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“Artículo 43-A.- Con cargo a la subvención educacional </w:t>
      </w:r>
      <w:r w:rsidRPr="001D4C58">
        <w:rPr>
          <w:rFonts w:ascii="Courier New" w:hAnsi="Courier New" w:cs="Courier New"/>
          <w:color w:val="242424"/>
          <w:bdr w:val="none" w:sz="0" w:space="0" w:color="auto" w:frame="1"/>
        </w:rPr>
        <w:t>regulada</w:t>
      </w:r>
      <w:r w:rsidRPr="00980A04">
        <w:rPr>
          <w:rFonts w:ascii="Courier New" w:hAnsi="Courier New" w:cs="Courier New"/>
          <w:lang w:val="es-MX"/>
        </w:rPr>
        <w:t xml:space="preserve"> en este párrafo los sostenedores podrán </w:t>
      </w:r>
      <w:r w:rsidRPr="00980A04">
        <w:rPr>
          <w:rFonts w:ascii="Courier New" w:hAnsi="Courier New" w:cs="Courier New"/>
          <w:lang w:val="es-MX"/>
        </w:rPr>
        <w:lastRenderedPageBreak/>
        <w:t>desarrollar actividades destinadas a asegurar la continuidad y trayectoria educativa integral de los y las estudiantes que tengan un riesgo de abandono educativo, tales como planes y acciones de retención y continuidad educativa, y la mantención de un equipo escolar de acompañamiento para dichos fines, entre otras.</w:t>
      </w:r>
    </w:p>
    <w:p w14:paraId="73A6AC0C" w14:textId="77777777" w:rsidR="00CE30A2" w:rsidRPr="00980A04" w:rsidRDefault="00CE30A2" w:rsidP="00476504">
      <w:pPr>
        <w:spacing w:line="276" w:lineRule="auto"/>
        <w:ind w:firstLine="2127"/>
        <w:contextualSpacing/>
        <w:jc w:val="both"/>
        <w:rPr>
          <w:rFonts w:ascii="Courier New" w:hAnsi="Courier New" w:cs="Courier New"/>
          <w:lang w:val="es-MX"/>
        </w:rPr>
      </w:pPr>
    </w:p>
    <w:p w14:paraId="42C1C8B7"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El Ministerio de Educación deberá entregar lineamientos respecto a las acciones que se podrán desarrollar con cargo a estos recursos y para los fines descritos.”.</w:t>
      </w:r>
    </w:p>
    <w:p w14:paraId="1F3DE6E7" w14:textId="77777777" w:rsidR="00561F66" w:rsidRPr="00980A04" w:rsidRDefault="00561F66" w:rsidP="00476504">
      <w:pPr>
        <w:pStyle w:val="xmsonormal"/>
        <w:spacing w:before="0" w:beforeAutospacing="0" w:after="0" w:afterAutospacing="0" w:line="276" w:lineRule="auto"/>
        <w:contextualSpacing/>
        <w:jc w:val="both"/>
        <w:rPr>
          <w:rFonts w:ascii="Courier New" w:hAnsi="Courier New" w:cs="Courier New"/>
          <w:b/>
          <w:lang w:val="es-MX"/>
        </w:rPr>
      </w:pPr>
    </w:p>
    <w:p w14:paraId="24CFFE44"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b/>
          <w:lang w:val="es-MX"/>
        </w:rPr>
        <w:t>Artículo 63.-</w:t>
      </w:r>
      <w:r w:rsidRPr="00980A04">
        <w:rPr>
          <w:rFonts w:ascii="Courier New" w:hAnsi="Courier New" w:cs="Courier New"/>
          <w:lang w:val="es-MX"/>
        </w:rPr>
        <w:t xml:space="preserve"> Durante el año 2023, los sostenedores de establecimientos educacionales que cuenten con saldos en la Subvención Escolar Preferencial, regulada en la ley N°20.248, podrán destinar el uso de estos recursos para el desarrollo de planes y acciones que tengan por objeto la </w:t>
      </w:r>
      <w:proofErr w:type="spellStart"/>
      <w:r w:rsidRPr="00980A04">
        <w:rPr>
          <w:rFonts w:ascii="Courier New" w:hAnsi="Courier New" w:cs="Courier New"/>
          <w:lang w:val="es-MX"/>
        </w:rPr>
        <w:t>revinculación</w:t>
      </w:r>
      <w:proofErr w:type="spellEnd"/>
      <w:r w:rsidRPr="00980A04">
        <w:rPr>
          <w:rFonts w:ascii="Courier New" w:hAnsi="Courier New" w:cs="Courier New"/>
          <w:lang w:val="es-MX"/>
        </w:rPr>
        <w:t xml:space="preserve"> o continuidad de trayectoria educativa de estudiantes con riesgo o en situación de abandono educativo durante el año 2022. Para este objetivo los </w:t>
      </w:r>
      <w:r w:rsidRPr="001D4C58">
        <w:rPr>
          <w:rFonts w:ascii="Courier New" w:hAnsi="Courier New" w:cs="Courier New"/>
          <w:color w:val="242424"/>
          <w:bdr w:val="none" w:sz="0" w:space="0" w:color="auto" w:frame="1"/>
        </w:rPr>
        <w:t>establecimientos</w:t>
      </w:r>
      <w:r w:rsidRPr="00980A04">
        <w:rPr>
          <w:rFonts w:ascii="Courier New" w:hAnsi="Courier New" w:cs="Courier New"/>
          <w:lang w:val="es-MX"/>
        </w:rPr>
        <w:t xml:space="preserve"> que deseen hacer uso de estos recursos deberán diseñar un plan, el que deberá ser aprobado por el Ministerio de Educación.  Estos recursos deberán rendirse conjuntamente con los recursos recibidos el año 2023.</w:t>
      </w:r>
    </w:p>
    <w:p w14:paraId="5A5A4214" w14:textId="77777777" w:rsidR="00561F66" w:rsidRPr="00980A04" w:rsidRDefault="00561F66" w:rsidP="00476504">
      <w:pPr>
        <w:pStyle w:val="xmsonormal"/>
        <w:spacing w:before="0" w:beforeAutospacing="0" w:after="0" w:afterAutospacing="0" w:line="276" w:lineRule="auto"/>
        <w:contextualSpacing/>
        <w:jc w:val="both"/>
        <w:rPr>
          <w:rFonts w:ascii="Courier New" w:hAnsi="Courier New" w:cs="Courier New"/>
          <w:lang w:val="es-MX"/>
        </w:rPr>
      </w:pPr>
    </w:p>
    <w:p w14:paraId="53A5EF20"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La Superintendencia de Educación deberá determinar los sostenedores y los saldos en cuentas corrientes que podrán ser utilizados para los fines descritos en este artículo, durante el primer semestre del año.</w:t>
      </w:r>
    </w:p>
    <w:p w14:paraId="1FD3941D" w14:textId="77777777" w:rsidR="00561F66" w:rsidRPr="00980A04" w:rsidRDefault="00561F66" w:rsidP="00476504">
      <w:pPr>
        <w:spacing w:line="276" w:lineRule="auto"/>
        <w:ind w:firstLine="2127"/>
        <w:contextualSpacing/>
        <w:jc w:val="both"/>
        <w:rPr>
          <w:rFonts w:ascii="Courier New" w:hAnsi="Courier New" w:cs="Courier New"/>
          <w:lang w:val="es-MX"/>
        </w:rPr>
      </w:pPr>
    </w:p>
    <w:p w14:paraId="12E5EF2F" w14:textId="77777777" w:rsidR="00561F66" w:rsidRPr="00980A04" w:rsidRDefault="00561F66" w:rsidP="001D4C58">
      <w:pPr>
        <w:spacing w:line="276" w:lineRule="auto"/>
        <w:ind w:firstLine="1985"/>
        <w:contextualSpacing/>
        <w:jc w:val="both"/>
        <w:rPr>
          <w:rFonts w:ascii="Courier New" w:hAnsi="Courier New" w:cs="Courier New"/>
          <w:lang w:val="es-MX"/>
        </w:rPr>
      </w:pPr>
      <w:r w:rsidRPr="00980A04">
        <w:rPr>
          <w:rFonts w:ascii="Courier New" w:hAnsi="Courier New" w:cs="Courier New"/>
          <w:lang w:val="es-MX"/>
        </w:rPr>
        <w:t xml:space="preserve">El Ministerio de Educación, a través de la </w:t>
      </w:r>
      <w:proofErr w:type="spellStart"/>
      <w:r w:rsidRPr="00980A04">
        <w:rPr>
          <w:rFonts w:ascii="Courier New" w:hAnsi="Courier New" w:cs="Courier New"/>
          <w:lang w:val="es-MX"/>
        </w:rPr>
        <w:t>Susbecretaría</w:t>
      </w:r>
      <w:proofErr w:type="spellEnd"/>
      <w:r w:rsidRPr="00980A04">
        <w:rPr>
          <w:rFonts w:ascii="Courier New" w:hAnsi="Courier New" w:cs="Courier New"/>
          <w:lang w:val="es-MX"/>
        </w:rPr>
        <w:t xml:space="preserve"> de </w:t>
      </w:r>
      <w:r w:rsidRPr="001D4C58">
        <w:rPr>
          <w:rFonts w:ascii="Courier New" w:hAnsi="Courier New" w:cs="Courier New"/>
          <w:color w:val="242424"/>
          <w:bdr w:val="none" w:sz="0" w:space="0" w:color="auto" w:frame="1"/>
        </w:rPr>
        <w:t>Educación</w:t>
      </w:r>
      <w:r w:rsidRPr="00980A04">
        <w:rPr>
          <w:rFonts w:ascii="Courier New" w:hAnsi="Courier New" w:cs="Courier New"/>
          <w:lang w:val="es-MX"/>
        </w:rPr>
        <w:t>, orientará a los sostenedores en las modificaciones a sus Planes de Mejoramiento Escolar indicadas en el inciso primero de este artículo. </w:t>
      </w:r>
    </w:p>
    <w:p w14:paraId="1A159EF7" w14:textId="77777777" w:rsidR="00561F66" w:rsidRPr="00980A04" w:rsidRDefault="00561F66" w:rsidP="00476504">
      <w:pPr>
        <w:spacing w:line="276" w:lineRule="auto"/>
        <w:ind w:firstLine="1134"/>
        <w:contextualSpacing/>
        <w:jc w:val="both"/>
        <w:rPr>
          <w:rFonts w:ascii="Courier New" w:hAnsi="Courier New" w:cs="Courier New"/>
          <w:b/>
          <w:lang w:val="es-MX"/>
        </w:rPr>
      </w:pPr>
    </w:p>
    <w:p w14:paraId="4A8028BF" w14:textId="77777777" w:rsidR="00561F66" w:rsidRPr="00980A04" w:rsidRDefault="00561F66" w:rsidP="001D4C58">
      <w:pPr>
        <w:spacing w:line="276" w:lineRule="auto"/>
        <w:contextualSpacing/>
        <w:jc w:val="both"/>
        <w:rPr>
          <w:rFonts w:ascii="Courier New" w:hAnsi="Courier New" w:cs="Courier New"/>
          <w:lang w:val="es-MX"/>
        </w:rPr>
      </w:pPr>
      <w:r w:rsidRPr="00980A04">
        <w:rPr>
          <w:rFonts w:ascii="Courier New" w:hAnsi="Courier New" w:cs="Courier New"/>
          <w:b/>
          <w:lang w:val="es-MX"/>
        </w:rPr>
        <w:t>Artículo 64.-</w:t>
      </w:r>
      <w:r w:rsidRPr="00980A04">
        <w:rPr>
          <w:rFonts w:ascii="Courier New" w:hAnsi="Courier New" w:cs="Courier New"/>
          <w:lang w:val="es-MX"/>
        </w:rPr>
        <w:t xml:space="preserve"> Modifícase el numeral ii. letra B) Nº 2 del artículo cuarto transitorio de la ley Nº 20.993 en el siguiente sentido: </w:t>
      </w:r>
    </w:p>
    <w:p w14:paraId="31A7F803" w14:textId="77777777" w:rsidR="00561F66" w:rsidRPr="00980A04" w:rsidRDefault="00561F66" w:rsidP="00476504">
      <w:pPr>
        <w:spacing w:line="276" w:lineRule="auto"/>
        <w:ind w:firstLine="1134"/>
        <w:contextualSpacing/>
        <w:jc w:val="both"/>
        <w:rPr>
          <w:rFonts w:ascii="Courier New" w:hAnsi="Courier New" w:cs="Courier New"/>
          <w:lang w:val="es-MX"/>
        </w:rPr>
      </w:pPr>
    </w:p>
    <w:p w14:paraId="13E24FA7" w14:textId="47044BC9" w:rsidR="00561F66" w:rsidRDefault="00561F66" w:rsidP="001D4C58">
      <w:pPr>
        <w:pStyle w:val="Prrafodelista"/>
        <w:numPr>
          <w:ilvl w:val="3"/>
          <w:numId w:val="17"/>
        </w:numPr>
        <w:tabs>
          <w:tab w:val="left" w:pos="2552"/>
        </w:tabs>
        <w:spacing w:before="0" w:after="0" w:line="276" w:lineRule="auto"/>
        <w:ind w:left="0" w:firstLine="1985"/>
        <w:rPr>
          <w:rFonts w:ascii="Courier New" w:hAnsi="Courier New" w:cs="Courier New"/>
          <w:lang w:val="es-MX"/>
        </w:rPr>
      </w:pPr>
      <w:r w:rsidRPr="001D4C58">
        <w:rPr>
          <w:rFonts w:ascii="Courier New" w:hAnsi="Courier New" w:cs="Courier New"/>
          <w:lang w:val="es-MX"/>
        </w:rPr>
        <w:t>Reemplázase en la letra a) el guarismo “2022” por “2023”.</w:t>
      </w:r>
    </w:p>
    <w:p w14:paraId="0ADC456D" w14:textId="77777777" w:rsidR="001D4C58" w:rsidRPr="001D4C58" w:rsidRDefault="001D4C58" w:rsidP="001D4C58">
      <w:pPr>
        <w:pStyle w:val="Prrafodelista"/>
        <w:tabs>
          <w:tab w:val="left" w:pos="2552"/>
        </w:tabs>
        <w:spacing w:before="0" w:after="0" w:line="276" w:lineRule="auto"/>
        <w:ind w:left="1985"/>
        <w:rPr>
          <w:rFonts w:ascii="Courier New" w:hAnsi="Courier New" w:cs="Courier New"/>
          <w:lang w:val="es-MX"/>
        </w:rPr>
      </w:pPr>
    </w:p>
    <w:p w14:paraId="348E08CB" w14:textId="4A6CB2AD" w:rsidR="00561F66" w:rsidRPr="00980A04" w:rsidRDefault="00561F66" w:rsidP="001D4C58">
      <w:pPr>
        <w:pStyle w:val="Prrafodelista"/>
        <w:numPr>
          <w:ilvl w:val="3"/>
          <w:numId w:val="17"/>
        </w:numPr>
        <w:tabs>
          <w:tab w:val="left" w:pos="2552"/>
        </w:tabs>
        <w:spacing w:before="0" w:after="0" w:line="276" w:lineRule="auto"/>
        <w:ind w:left="0" w:firstLine="1985"/>
        <w:rPr>
          <w:rFonts w:ascii="Courier New" w:hAnsi="Courier New" w:cs="Courier New"/>
          <w:lang w:val="es-MX"/>
        </w:rPr>
      </w:pPr>
      <w:r w:rsidRPr="00980A04">
        <w:rPr>
          <w:rFonts w:ascii="Courier New" w:hAnsi="Courier New" w:cs="Courier New"/>
          <w:lang w:val="es-MX"/>
        </w:rPr>
        <w:t>Reemplázase en la letra b) los guarismos “2022” por “2023” y “2023” por “2024”.</w:t>
      </w:r>
    </w:p>
    <w:p w14:paraId="47F42ABD" w14:textId="77777777" w:rsidR="00561F66" w:rsidRPr="00980A04" w:rsidRDefault="00561F66" w:rsidP="001D4C58">
      <w:pPr>
        <w:spacing w:line="276" w:lineRule="auto"/>
        <w:ind w:firstLine="1134"/>
        <w:contextualSpacing/>
        <w:jc w:val="both"/>
        <w:rPr>
          <w:rFonts w:ascii="Courier New" w:hAnsi="Courier New" w:cs="Courier New"/>
          <w:lang w:val="es-MX"/>
        </w:rPr>
      </w:pPr>
    </w:p>
    <w:p w14:paraId="7D186A13" w14:textId="470F65AC" w:rsidR="00561F66" w:rsidRPr="00980A04" w:rsidRDefault="00561F66" w:rsidP="001D4C58">
      <w:pPr>
        <w:pStyle w:val="Prrafodelista"/>
        <w:numPr>
          <w:ilvl w:val="3"/>
          <w:numId w:val="17"/>
        </w:numPr>
        <w:tabs>
          <w:tab w:val="left" w:pos="2552"/>
        </w:tabs>
        <w:spacing w:before="0" w:after="0" w:line="276" w:lineRule="auto"/>
        <w:ind w:left="0" w:firstLine="1985"/>
        <w:rPr>
          <w:rFonts w:ascii="Courier New" w:hAnsi="Courier New" w:cs="Courier New"/>
          <w:lang w:val="es-MX"/>
        </w:rPr>
      </w:pPr>
      <w:r w:rsidRPr="00980A04">
        <w:rPr>
          <w:rFonts w:ascii="Courier New" w:hAnsi="Courier New" w:cs="Courier New"/>
          <w:lang w:val="es-MX"/>
        </w:rPr>
        <w:t>Reemplázase en la letra c) los guarismos “2023” por “2024” y “2024” por “2025”.</w:t>
      </w:r>
    </w:p>
    <w:p w14:paraId="2CAA5DCE" w14:textId="77777777" w:rsidR="00561F66" w:rsidRPr="00980A04" w:rsidRDefault="00561F66" w:rsidP="001D4C58">
      <w:pPr>
        <w:spacing w:line="276" w:lineRule="auto"/>
        <w:ind w:firstLine="1134"/>
        <w:contextualSpacing/>
        <w:jc w:val="both"/>
        <w:rPr>
          <w:rFonts w:ascii="Courier New" w:hAnsi="Courier New" w:cs="Courier New"/>
          <w:lang w:val="es-MX"/>
        </w:rPr>
      </w:pPr>
    </w:p>
    <w:p w14:paraId="1EDD67E7" w14:textId="34BC549F" w:rsidR="00561F66" w:rsidRPr="00980A04" w:rsidRDefault="00561F66" w:rsidP="001D4C58">
      <w:pPr>
        <w:pStyle w:val="Prrafodelista"/>
        <w:numPr>
          <w:ilvl w:val="3"/>
          <w:numId w:val="17"/>
        </w:numPr>
        <w:tabs>
          <w:tab w:val="left" w:pos="2552"/>
        </w:tabs>
        <w:spacing w:before="0" w:after="0" w:line="276" w:lineRule="auto"/>
        <w:ind w:left="0" w:firstLine="1985"/>
        <w:rPr>
          <w:rFonts w:ascii="Courier New" w:hAnsi="Courier New" w:cs="Courier New"/>
          <w:lang w:val="es-MX"/>
        </w:rPr>
      </w:pPr>
      <w:r w:rsidRPr="00980A04">
        <w:rPr>
          <w:rFonts w:ascii="Courier New" w:hAnsi="Courier New" w:cs="Courier New"/>
          <w:lang w:val="es-MX"/>
        </w:rPr>
        <w:lastRenderedPageBreak/>
        <w:t>Reemplázase en la letra d) los guarismos “2024” por “2025” y “2025” por “2026”.</w:t>
      </w:r>
    </w:p>
    <w:p w14:paraId="0CF0CC52" w14:textId="77777777" w:rsidR="00561F66" w:rsidRPr="00980A04" w:rsidRDefault="00561F66" w:rsidP="00476504">
      <w:pPr>
        <w:spacing w:line="276" w:lineRule="auto"/>
        <w:contextualSpacing/>
        <w:jc w:val="both"/>
        <w:rPr>
          <w:rFonts w:ascii="Courier New" w:hAnsi="Courier New" w:cs="Courier New"/>
          <w:lang w:val="es-MX"/>
        </w:rPr>
      </w:pPr>
    </w:p>
    <w:p w14:paraId="0CDB263B" w14:textId="6B03DEF9" w:rsidR="00561F66" w:rsidRPr="00E02588" w:rsidRDefault="00561F66" w:rsidP="00476504">
      <w:pPr>
        <w:pStyle w:val="xmsonormal"/>
        <w:spacing w:before="0" w:beforeAutospacing="0" w:after="0" w:afterAutospacing="0" w:line="276" w:lineRule="auto"/>
        <w:contextualSpacing/>
        <w:jc w:val="both"/>
        <w:rPr>
          <w:rFonts w:ascii="Courier New" w:hAnsi="Courier New" w:cs="Courier New"/>
          <w:color w:val="242424"/>
          <w:bdr w:val="none" w:sz="0" w:space="0" w:color="auto" w:frame="1"/>
        </w:rPr>
      </w:pPr>
      <w:r w:rsidRPr="00980A04">
        <w:rPr>
          <w:rFonts w:ascii="Courier New" w:hAnsi="Courier New" w:cs="Courier New"/>
          <w:b/>
          <w:lang w:val="es-MX"/>
        </w:rPr>
        <w:t>Artículo 65.-</w:t>
      </w:r>
      <w:r w:rsidRPr="00980A04">
        <w:rPr>
          <w:rFonts w:ascii="Courier New" w:hAnsi="Courier New" w:cs="Courier New"/>
          <w:lang w:val="es-MX"/>
        </w:rPr>
        <w:t xml:space="preserve"> </w:t>
      </w:r>
      <w:r w:rsidRPr="00980A04">
        <w:rPr>
          <w:rFonts w:ascii="Courier New" w:hAnsi="Courier New" w:cs="Courier New"/>
          <w:color w:val="242424"/>
          <w:bdr w:val="none" w:sz="0" w:space="0" w:color="auto" w:frame="1"/>
        </w:rPr>
        <w:t>Durante el año 2023,</w:t>
      </w:r>
      <w:r w:rsidRPr="00980A04">
        <w:rPr>
          <w:rFonts w:ascii="Courier New" w:hAnsi="Courier New" w:cs="Courier New"/>
        </w:rPr>
        <w:t> </w:t>
      </w:r>
      <w:proofErr w:type="spellStart"/>
      <w:r w:rsidRPr="00980A04">
        <w:rPr>
          <w:rFonts w:ascii="Courier New" w:hAnsi="Courier New" w:cs="Courier New"/>
          <w:color w:val="242424"/>
          <w:bdr w:val="none" w:sz="0" w:space="0" w:color="auto" w:frame="1"/>
        </w:rPr>
        <w:t>facúltase</w:t>
      </w:r>
      <w:proofErr w:type="spellEnd"/>
      <w:r w:rsidRPr="00980A04">
        <w:rPr>
          <w:rFonts w:ascii="Courier New" w:hAnsi="Courier New" w:cs="Courier New"/>
          <w:color w:val="242424"/>
          <w:bdr w:val="none" w:sz="0" w:space="0" w:color="auto" w:frame="1"/>
        </w:rPr>
        <w:t xml:space="preserve"> a los rectores</w:t>
      </w:r>
      <w:r w:rsidRPr="00E02588">
        <w:rPr>
          <w:rFonts w:ascii="Courier New" w:hAnsi="Courier New" w:cs="Courier New"/>
          <w:color w:val="242424"/>
          <w:bdr w:val="none" w:sz="0" w:space="0" w:color="auto" w:frame="1"/>
        </w:rPr>
        <w:t xml:space="preserve"> y las rectoras de las universidades estatales para eximir del control horario hasta el porcentaje de la dotación de personal que se determine conforme al inciso </w:t>
      </w:r>
      <w:r>
        <w:rPr>
          <w:rFonts w:ascii="Courier New" w:hAnsi="Courier New" w:cs="Courier New"/>
          <w:color w:val="242424"/>
          <w:bdr w:val="none" w:sz="0" w:space="0" w:color="auto" w:frame="1"/>
        </w:rPr>
        <w:t>siguiente</w:t>
      </w:r>
      <w:r w:rsidRPr="00E02588">
        <w:rPr>
          <w:rFonts w:ascii="Courier New" w:hAnsi="Courier New" w:cs="Courier New"/>
          <w:color w:val="242424"/>
          <w:bdr w:val="none" w:sz="0" w:space="0" w:color="auto" w:frame="1"/>
        </w:rPr>
        <w:t>, quienes podrán realizar sus labores fuera de las dependencias de la universidad, mediante la utilización de medios informáticos dispuestos por ella.</w:t>
      </w:r>
      <w:r w:rsidRPr="00E02588">
        <w:rPr>
          <w:rFonts w:ascii="Courier New" w:hAnsi="Courier New" w:cs="Courier New"/>
        </w:rPr>
        <w:t> </w:t>
      </w:r>
    </w:p>
    <w:p w14:paraId="4E566100" w14:textId="77777777" w:rsidR="00561F66" w:rsidRPr="00E02588" w:rsidRDefault="00561F66" w:rsidP="00476504">
      <w:pPr>
        <w:pStyle w:val="xmsonormal"/>
        <w:spacing w:before="0" w:beforeAutospacing="0" w:after="0" w:afterAutospacing="0" w:line="276" w:lineRule="auto"/>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w:t>
      </w:r>
    </w:p>
    <w:p w14:paraId="62D42659" w14:textId="77777777" w:rsidR="00561F66" w:rsidRPr="00E02588" w:rsidRDefault="00561F66" w:rsidP="001D4C58">
      <w:pPr>
        <w:spacing w:line="276" w:lineRule="auto"/>
        <w:ind w:firstLine="1985"/>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xml:space="preserve">Mediante acto administrativo fundado del rector o la rectora de la universidad respectiva, se fijará el porcentaje de la dotación máxima que estará afecta a lo dispuesto en este artículo y las áreas, unidades o funciones de la universidad que podrán sujetarse a dicha modalidad y aquellas a las cuales no les será aplicable; los criterios de selección del personal que voluntariamente manifieste sujetarse a la modalidad; el tiempo de desconexión; la </w:t>
      </w:r>
      <w:r w:rsidRPr="003979A8">
        <w:rPr>
          <w:rFonts w:ascii="Courier New" w:hAnsi="Courier New" w:cs="Courier New"/>
          <w:lang w:val="es-MX"/>
        </w:rPr>
        <w:t>periodicidad</w:t>
      </w:r>
      <w:r w:rsidRPr="00E02588">
        <w:rPr>
          <w:rFonts w:ascii="Courier New" w:hAnsi="Courier New" w:cs="Courier New"/>
          <w:color w:val="242424"/>
          <w:bdr w:val="none" w:sz="0" w:space="0" w:color="auto" w:frame="1"/>
        </w:rPr>
        <w:t xml:space="preserve"> en que se asignarán las tareas, las que deberán ser acordes en cantidad y calidad a la jornada de trabajo que tuviera el funcionario; los mecanismos y periodicidad para la rendición de cuentas de las labores encomendadas; los protocolos de higiene y seguridad y políticas de confidencialidad y resguardo de la información, y medidas de control jerárquico que aseguren el correcto desempeño de la función pública.</w:t>
      </w:r>
      <w:r>
        <w:rPr>
          <w:rFonts w:ascii="Courier New" w:hAnsi="Courier New" w:cs="Courier New"/>
          <w:color w:val="242424"/>
          <w:bdr w:val="none" w:sz="0" w:space="0" w:color="auto" w:frame="1"/>
        </w:rPr>
        <w:t xml:space="preserve"> </w:t>
      </w:r>
      <w:r w:rsidRPr="00AF44F7">
        <w:rPr>
          <w:rFonts w:ascii="Courier New" w:hAnsi="Courier New" w:cs="Courier New"/>
          <w:lang w:val="es-MX"/>
        </w:rPr>
        <w:t>Copia de dich</w:t>
      </w:r>
      <w:r>
        <w:rPr>
          <w:rFonts w:ascii="Courier New" w:hAnsi="Courier New" w:cs="Courier New"/>
          <w:lang w:val="es-MX"/>
        </w:rPr>
        <w:t>o</w:t>
      </w:r>
      <w:r w:rsidRPr="00AF44F7">
        <w:rPr>
          <w:rFonts w:ascii="Courier New" w:hAnsi="Courier New" w:cs="Courier New"/>
          <w:lang w:val="es-MX"/>
        </w:rPr>
        <w:t xml:space="preserve"> </w:t>
      </w:r>
      <w:r>
        <w:rPr>
          <w:rFonts w:ascii="Courier New" w:hAnsi="Courier New" w:cs="Courier New"/>
          <w:lang w:val="es-MX"/>
        </w:rPr>
        <w:t>acto administrativo</w:t>
      </w:r>
      <w:r w:rsidRPr="00AF44F7">
        <w:rPr>
          <w:rFonts w:ascii="Courier New" w:hAnsi="Courier New" w:cs="Courier New"/>
          <w:lang w:val="es-MX"/>
        </w:rPr>
        <w:t xml:space="preserve"> deberá remitirse a la Dirección de Presupuestos</w:t>
      </w:r>
      <w:r>
        <w:rPr>
          <w:rFonts w:ascii="Courier New" w:hAnsi="Courier New" w:cs="Courier New"/>
          <w:lang w:val="es-MX"/>
        </w:rPr>
        <w:t xml:space="preserve"> y a la Subsecretaría de Educación Superior.</w:t>
      </w:r>
    </w:p>
    <w:p w14:paraId="7FD00D01" w14:textId="77777777" w:rsidR="00561F66" w:rsidRPr="00E02588" w:rsidRDefault="00561F66" w:rsidP="00476504">
      <w:pPr>
        <w:pStyle w:val="xmsonormal"/>
        <w:spacing w:before="0" w:beforeAutospacing="0" w:after="0" w:afterAutospacing="0" w:line="276" w:lineRule="auto"/>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w:t>
      </w:r>
    </w:p>
    <w:p w14:paraId="6B8FD60C" w14:textId="026B7BEE" w:rsidR="00561F66" w:rsidRPr="00E02588" w:rsidRDefault="00561F66" w:rsidP="001D4C58">
      <w:pPr>
        <w:spacing w:line="276" w:lineRule="auto"/>
        <w:ind w:firstLine="1985"/>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xml:space="preserve">El personal académico y no académico que voluntariamente desee sujetarse a la modalidad dispuesta en este artículo deberán suscribir un convenio con la universidad, mediante el cual se obligan a ejercer sus funciones bajo la modalidad dispuesta en él; a concurrir a la universidad de así requerirlo su jefatura o ejecutar cometidos funcionarios o comisiones de servicio, y no les serán aplicables </w:t>
      </w:r>
      <w:r w:rsidRPr="003979A8">
        <w:rPr>
          <w:rFonts w:ascii="Courier New" w:hAnsi="Courier New" w:cs="Courier New"/>
          <w:lang w:val="es-MX"/>
        </w:rPr>
        <w:t>las</w:t>
      </w:r>
      <w:r w:rsidRPr="00E02588">
        <w:rPr>
          <w:rFonts w:ascii="Courier New" w:hAnsi="Courier New" w:cs="Courier New"/>
          <w:color w:val="242424"/>
          <w:bdr w:val="none" w:sz="0" w:space="0" w:color="auto" w:frame="1"/>
        </w:rPr>
        <w:t xml:space="preserve"> horas extraordinarias u otras de igual naturaleza, respecto de los días en que desarrollen sus funciones mediante la modalidad de este artículo. Los r</w:t>
      </w:r>
      <w:proofErr w:type="spellStart"/>
      <w:r w:rsidRPr="003979A8">
        <w:rPr>
          <w:rFonts w:ascii="Courier New" w:hAnsi="Courier New" w:cs="Courier New"/>
          <w:lang w:val="es-MX"/>
        </w:rPr>
        <w:t>ectores</w:t>
      </w:r>
      <w:proofErr w:type="spellEnd"/>
      <w:r w:rsidRPr="00E02588">
        <w:rPr>
          <w:rFonts w:ascii="Courier New" w:hAnsi="Courier New" w:cs="Courier New"/>
          <w:color w:val="242424"/>
          <w:bdr w:val="none" w:sz="0" w:space="0" w:color="auto" w:frame="1"/>
        </w:rPr>
        <w:t xml:space="preserve"> y las Rectoras podrán poner término anticipado al convenio por razones de buen servicio.</w:t>
      </w:r>
    </w:p>
    <w:p w14:paraId="08137FC7" w14:textId="77777777" w:rsidR="00561F66" w:rsidRPr="00E02588" w:rsidRDefault="00561F66" w:rsidP="00476504">
      <w:pPr>
        <w:pStyle w:val="xmsonormal"/>
        <w:spacing w:before="0" w:beforeAutospacing="0" w:after="0" w:afterAutospacing="0" w:line="276" w:lineRule="auto"/>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w:t>
      </w:r>
    </w:p>
    <w:p w14:paraId="6F199AAE" w14:textId="77777777" w:rsidR="00561F66" w:rsidRPr="00E02588" w:rsidRDefault="00561F66" w:rsidP="001D4C58">
      <w:pPr>
        <w:spacing w:line="276" w:lineRule="auto"/>
        <w:ind w:firstLine="1985"/>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Al personal académico y no académico afecto a este artículo se les deberá respetar el derecho al tiempo de desconexión, el que será regulado de acuerdo a lo señalado en el inciso segundo de este artículo.</w:t>
      </w:r>
    </w:p>
    <w:p w14:paraId="444FF78D" w14:textId="77777777" w:rsidR="00561F66" w:rsidRPr="00E02588" w:rsidRDefault="00561F66" w:rsidP="00476504">
      <w:pPr>
        <w:pStyle w:val="xmsonormal"/>
        <w:spacing w:before="0" w:beforeAutospacing="0" w:after="0" w:afterAutospacing="0" w:line="276" w:lineRule="auto"/>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w:t>
      </w:r>
    </w:p>
    <w:p w14:paraId="4AD8BD41" w14:textId="77777777" w:rsidR="00561F66" w:rsidRPr="00E02588" w:rsidRDefault="00561F66" w:rsidP="001D4C58">
      <w:pPr>
        <w:spacing w:line="276" w:lineRule="auto"/>
        <w:ind w:firstLine="1985"/>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xml:space="preserve">El rector o la rectora implementará un mecanismo propositivo, informativo y consultivo con las asociaciones de </w:t>
      </w:r>
      <w:r w:rsidRPr="00E02588">
        <w:rPr>
          <w:rFonts w:ascii="Courier New" w:hAnsi="Courier New" w:cs="Courier New"/>
          <w:color w:val="242424"/>
          <w:bdr w:val="none" w:sz="0" w:space="0" w:color="auto" w:frame="1"/>
        </w:rPr>
        <w:lastRenderedPageBreak/>
        <w:t>funcionarios constituidas de acuerdo a la ley N° 19.296 que existan en su institución para efectos de la aplicación de este artículo.</w:t>
      </w:r>
    </w:p>
    <w:p w14:paraId="77E14911" w14:textId="77777777" w:rsidR="00561F66" w:rsidRPr="00E02588" w:rsidRDefault="00561F66" w:rsidP="00476504">
      <w:pPr>
        <w:pStyle w:val="xmsonormal"/>
        <w:spacing w:before="0" w:beforeAutospacing="0" w:after="0" w:afterAutospacing="0" w:line="276" w:lineRule="auto"/>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w:t>
      </w:r>
    </w:p>
    <w:p w14:paraId="18BD04F1" w14:textId="77777777" w:rsidR="00561F66" w:rsidRPr="00E02588" w:rsidRDefault="00561F66" w:rsidP="001D4C58">
      <w:pPr>
        <w:spacing w:line="276" w:lineRule="auto"/>
        <w:ind w:firstLine="1985"/>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Las universidades estatales señaladas en el inciso primero informarán mediante oficio, durante el mes de marzo del año 2024, a la Comisión Especial Mixta de Presupuestos del Congreso Nacional, la evaluación de la aplicación de la modalidad dispuesta en este artículo.</w:t>
      </w:r>
    </w:p>
    <w:p w14:paraId="26735D74" w14:textId="77777777" w:rsidR="00561F66" w:rsidRPr="00E02588" w:rsidRDefault="00561F66" w:rsidP="00476504">
      <w:pPr>
        <w:pStyle w:val="xmsonormal"/>
        <w:spacing w:before="0" w:beforeAutospacing="0" w:after="0" w:afterAutospacing="0" w:line="276" w:lineRule="auto"/>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w:t>
      </w:r>
    </w:p>
    <w:p w14:paraId="32D5050E" w14:textId="71E47B9E" w:rsidR="00561F66" w:rsidRDefault="00561F66" w:rsidP="001D4C58">
      <w:pPr>
        <w:spacing w:line="276" w:lineRule="auto"/>
        <w:ind w:firstLine="1985"/>
        <w:contextualSpacing/>
        <w:jc w:val="both"/>
        <w:rPr>
          <w:rFonts w:ascii="Courier New" w:hAnsi="Courier New" w:cs="Courier New"/>
          <w:color w:val="242424"/>
          <w:bdr w:val="none" w:sz="0" w:space="0" w:color="auto" w:frame="1"/>
        </w:rPr>
      </w:pPr>
      <w:r w:rsidRPr="00E02588">
        <w:rPr>
          <w:rFonts w:ascii="Courier New" w:hAnsi="Courier New" w:cs="Courier New"/>
          <w:color w:val="242424"/>
          <w:bdr w:val="none" w:sz="0" w:space="0" w:color="auto" w:frame="1"/>
        </w:rPr>
        <w:t xml:space="preserve">Las universidades estatales deberán mantener a disposición permanente del público, a través de sus sitios electrónicos, el acto administrativo señalado en el inciso segundo de este artículo, así como los </w:t>
      </w:r>
      <w:r w:rsidRPr="003979A8">
        <w:rPr>
          <w:rFonts w:ascii="Courier New" w:hAnsi="Courier New" w:cs="Courier New"/>
          <w:lang w:val="es-MX"/>
        </w:rPr>
        <w:t>antecedentes</w:t>
      </w:r>
      <w:r w:rsidRPr="00E02588">
        <w:rPr>
          <w:rFonts w:ascii="Courier New" w:hAnsi="Courier New" w:cs="Courier New"/>
          <w:color w:val="242424"/>
          <w:bdr w:val="none" w:sz="0" w:space="0" w:color="auto" w:frame="1"/>
        </w:rPr>
        <w:t xml:space="preserve"> actualizados, al menos una vez al mes, de las y los funcionarios que estén afectos a la modalidad regulada en este artículo, de acuerdo a lo dispuesto en el artículo 7° del artículo primero de la ley N° 20.285.</w:t>
      </w:r>
    </w:p>
    <w:p w14:paraId="65675DDF" w14:textId="77777777" w:rsidR="001D4C58" w:rsidRDefault="001D4C58" w:rsidP="001D4C58">
      <w:pPr>
        <w:spacing w:line="276" w:lineRule="auto"/>
        <w:ind w:firstLine="1985"/>
        <w:contextualSpacing/>
        <w:jc w:val="both"/>
        <w:rPr>
          <w:rFonts w:ascii="Courier New" w:hAnsi="Courier New" w:cs="Courier New"/>
          <w:lang w:val="es-MX"/>
        </w:rPr>
      </w:pPr>
    </w:p>
    <w:p w14:paraId="104E2ED8" w14:textId="49ABB5A4" w:rsidR="00561F66" w:rsidRPr="00AF44F7" w:rsidRDefault="00561F66" w:rsidP="00476504">
      <w:pPr>
        <w:spacing w:line="276" w:lineRule="auto"/>
        <w:ind w:firstLine="2127"/>
        <w:contextualSpacing/>
        <w:jc w:val="both"/>
        <w:rPr>
          <w:rFonts w:ascii="Courier New" w:hAnsi="Courier New" w:cs="Courier New"/>
          <w:lang w:val="es-MX"/>
        </w:rPr>
      </w:pPr>
      <w:r w:rsidRPr="00DD1B5C">
        <w:rPr>
          <w:rFonts w:ascii="Courier New" w:hAnsi="Courier New" w:cs="Courier New"/>
          <w:b/>
          <w:lang w:val="es-MX"/>
        </w:rPr>
        <w:t xml:space="preserve">Artículo </w:t>
      </w:r>
      <w:r>
        <w:rPr>
          <w:rFonts w:ascii="Courier New" w:hAnsi="Courier New" w:cs="Courier New"/>
          <w:b/>
          <w:lang w:val="es-MX"/>
        </w:rPr>
        <w:t>66</w:t>
      </w:r>
      <w:r w:rsidRPr="00DD1B5C">
        <w:rPr>
          <w:rFonts w:ascii="Courier New" w:hAnsi="Courier New" w:cs="Courier New"/>
          <w:b/>
          <w:lang w:val="es-MX"/>
        </w:rPr>
        <w:t>.-</w:t>
      </w:r>
      <w:r w:rsidRPr="00B7117C">
        <w:rPr>
          <w:rFonts w:ascii="Courier New" w:hAnsi="Courier New" w:cs="Courier New"/>
          <w:lang w:val="es-MX"/>
        </w:rPr>
        <w:t xml:space="preserve"> </w:t>
      </w:r>
      <w:r w:rsidRPr="00AF44F7">
        <w:rPr>
          <w:rFonts w:ascii="Courier New" w:hAnsi="Courier New" w:cs="Courier New"/>
          <w:lang w:val="es-MX"/>
        </w:rPr>
        <w:t xml:space="preserve">Durante el año 2023, </w:t>
      </w:r>
      <w:proofErr w:type="spellStart"/>
      <w:r w:rsidRPr="00AF44F7">
        <w:rPr>
          <w:rFonts w:ascii="Courier New" w:hAnsi="Courier New" w:cs="Courier New"/>
          <w:lang w:val="es-MX"/>
        </w:rPr>
        <w:t>facúltase</w:t>
      </w:r>
      <w:proofErr w:type="spellEnd"/>
      <w:r w:rsidRPr="00AF44F7">
        <w:rPr>
          <w:rFonts w:ascii="Courier New" w:hAnsi="Courier New" w:cs="Courier New"/>
          <w:lang w:val="es-MX"/>
        </w:rPr>
        <w:t xml:space="preserve"> a </w:t>
      </w:r>
      <w:r w:rsidR="08FBE5F9" w:rsidRPr="08FBE5F9">
        <w:rPr>
          <w:rFonts w:ascii="Courier New" w:hAnsi="Courier New" w:cs="Courier New"/>
          <w:lang w:val="es-MX"/>
        </w:rPr>
        <w:t xml:space="preserve">las </w:t>
      </w:r>
      <w:r w:rsidR="13522BBB" w:rsidRPr="13522BBB">
        <w:rPr>
          <w:rFonts w:ascii="Courier New" w:hAnsi="Courier New" w:cs="Courier New"/>
          <w:lang w:val="es-MX"/>
        </w:rPr>
        <w:t>y los</w:t>
      </w:r>
      <w:r w:rsidRPr="00AF44F7">
        <w:rPr>
          <w:rFonts w:ascii="Courier New" w:hAnsi="Courier New" w:cs="Courier New"/>
          <w:lang w:val="es-MX"/>
        </w:rPr>
        <w:t xml:space="preserve"> jefes superiores de servicio de las subsecretarías y de los servicios públicos dependientes de los ministerios o que se relacionen con el Presidente de la República a través de ellos, para eximir del control horario de jornada de trabajo hasta el porcentaje de la dotación máxima del personal del respectivo Servicio que se indican en los incisos tercero y cuarto, cualquiera sea su régimen laboral, quienes podrán realizar sus labores fuera de las dependencias institucionales, mediante la utilización de medios informáticos dispuestos por el Servicio.</w:t>
      </w:r>
    </w:p>
    <w:p w14:paraId="2267BCB5" w14:textId="77777777" w:rsidR="00561F66" w:rsidRDefault="00561F66" w:rsidP="00476504">
      <w:pPr>
        <w:spacing w:line="276" w:lineRule="auto"/>
        <w:ind w:firstLine="2127"/>
        <w:contextualSpacing/>
        <w:jc w:val="both"/>
        <w:rPr>
          <w:rFonts w:ascii="Courier New" w:hAnsi="Courier New" w:cs="Courier New"/>
          <w:lang w:val="es-MX"/>
        </w:rPr>
      </w:pPr>
    </w:p>
    <w:p w14:paraId="00BF33FD" w14:textId="7F8438FB" w:rsidR="00561F66" w:rsidRDefault="00561F66" w:rsidP="001D4C58">
      <w:pPr>
        <w:spacing w:line="276" w:lineRule="auto"/>
        <w:ind w:firstLine="1985"/>
        <w:contextualSpacing/>
        <w:jc w:val="both"/>
        <w:rPr>
          <w:rFonts w:ascii="Courier New" w:hAnsi="Courier New" w:cs="Courier New"/>
          <w:lang w:val="es-MX"/>
        </w:rPr>
      </w:pPr>
      <w:r w:rsidRPr="001D4C58">
        <w:rPr>
          <w:rFonts w:ascii="Courier New" w:hAnsi="Courier New" w:cs="Courier New"/>
          <w:color w:val="242424"/>
          <w:bdr w:val="none" w:sz="0" w:space="0" w:color="auto" w:frame="1"/>
        </w:rPr>
        <w:t>Lo</w:t>
      </w:r>
      <w:r w:rsidRPr="00AF44F7">
        <w:rPr>
          <w:rFonts w:ascii="Courier New" w:hAnsi="Courier New" w:cs="Courier New"/>
          <w:lang w:val="es-MX"/>
        </w:rPr>
        <w:t xml:space="preserve"> dispuesto en el inciso anterior, no se aplicará a los funcionarios y funcionarias pertenecientes a la planta Directiva; </w:t>
      </w:r>
      <w:r>
        <w:rPr>
          <w:rFonts w:ascii="Courier New" w:hAnsi="Courier New" w:cs="Courier New"/>
          <w:lang w:val="es-MX"/>
        </w:rPr>
        <w:t xml:space="preserve">a </w:t>
      </w:r>
      <w:r w:rsidRPr="00AF44F7">
        <w:rPr>
          <w:rFonts w:ascii="Courier New" w:hAnsi="Courier New" w:cs="Courier New"/>
          <w:lang w:val="es-MX"/>
        </w:rPr>
        <w:t xml:space="preserve">quienes desempeñen funciones de jefatura según lo defina el jefe superior de servicio y que no se encuentren en la planta directiva; </w:t>
      </w:r>
      <w:r>
        <w:rPr>
          <w:rFonts w:ascii="Courier New" w:hAnsi="Courier New" w:cs="Courier New"/>
          <w:lang w:val="es-MX"/>
        </w:rPr>
        <w:t xml:space="preserve">a </w:t>
      </w:r>
      <w:r w:rsidRPr="00AF44F7">
        <w:rPr>
          <w:rFonts w:ascii="Courier New" w:hAnsi="Courier New" w:cs="Courier New"/>
          <w:lang w:val="es-MX"/>
        </w:rPr>
        <w:t>quienes presten atención directa presencial a público o en terreno</w:t>
      </w:r>
      <w:r>
        <w:rPr>
          <w:rFonts w:ascii="Courier New" w:hAnsi="Courier New" w:cs="Courier New"/>
          <w:lang w:val="es-MX"/>
        </w:rPr>
        <w:t>,</w:t>
      </w:r>
      <w:r w:rsidRPr="00AF44F7">
        <w:rPr>
          <w:rFonts w:ascii="Courier New" w:hAnsi="Courier New" w:cs="Courier New"/>
          <w:lang w:val="es-MX"/>
        </w:rPr>
        <w:t xml:space="preserve"> según lo defina el jefe superior de servicio. Además, el jefe de servicio podrá establecer otras excepciones mediante resolución con el objeto de asegurar la continuidad de los servicios de la institución.</w:t>
      </w:r>
    </w:p>
    <w:p w14:paraId="0E8AF5EA" w14:textId="77777777" w:rsidR="001D4C58" w:rsidRPr="00AF44F7" w:rsidRDefault="001D4C58" w:rsidP="001D4C58">
      <w:pPr>
        <w:spacing w:line="276" w:lineRule="auto"/>
        <w:ind w:firstLine="1985"/>
        <w:contextualSpacing/>
        <w:jc w:val="both"/>
        <w:rPr>
          <w:rFonts w:ascii="Courier New" w:hAnsi="Courier New" w:cs="Courier New"/>
          <w:lang w:val="es-MX"/>
        </w:rPr>
      </w:pPr>
    </w:p>
    <w:p w14:paraId="423A2848" w14:textId="77777777" w:rsidR="00561F66" w:rsidRPr="00AF44F7" w:rsidRDefault="00561F66" w:rsidP="001D4C58">
      <w:pPr>
        <w:spacing w:line="276" w:lineRule="auto"/>
        <w:ind w:firstLine="1985"/>
        <w:contextualSpacing/>
        <w:jc w:val="both"/>
        <w:rPr>
          <w:rFonts w:ascii="Courier New" w:hAnsi="Courier New" w:cs="Courier New"/>
          <w:lang w:val="es-MX"/>
        </w:rPr>
      </w:pPr>
      <w:r w:rsidRPr="001D4C58">
        <w:rPr>
          <w:rFonts w:ascii="Courier New" w:hAnsi="Courier New" w:cs="Courier New"/>
          <w:color w:val="242424"/>
          <w:bdr w:val="none" w:sz="0" w:space="0" w:color="auto" w:frame="1"/>
        </w:rPr>
        <w:t>Entre</w:t>
      </w:r>
      <w:r w:rsidRPr="00AF44F7">
        <w:rPr>
          <w:rFonts w:ascii="Courier New" w:hAnsi="Courier New" w:cs="Courier New"/>
          <w:lang w:val="es-MX"/>
        </w:rPr>
        <w:t xml:space="preserve"> los meses de enero a</w:t>
      </w:r>
      <w:r>
        <w:rPr>
          <w:rFonts w:ascii="Courier New" w:hAnsi="Courier New" w:cs="Courier New"/>
          <w:lang w:val="es-MX"/>
        </w:rPr>
        <w:t xml:space="preserve"> abril </w:t>
      </w:r>
      <w:r w:rsidRPr="00AF44F7">
        <w:rPr>
          <w:rFonts w:ascii="Courier New" w:hAnsi="Courier New" w:cs="Courier New"/>
          <w:lang w:val="es-MX"/>
        </w:rPr>
        <w:t>del año 2023, el número máximo de funcionarios y funcionarias que podrá quedar sujeto a la facultad señalada en el inciso primero será determinado por cada jefe de servicio.</w:t>
      </w:r>
    </w:p>
    <w:p w14:paraId="4C2834EA" w14:textId="77777777" w:rsidR="00561F66" w:rsidRDefault="00561F66" w:rsidP="00476504">
      <w:pPr>
        <w:spacing w:line="276" w:lineRule="auto"/>
        <w:ind w:firstLine="2127"/>
        <w:contextualSpacing/>
        <w:jc w:val="both"/>
        <w:rPr>
          <w:rFonts w:ascii="Courier New" w:hAnsi="Courier New" w:cs="Courier New"/>
          <w:lang w:val="es-MX"/>
        </w:rPr>
      </w:pPr>
    </w:p>
    <w:p w14:paraId="3D82C362" w14:textId="55FDD179"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Entre los meses de </w:t>
      </w:r>
      <w:r>
        <w:rPr>
          <w:rFonts w:ascii="Courier New" w:hAnsi="Courier New" w:cs="Courier New"/>
          <w:lang w:val="es-MX"/>
        </w:rPr>
        <w:t>mayo</w:t>
      </w:r>
      <w:r w:rsidRPr="00AF44F7">
        <w:rPr>
          <w:rFonts w:ascii="Courier New" w:hAnsi="Courier New" w:cs="Courier New"/>
          <w:lang w:val="es-MX"/>
        </w:rPr>
        <w:t xml:space="preserve"> a diciembre de 2023, el porcentaje máximo de funcionarios y funcionarias que podrán </w:t>
      </w:r>
      <w:r w:rsidRPr="00AF44F7">
        <w:rPr>
          <w:rFonts w:ascii="Courier New" w:hAnsi="Courier New" w:cs="Courier New"/>
          <w:lang w:val="es-MX"/>
        </w:rPr>
        <w:lastRenderedPageBreak/>
        <w:t xml:space="preserve">quedar afectos a la facultad </w:t>
      </w:r>
      <w:r w:rsidR="1882116D" w:rsidRPr="1882116D">
        <w:rPr>
          <w:rFonts w:ascii="Courier New" w:hAnsi="Courier New" w:cs="Courier New"/>
          <w:lang w:val="es-MX"/>
        </w:rPr>
        <w:t>del</w:t>
      </w:r>
      <w:r w:rsidRPr="00AF44F7">
        <w:rPr>
          <w:rFonts w:ascii="Courier New" w:hAnsi="Courier New" w:cs="Courier New"/>
          <w:lang w:val="es-MX"/>
        </w:rPr>
        <w:t xml:space="preserve"> inciso primero </w:t>
      </w:r>
      <w:r>
        <w:rPr>
          <w:rFonts w:ascii="Courier New" w:hAnsi="Courier New" w:cs="Courier New"/>
          <w:lang w:val="es-MX"/>
        </w:rPr>
        <w:t>no podrá exceder del 20% de la dotación máxima de personal del servicio.</w:t>
      </w:r>
    </w:p>
    <w:p w14:paraId="5C8E604A" w14:textId="77777777" w:rsidR="00561F66" w:rsidRPr="00AF44F7" w:rsidRDefault="00561F66" w:rsidP="0047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ourier New" w:hAnsi="Courier New" w:cs="Courier New"/>
          <w:lang w:val="es-MX"/>
        </w:rPr>
      </w:pPr>
    </w:p>
    <w:p w14:paraId="5D10E0FB" w14:textId="427FDFE9"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La Dirección de Presupuestos podrá </w:t>
      </w:r>
      <w:r>
        <w:rPr>
          <w:rFonts w:ascii="Courier New" w:hAnsi="Courier New" w:cs="Courier New"/>
          <w:lang w:val="es-MX"/>
        </w:rPr>
        <w:t xml:space="preserve">autorizar el </w:t>
      </w:r>
      <w:r w:rsidRPr="00AF44F7">
        <w:rPr>
          <w:rFonts w:ascii="Courier New" w:hAnsi="Courier New" w:cs="Courier New"/>
          <w:lang w:val="es-MX"/>
        </w:rPr>
        <w:t>aument</w:t>
      </w:r>
      <w:r>
        <w:rPr>
          <w:rFonts w:ascii="Courier New" w:hAnsi="Courier New" w:cs="Courier New"/>
          <w:lang w:val="es-MX"/>
        </w:rPr>
        <w:t xml:space="preserve">o </w:t>
      </w:r>
      <w:r w:rsidR="39377D91" w:rsidRPr="39377D91">
        <w:rPr>
          <w:rFonts w:ascii="Courier New" w:hAnsi="Courier New" w:cs="Courier New"/>
          <w:lang w:val="es-MX"/>
        </w:rPr>
        <w:t>del</w:t>
      </w:r>
      <w:r w:rsidRPr="00AF44F7">
        <w:rPr>
          <w:rFonts w:ascii="Courier New" w:hAnsi="Courier New" w:cs="Courier New"/>
          <w:lang w:val="es-MX"/>
        </w:rPr>
        <w:t xml:space="preserve"> </w:t>
      </w:r>
      <w:r w:rsidR="27A4406E" w:rsidRPr="27A4406E">
        <w:rPr>
          <w:rFonts w:ascii="Courier New" w:hAnsi="Courier New" w:cs="Courier New"/>
          <w:lang w:val="es-MX"/>
        </w:rPr>
        <w:t>porcentaje señalado</w:t>
      </w:r>
      <w:r w:rsidRPr="00AF44F7">
        <w:rPr>
          <w:rFonts w:ascii="Courier New" w:hAnsi="Courier New" w:cs="Courier New"/>
          <w:lang w:val="es-MX"/>
        </w:rPr>
        <w:t xml:space="preserve"> en el inciso anterior, previa solicitud fundada del jefe superior de servicio. </w:t>
      </w:r>
    </w:p>
    <w:p w14:paraId="6B93DED0" w14:textId="77777777" w:rsidR="00561F66" w:rsidRDefault="00561F66" w:rsidP="00476504">
      <w:pPr>
        <w:spacing w:line="276" w:lineRule="auto"/>
        <w:ind w:firstLine="2127"/>
        <w:contextualSpacing/>
        <w:jc w:val="both"/>
        <w:rPr>
          <w:rFonts w:ascii="Courier New" w:hAnsi="Courier New" w:cs="Courier New"/>
          <w:lang w:val="es-MX"/>
        </w:rPr>
      </w:pPr>
    </w:p>
    <w:p w14:paraId="22D7C567" w14:textId="0559E1FB"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Para el ejercicio de la facultad señalada en el inciso primero, los jefes superiores de servicio deberán dictar una resolución que regulará, a lo menos, el número máximo de funcionarios que podrán estar afectos al inciso primero; los criterios de selección del personal que voluntariamente desee sujetarse a la modalidad dispuesta en el inciso primero; las áreas o funciones de la institución que podrán sujetarse a dicha modalidad; los mecanismos y la periodicidad en que se asignarán las tareas, las que deberán ser acordes en cantidad y calidad a la jornada de trabajo que tuviera el funcionario y funcionaria; los mecanismos y periodicidad para la rendición de cuentas de las labores encomendadas; los protocolos de seguridad, y medidas de control jerárquico que aseguren el correcto desempeño de la función pública. Copia de dicha resolución deberá remitirse a la Dirección Nacional del Servicio Civil</w:t>
      </w:r>
      <w:r>
        <w:rPr>
          <w:rFonts w:ascii="Courier New" w:hAnsi="Courier New" w:cs="Courier New"/>
          <w:lang w:val="es-MX"/>
        </w:rPr>
        <w:t xml:space="preserve"> y </w:t>
      </w:r>
      <w:r w:rsidRPr="00AF44F7">
        <w:rPr>
          <w:rFonts w:ascii="Courier New" w:hAnsi="Courier New" w:cs="Courier New"/>
          <w:lang w:val="es-MX"/>
        </w:rPr>
        <w:t>la Dirección de Presupuestos</w:t>
      </w:r>
      <w:r>
        <w:rPr>
          <w:rFonts w:ascii="Courier New" w:hAnsi="Courier New" w:cs="Courier New"/>
          <w:lang w:val="es-MX"/>
        </w:rPr>
        <w:t xml:space="preserve"> la que podrá efectuar observaciones cuando corresponda</w:t>
      </w:r>
      <w:r w:rsidRPr="00AF44F7">
        <w:rPr>
          <w:rFonts w:ascii="Courier New" w:hAnsi="Courier New" w:cs="Courier New"/>
          <w:lang w:val="es-MX"/>
        </w:rPr>
        <w:t>.</w:t>
      </w:r>
    </w:p>
    <w:p w14:paraId="4ABCD35D" w14:textId="77777777" w:rsidR="00561F66" w:rsidRDefault="00561F66" w:rsidP="00476504">
      <w:pPr>
        <w:spacing w:line="276" w:lineRule="auto"/>
        <w:ind w:firstLine="2127"/>
        <w:contextualSpacing/>
        <w:jc w:val="both"/>
        <w:rPr>
          <w:rFonts w:ascii="Courier New" w:hAnsi="Courier New" w:cs="Courier New"/>
          <w:lang w:val="es-MX"/>
        </w:rPr>
      </w:pPr>
    </w:p>
    <w:p w14:paraId="4905738C"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Los funcionarios sujetos a este artículo deberán suscribir un convenio con el respectivo Servicio, mediante el cual se obligan a ejercer sus funciones bajo la modalidad dispuesta en él; a concurrir al Servicio de así requerirlo su jefatura o ejecutar cometidos funcionarios o comisiones de servicio; y, cumplir con los protocolos de seguridad. A dichos funcionarios no les será aplicable el artículo 66 del decreto con fuerza de ley N° 29, de 2004, del Ministerio de Hacienda, que fija el texto refundido, coordinado y sistematizado de la ley N° 18.834, sobre Estatuto Administrativo. El jefe </w:t>
      </w:r>
      <w:r>
        <w:rPr>
          <w:rFonts w:ascii="Courier New" w:hAnsi="Courier New" w:cs="Courier New"/>
          <w:lang w:val="es-MX"/>
        </w:rPr>
        <w:t>superior de</w:t>
      </w:r>
      <w:r w:rsidRPr="00AF44F7">
        <w:rPr>
          <w:rFonts w:ascii="Courier New" w:hAnsi="Courier New" w:cs="Courier New"/>
          <w:lang w:val="es-MX"/>
        </w:rPr>
        <w:t xml:space="preserve"> </w:t>
      </w:r>
      <w:r>
        <w:rPr>
          <w:rFonts w:ascii="Courier New" w:hAnsi="Courier New" w:cs="Courier New"/>
          <w:lang w:val="es-MX"/>
        </w:rPr>
        <w:t>s</w:t>
      </w:r>
      <w:r w:rsidRPr="00AF44F7">
        <w:rPr>
          <w:rFonts w:ascii="Courier New" w:hAnsi="Courier New" w:cs="Courier New"/>
          <w:lang w:val="es-MX"/>
        </w:rPr>
        <w:t>ervicio podrá poner término anticipado al convenio por razones de buen servicio.</w:t>
      </w:r>
    </w:p>
    <w:p w14:paraId="712E96C0" w14:textId="77777777" w:rsidR="00561F66" w:rsidRPr="00AF44F7" w:rsidRDefault="00561F66" w:rsidP="00476504">
      <w:pPr>
        <w:spacing w:line="276" w:lineRule="auto"/>
        <w:contextualSpacing/>
        <w:jc w:val="both"/>
        <w:rPr>
          <w:rFonts w:ascii="Courier New" w:hAnsi="Courier New" w:cs="Courier New"/>
          <w:lang w:val="es-MX"/>
        </w:rPr>
      </w:pPr>
    </w:p>
    <w:p w14:paraId="235A3C3D"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Las instituciones señaladas en el inciso primero deberán respetar el derecho al tiempo de desconexión de aquellos funcionarios eximidos del control horario de jornada de trabajo, el que será regulado mediante la resolución del respectivo jefe de servicio.</w:t>
      </w:r>
    </w:p>
    <w:p w14:paraId="57C5A6A2" w14:textId="77777777" w:rsidR="00561F66" w:rsidRPr="00AF44F7" w:rsidRDefault="00561F66" w:rsidP="00476504">
      <w:pPr>
        <w:spacing w:line="276" w:lineRule="auto"/>
        <w:contextualSpacing/>
        <w:jc w:val="both"/>
        <w:rPr>
          <w:rFonts w:ascii="Courier New" w:hAnsi="Courier New" w:cs="Courier New"/>
          <w:lang w:val="es-MX"/>
        </w:rPr>
      </w:pPr>
    </w:p>
    <w:p w14:paraId="549670B6"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Los jefes superiores de servicio señalados en el inciso primero implementarán un mecanismo propositivo, informativo y consultivo con las asociaciones de funcionarios </w:t>
      </w:r>
      <w:r w:rsidRPr="00AF44F7">
        <w:rPr>
          <w:rFonts w:ascii="Courier New" w:hAnsi="Courier New" w:cs="Courier New"/>
          <w:lang w:val="es-MX"/>
        </w:rPr>
        <w:lastRenderedPageBreak/>
        <w:t>constituidas de acuerdo a la ley N° 19.296 que existan en su institución para efectos de la aplicación de este artículo.</w:t>
      </w:r>
    </w:p>
    <w:p w14:paraId="2A6EEA7C" w14:textId="77777777" w:rsidR="00561F66" w:rsidRPr="00AF44F7" w:rsidRDefault="00561F66" w:rsidP="00476504">
      <w:pPr>
        <w:spacing w:line="276" w:lineRule="auto"/>
        <w:contextualSpacing/>
        <w:jc w:val="both"/>
        <w:rPr>
          <w:rFonts w:ascii="Courier New" w:hAnsi="Courier New" w:cs="Courier New"/>
          <w:lang w:val="es-MX"/>
        </w:rPr>
      </w:pPr>
    </w:p>
    <w:p w14:paraId="7C264DE4"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Las instituciones señaladas en el inciso primero informarán mediante oficio, durante el mes de marzo del año 2024, a la Comisión Especial Mixta de Presupuestos del Congreso Nacional y a la Dirección de Presupuestos, la evaluación de la aplicación de la modalidad dispuesta en este artículo, incluyendo resultados y medios de verificación.</w:t>
      </w:r>
    </w:p>
    <w:p w14:paraId="64872288" w14:textId="77777777" w:rsidR="00561F66" w:rsidRPr="00AF44F7" w:rsidRDefault="00561F66" w:rsidP="00476504">
      <w:pPr>
        <w:spacing w:line="276" w:lineRule="auto"/>
        <w:contextualSpacing/>
        <w:jc w:val="both"/>
        <w:rPr>
          <w:rFonts w:ascii="Courier New" w:hAnsi="Courier New" w:cs="Courier New"/>
          <w:lang w:val="es-MX"/>
        </w:rPr>
      </w:pPr>
    </w:p>
    <w:p w14:paraId="2F449B3E"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Los servicios deberán mantener a disposición permanente del público, a través de sus sitios electrónicos, </w:t>
      </w:r>
      <w:r w:rsidRPr="00E02588">
        <w:rPr>
          <w:rFonts w:ascii="Courier New" w:hAnsi="Courier New" w:cs="Courier New"/>
          <w:color w:val="242424"/>
          <w:bdr w:val="none" w:sz="0" w:space="0" w:color="auto" w:frame="1"/>
        </w:rPr>
        <w:t xml:space="preserve">el acto administrativo señalado en el inciso </w:t>
      </w:r>
      <w:r>
        <w:rPr>
          <w:rFonts w:ascii="Courier New" w:hAnsi="Courier New" w:cs="Courier New"/>
          <w:color w:val="242424"/>
          <w:bdr w:val="none" w:sz="0" w:space="0" w:color="auto" w:frame="1"/>
        </w:rPr>
        <w:t>sexto</w:t>
      </w:r>
      <w:r w:rsidRPr="00E02588">
        <w:rPr>
          <w:rFonts w:ascii="Courier New" w:hAnsi="Courier New" w:cs="Courier New"/>
          <w:color w:val="242424"/>
          <w:bdr w:val="none" w:sz="0" w:space="0" w:color="auto" w:frame="1"/>
        </w:rPr>
        <w:t>,</w:t>
      </w:r>
      <w:r>
        <w:rPr>
          <w:rFonts w:ascii="Courier New" w:hAnsi="Courier New" w:cs="Courier New"/>
          <w:color w:val="242424"/>
          <w:bdr w:val="none" w:sz="0" w:space="0" w:color="auto" w:frame="1"/>
        </w:rPr>
        <w:t xml:space="preserve"> y </w:t>
      </w:r>
      <w:r w:rsidRPr="00AF44F7">
        <w:rPr>
          <w:rFonts w:ascii="Courier New" w:hAnsi="Courier New" w:cs="Courier New"/>
          <w:lang w:val="es-MX"/>
        </w:rPr>
        <w:t xml:space="preserve">los antecedentes actualizados, al menos una vez al mes, de los funcionarios que estén afectos a la modalidad regulada en este artículo, de acuerdo a lo dispuesto en el artículo 7° del artículo primero de la ley N° 20.285. </w:t>
      </w:r>
    </w:p>
    <w:p w14:paraId="76045936" w14:textId="77777777" w:rsidR="00561F66" w:rsidRPr="00AF44F7" w:rsidRDefault="00561F66" w:rsidP="00476504">
      <w:pPr>
        <w:tabs>
          <w:tab w:val="left" w:pos="3969"/>
        </w:tabs>
        <w:spacing w:line="276" w:lineRule="auto"/>
        <w:contextualSpacing/>
        <w:jc w:val="both"/>
        <w:rPr>
          <w:rFonts w:ascii="Courier New" w:hAnsi="Courier New" w:cs="Courier New"/>
          <w:lang w:val="es-MX"/>
        </w:rPr>
      </w:pPr>
    </w:p>
    <w:p w14:paraId="1FDF5598" w14:textId="643F178C" w:rsidR="00561F66" w:rsidRDefault="00561F66" w:rsidP="00476504">
      <w:pPr>
        <w:spacing w:line="276" w:lineRule="auto"/>
        <w:contextualSpacing/>
        <w:jc w:val="both"/>
        <w:rPr>
          <w:rFonts w:ascii="Courier New" w:hAnsi="Courier New" w:cs="Courier New"/>
          <w:lang w:val="es-MX"/>
        </w:rPr>
      </w:pPr>
      <w:r w:rsidRPr="006E123F">
        <w:rPr>
          <w:rFonts w:ascii="Courier New" w:hAnsi="Courier New" w:cs="Courier New"/>
          <w:b/>
          <w:lang w:val="es-MX"/>
        </w:rPr>
        <w:t xml:space="preserve">Artículo </w:t>
      </w:r>
      <w:r>
        <w:rPr>
          <w:rFonts w:ascii="Courier New" w:hAnsi="Courier New" w:cs="Courier New"/>
          <w:b/>
          <w:lang w:val="es-MX"/>
        </w:rPr>
        <w:t>67</w:t>
      </w:r>
      <w:r w:rsidRPr="006E123F">
        <w:rPr>
          <w:rFonts w:ascii="Courier New" w:hAnsi="Courier New" w:cs="Courier New"/>
          <w:b/>
          <w:lang w:val="es-MX"/>
        </w:rPr>
        <w:t>. –</w:t>
      </w:r>
      <w:r w:rsidRPr="00AF44F7">
        <w:rPr>
          <w:rFonts w:ascii="Courier New" w:hAnsi="Courier New" w:cs="Courier New"/>
          <w:lang w:val="es-MX"/>
        </w:rPr>
        <w:t xml:space="preserve"> </w:t>
      </w:r>
      <w:proofErr w:type="spellStart"/>
      <w:r w:rsidRPr="00AF44F7">
        <w:rPr>
          <w:rFonts w:ascii="Courier New" w:hAnsi="Courier New" w:cs="Courier New"/>
          <w:lang w:val="es-MX"/>
        </w:rPr>
        <w:t>Facúltase</w:t>
      </w:r>
      <w:proofErr w:type="spellEnd"/>
      <w:r w:rsidRPr="00AF44F7">
        <w:rPr>
          <w:rFonts w:ascii="Courier New" w:hAnsi="Courier New" w:cs="Courier New"/>
          <w:lang w:val="es-MX"/>
        </w:rPr>
        <w:t>, durante los años 2023 al 202</w:t>
      </w:r>
      <w:r>
        <w:rPr>
          <w:rFonts w:ascii="Courier New" w:hAnsi="Courier New" w:cs="Courier New"/>
          <w:lang w:val="es-MX"/>
        </w:rPr>
        <w:t>6</w:t>
      </w:r>
      <w:r w:rsidRPr="00AF44F7">
        <w:rPr>
          <w:rFonts w:ascii="Courier New" w:hAnsi="Courier New" w:cs="Courier New"/>
          <w:lang w:val="es-MX"/>
        </w:rPr>
        <w:t xml:space="preserve">, </w:t>
      </w:r>
      <w:r w:rsidR="0A2C1ADD" w:rsidRPr="0A2C1ADD">
        <w:rPr>
          <w:rFonts w:ascii="Courier New" w:hAnsi="Courier New" w:cs="Courier New"/>
          <w:lang w:val="es-MX"/>
        </w:rPr>
        <w:t>a</w:t>
      </w:r>
      <w:r w:rsidR="78D974ED" w:rsidRPr="78D974ED">
        <w:rPr>
          <w:rFonts w:ascii="Courier New" w:hAnsi="Courier New" w:cs="Courier New"/>
          <w:lang w:val="es-MX"/>
        </w:rPr>
        <w:t xml:space="preserve"> las y </w:t>
      </w:r>
      <w:r w:rsidRPr="00AF44F7">
        <w:rPr>
          <w:rFonts w:ascii="Courier New" w:hAnsi="Courier New" w:cs="Courier New"/>
          <w:lang w:val="es-MX"/>
        </w:rPr>
        <w:t>los jefes superiores de los servicios que se indican a continuación, para eximir del control horario de jornada de trabajo hasta el porcentaje de la dotación máxima del personal del Servicio que se fije por resolución de la Dirección de Presupuestos, cualquiera sea su régimen laboral,</w:t>
      </w:r>
      <w:r w:rsidR="7E78A2B4" w:rsidRPr="7E78A2B4">
        <w:rPr>
          <w:rFonts w:ascii="Courier New" w:hAnsi="Courier New" w:cs="Courier New"/>
          <w:lang w:val="es-MX"/>
        </w:rPr>
        <w:t xml:space="preserve"> </w:t>
      </w:r>
      <w:r w:rsidRPr="00AF44F7">
        <w:rPr>
          <w:rFonts w:ascii="Courier New" w:hAnsi="Courier New" w:cs="Courier New"/>
          <w:lang w:val="es-MX"/>
        </w:rPr>
        <w:t>quienes podrán realizar sus labores fuera de las dependencias institucionales, mediante la utilización de medios informáticos dispuestos por el Servicio. Las instituciones afectas al presente artículo serán las siguientes:</w:t>
      </w:r>
    </w:p>
    <w:p w14:paraId="55E36E20" w14:textId="77777777" w:rsidR="00561F66" w:rsidRDefault="00561F66" w:rsidP="00476504">
      <w:pPr>
        <w:spacing w:line="276" w:lineRule="auto"/>
        <w:ind w:firstLine="2127"/>
        <w:contextualSpacing/>
        <w:jc w:val="both"/>
        <w:rPr>
          <w:rFonts w:ascii="Courier New" w:hAnsi="Courier New" w:cs="Courier New"/>
          <w:lang w:val="es-MX"/>
        </w:rPr>
      </w:pPr>
    </w:p>
    <w:p w14:paraId="1104AD86"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 Subsecretaría de Relaciones Económicas Internacionales.</w:t>
      </w:r>
    </w:p>
    <w:p w14:paraId="7B81B6BB" w14:textId="77777777" w:rsidR="00561F66" w:rsidRPr="000A7617" w:rsidRDefault="00561F66" w:rsidP="00476504">
      <w:pPr>
        <w:spacing w:line="276" w:lineRule="auto"/>
        <w:ind w:left="2160"/>
        <w:contextualSpacing/>
        <w:jc w:val="both"/>
        <w:rPr>
          <w:rFonts w:ascii="Courier New" w:hAnsi="Courier New" w:cs="Courier New"/>
          <w:lang w:val="es-MX"/>
        </w:rPr>
      </w:pPr>
    </w:p>
    <w:p w14:paraId="3A4C27F5"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 Dirección General de Promoción de Exportaciones.</w:t>
      </w:r>
    </w:p>
    <w:p w14:paraId="16A5BDF2" w14:textId="77777777" w:rsidR="00561F66" w:rsidRPr="000A7617" w:rsidRDefault="00561F66" w:rsidP="00476504">
      <w:pPr>
        <w:spacing w:line="276" w:lineRule="auto"/>
        <w:ind w:left="2160"/>
        <w:contextualSpacing/>
        <w:jc w:val="both"/>
        <w:rPr>
          <w:rFonts w:ascii="Courier New" w:hAnsi="Courier New" w:cs="Courier New"/>
          <w:lang w:val="es-MX"/>
        </w:rPr>
      </w:pPr>
    </w:p>
    <w:p w14:paraId="6F749B84"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 Servicio Nacional del Consumidor.</w:t>
      </w:r>
    </w:p>
    <w:p w14:paraId="677F1667" w14:textId="77777777" w:rsidR="00561F66" w:rsidRPr="000A7617" w:rsidRDefault="00561F66" w:rsidP="00476504">
      <w:pPr>
        <w:spacing w:line="276" w:lineRule="auto"/>
        <w:ind w:left="2160"/>
        <w:contextualSpacing/>
        <w:jc w:val="both"/>
        <w:rPr>
          <w:rFonts w:ascii="Courier New" w:hAnsi="Courier New" w:cs="Courier New"/>
          <w:lang w:val="es-MX"/>
        </w:rPr>
      </w:pPr>
    </w:p>
    <w:p w14:paraId="118B6C93"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4.- Servicio Nacional de Pesca y Acuicultura.</w:t>
      </w:r>
    </w:p>
    <w:p w14:paraId="2CD1003F" w14:textId="77777777" w:rsidR="00561F66" w:rsidRPr="000A7617" w:rsidRDefault="00561F66" w:rsidP="00476504">
      <w:pPr>
        <w:spacing w:line="276" w:lineRule="auto"/>
        <w:ind w:left="2160"/>
        <w:contextualSpacing/>
        <w:jc w:val="both"/>
        <w:rPr>
          <w:rFonts w:ascii="Courier New" w:hAnsi="Courier New" w:cs="Courier New"/>
          <w:lang w:val="es-MX"/>
        </w:rPr>
      </w:pPr>
    </w:p>
    <w:p w14:paraId="6903373E"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5.- Corporación de Fomento de la Producción.</w:t>
      </w:r>
    </w:p>
    <w:p w14:paraId="3B6B34DE" w14:textId="77777777" w:rsidR="00561F66" w:rsidRPr="003979A8" w:rsidRDefault="00561F66" w:rsidP="00476504">
      <w:pPr>
        <w:spacing w:line="276" w:lineRule="auto"/>
        <w:ind w:left="2160"/>
        <w:contextualSpacing/>
        <w:jc w:val="both"/>
        <w:rPr>
          <w:rFonts w:ascii="Courier New" w:hAnsi="Courier New" w:cs="Courier New"/>
          <w:lang w:val="es-MX"/>
        </w:rPr>
      </w:pPr>
    </w:p>
    <w:p w14:paraId="1AD7FF58"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6.- Instituto Nacional de Estadísticas.</w:t>
      </w:r>
    </w:p>
    <w:p w14:paraId="6B6B8C83"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17FA6A9D"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7.- Fiscalía Nacional Económica.</w:t>
      </w:r>
    </w:p>
    <w:p w14:paraId="7CD8C799"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236E2C20"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8.- Instituto Nacional de Propiedad Industrial.</w:t>
      </w:r>
    </w:p>
    <w:p w14:paraId="549F7EB2"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05CC5FEA"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lastRenderedPageBreak/>
        <w:t>9.- Secretaría y Administración General de Hacienda.</w:t>
      </w:r>
    </w:p>
    <w:p w14:paraId="0C88410B"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10.- Defensoría del Contribuyente.</w:t>
      </w:r>
    </w:p>
    <w:p w14:paraId="6233FCD7"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7F77A6A2"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11.- Dirección de Presupuestos.</w:t>
      </w:r>
    </w:p>
    <w:p w14:paraId="2C408F96"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43D13559"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12.- Servicio de Impuestos Internos.</w:t>
      </w:r>
    </w:p>
    <w:p w14:paraId="4BF87897"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163709DB"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13.- Servicio Nacional de Aduanas.</w:t>
      </w:r>
    </w:p>
    <w:p w14:paraId="5881D798"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0838D58A"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14.- Servicio de Tesorerías.</w:t>
      </w:r>
    </w:p>
    <w:p w14:paraId="0764B127"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3CECEA7A"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15.- Dirección de Compras y Contratación Pública.</w:t>
      </w:r>
    </w:p>
    <w:p w14:paraId="67EC24D5"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694DE966"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16.- Dirección Nacional del Servicio Civil.</w:t>
      </w:r>
    </w:p>
    <w:p w14:paraId="6CFFEF14"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3183CA3A"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17.- Superintendencia de Casinos de Juego.</w:t>
      </w:r>
    </w:p>
    <w:p w14:paraId="27F1E591"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0600C4FF"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18.- Consejo de Defensa del Estado.</w:t>
      </w:r>
    </w:p>
    <w:p w14:paraId="66920B87"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0BD13049"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19.- Comisión para el Mercado Financiero.</w:t>
      </w:r>
    </w:p>
    <w:p w14:paraId="733605C2"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7A87C7E1" w14:textId="6DD75CDB"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20.- Agencia de Calidad de la Educación.</w:t>
      </w:r>
      <w:r w:rsidRPr="001D4C58">
        <w:rPr>
          <w:rFonts w:ascii="Courier New" w:hAnsi="Courier New" w:cs="Courier New"/>
          <w:lang w:val="es-MX"/>
        </w:rPr>
        <w:br/>
      </w:r>
      <w:r w:rsidRPr="000A7617">
        <w:rPr>
          <w:rFonts w:ascii="Courier New" w:hAnsi="Courier New" w:cs="Courier New"/>
          <w:lang w:val="es-MX"/>
        </w:rPr>
        <w:t> </w:t>
      </w:r>
    </w:p>
    <w:p w14:paraId="460BEBDD"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21.- Junta Nacional de Auxilio Escolar y Becas. </w:t>
      </w:r>
    </w:p>
    <w:p w14:paraId="52645121"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6D8942A4"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22.- Servicio de Registro Civil e Identificación.</w:t>
      </w:r>
    </w:p>
    <w:p w14:paraId="45CE7DBF" w14:textId="77777777" w:rsidR="00561F66" w:rsidRPr="003979A8" w:rsidRDefault="00561F66" w:rsidP="00476504">
      <w:pPr>
        <w:spacing w:line="276" w:lineRule="auto"/>
        <w:ind w:left="2160"/>
        <w:contextualSpacing/>
        <w:jc w:val="both"/>
        <w:rPr>
          <w:rFonts w:ascii="Courier New" w:hAnsi="Courier New" w:cs="Courier New"/>
          <w:lang w:val="es-MX"/>
        </w:rPr>
      </w:pPr>
    </w:p>
    <w:p w14:paraId="1DBADF15"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23.- Superintendencia de Servicios Sanitarios.</w:t>
      </w:r>
    </w:p>
    <w:p w14:paraId="250CE22D"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7A4D9F00"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24.- Subsecretaría de Agricultura.</w:t>
      </w:r>
    </w:p>
    <w:p w14:paraId="0ED9CE38"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54C900B3"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25.- Comisión Nacional de Riego.</w:t>
      </w:r>
    </w:p>
    <w:p w14:paraId="3E2CC25F"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56298D34"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26.- Servicio Nacional de Capacitación y Empleo.</w:t>
      </w:r>
    </w:p>
    <w:p w14:paraId="131AE3CD"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09A1F622"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27.- Superintendencia de Seguridad Social.</w:t>
      </w:r>
    </w:p>
    <w:p w14:paraId="256C34D8"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433408AD"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28.-</w:t>
      </w:r>
      <w:r w:rsidRPr="003979A8">
        <w:rPr>
          <w:rFonts w:ascii="Courier New" w:hAnsi="Courier New" w:cs="Courier New"/>
          <w:lang w:val="es-MX"/>
        </w:rPr>
        <w:t xml:space="preserve"> </w:t>
      </w:r>
      <w:r w:rsidRPr="000A7617">
        <w:rPr>
          <w:rFonts w:ascii="Courier New" w:hAnsi="Courier New" w:cs="Courier New"/>
          <w:lang w:val="es-MX"/>
        </w:rPr>
        <w:t>Superintendencia de Pensiones.</w:t>
      </w:r>
    </w:p>
    <w:p w14:paraId="3E3DB641"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6085BA8C"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29.- Fondo Nacional de Salud.</w:t>
      </w:r>
    </w:p>
    <w:p w14:paraId="05526C06"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4606C984"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30.- Central de Abastecimiento del Sistema Nacional de Servicios de Salud.</w:t>
      </w:r>
    </w:p>
    <w:p w14:paraId="0D6DB4A8"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44B8537E"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31.- Superintendencia de Salud.</w:t>
      </w:r>
    </w:p>
    <w:p w14:paraId="6E67E708"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23170B14"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lastRenderedPageBreak/>
        <w:t>32.- Secretaría y Administración General de Minería.</w:t>
      </w:r>
    </w:p>
    <w:p w14:paraId="4610CAC4"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0D3FAC81"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33.- Secretaría General de la Presidencia de la República.</w:t>
      </w:r>
    </w:p>
    <w:p w14:paraId="5EC98889"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7487C808"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34.- Comisión Nacional de Energía.</w:t>
      </w:r>
    </w:p>
    <w:p w14:paraId="1811DA10"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7FE754BA"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35.- Superintendencia de Electricidad y Combustible.</w:t>
      </w:r>
    </w:p>
    <w:p w14:paraId="68AA5742"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69E26A32"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36.- Subsecretaría del Medio Ambiente.</w:t>
      </w:r>
    </w:p>
    <w:p w14:paraId="2E10FD98" w14:textId="77777777" w:rsidR="00561F66" w:rsidRPr="000A7617" w:rsidRDefault="00561F66" w:rsidP="00476504">
      <w:pPr>
        <w:spacing w:line="276" w:lineRule="auto"/>
        <w:ind w:left="2160"/>
        <w:contextualSpacing/>
        <w:jc w:val="both"/>
        <w:rPr>
          <w:rFonts w:ascii="Courier New" w:hAnsi="Courier New" w:cs="Courier New"/>
          <w:lang w:val="es-MX"/>
        </w:rPr>
      </w:pPr>
    </w:p>
    <w:p w14:paraId="5CDD8C9B"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37.- Servicio de Evaluación Ambiental.</w:t>
      </w:r>
    </w:p>
    <w:p w14:paraId="3A67EEBA"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403E15EF" w14:textId="77777777" w:rsidR="00561F66"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38.- Superintendencia del Medio Ambiente.</w:t>
      </w:r>
    </w:p>
    <w:p w14:paraId="28DC4CCA" w14:textId="77777777" w:rsidR="00561F66" w:rsidRPr="000A7617" w:rsidRDefault="00561F66" w:rsidP="001D4C58">
      <w:pPr>
        <w:tabs>
          <w:tab w:val="left" w:pos="2694"/>
        </w:tabs>
        <w:spacing w:line="276" w:lineRule="auto"/>
        <w:ind w:left="1985"/>
        <w:contextualSpacing/>
        <w:jc w:val="both"/>
        <w:rPr>
          <w:rFonts w:ascii="Courier New" w:hAnsi="Courier New" w:cs="Courier New"/>
          <w:lang w:val="es-MX"/>
        </w:rPr>
      </w:pPr>
    </w:p>
    <w:p w14:paraId="267AA87E" w14:textId="43D55503" w:rsidR="00561F66" w:rsidRPr="000A7617"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39.- Servicio Nacional de la Mujer y la Equidad de Género.</w:t>
      </w:r>
      <w:r w:rsidRPr="003979A8">
        <w:rPr>
          <w:rFonts w:ascii="Courier New" w:hAnsi="Courier New" w:cs="Courier New"/>
          <w:lang w:val="es-MX"/>
        </w:rPr>
        <w:t xml:space="preserve"> </w:t>
      </w:r>
      <w:r w:rsidRPr="001D4C58">
        <w:rPr>
          <w:rFonts w:ascii="Courier New" w:hAnsi="Courier New" w:cs="Courier New"/>
          <w:lang w:val="es-MX"/>
        </w:rPr>
        <w:br/>
      </w:r>
    </w:p>
    <w:p w14:paraId="4A9EABB6"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r w:rsidRPr="000A7617">
        <w:rPr>
          <w:rFonts w:ascii="Courier New" w:hAnsi="Courier New" w:cs="Courier New"/>
          <w:lang w:val="es-MX"/>
        </w:rPr>
        <w:t>40.- Agencia Nacional de Investigación y Desarrollo.</w:t>
      </w:r>
    </w:p>
    <w:p w14:paraId="442E38F6" w14:textId="77777777" w:rsidR="00561F66" w:rsidRPr="003979A8" w:rsidRDefault="00561F66" w:rsidP="001D4C58">
      <w:pPr>
        <w:tabs>
          <w:tab w:val="left" w:pos="2694"/>
        </w:tabs>
        <w:spacing w:line="276" w:lineRule="auto"/>
        <w:ind w:left="1985"/>
        <w:contextualSpacing/>
        <w:jc w:val="both"/>
        <w:rPr>
          <w:rFonts w:ascii="Courier New" w:hAnsi="Courier New" w:cs="Courier New"/>
          <w:lang w:val="es-MX"/>
        </w:rPr>
      </w:pPr>
    </w:p>
    <w:p w14:paraId="3C4C1906"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Al ejercicio de esta facultad le será aplicable lo dispuesto en los incisos segundo y tercero del artículo 45 de la ley Nº 21.126. </w:t>
      </w:r>
    </w:p>
    <w:p w14:paraId="4E68C4FC" w14:textId="77777777" w:rsidR="00561F66" w:rsidRPr="00AF44F7" w:rsidRDefault="00561F66" w:rsidP="00476504">
      <w:pPr>
        <w:spacing w:line="276" w:lineRule="auto"/>
        <w:ind w:firstLine="2127"/>
        <w:contextualSpacing/>
        <w:jc w:val="both"/>
        <w:rPr>
          <w:rFonts w:ascii="Courier New" w:hAnsi="Courier New" w:cs="Courier New"/>
          <w:lang w:val="es-MX"/>
        </w:rPr>
      </w:pPr>
    </w:p>
    <w:p w14:paraId="2459CE2A" w14:textId="0948DFDA" w:rsidR="00561F66"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Lo dispuesto en el inciso primero, no se aplicará a los funcionarios y funcionarias pertenecientes a la planta Directiva; </w:t>
      </w:r>
      <w:r>
        <w:rPr>
          <w:rFonts w:ascii="Courier New" w:hAnsi="Courier New" w:cs="Courier New"/>
          <w:lang w:val="es-MX"/>
        </w:rPr>
        <w:t xml:space="preserve">a </w:t>
      </w:r>
      <w:r w:rsidRPr="00AF44F7">
        <w:rPr>
          <w:rFonts w:ascii="Courier New" w:hAnsi="Courier New" w:cs="Courier New"/>
          <w:lang w:val="es-MX"/>
        </w:rPr>
        <w:t xml:space="preserve">quienes desempeñen funciones de jefatura según lo defina el jefe superior de servicio y que no se encuentren en la planta directiva; </w:t>
      </w:r>
      <w:r>
        <w:rPr>
          <w:rFonts w:ascii="Courier New" w:hAnsi="Courier New" w:cs="Courier New"/>
          <w:lang w:val="es-MX"/>
        </w:rPr>
        <w:t xml:space="preserve">a </w:t>
      </w:r>
      <w:r w:rsidRPr="00AF44F7">
        <w:rPr>
          <w:rFonts w:ascii="Courier New" w:hAnsi="Courier New" w:cs="Courier New"/>
          <w:lang w:val="es-MX"/>
        </w:rPr>
        <w:t xml:space="preserve">quienes presten atención directa presencial a público o en terreno según lo defina </w:t>
      </w:r>
      <w:r w:rsidR="09BA266C" w:rsidRPr="09BA266C">
        <w:rPr>
          <w:rFonts w:ascii="Courier New" w:hAnsi="Courier New" w:cs="Courier New"/>
          <w:lang w:val="es-MX"/>
        </w:rPr>
        <w:t xml:space="preserve">la o </w:t>
      </w:r>
      <w:r w:rsidRPr="00AF44F7">
        <w:rPr>
          <w:rFonts w:ascii="Courier New" w:hAnsi="Courier New" w:cs="Courier New"/>
          <w:lang w:val="es-MX"/>
        </w:rPr>
        <w:t>el jefe superior de servicio. Además,</w:t>
      </w:r>
      <w:r w:rsidR="013DB78E" w:rsidRPr="013DB78E">
        <w:rPr>
          <w:rFonts w:ascii="Courier New" w:hAnsi="Courier New" w:cs="Courier New"/>
          <w:lang w:val="es-MX"/>
        </w:rPr>
        <w:t xml:space="preserve"> la o</w:t>
      </w:r>
      <w:r w:rsidRPr="00AF44F7">
        <w:rPr>
          <w:rFonts w:ascii="Courier New" w:hAnsi="Courier New" w:cs="Courier New"/>
          <w:lang w:val="es-MX"/>
        </w:rPr>
        <w:t xml:space="preserve"> el jefe de servicio podrá establecer otras excepciones mediante resolución con el objeto de asegurar la continuidad de los servicios de la institución.</w:t>
      </w:r>
    </w:p>
    <w:p w14:paraId="2446FA33" w14:textId="77777777" w:rsidR="00561F66" w:rsidRPr="00AF44F7" w:rsidRDefault="00561F66" w:rsidP="00476504">
      <w:pPr>
        <w:spacing w:line="276" w:lineRule="auto"/>
        <w:ind w:firstLine="2127"/>
        <w:contextualSpacing/>
        <w:jc w:val="both"/>
        <w:rPr>
          <w:rFonts w:ascii="Courier New" w:hAnsi="Courier New" w:cs="Courier New"/>
          <w:lang w:val="es-MX"/>
        </w:rPr>
      </w:pPr>
    </w:p>
    <w:p w14:paraId="51F9414E" w14:textId="420F64DD"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Las instituciones señaladas en el inciso primero deberán respetar el derecho al tiempo de desconexión de aquellos funcionarios </w:t>
      </w:r>
      <w:r w:rsidR="4A45A85E" w:rsidRPr="4A45A85E">
        <w:rPr>
          <w:rFonts w:ascii="Courier New" w:hAnsi="Courier New" w:cs="Courier New"/>
          <w:lang w:val="es-MX"/>
        </w:rPr>
        <w:t>(as)</w:t>
      </w:r>
      <w:r w:rsidR="013DB78E" w:rsidRPr="013DB78E">
        <w:rPr>
          <w:rFonts w:ascii="Courier New" w:hAnsi="Courier New" w:cs="Courier New"/>
          <w:lang w:val="es-MX"/>
        </w:rPr>
        <w:t xml:space="preserve"> </w:t>
      </w:r>
      <w:r w:rsidRPr="00AF44F7">
        <w:rPr>
          <w:rFonts w:ascii="Courier New" w:hAnsi="Courier New" w:cs="Courier New"/>
          <w:lang w:val="es-MX"/>
        </w:rPr>
        <w:t>eximidos del control horario de jornada de trabajo, el que será regulado mediante la resolución del respectivo jefe de servicio.</w:t>
      </w:r>
    </w:p>
    <w:p w14:paraId="624B31D0" w14:textId="77777777" w:rsidR="00561F66" w:rsidRPr="00AF44F7" w:rsidRDefault="00561F66" w:rsidP="00476504">
      <w:pPr>
        <w:spacing w:line="276" w:lineRule="auto"/>
        <w:ind w:firstLine="2127"/>
        <w:contextualSpacing/>
        <w:jc w:val="both"/>
        <w:rPr>
          <w:rFonts w:ascii="Courier New" w:hAnsi="Courier New" w:cs="Courier New"/>
          <w:lang w:val="es-MX"/>
        </w:rPr>
      </w:pPr>
    </w:p>
    <w:p w14:paraId="79C2E8A7" w14:textId="6F71C68F" w:rsidR="00561F66" w:rsidRPr="00AF44F7" w:rsidRDefault="4A45A85E" w:rsidP="001D4C58">
      <w:pPr>
        <w:spacing w:line="276" w:lineRule="auto"/>
        <w:ind w:firstLine="1985"/>
        <w:contextualSpacing/>
        <w:jc w:val="both"/>
        <w:rPr>
          <w:rFonts w:ascii="Courier New" w:hAnsi="Courier New" w:cs="Courier New"/>
          <w:lang w:val="es-MX"/>
        </w:rPr>
      </w:pPr>
      <w:r w:rsidRPr="4A45A85E">
        <w:rPr>
          <w:rFonts w:ascii="Courier New" w:hAnsi="Courier New" w:cs="Courier New"/>
          <w:lang w:val="es-MX"/>
        </w:rPr>
        <w:t xml:space="preserve">Las y </w:t>
      </w:r>
      <w:r w:rsidR="0DB2CB23" w:rsidRPr="0DB2CB23">
        <w:rPr>
          <w:rFonts w:ascii="Courier New" w:hAnsi="Courier New" w:cs="Courier New"/>
          <w:lang w:val="es-MX"/>
        </w:rPr>
        <w:t>los</w:t>
      </w:r>
      <w:r w:rsidR="00561F66" w:rsidRPr="00AF44F7">
        <w:rPr>
          <w:rFonts w:ascii="Courier New" w:hAnsi="Courier New" w:cs="Courier New"/>
          <w:lang w:val="es-MX"/>
        </w:rPr>
        <w:t xml:space="preserve"> jefes superiores de servicio señalados en el inciso primero implementarán un mecanismo propositivo, informativo y consultivo con las asociaciones de funcionarios constituidas de acuerdo a la ley N° 19.296 que existan en su institución para efectos de la aplicación de este artículo.</w:t>
      </w:r>
    </w:p>
    <w:p w14:paraId="456444AE" w14:textId="77777777" w:rsidR="00561F66" w:rsidRPr="00AF44F7" w:rsidRDefault="00561F66" w:rsidP="00476504">
      <w:pPr>
        <w:spacing w:line="276" w:lineRule="auto"/>
        <w:ind w:firstLine="2127"/>
        <w:contextualSpacing/>
        <w:jc w:val="both"/>
        <w:rPr>
          <w:rFonts w:ascii="Courier New" w:hAnsi="Courier New" w:cs="Courier New"/>
          <w:lang w:val="es-MX"/>
        </w:rPr>
      </w:pPr>
    </w:p>
    <w:p w14:paraId="32ABA459"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Las instituciones señaladas en el inciso primero informarán mediante oficio, durante el mes de marzo de los años 2024, 2025, 2026</w:t>
      </w:r>
      <w:r>
        <w:rPr>
          <w:rFonts w:ascii="Courier New" w:hAnsi="Courier New" w:cs="Courier New"/>
          <w:lang w:val="es-MX"/>
        </w:rPr>
        <w:t xml:space="preserve"> y</w:t>
      </w:r>
      <w:r w:rsidRPr="00AF44F7">
        <w:rPr>
          <w:rFonts w:ascii="Courier New" w:hAnsi="Courier New" w:cs="Courier New"/>
          <w:lang w:val="es-MX"/>
        </w:rPr>
        <w:t xml:space="preserve"> 2027, a la Comisión Especial Mixta de Presupuestos del Congreso Nacional y a la Dirección de Presupuestos, la evaluación del año inmediatamente anterior de la aplicación de la modalidad dispuesta en este artículo, incluyendo resultados y medios de verificación.</w:t>
      </w:r>
    </w:p>
    <w:p w14:paraId="7DCCBBB3" w14:textId="77777777" w:rsidR="00561F66" w:rsidRDefault="00561F66" w:rsidP="00476504">
      <w:pPr>
        <w:spacing w:line="276" w:lineRule="auto"/>
        <w:ind w:firstLine="2127"/>
        <w:contextualSpacing/>
        <w:jc w:val="both"/>
        <w:rPr>
          <w:rFonts w:ascii="Courier New" w:hAnsi="Courier New" w:cs="Courier New"/>
          <w:lang w:val="es-MX"/>
        </w:rPr>
      </w:pPr>
    </w:p>
    <w:p w14:paraId="3249CC45"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Los servicios señalados en el inciso primero deberán mantener a disposición permanente del público, a través de sus sitios electrónicos, </w:t>
      </w:r>
      <w:r w:rsidRPr="003979A8">
        <w:rPr>
          <w:rFonts w:ascii="Courier New" w:hAnsi="Courier New" w:cs="Courier New"/>
          <w:lang w:val="es-MX"/>
        </w:rPr>
        <w:t xml:space="preserve">el acto administrativo a que se refiere el inciso segundo del artículo 45 de la ley Nº 21.126 y </w:t>
      </w:r>
      <w:r w:rsidRPr="00AF44F7">
        <w:rPr>
          <w:rFonts w:ascii="Courier New" w:hAnsi="Courier New" w:cs="Courier New"/>
          <w:lang w:val="es-MX"/>
        </w:rPr>
        <w:t xml:space="preserve">los antecedentes actualizados, al menos una vez al mes, de los funcionarios que estén afectos a la modalidad regulada en este artículo, de acuerdo a lo dispuesto en el artículo 7° del artículo primero de la ley N° 20.285. </w:t>
      </w:r>
    </w:p>
    <w:p w14:paraId="542E51DA" w14:textId="77777777" w:rsidR="00561F66" w:rsidRPr="006B7502" w:rsidRDefault="00561F66" w:rsidP="00476504">
      <w:pPr>
        <w:spacing w:line="276" w:lineRule="auto"/>
        <w:contextualSpacing/>
        <w:jc w:val="both"/>
        <w:rPr>
          <w:rFonts w:ascii="Arial" w:hAnsi="Arial" w:cs="Arial"/>
          <w:b/>
          <w:spacing w:val="-3"/>
        </w:rPr>
      </w:pPr>
    </w:p>
    <w:p w14:paraId="1006E96C" w14:textId="77777777" w:rsidR="00561F66" w:rsidRPr="00AF44F7" w:rsidRDefault="00561F66" w:rsidP="00476504">
      <w:pPr>
        <w:spacing w:line="276" w:lineRule="auto"/>
        <w:contextualSpacing/>
        <w:jc w:val="both"/>
        <w:rPr>
          <w:rFonts w:ascii="Courier New" w:hAnsi="Courier New" w:cs="Courier New"/>
          <w:lang w:val="es-MX"/>
        </w:rPr>
      </w:pPr>
      <w:r w:rsidRPr="006B7502">
        <w:rPr>
          <w:rFonts w:ascii="Courier New" w:hAnsi="Courier New" w:cs="Courier New"/>
          <w:b/>
          <w:lang w:val="es-MX"/>
        </w:rPr>
        <w:t xml:space="preserve">Artículo </w:t>
      </w:r>
      <w:r>
        <w:rPr>
          <w:rFonts w:ascii="Courier New" w:hAnsi="Courier New" w:cs="Courier New"/>
          <w:b/>
          <w:lang w:val="es-MX"/>
        </w:rPr>
        <w:t>68</w:t>
      </w:r>
      <w:r w:rsidRPr="006B7502">
        <w:rPr>
          <w:rFonts w:ascii="Courier New" w:hAnsi="Courier New" w:cs="Courier New"/>
          <w:b/>
          <w:lang w:val="es-MX"/>
        </w:rPr>
        <w:t>.-</w:t>
      </w:r>
      <w:r w:rsidRPr="00AF44F7">
        <w:rPr>
          <w:rFonts w:ascii="Courier New" w:hAnsi="Courier New" w:cs="Courier New"/>
          <w:lang w:val="es-MX"/>
        </w:rPr>
        <w:t xml:space="preserve"> </w:t>
      </w:r>
      <w:proofErr w:type="spellStart"/>
      <w:r w:rsidRPr="00AF44F7">
        <w:rPr>
          <w:rFonts w:ascii="Courier New" w:hAnsi="Courier New" w:cs="Courier New"/>
          <w:lang w:val="es-MX"/>
        </w:rPr>
        <w:t>Facúltase</w:t>
      </w:r>
      <w:proofErr w:type="spellEnd"/>
      <w:r w:rsidRPr="00AF44F7">
        <w:rPr>
          <w:rFonts w:ascii="Courier New" w:hAnsi="Courier New" w:cs="Courier New"/>
          <w:lang w:val="es-MX"/>
        </w:rPr>
        <w:t>, durante los años 2023 al 202</w:t>
      </w:r>
      <w:r>
        <w:rPr>
          <w:rFonts w:ascii="Courier New" w:hAnsi="Courier New" w:cs="Courier New"/>
          <w:lang w:val="es-MX"/>
        </w:rPr>
        <w:t>6</w:t>
      </w:r>
      <w:r w:rsidRPr="00AF44F7">
        <w:rPr>
          <w:rFonts w:ascii="Courier New" w:hAnsi="Courier New" w:cs="Courier New"/>
          <w:lang w:val="es-MX"/>
        </w:rPr>
        <w:t xml:space="preserve">, al </w:t>
      </w:r>
      <w:r>
        <w:rPr>
          <w:rFonts w:ascii="Courier New" w:hAnsi="Courier New" w:cs="Courier New"/>
          <w:lang w:val="es-MX"/>
        </w:rPr>
        <w:t>Consejo Fiscal Autónomo</w:t>
      </w:r>
      <w:r w:rsidRPr="00AF44F7">
        <w:rPr>
          <w:rFonts w:ascii="Courier New" w:hAnsi="Courier New" w:cs="Courier New"/>
          <w:lang w:val="es-MX"/>
        </w:rPr>
        <w:t xml:space="preserve"> para eximir del control horario de jornada de trabajo hasta el porcentaje de la dotación máxima del personal de dicho servicio determinado conforme al inciso tercero, quienes podrán realizar sus labores fuera de las dependencias institucionales, mediante la utilización de medios informáticos dispuestos por el Servicio.</w:t>
      </w:r>
    </w:p>
    <w:p w14:paraId="743583D0" w14:textId="77777777" w:rsidR="00561F66" w:rsidRPr="00AF44F7" w:rsidRDefault="00561F66" w:rsidP="00476504">
      <w:pPr>
        <w:spacing w:line="276" w:lineRule="auto"/>
        <w:contextualSpacing/>
        <w:jc w:val="both"/>
        <w:rPr>
          <w:rFonts w:ascii="Courier New" w:hAnsi="Courier New" w:cs="Courier New"/>
          <w:lang w:val="es-MX"/>
        </w:rPr>
      </w:pPr>
    </w:p>
    <w:p w14:paraId="440EA984"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Lo dispuesto en el inciso anterior, no se aplicará a los funcionarios y funcionarias según lo defina el jefe superior de servicio, con el objeto de asegurar la continuidad de los servicios de la institución.</w:t>
      </w:r>
    </w:p>
    <w:p w14:paraId="0189F69D" w14:textId="77777777" w:rsidR="00561F66" w:rsidRPr="00AF44F7" w:rsidRDefault="00561F66" w:rsidP="00476504">
      <w:pPr>
        <w:spacing w:line="276" w:lineRule="auto"/>
        <w:contextualSpacing/>
        <w:jc w:val="both"/>
        <w:rPr>
          <w:rFonts w:ascii="Courier New" w:hAnsi="Courier New" w:cs="Courier New"/>
          <w:lang w:val="es-MX"/>
        </w:rPr>
      </w:pPr>
    </w:p>
    <w:p w14:paraId="24C6875B" w14:textId="77777777" w:rsidR="00561F66" w:rsidRPr="00AF44F7" w:rsidRDefault="00561F66" w:rsidP="00476504">
      <w:pPr>
        <w:spacing w:line="276" w:lineRule="auto"/>
        <w:contextualSpacing/>
        <w:jc w:val="both"/>
        <w:rPr>
          <w:rFonts w:ascii="Courier New" w:hAnsi="Courier New" w:cs="Courier New"/>
          <w:lang w:val="es-MX"/>
        </w:rPr>
      </w:pPr>
    </w:p>
    <w:p w14:paraId="6F4368E0" w14:textId="63774CFE"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Mediante resolución del jefe </w:t>
      </w:r>
      <w:r w:rsidR="7FA82058" w:rsidRPr="7FA82058">
        <w:rPr>
          <w:rFonts w:ascii="Courier New" w:hAnsi="Courier New" w:cs="Courier New"/>
          <w:lang w:val="es-MX"/>
        </w:rPr>
        <w:t>de</w:t>
      </w:r>
      <w:r w:rsidRPr="00AF44F7">
        <w:rPr>
          <w:rFonts w:ascii="Courier New" w:hAnsi="Courier New" w:cs="Courier New"/>
          <w:lang w:val="es-MX"/>
        </w:rPr>
        <w:t xml:space="preserve"> servicio se fijará el porcentaje de la dotación máxima que estará afecta a lo dispuesto en este artículo y las áreas o funciones de la institución que podrán sujetarse a dicha modalidad; el tiempo de desconexión; la periodicidad en que se asignarán las tareas, las que deberán ser acordes en cantidad y calidad a la jornada de trabajo que tuviera el funcionario; los mecanismos y periodicidad para la rendición de cuentas de las labores encomendadas; los protocolos de higiene y seguridad y políticas de confidencialidad y resguardo de la información, y medidas de </w:t>
      </w:r>
      <w:r w:rsidR="43EC670E" w:rsidRPr="43EC670E">
        <w:rPr>
          <w:rFonts w:ascii="Courier New" w:hAnsi="Courier New" w:cs="Courier New"/>
          <w:lang w:val="es-MX"/>
        </w:rPr>
        <w:t>control jerárquico</w:t>
      </w:r>
      <w:r w:rsidRPr="00AF44F7">
        <w:rPr>
          <w:rFonts w:ascii="Courier New" w:hAnsi="Courier New" w:cs="Courier New"/>
          <w:lang w:val="es-MX"/>
        </w:rPr>
        <w:t xml:space="preserve"> que aseguren el correcto desempeño de la función pública.</w:t>
      </w:r>
      <w:r w:rsidRPr="00DB5C26">
        <w:rPr>
          <w:rFonts w:ascii="Courier New" w:hAnsi="Courier New" w:cs="Courier New"/>
          <w:lang w:val="es-MX"/>
        </w:rPr>
        <w:t xml:space="preserve"> </w:t>
      </w:r>
      <w:r w:rsidRPr="00AF44F7">
        <w:rPr>
          <w:rFonts w:ascii="Courier New" w:hAnsi="Courier New" w:cs="Courier New"/>
          <w:lang w:val="es-MX"/>
        </w:rPr>
        <w:t>Copia de dicha resolución deberá remitirse a la Dirección de Presupuestos</w:t>
      </w:r>
      <w:r>
        <w:rPr>
          <w:rFonts w:ascii="Courier New" w:hAnsi="Courier New" w:cs="Courier New"/>
          <w:lang w:val="es-MX"/>
        </w:rPr>
        <w:t>.</w:t>
      </w:r>
    </w:p>
    <w:p w14:paraId="081B5546" w14:textId="77777777" w:rsidR="00561F66" w:rsidRPr="00AF44F7" w:rsidRDefault="00561F66" w:rsidP="00476504">
      <w:pPr>
        <w:spacing w:line="276" w:lineRule="auto"/>
        <w:contextualSpacing/>
        <w:jc w:val="both"/>
        <w:rPr>
          <w:rFonts w:ascii="Courier New" w:hAnsi="Courier New" w:cs="Courier New"/>
          <w:lang w:val="es-MX"/>
        </w:rPr>
      </w:pPr>
    </w:p>
    <w:p w14:paraId="1BA30BEA" w14:textId="6E2EF90E" w:rsidR="00561F66" w:rsidRPr="00AF44F7" w:rsidRDefault="2CCA6DAD" w:rsidP="001D4C58">
      <w:pPr>
        <w:spacing w:line="276" w:lineRule="auto"/>
        <w:ind w:firstLine="1985"/>
        <w:contextualSpacing/>
        <w:jc w:val="both"/>
        <w:rPr>
          <w:rFonts w:ascii="Courier New" w:hAnsi="Courier New" w:cs="Courier New"/>
          <w:lang w:val="es-MX"/>
        </w:rPr>
      </w:pPr>
      <w:r w:rsidRPr="2CCA6DAD">
        <w:rPr>
          <w:rFonts w:ascii="Courier New" w:hAnsi="Courier New" w:cs="Courier New"/>
          <w:lang w:val="es-MX"/>
        </w:rPr>
        <w:t xml:space="preserve">Las y </w:t>
      </w:r>
      <w:r w:rsidR="501C83B4" w:rsidRPr="501C83B4">
        <w:rPr>
          <w:rFonts w:ascii="Courier New" w:hAnsi="Courier New" w:cs="Courier New"/>
          <w:lang w:val="es-MX"/>
        </w:rPr>
        <w:t>los</w:t>
      </w:r>
      <w:r w:rsidR="00561F66" w:rsidRPr="00AF44F7">
        <w:rPr>
          <w:rFonts w:ascii="Courier New" w:hAnsi="Courier New" w:cs="Courier New"/>
          <w:lang w:val="es-MX"/>
        </w:rPr>
        <w:t xml:space="preserve"> funcionarios que voluntariamente deseen sujetarse a la modalidad dispuesta en este artículo deberán </w:t>
      </w:r>
      <w:r w:rsidR="00561F66" w:rsidRPr="00AF44F7">
        <w:rPr>
          <w:rFonts w:ascii="Courier New" w:hAnsi="Courier New" w:cs="Courier New"/>
          <w:lang w:val="es-MX"/>
        </w:rPr>
        <w:lastRenderedPageBreak/>
        <w:t>suscribir un convenio con la institución, mediante el cual se obligan a ejercer sus funciones bajo la modalidad dispuesta en él; a concurrir a la institución de así requerirlo su jefatura o ejecutar cometidos funcionarios o comisiones de servicio, y no les será aplicable el artículo 66 del decreto con fuerza de ley Nº 29, de 2004, del Ministerio de Hacienda, que fija el texto refundido, coordinado y sistematizado de la ley Nº 18.834, sobre Estatuto Administrativo u otras de igual naturaleza, respecto de los días en que desarrollen sus funciones mediante la modalidad de este artículo. El jefe de servicio podrá poner término anticipado al convenio por razones de buen servicio.</w:t>
      </w:r>
    </w:p>
    <w:p w14:paraId="590CCD4C" w14:textId="77777777" w:rsidR="00561F66" w:rsidRPr="00AF44F7" w:rsidRDefault="00561F66" w:rsidP="00476504">
      <w:pPr>
        <w:spacing w:line="276" w:lineRule="auto"/>
        <w:contextualSpacing/>
        <w:jc w:val="both"/>
        <w:rPr>
          <w:rFonts w:ascii="Courier New" w:hAnsi="Courier New" w:cs="Courier New"/>
          <w:lang w:val="es-MX"/>
        </w:rPr>
      </w:pPr>
    </w:p>
    <w:p w14:paraId="5B2CCCC7" w14:textId="22DC8161" w:rsidR="00561F66" w:rsidRPr="00AF44F7" w:rsidRDefault="355BADCF" w:rsidP="001D4C58">
      <w:pPr>
        <w:spacing w:line="276" w:lineRule="auto"/>
        <w:ind w:firstLine="1985"/>
        <w:contextualSpacing/>
        <w:jc w:val="both"/>
        <w:rPr>
          <w:rFonts w:ascii="Courier New" w:hAnsi="Courier New" w:cs="Courier New"/>
          <w:lang w:val="es-MX"/>
        </w:rPr>
      </w:pPr>
      <w:r w:rsidRPr="355BADCF">
        <w:rPr>
          <w:rFonts w:ascii="Courier New" w:hAnsi="Courier New" w:cs="Courier New"/>
          <w:lang w:val="es-MX"/>
        </w:rPr>
        <w:t>A las y</w:t>
      </w:r>
      <w:r w:rsidR="00561F66" w:rsidRPr="00AF44F7">
        <w:rPr>
          <w:rFonts w:ascii="Courier New" w:hAnsi="Courier New" w:cs="Courier New"/>
          <w:lang w:val="es-MX"/>
        </w:rPr>
        <w:t xml:space="preserve"> los funcionarios afectos a </w:t>
      </w:r>
      <w:r w:rsidR="0B2208DF" w:rsidRPr="0B2208DF">
        <w:rPr>
          <w:rFonts w:ascii="Courier New" w:hAnsi="Courier New" w:cs="Courier New"/>
          <w:lang w:val="es-MX"/>
        </w:rPr>
        <w:t xml:space="preserve">esta </w:t>
      </w:r>
      <w:r w:rsidR="7FB387A5" w:rsidRPr="7FB387A5">
        <w:rPr>
          <w:rFonts w:ascii="Courier New" w:hAnsi="Courier New" w:cs="Courier New"/>
          <w:lang w:val="es-MX"/>
        </w:rPr>
        <w:t xml:space="preserve">disposición </w:t>
      </w:r>
      <w:r w:rsidR="00561F66" w:rsidRPr="00AF44F7">
        <w:rPr>
          <w:rFonts w:ascii="Courier New" w:hAnsi="Courier New" w:cs="Courier New"/>
          <w:lang w:val="es-MX"/>
        </w:rPr>
        <w:t>se les deberá respetar el derecho al tiempo de desconexión, el que será regulado mediante la resolución señalada en el inciso tercero de este artículo.</w:t>
      </w:r>
    </w:p>
    <w:p w14:paraId="60B8C4E9" w14:textId="77777777" w:rsidR="00561F66" w:rsidRPr="00AF44F7" w:rsidRDefault="00561F66" w:rsidP="00476504">
      <w:pPr>
        <w:spacing w:line="276" w:lineRule="auto"/>
        <w:contextualSpacing/>
        <w:jc w:val="both"/>
        <w:rPr>
          <w:rFonts w:ascii="Courier New" w:hAnsi="Courier New" w:cs="Courier New"/>
          <w:lang w:val="es-MX"/>
        </w:rPr>
      </w:pPr>
    </w:p>
    <w:p w14:paraId="2B66F796"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El jefe de servicio implementará un mecanismo propositivo, informativo y consultivo con las asociaciones de funcionarios constituidas de acuerdo a la ley N° 19.296 que existan en su institución para efectos de la aplicación de este artículo.</w:t>
      </w:r>
    </w:p>
    <w:p w14:paraId="28350046" w14:textId="77777777" w:rsidR="00561F66" w:rsidRPr="00AF44F7" w:rsidRDefault="00561F66" w:rsidP="00476504">
      <w:pPr>
        <w:spacing w:line="276" w:lineRule="auto"/>
        <w:contextualSpacing/>
        <w:jc w:val="both"/>
        <w:rPr>
          <w:rFonts w:ascii="Courier New" w:hAnsi="Courier New" w:cs="Courier New"/>
          <w:lang w:val="es-MX"/>
        </w:rPr>
      </w:pPr>
    </w:p>
    <w:p w14:paraId="14583B8C" w14:textId="6C97A202"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La institución señalada en el inciso primero informará mediante oficio, durante los meses de marzo de los años 2024 al 202</w:t>
      </w:r>
      <w:r>
        <w:rPr>
          <w:rFonts w:ascii="Courier New" w:hAnsi="Courier New" w:cs="Courier New"/>
          <w:lang w:val="es-MX"/>
        </w:rPr>
        <w:t>7</w:t>
      </w:r>
      <w:r w:rsidRPr="00AF44F7">
        <w:rPr>
          <w:rFonts w:ascii="Courier New" w:hAnsi="Courier New" w:cs="Courier New"/>
          <w:lang w:val="es-MX"/>
        </w:rPr>
        <w:t>, a la Comisión Especial Mixta de Presupuestos del Congreso Nacional, la evaluación de la aplicación de la modalidad dispuesta en este artículo</w:t>
      </w:r>
      <w:r w:rsidR="54F5ABBB" w:rsidRPr="54F5ABBB">
        <w:rPr>
          <w:rFonts w:ascii="Courier New" w:hAnsi="Courier New" w:cs="Courier New"/>
          <w:lang w:val="es-MX"/>
        </w:rPr>
        <w:t>.</w:t>
      </w:r>
    </w:p>
    <w:p w14:paraId="17F13397" w14:textId="77777777" w:rsidR="00561F66" w:rsidRPr="00AF44F7" w:rsidRDefault="00561F66" w:rsidP="00476504">
      <w:pPr>
        <w:spacing w:line="276" w:lineRule="auto"/>
        <w:contextualSpacing/>
        <w:jc w:val="both"/>
        <w:rPr>
          <w:rFonts w:ascii="Courier New" w:hAnsi="Courier New" w:cs="Courier New"/>
          <w:lang w:val="es-MX"/>
        </w:rPr>
      </w:pPr>
    </w:p>
    <w:p w14:paraId="1B54F782" w14:textId="102F0704" w:rsidR="00561F66" w:rsidRPr="00AF44F7" w:rsidRDefault="00561F66" w:rsidP="001D4C58">
      <w:pPr>
        <w:spacing w:line="276" w:lineRule="auto"/>
        <w:ind w:firstLine="1985"/>
        <w:contextualSpacing/>
        <w:jc w:val="both"/>
        <w:rPr>
          <w:rFonts w:ascii="Courier New" w:hAnsi="Courier New" w:cs="Courier New"/>
          <w:lang w:val="es-MX"/>
        </w:rPr>
      </w:pPr>
      <w:r>
        <w:rPr>
          <w:rFonts w:ascii="Courier New" w:hAnsi="Courier New" w:cs="Courier New"/>
          <w:lang w:val="es-MX"/>
        </w:rPr>
        <w:t>El servicio</w:t>
      </w:r>
      <w:r w:rsidRPr="00AF44F7">
        <w:rPr>
          <w:rFonts w:ascii="Courier New" w:hAnsi="Courier New" w:cs="Courier New"/>
          <w:lang w:val="es-MX"/>
        </w:rPr>
        <w:t xml:space="preserve"> señalado en el inciso primero deberá mantener a disposición permanente del público, a través de su sitio electrónico, los antecedentes actualizados, al menos una vez al mes, de los funcionarios que estén afectos a la modalidad regulada en este artículo, de acuerdo a lo dispuesto en el artículo 7° del artículo primero de la ley N° 20.285. </w:t>
      </w:r>
    </w:p>
    <w:p w14:paraId="25A7ECED" w14:textId="77777777" w:rsidR="00561F66" w:rsidRPr="00AF44F7" w:rsidRDefault="00561F66" w:rsidP="00476504">
      <w:pPr>
        <w:tabs>
          <w:tab w:val="left" w:pos="3969"/>
        </w:tabs>
        <w:spacing w:line="276" w:lineRule="auto"/>
        <w:contextualSpacing/>
        <w:jc w:val="both"/>
        <w:rPr>
          <w:rFonts w:ascii="Courier New" w:hAnsi="Courier New" w:cs="Courier New"/>
          <w:lang w:val="es-MX"/>
        </w:rPr>
      </w:pPr>
    </w:p>
    <w:p w14:paraId="36390A81" w14:textId="15DBF2CC" w:rsidR="00561F66" w:rsidRDefault="00561F66" w:rsidP="00476504">
      <w:pPr>
        <w:tabs>
          <w:tab w:val="left" w:pos="3969"/>
        </w:tabs>
        <w:spacing w:line="276" w:lineRule="auto"/>
        <w:contextualSpacing/>
        <w:jc w:val="both"/>
        <w:rPr>
          <w:rFonts w:ascii="Courier New" w:hAnsi="Courier New" w:cs="Courier New"/>
          <w:lang w:val="es-MX"/>
        </w:rPr>
      </w:pPr>
      <w:r w:rsidRPr="006B7502">
        <w:rPr>
          <w:rFonts w:ascii="Courier New" w:hAnsi="Courier New" w:cs="Courier New"/>
          <w:b/>
          <w:lang w:val="es-MX"/>
        </w:rPr>
        <w:t xml:space="preserve">Artículo </w:t>
      </w:r>
      <w:r>
        <w:rPr>
          <w:rFonts w:ascii="Courier New" w:hAnsi="Courier New" w:cs="Courier New"/>
          <w:b/>
          <w:lang w:val="es-MX"/>
        </w:rPr>
        <w:t>69</w:t>
      </w:r>
      <w:r w:rsidRPr="006B7502">
        <w:rPr>
          <w:rFonts w:ascii="Courier New" w:hAnsi="Courier New" w:cs="Courier New"/>
          <w:b/>
          <w:lang w:val="es-MX"/>
        </w:rPr>
        <w:t>.-</w:t>
      </w:r>
      <w:r w:rsidRPr="00AF44F7">
        <w:rPr>
          <w:rFonts w:ascii="Courier New" w:hAnsi="Courier New" w:cs="Courier New"/>
          <w:lang w:val="es-MX"/>
        </w:rPr>
        <w:t xml:space="preserve"> Durante el año 2023, </w:t>
      </w:r>
      <w:proofErr w:type="spellStart"/>
      <w:r w:rsidRPr="00AF44F7">
        <w:rPr>
          <w:rFonts w:ascii="Courier New" w:hAnsi="Courier New" w:cs="Courier New"/>
          <w:lang w:val="es-MX"/>
        </w:rPr>
        <w:t>facúltase</w:t>
      </w:r>
      <w:proofErr w:type="spellEnd"/>
      <w:r w:rsidRPr="00AF44F7">
        <w:rPr>
          <w:rFonts w:ascii="Courier New" w:hAnsi="Courier New" w:cs="Courier New"/>
          <w:lang w:val="es-MX"/>
        </w:rPr>
        <w:t xml:space="preserve"> a los alcaldes </w:t>
      </w:r>
      <w:r w:rsidR="7D1B3D7D" w:rsidRPr="7D1B3D7D">
        <w:rPr>
          <w:rFonts w:ascii="Courier New" w:hAnsi="Courier New" w:cs="Courier New"/>
          <w:lang w:val="es-MX"/>
        </w:rPr>
        <w:t xml:space="preserve">y </w:t>
      </w:r>
      <w:r w:rsidR="35ED2391" w:rsidRPr="35ED2391">
        <w:rPr>
          <w:rFonts w:ascii="Courier New" w:hAnsi="Courier New" w:cs="Courier New"/>
          <w:lang w:val="es-MX"/>
        </w:rPr>
        <w:t>alcaldesas para</w:t>
      </w:r>
      <w:r w:rsidRPr="00AF44F7">
        <w:rPr>
          <w:rFonts w:ascii="Courier New" w:hAnsi="Courier New" w:cs="Courier New"/>
          <w:lang w:val="es-MX"/>
        </w:rPr>
        <w:t xml:space="preserve"> eximir del control horario de jornada de trabajo </w:t>
      </w:r>
      <w:r>
        <w:rPr>
          <w:rFonts w:ascii="Courier New" w:hAnsi="Courier New" w:cs="Courier New"/>
          <w:lang w:val="es-MX"/>
        </w:rPr>
        <w:t xml:space="preserve">a </w:t>
      </w:r>
      <w:r w:rsidR="7122CE66" w:rsidRPr="7122CE66">
        <w:rPr>
          <w:rFonts w:ascii="Courier New" w:hAnsi="Courier New" w:cs="Courier New"/>
          <w:lang w:val="es-MX"/>
        </w:rPr>
        <w:t xml:space="preserve">las y </w:t>
      </w:r>
      <w:r>
        <w:rPr>
          <w:rFonts w:ascii="Courier New" w:hAnsi="Courier New" w:cs="Courier New"/>
          <w:lang w:val="es-MX"/>
        </w:rPr>
        <w:t xml:space="preserve">los funcionarios municipales regidos por la ley Nº 18.883 y el título II del decreto ley Nº 3.551, de 1980, </w:t>
      </w:r>
      <w:r w:rsidRPr="00AF44F7">
        <w:rPr>
          <w:rFonts w:ascii="Courier New" w:hAnsi="Courier New" w:cs="Courier New"/>
          <w:lang w:val="es-MX"/>
        </w:rPr>
        <w:t xml:space="preserve">hasta el </w:t>
      </w:r>
      <w:r>
        <w:rPr>
          <w:rFonts w:ascii="Courier New" w:hAnsi="Courier New" w:cs="Courier New"/>
          <w:lang w:val="es-MX"/>
        </w:rPr>
        <w:t>20</w:t>
      </w:r>
      <w:r w:rsidRPr="00AF44F7">
        <w:rPr>
          <w:rFonts w:ascii="Courier New" w:hAnsi="Courier New" w:cs="Courier New"/>
          <w:lang w:val="es-MX"/>
        </w:rPr>
        <w:t xml:space="preserve"> % de la dotación </w:t>
      </w:r>
      <w:r>
        <w:rPr>
          <w:rFonts w:ascii="Courier New" w:hAnsi="Courier New" w:cs="Courier New"/>
          <w:lang w:val="es-MX"/>
        </w:rPr>
        <w:t xml:space="preserve">de personal </w:t>
      </w:r>
      <w:r w:rsidRPr="00AF44F7">
        <w:rPr>
          <w:rFonts w:ascii="Courier New" w:hAnsi="Courier New" w:cs="Courier New"/>
          <w:lang w:val="es-MX"/>
        </w:rPr>
        <w:t xml:space="preserve">municipal, quienes podrán realizar sus labores fuera de las dependencias municipales, mediante la utilización de medios informáticos dispuestos por la municipalidad. </w:t>
      </w:r>
      <w:r>
        <w:rPr>
          <w:rFonts w:ascii="Courier New" w:hAnsi="Courier New" w:cs="Courier New"/>
          <w:lang w:val="es-MX"/>
        </w:rPr>
        <w:t>Para estos efectos, se entenderá por dotación de personal a los funcionarios de planta y contrata regidos por los cuerpos legales antes indicados.</w:t>
      </w:r>
    </w:p>
    <w:p w14:paraId="4554B880" w14:textId="77777777" w:rsidR="00561F66" w:rsidRPr="00AF44F7" w:rsidRDefault="00561F66" w:rsidP="00476504">
      <w:pPr>
        <w:tabs>
          <w:tab w:val="left" w:pos="3969"/>
        </w:tabs>
        <w:spacing w:line="276" w:lineRule="auto"/>
        <w:contextualSpacing/>
        <w:jc w:val="both"/>
        <w:rPr>
          <w:rFonts w:ascii="Courier New" w:hAnsi="Courier New" w:cs="Courier New"/>
          <w:lang w:val="es-MX"/>
        </w:rPr>
      </w:pPr>
    </w:p>
    <w:p w14:paraId="5E36E4D5" w14:textId="772CCFAF" w:rsidR="00561F66"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lastRenderedPageBreak/>
        <w:t xml:space="preserve">Lo dispuesto en el inciso anterior, no se aplicará a los funcionarios y funcionarias pertenecientes a la planta Directiva. Tampoco aplicará a quienes desempeñen funciones de jefatura y que no se encuentren en la planta directiva; a quienes presten atención directa presencial al público o en terreno, todo lo anterior según lo defina el </w:t>
      </w:r>
      <w:r w:rsidR="529CA19E" w:rsidRPr="529CA19E">
        <w:rPr>
          <w:rFonts w:ascii="Courier New" w:hAnsi="Courier New" w:cs="Courier New"/>
          <w:lang w:val="es-MX"/>
        </w:rPr>
        <w:t>a</w:t>
      </w:r>
      <w:r w:rsidRPr="00AF44F7">
        <w:rPr>
          <w:rFonts w:ascii="Courier New" w:hAnsi="Courier New" w:cs="Courier New"/>
          <w:lang w:val="es-MX"/>
        </w:rPr>
        <w:t xml:space="preserve">lcalde </w:t>
      </w:r>
      <w:r w:rsidR="074C0DA2" w:rsidRPr="074C0DA2">
        <w:rPr>
          <w:rFonts w:ascii="Courier New" w:hAnsi="Courier New" w:cs="Courier New"/>
          <w:lang w:val="es-MX"/>
        </w:rPr>
        <w:t xml:space="preserve">o </w:t>
      </w:r>
      <w:r w:rsidR="4DF039B0" w:rsidRPr="4DF039B0">
        <w:rPr>
          <w:rFonts w:ascii="Courier New" w:hAnsi="Courier New" w:cs="Courier New"/>
          <w:lang w:val="es-MX"/>
        </w:rPr>
        <w:t xml:space="preserve">alcaldesa </w:t>
      </w:r>
      <w:r w:rsidRPr="00AF44F7">
        <w:rPr>
          <w:rFonts w:ascii="Courier New" w:hAnsi="Courier New" w:cs="Courier New"/>
          <w:lang w:val="es-MX"/>
        </w:rPr>
        <w:t>previo acuerdo del Concejo. Además, el alcalde podrá establecer otras excepciones mediante resolución con el objeto de asegurar la continuidad de los servicios de la institución, previo acuerdo del Concejo.</w:t>
      </w:r>
    </w:p>
    <w:p w14:paraId="7AF5B384" w14:textId="77777777" w:rsidR="00561F66" w:rsidRPr="00AF44F7" w:rsidRDefault="00561F66" w:rsidP="0047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ourier New" w:hAnsi="Courier New" w:cs="Courier New"/>
          <w:lang w:val="es-MX"/>
        </w:rPr>
      </w:pPr>
    </w:p>
    <w:p w14:paraId="3EF4BD9F" w14:textId="1E6EDA3A" w:rsidR="00561F66"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El alcalde</w:t>
      </w:r>
      <w:r w:rsidR="149465BF" w:rsidRPr="149465BF">
        <w:rPr>
          <w:rFonts w:ascii="Courier New" w:hAnsi="Courier New" w:cs="Courier New"/>
          <w:lang w:val="es-MX"/>
        </w:rPr>
        <w:t xml:space="preserve"> o alcaldesa</w:t>
      </w:r>
      <w:r w:rsidRPr="00AF44F7">
        <w:rPr>
          <w:rFonts w:ascii="Courier New" w:hAnsi="Courier New" w:cs="Courier New"/>
          <w:lang w:val="es-MX"/>
        </w:rPr>
        <w:t>, previo acuerdo del concejo municipal, regulará, a lo menos, las áreas o funciones del municipio que podrán sujetarse a dicha modalidad; los criterios de selección del personal que voluntariamente desee sujetarse a la modalidad; el tiempo de desconexión; los mecanismos y la periodicidad en que se asignarán las tareas, las que deben ser acordes en cantidad y calidad a la jornada de trabajo que tuviera el funcionario; los mecanismos y periodicidad para la rendición de cuentas de las labores encomendadas; los protocolos de seguridad, y medidas de control jerárquico que aseguren el correcto desempeño de la función municipal.</w:t>
      </w:r>
      <w:r w:rsidRPr="00D75BA2">
        <w:rPr>
          <w:rFonts w:ascii="Courier New" w:hAnsi="Courier New" w:cs="Courier New"/>
          <w:lang w:val="es-MX"/>
        </w:rPr>
        <w:t xml:space="preserve"> </w:t>
      </w:r>
      <w:r w:rsidRPr="00AF44F7">
        <w:rPr>
          <w:rFonts w:ascii="Courier New" w:hAnsi="Courier New" w:cs="Courier New"/>
          <w:lang w:val="es-MX"/>
        </w:rPr>
        <w:t>Copia de</w:t>
      </w:r>
      <w:r>
        <w:rPr>
          <w:rFonts w:ascii="Courier New" w:hAnsi="Courier New" w:cs="Courier New"/>
          <w:lang w:val="es-MX"/>
        </w:rPr>
        <w:t xml:space="preserve">l acto administrativo que regule lo antes señalado </w:t>
      </w:r>
      <w:r w:rsidRPr="00AF44F7">
        <w:rPr>
          <w:rFonts w:ascii="Courier New" w:hAnsi="Courier New" w:cs="Courier New"/>
          <w:lang w:val="es-MX"/>
        </w:rPr>
        <w:t>deberá remitirse a la Dirección de Presupuestos</w:t>
      </w:r>
      <w:r>
        <w:rPr>
          <w:rFonts w:ascii="Courier New" w:hAnsi="Courier New" w:cs="Courier New"/>
          <w:lang w:val="es-MX"/>
        </w:rPr>
        <w:t xml:space="preserve"> y a la Subsecretaría de Desarrollo Regional y Administrativo.</w:t>
      </w:r>
    </w:p>
    <w:p w14:paraId="4E1B618A" w14:textId="77777777" w:rsidR="00561F66" w:rsidRPr="00AF44F7" w:rsidRDefault="00561F66" w:rsidP="00476504">
      <w:pPr>
        <w:tabs>
          <w:tab w:val="left" w:pos="3969"/>
        </w:tabs>
        <w:spacing w:line="276" w:lineRule="auto"/>
        <w:contextualSpacing/>
        <w:jc w:val="both"/>
        <w:rPr>
          <w:rFonts w:ascii="Courier New" w:hAnsi="Courier New" w:cs="Courier New"/>
          <w:lang w:val="es-MX"/>
        </w:rPr>
      </w:pPr>
    </w:p>
    <w:p w14:paraId="0B79D0BD" w14:textId="70D3DCE0" w:rsidR="00561F66" w:rsidRPr="00AF44F7" w:rsidRDefault="5205378F" w:rsidP="001D4C58">
      <w:pPr>
        <w:spacing w:line="276" w:lineRule="auto"/>
        <w:ind w:firstLine="1985"/>
        <w:contextualSpacing/>
        <w:jc w:val="both"/>
        <w:rPr>
          <w:rFonts w:ascii="Courier New" w:hAnsi="Courier New" w:cs="Courier New"/>
          <w:lang w:val="es-MX"/>
        </w:rPr>
      </w:pPr>
      <w:r w:rsidRPr="5205378F">
        <w:rPr>
          <w:rFonts w:ascii="Courier New" w:hAnsi="Courier New" w:cs="Courier New"/>
          <w:lang w:val="es-MX"/>
        </w:rPr>
        <w:t>Las y los</w:t>
      </w:r>
      <w:r w:rsidR="00561F66" w:rsidRPr="00AF44F7">
        <w:rPr>
          <w:rFonts w:ascii="Courier New" w:hAnsi="Courier New" w:cs="Courier New"/>
          <w:lang w:val="es-MX"/>
        </w:rPr>
        <w:t xml:space="preserve"> funcionarios sujetos a este artículo deberán suscribir un convenio con el municipio, mediante el cual se obligan a ejercer sus funciones bajo la modalidad dispuesta en él. Además, estarán obligados a concurrir a la municipalidad de así requerirlo su jefatura o ejecutar cometidos funcionarios o comisiones de servicio; y, cumplir con los protocolos de seguridad. A dichos funcionarios no les será aplicable el artículo 63 de la ley N°18.883, aprueba Estatuto de Funcionarios Municipales</w:t>
      </w:r>
      <w:r w:rsidR="00561F66">
        <w:rPr>
          <w:rFonts w:ascii="Courier New" w:hAnsi="Courier New" w:cs="Courier New"/>
          <w:lang w:val="es-MX"/>
        </w:rPr>
        <w:t xml:space="preserve"> u otras de igual naturaleza</w:t>
      </w:r>
      <w:r w:rsidR="00561F66" w:rsidRPr="00AF44F7">
        <w:rPr>
          <w:rFonts w:ascii="Courier New" w:hAnsi="Courier New" w:cs="Courier New"/>
          <w:lang w:val="es-MX"/>
        </w:rPr>
        <w:t>. El alcalde podrá poner término anticipado al convenio por razones de buen servicio.</w:t>
      </w:r>
    </w:p>
    <w:p w14:paraId="5B49A1D3" w14:textId="77777777" w:rsidR="00561F66" w:rsidRPr="00AF44F7" w:rsidRDefault="00561F66" w:rsidP="00476504">
      <w:pPr>
        <w:tabs>
          <w:tab w:val="left" w:pos="3969"/>
        </w:tabs>
        <w:spacing w:line="276" w:lineRule="auto"/>
        <w:contextualSpacing/>
        <w:jc w:val="both"/>
        <w:rPr>
          <w:rFonts w:ascii="Courier New" w:hAnsi="Courier New" w:cs="Courier New"/>
          <w:lang w:val="es-MX"/>
        </w:rPr>
      </w:pPr>
    </w:p>
    <w:p w14:paraId="32D1FA37" w14:textId="77777777"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Las municipalidades deberán respetar el derecho al tiempo de desconexión de aquellos funcionarios eximidos del control horario de jornada de trabajo, según lo dispuesto en el inciso </w:t>
      </w:r>
      <w:r>
        <w:rPr>
          <w:rFonts w:ascii="Courier New" w:hAnsi="Courier New" w:cs="Courier New"/>
          <w:lang w:val="es-MX"/>
        </w:rPr>
        <w:t>tercero</w:t>
      </w:r>
      <w:r w:rsidRPr="00AF44F7">
        <w:rPr>
          <w:rFonts w:ascii="Courier New" w:hAnsi="Courier New" w:cs="Courier New"/>
          <w:lang w:val="es-MX"/>
        </w:rPr>
        <w:t>.</w:t>
      </w:r>
    </w:p>
    <w:p w14:paraId="3C78CC4C" w14:textId="77777777" w:rsidR="00561F66" w:rsidRPr="00AF44F7" w:rsidRDefault="00561F66" w:rsidP="00476504">
      <w:pPr>
        <w:spacing w:line="276" w:lineRule="auto"/>
        <w:contextualSpacing/>
        <w:jc w:val="both"/>
        <w:rPr>
          <w:rFonts w:ascii="Courier New" w:hAnsi="Courier New" w:cs="Courier New"/>
          <w:lang w:val="es-MX"/>
        </w:rPr>
      </w:pPr>
    </w:p>
    <w:p w14:paraId="014261EB" w14:textId="0D28655D"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t xml:space="preserve">El </w:t>
      </w:r>
      <w:r w:rsidR="41DF9E5B" w:rsidRPr="41DF9E5B">
        <w:rPr>
          <w:rFonts w:ascii="Courier New" w:hAnsi="Courier New" w:cs="Courier New"/>
          <w:lang w:val="es-MX"/>
        </w:rPr>
        <w:t>a</w:t>
      </w:r>
      <w:r w:rsidRPr="00AF44F7">
        <w:rPr>
          <w:rFonts w:ascii="Courier New" w:hAnsi="Courier New" w:cs="Courier New"/>
          <w:lang w:val="es-MX"/>
        </w:rPr>
        <w:t>lcalde</w:t>
      </w:r>
      <w:r w:rsidR="7B3B724C" w:rsidRPr="7B3B724C">
        <w:rPr>
          <w:rFonts w:ascii="Courier New" w:hAnsi="Courier New" w:cs="Courier New"/>
          <w:lang w:val="es-MX"/>
        </w:rPr>
        <w:t xml:space="preserve"> o alcaldesa</w:t>
      </w:r>
      <w:r w:rsidRPr="00AF44F7">
        <w:rPr>
          <w:rFonts w:ascii="Courier New" w:hAnsi="Courier New" w:cs="Courier New"/>
          <w:lang w:val="es-MX"/>
        </w:rPr>
        <w:t xml:space="preserve"> implementará un mecanismo propositivo, informativo y consultivo con las asociaciones de funcionarios constituidas de acuerdo a la ley N° 19.296 que existan en su institución para efectos de la aplicación de este artículo.</w:t>
      </w:r>
    </w:p>
    <w:p w14:paraId="77D86CCF" w14:textId="4A5C4B63" w:rsidR="00561F66" w:rsidRPr="00AF44F7" w:rsidRDefault="00561F66" w:rsidP="001D4C58">
      <w:pPr>
        <w:spacing w:line="276" w:lineRule="auto"/>
        <w:ind w:firstLine="1985"/>
        <w:contextualSpacing/>
        <w:jc w:val="both"/>
        <w:rPr>
          <w:rFonts w:ascii="Courier New" w:hAnsi="Courier New" w:cs="Courier New"/>
          <w:lang w:val="es-MX"/>
        </w:rPr>
      </w:pPr>
      <w:r w:rsidRPr="00AF44F7">
        <w:rPr>
          <w:rFonts w:ascii="Courier New" w:hAnsi="Courier New" w:cs="Courier New"/>
          <w:lang w:val="es-MX"/>
        </w:rPr>
        <w:lastRenderedPageBreak/>
        <w:t xml:space="preserve">La municipalidad deberá mantener a disposición permanente del público, a través de su sitio electrónico, </w:t>
      </w:r>
      <w:r>
        <w:rPr>
          <w:rFonts w:ascii="Courier New" w:hAnsi="Courier New" w:cs="Courier New"/>
          <w:lang w:val="es-MX"/>
        </w:rPr>
        <w:t>el acto administrativo a que se refiere el inciso tercero,</w:t>
      </w:r>
      <w:r w:rsidR="7D154930" w:rsidRPr="7D154930">
        <w:rPr>
          <w:rFonts w:ascii="Courier New" w:hAnsi="Courier New" w:cs="Courier New"/>
          <w:lang w:val="es-MX"/>
        </w:rPr>
        <w:t xml:space="preserve"> </w:t>
      </w:r>
      <w:r>
        <w:rPr>
          <w:rFonts w:ascii="Courier New" w:hAnsi="Courier New" w:cs="Courier New"/>
          <w:lang w:val="es-MX"/>
        </w:rPr>
        <w:t xml:space="preserve">y </w:t>
      </w:r>
      <w:r w:rsidRPr="00AF44F7">
        <w:rPr>
          <w:rFonts w:ascii="Courier New" w:hAnsi="Courier New" w:cs="Courier New"/>
          <w:lang w:val="es-MX"/>
        </w:rPr>
        <w:t xml:space="preserve">los antecedentes actualizados, al menos una vez al mes, de </w:t>
      </w:r>
      <w:r w:rsidR="7D154930" w:rsidRPr="7D154930">
        <w:rPr>
          <w:rFonts w:ascii="Courier New" w:hAnsi="Courier New" w:cs="Courier New"/>
          <w:lang w:val="es-MX"/>
        </w:rPr>
        <w:t xml:space="preserve">las y </w:t>
      </w:r>
      <w:r w:rsidRPr="00AF44F7">
        <w:rPr>
          <w:rFonts w:ascii="Courier New" w:hAnsi="Courier New" w:cs="Courier New"/>
          <w:lang w:val="es-MX"/>
        </w:rPr>
        <w:t>los funcionarios que estén afectos a la modalidad regulada en este artículo, de acuerdo a lo dispuesto en el artículo 7° del artículo primero de la ley N° 20.285.</w:t>
      </w:r>
    </w:p>
    <w:p w14:paraId="44D34539" w14:textId="77777777" w:rsidR="00561F66" w:rsidRPr="00AF44F7" w:rsidRDefault="00561F66" w:rsidP="00476504">
      <w:pPr>
        <w:spacing w:line="276" w:lineRule="auto"/>
        <w:contextualSpacing/>
        <w:rPr>
          <w:rFonts w:ascii="Courier New" w:hAnsi="Courier New" w:cs="Courier New"/>
          <w:lang w:val="es-MX"/>
        </w:rPr>
      </w:pPr>
    </w:p>
    <w:p w14:paraId="781377A4" w14:textId="29858B50" w:rsidR="00561F66" w:rsidRPr="00E54C84" w:rsidRDefault="00561F66" w:rsidP="00476504">
      <w:pPr>
        <w:pStyle w:val="xmsonormal"/>
        <w:shd w:val="clear" w:color="auto" w:fill="FFFFFF" w:themeFill="background1"/>
        <w:spacing w:before="0" w:beforeAutospacing="0" w:after="0" w:afterAutospacing="0" w:line="276" w:lineRule="auto"/>
        <w:contextualSpacing/>
        <w:jc w:val="both"/>
        <w:textAlignment w:val="baseline"/>
        <w:rPr>
          <w:rFonts w:ascii="Courier New" w:hAnsi="Courier New" w:cs="Courier New"/>
          <w:lang w:val="es-MX"/>
        </w:rPr>
      </w:pPr>
      <w:r w:rsidRPr="00E54C84">
        <w:rPr>
          <w:rFonts w:ascii="Courier New" w:hAnsi="Courier New" w:cs="Courier New"/>
          <w:b/>
          <w:lang w:val="es-MX"/>
        </w:rPr>
        <w:t xml:space="preserve">Artículo </w:t>
      </w:r>
      <w:r>
        <w:rPr>
          <w:rFonts w:ascii="Courier New" w:hAnsi="Courier New" w:cs="Courier New"/>
          <w:b/>
          <w:lang w:val="es-MX"/>
        </w:rPr>
        <w:t>70</w:t>
      </w:r>
      <w:r w:rsidRPr="00E54C84">
        <w:rPr>
          <w:rFonts w:ascii="Courier New" w:hAnsi="Courier New" w:cs="Courier New"/>
          <w:b/>
          <w:lang w:val="es-MX"/>
        </w:rPr>
        <w:t>.-</w:t>
      </w:r>
      <w:r w:rsidRPr="00954988">
        <w:rPr>
          <w:rFonts w:ascii="Courier New" w:hAnsi="Courier New" w:cs="Courier New"/>
          <w:lang w:val="es-MX"/>
        </w:rPr>
        <w:t xml:space="preserve"> </w:t>
      </w:r>
      <w:r w:rsidRPr="00E54C84">
        <w:rPr>
          <w:rFonts w:ascii="Courier New" w:hAnsi="Courier New" w:cs="Courier New"/>
          <w:lang w:val="es-MX"/>
        </w:rPr>
        <w:t>Créanse</w:t>
      </w:r>
      <w:r w:rsidR="30A7B365" w:rsidRPr="30A7B365">
        <w:rPr>
          <w:rFonts w:ascii="Courier New" w:hAnsi="Courier New" w:cs="Courier New"/>
          <w:lang w:val="es-MX"/>
        </w:rPr>
        <w:t>,</w:t>
      </w:r>
      <w:r w:rsidRPr="00E54C84">
        <w:rPr>
          <w:rFonts w:ascii="Courier New" w:hAnsi="Courier New" w:cs="Courier New"/>
          <w:lang w:val="es-MX"/>
        </w:rPr>
        <w:t xml:space="preserve"> en la planta de personal de la Dirección de Obras Hidráulicas, contenida en el decreto con fuerza de ley N°143, de 1991, del Ministerio de Obras Públicas, los siguientes cargos: </w:t>
      </w:r>
    </w:p>
    <w:p w14:paraId="1DE1C9EA" w14:textId="77777777" w:rsidR="00561F66" w:rsidRPr="00E54C84" w:rsidRDefault="00561F66" w:rsidP="00476504">
      <w:pPr>
        <w:pStyle w:val="xmsonormal"/>
        <w:shd w:val="clear" w:color="auto" w:fill="FFFFFF"/>
        <w:spacing w:before="0" w:beforeAutospacing="0" w:after="0" w:afterAutospacing="0" w:line="276" w:lineRule="auto"/>
        <w:contextualSpacing/>
        <w:jc w:val="both"/>
        <w:textAlignment w:val="baseline"/>
        <w:rPr>
          <w:rFonts w:ascii="Courier New" w:hAnsi="Courier New" w:cs="Courier New"/>
          <w:lang w:val="es-MX"/>
        </w:rPr>
      </w:pPr>
      <w:r w:rsidRPr="00E54C84">
        <w:rPr>
          <w:rFonts w:ascii="Courier New" w:hAnsi="Courier New" w:cs="Courier New"/>
          <w:lang w:val="es-MX"/>
        </w:rPr>
        <w:t> </w:t>
      </w:r>
    </w:p>
    <w:p w14:paraId="7A0BC8E2" w14:textId="5FC9D3D3" w:rsidR="00561F66" w:rsidRPr="00E54C84" w:rsidRDefault="00561F66" w:rsidP="001D4C58">
      <w:pPr>
        <w:spacing w:line="276" w:lineRule="auto"/>
        <w:ind w:firstLine="1985"/>
        <w:contextualSpacing/>
        <w:jc w:val="both"/>
        <w:rPr>
          <w:rFonts w:ascii="Courier New" w:hAnsi="Courier New" w:cs="Courier New"/>
          <w:lang w:val="es-MX"/>
        </w:rPr>
      </w:pPr>
      <w:r w:rsidRPr="00E54C84">
        <w:rPr>
          <w:rFonts w:ascii="Courier New" w:hAnsi="Courier New" w:cs="Courier New"/>
          <w:lang w:val="es-MX"/>
        </w:rPr>
        <w:t>a.- 16 cargos de Subdirector Regional de Servicios Sanitarios Rurales, grado 6° de la Escala Única de Sueldos</w:t>
      </w:r>
      <w:r w:rsidR="712F6086" w:rsidRPr="712F6086">
        <w:rPr>
          <w:rFonts w:ascii="Courier New" w:hAnsi="Courier New" w:cs="Courier New"/>
          <w:lang w:val="es-MX"/>
        </w:rPr>
        <w:t>,</w:t>
      </w:r>
      <w:r w:rsidRPr="00E54C84">
        <w:rPr>
          <w:rFonts w:ascii="Courier New" w:hAnsi="Courier New" w:cs="Courier New"/>
          <w:lang w:val="es-MX"/>
        </w:rPr>
        <w:t xml:space="preserve"> a dichos cargos se les aplicará el Título VI de la ley N°19.882 y quedarán afectos al segundo nivel jerárquico.</w:t>
      </w:r>
    </w:p>
    <w:p w14:paraId="31266CC1" w14:textId="77777777" w:rsidR="00561F66" w:rsidRPr="00E54C84" w:rsidRDefault="00561F66" w:rsidP="00476504">
      <w:pPr>
        <w:pStyle w:val="xmsonormal"/>
        <w:shd w:val="clear" w:color="auto" w:fill="FFFFFF"/>
        <w:spacing w:before="0" w:beforeAutospacing="0" w:after="0" w:afterAutospacing="0" w:line="276" w:lineRule="auto"/>
        <w:contextualSpacing/>
        <w:jc w:val="both"/>
        <w:textAlignment w:val="baseline"/>
        <w:rPr>
          <w:rFonts w:ascii="Courier New" w:hAnsi="Courier New" w:cs="Courier New"/>
          <w:lang w:val="es-MX"/>
        </w:rPr>
      </w:pPr>
      <w:r w:rsidRPr="00E54C84">
        <w:rPr>
          <w:rFonts w:ascii="Courier New" w:hAnsi="Courier New" w:cs="Courier New"/>
          <w:lang w:val="es-MX"/>
        </w:rPr>
        <w:t> </w:t>
      </w:r>
    </w:p>
    <w:p w14:paraId="2A26FC42" w14:textId="77777777" w:rsidR="00561F66" w:rsidRPr="00E54C84" w:rsidRDefault="00561F66" w:rsidP="001D4C58">
      <w:pPr>
        <w:spacing w:line="276" w:lineRule="auto"/>
        <w:ind w:firstLine="1985"/>
        <w:contextualSpacing/>
        <w:jc w:val="both"/>
        <w:rPr>
          <w:rFonts w:ascii="Courier New" w:hAnsi="Courier New" w:cs="Courier New"/>
          <w:lang w:val="es-MX"/>
        </w:rPr>
      </w:pPr>
      <w:r w:rsidRPr="00E54C84">
        <w:rPr>
          <w:rFonts w:ascii="Courier New" w:hAnsi="Courier New" w:cs="Courier New"/>
          <w:lang w:val="es-MX"/>
        </w:rPr>
        <w:t>b.- 4 cargos de Jefes de Departamento de la Subdirección de Servicios Sanitarios Rurales, grado 4°, de la Escala Única de Sueldos en la planta de Directivos afectos al artículo 8º del decreto con fuerza de ley Nº29, de 2004, del Ministerio de Hacienda, que fija el texto refundido, coordinado y sistematizado de la ley Nº18.834, sobre Estatuto Administrativo.</w:t>
      </w:r>
    </w:p>
    <w:p w14:paraId="34A84924" w14:textId="77777777" w:rsidR="00561F66" w:rsidRPr="00E54C84" w:rsidRDefault="00561F66" w:rsidP="00476504">
      <w:pPr>
        <w:pStyle w:val="xmsonormal"/>
        <w:shd w:val="clear" w:color="auto" w:fill="FFFFFF"/>
        <w:spacing w:before="0" w:beforeAutospacing="0" w:after="0" w:afterAutospacing="0" w:line="276" w:lineRule="auto"/>
        <w:contextualSpacing/>
        <w:jc w:val="both"/>
        <w:textAlignment w:val="baseline"/>
        <w:rPr>
          <w:rFonts w:ascii="Courier New" w:hAnsi="Courier New" w:cs="Courier New"/>
          <w:lang w:val="es-MX"/>
        </w:rPr>
      </w:pPr>
      <w:r w:rsidRPr="00E54C84">
        <w:rPr>
          <w:rFonts w:ascii="Courier New" w:hAnsi="Courier New" w:cs="Courier New"/>
          <w:lang w:val="es-MX"/>
        </w:rPr>
        <w:t> </w:t>
      </w:r>
    </w:p>
    <w:p w14:paraId="370AC9C3" w14:textId="77777777" w:rsidR="00561F66" w:rsidRPr="00E54C84" w:rsidRDefault="00561F66" w:rsidP="001D4C58">
      <w:pPr>
        <w:spacing w:line="276" w:lineRule="auto"/>
        <w:ind w:firstLine="1985"/>
        <w:contextualSpacing/>
        <w:jc w:val="both"/>
        <w:rPr>
          <w:rFonts w:ascii="Courier New" w:hAnsi="Courier New" w:cs="Courier New"/>
          <w:lang w:val="es-MX"/>
        </w:rPr>
      </w:pPr>
      <w:r w:rsidRPr="00E54C84">
        <w:rPr>
          <w:rFonts w:ascii="Courier New" w:hAnsi="Courier New" w:cs="Courier New"/>
          <w:lang w:val="es-MX"/>
        </w:rPr>
        <w:t>El mayor gasto fiscal que represente la aplicación de este artículo durante su primer año presupuestario de vigencia será financiado con cargo al presupuesto de la Dirección de Obras Hidráulicas.</w:t>
      </w:r>
    </w:p>
    <w:p w14:paraId="33EB15F5" w14:textId="77777777" w:rsidR="00561F66" w:rsidRPr="00E54C84" w:rsidRDefault="00561F66" w:rsidP="00476504">
      <w:pPr>
        <w:pStyle w:val="xmsonormal"/>
        <w:shd w:val="clear" w:color="auto" w:fill="FFFFFF"/>
        <w:spacing w:before="0" w:beforeAutospacing="0" w:after="0" w:afterAutospacing="0" w:line="276" w:lineRule="auto"/>
        <w:contextualSpacing/>
        <w:jc w:val="both"/>
        <w:textAlignment w:val="baseline"/>
        <w:rPr>
          <w:rFonts w:ascii="Courier New" w:hAnsi="Courier New" w:cs="Courier New"/>
          <w:b/>
          <w:lang w:val="es-MX"/>
        </w:rPr>
      </w:pPr>
      <w:r w:rsidRPr="00E54C84">
        <w:rPr>
          <w:rFonts w:ascii="Courier New" w:hAnsi="Courier New" w:cs="Courier New"/>
          <w:lang w:val="es-MX"/>
        </w:rPr>
        <w:t> </w:t>
      </w:r>
    </w:p>
    <w:p w14:paraId="5CB622DB" w14:textId="0E587144" w:rsidR="00561F66" w:rsidRPr="00E54C84" w:rsidRDefault="00561F66" w:rsidP="00476504">
      <w:pPr>
        <w:pStyle w:val="xmsonormal"/>
        <w:shd w:val="clear" w:color="auto" w:fill="FFFFFF" w:themeFill="background1"/>
        <w:spacing w:before="0" w:beforeAutospacing="0" w:after="0" w:afterAutospacing="0" w:line="276" w:lineRule="auto"/>
        <w:contextualSpacing/>
        <w:jc w:val="both"/>
        <w:textAlignment w:val="baseline"/>
        <w:rPr>
          <w:rFonts w:ascii="Courier New" w:hAnsi="Courier New" w:cs="Courier New"/>
          <w:lang w:val="es-MX"/>
        </w:rPr>
      </w:pPr>
      <w:r w:rsidRPr="00E54C84">
        <w:rPr>
          <w:rFonts w:ascii="Courier New" w:hAnsi="Courier New" w:cs="Courier New"/>
          <w:b/>
          <w:lang w:val="es-MX"/>
        </w:rPr>
        <w:t xml:space="preserve">Artículo </w:t>
      </w:r>
      <w:r>
        <w:rPr>
          <w:rFonts w:ascii="Courier New" w:hAnsi="Courier New" w:cs="Courier New"/>
          <w:b/>
          <w:lang w:val="es-MX"/>
        </w:rPr>
        <w:t>71</w:t>
      </w:r>
      <w:r w:rsidRPr="00E54C84">
        <w:rPr>
          <w:rFonts w:ascii="Courier New" w:hAnsi="Courier New" w:cs="Courier New"/>
          <w:b/>
          <w:lang w:val="es-MX"/>
        </w:rPr>
        <w:t>.-</w:t>
      </w:r>
      <w:r w:rsidR="3DF00B82" w:rsidRPr="3DF00B82">
        <w:rPr>
          <w:rFonts w:ascii="Courier New" w:hAnsi="Courier New" w:cs="Courier New"/>
          <w:b/>
          <w:bCs/>
          <w:lang w:val="es-MX"/>
        </w:rPr>
        <w:t xml:space="preserve"> </w:t>
      </w:r>
      <w:proofErr w:type="spellStart"/>
      <w:r w:rsidR="3DF00B82" w:rsidRPr="3DF00B82">
        <w:rPr>
          <w:rFonts w:ascii="Courier New" w:hAnsi="Courier New" w:cs="Courier New"/>
          <w:lang w:val="es-MX"/>
        </w:rPr>
        <w:t>Establécense</w:t>
      </w:r>
      <w:proofErr w:type="spellEnd"/>
      <w:r w:rsidRPr="00E54C84">
        <w:rPr>
          <w:rFonts w:ascii="Courier New" w:hAnsi="Courier New" w:cs="Courier New"/>
          <w:lang w:val="es-MX"/>
        </w:rPr>
        <w:t xml:space="preserve"> para la Dirección de Obras Hidráulicas, los siguientes requisitos para el ingreso y promoción de los cargos que se indican:</w:t>
      </w:r>
    </w:p>
    <w:p w14:paraId="52641701" w14:textId="77777777" w:rsidR="00561F66" w:rsidRPr="00E54C84" w:rsidRDefault="00561F66" w:rsidP="00476504">
      <w:pPr>
        <w:pStyle w:val="xmsonormal"/>
        <w:shd w:val="clear" w:color="auto" w:fill="FFFFFF"/>
        <w:spacing w:before="0" w:beforeAutospacing="0" w:after="0" w:afterAutospacing="0" w:line="276" w:lineRule="auto"/>
        <w:contextualSpacing/>
        <w:jc w:val="both"/>
        <w:textAlignment w:val="baseline"/>
        <w:rPr>
          <w:rFonts w:ascii="Courier New" w:hAnsi="Courier New" w:cs="Courier New"/>
          <w:lang w:val="es-MX"/>
        </w:rPr>
      </w:pPr>
      <w:r w:rsidRPr="00E54C84">
        <w:rPr>
          <w:rFonts w:ascii="Courier New" w:hAnsi="Courier New" w:cs="Courier New"/>
          <w:lang w:val="es-MX"/>
        </w:rPr>
        <w:t> </w:t>
      </w:r>
    </w:p>
    <w:p w14:paraId="64D36D55" w14:textId="77777777" w:rsidR="00561F66" w:rsidRPr="00E54C84" w:rsidRDefault="00561F66" w:rsidP="001D4C58">
      <w:pPr>
        <w:spacing w:line="276" w:lineRule="auto"/>
        <w:ind w:firstLine="1985"/>
        <w:contextualSpacing/>
        <w:jc w:val="both"/>
        <w:rPr>
          <w:rFonts w:ascii="Courier New" w:hAnsi="Courier New" w:cs="Courier New"/>
          <w:lang w:val="es-MX"/>
        </w:rPr>
      </w:pPr>
      <w:r w:rsidRPr="00E54C84">
        <w:rPr>
          <w:rFonts w:ascii="Courier New" w:hAnsi="Courier New" w:cs="Courier New"/>
          <w:lang w:val="es-MX"/>
        </w:rPr>
        <w:t>Jefe de Departamento de la Subdirección de Servicios Sanitarios Rurales, grado 4°, alternativamente: </w:t>
      </w:r>
    </w:p>
    <w:p w14:paraId="1E164C45" w14:textId="77777777" w:rsidR="00561F66" w:rsidRDefault="00561F66" w:rsidP="00476504">
      <w:pPr>
        <w:spacing w:line="276" w:lineRule="auto"/>
        <w:ind w:firstLine="2127"/>
        <w:contextualSpacing/>
        <w:jc w:val="both"/>
        <w:rPr>
          <w:rFonts w:ascii="Courier New" w:hAnsi="Courier New" w:cs="Courier New"/>
          <w:lang w:val="es-MX"/>
        </w:rPr>
      </w:pPr>
    </w:p>
    <w:p w14:paraId="4BFEA3EC" w14:textId="0780D4DC" w:rsidR="00561F66" w:rsidRPr="00E54C84" w:rsidRDefault="00561F66" w:rsidP="001D4C58">
      <w:pPr>
        <w:spacing w:line="276" w:lineRule="auto"/>
        <w:ind w:firstLine="1985"/>
        <w:contextualSpacing/>
        <w:jc w:val="both"/>
        <w:rPr>
          <w:rFonts w:ascii="Courier New" w:hAnsi="Courier New" w:cs="Courier New"/>
          <w:lang w:val="es-MX"/>
        </w:rPr>
      </w:pPr>
      <w:r w:rsidRPr="00E54C84">
        <w:rPr>
          <w:rFonts w:ascii="Courier New" w:hAnsi="Courier New" w:cs="Courier New"/>
          <w:lang w:val="es-MX"/>
        </w:rPr>
        <w:t>i.- Título profesional de una carrera, de a lo menos, 10 semestres de duración otorgado por una universidad o instituto profesional del Estado o reconocido por éste o aquellos títulos validados en Chile de acuerdo a la legislación vigente, y acreditar una experiencia profesional no inferior a 6 años, o</w:t>
      </w:r>
    </w:p>
    <w:p w14:paraId="27DA695E" w14:textId="77777777" w:rsidR="002665AC" w:rsidRPr="00E54C84" w:rsidRDefault="002665AC" w:rsidP="00476504">
      <w:pPr>
        <w:spacing w:line="276" w:lineRule="auto"/>
        <w:ind w:firstLine="2127"/>
        <w:contextualSpacing/>
        <w:jc w:val="both"/>
        <w:rPr>
          <w:rFonts w:ascii="Courier New" w:hAnsi="Courier New" w:cs="Courier New"/>
          <w:lang w:val="es-MX"/>
        </w:rPr>
      </w:pPr>
    </w:p>
    <w:p w14:paraId="278E74B0" w14:textId="3B23B937" w:rsidR="00561F66" w:rsidRPr="00E54C84" w:rsidRDefault="00561F66" w:rsidP="001D4C58">
      <w:pPr>
        <w:spacing w:line="276" w:lineRule="auto"/>
        <w:ind w:firstLine="1985"/>
        <w:contextualSpacing/>
        <w:jc w:val="both"/>
        <w:rPr>
          <w:rFonts w:ascii="Courier New" w:hAnsi="Courier New" w:cs="Courier New"/>
          <w:lang w:val="es-MX"/>
        </w:rPr>
      </w:pPr>
      <w:proofErr w:type="gramStart"/>
      <w:r w:rsidRPr="00E54C84">
        <w:rPr>
          <w:rFonts w:ascii="Courier New" w:hAnsi="Courier New" w:cs="Courier New"/>
          <w:lang w:val="es-MX"/>
        </w:rPr>
        <w:t>ii.-</w:t>
      </w:r>
      <w:proofErr w:type="gramEnd"/>
      <w:r w:rsidRPr="00E54C84">
        <w:rPr>
          <w:rFonts w:ascii="Courier New" w:hAnsi="Courier New" w:cs="Courier New"/>
          <w:lang w:val="es-MX"/>
        </w:rPr>
        <w:t xml:space="preserve"> Título profesional de una carrera, de a lo menos, 8 semestres de duración otorgado por una universidad o instituto profesional del Estado o reconocido por éste o </w:t>
      </w:r>
      <w:r w:rsidRPr="00E54C84">
        <w:rPr>
          <w:rFonts w:ascii="Courier New" w:hAnsi="Courier New" w:cs="Courier New"/>
          <w:lang w:val="es-MX"/>
        </w:rPr>
        <w:lastRenderedPageBreak/>
        <w:t>aquellos títulos validados en Chile de acuerdo a la legislación vigente, y acreditar una experiencia profesional no inferior a 7 años.</w:t>
      </w:r>
    </w:p>
    <w:p w14:paraId="1F1F4773" w14:textId="77777777" w:rsidR="00561F66" w:rsidRPr="00E54C84" w:rsidRDefault="00561F66" w:rsidP="00476504">
      <w:pPr>
        <w:pStyle w:val="xmsonormal"/>
        <w:shd w:val="clear" w:color="auto" w:fill="FFFFFF"/>
        <w:spacing w:before="0" w:beforeAutospacing="0" w:after="0" w:afterAutospacing="0" w:line="276" w:lineRule="auto"/>
        <w:contextualSpacing/>
        <w:jc w:val="both"/>
        <w:textAlignment w:val="baseline"/>
        <w:rPr>
          <w:rFonts w:ascii="Courier New" w:hAnsi="Courier New" w:cs="Courier New"/>
          <w:lang w:val="es-MX"/>
        </w:rPr>
      </w:pPr>
      <w:r w:rsidRPr="00E54C84">
        <w:rPr>
          <w:rFonts w:ascii="Courier New" w:hAnsi="Courier New" w:cs="Courier New"/>
          <w:lang w:val="es-MX"/>
        </w:rPr>
        <w:t> </w:t>
      </w:r>
    </w:p>
    <w:p w14:paraId="0E04D382" w14:textId="77777777" w:rsidR="00561F66" w:rsidRPr="00E54C84" w:rsidRDefault="00561F66" w:rsidP="001D4C58">
      <w:pPr>
        <w:spacing w:line="276" w:lineRule="auto"/>
        <w:ind w:firstLine="1985"/>
        <w:contextualSpacing/>
        <w:jc w:val="both"/>
        <w:rPr>
          <w:rFonts w:ascii="Courier New" w:hAnsi="Courier New" w:cs="Courier New"/>
          <w:lang w:val="es-MX"/>
        </w:rPr>
      </w:pPr>
      <w:r w:rsidRPr="00E54C84">
        <w:rPr>
          <w:rFonts w:ascii="Courier New" w:hAnsi="Courier New" w:cs="Courier New"/>
          <w:lang w:val="es-MX"/>
        </w:rPr>
        <w:t>Subdirector Regional de Servicios Sanitarios Rurales grado 6°, alternativamente:</w:t>
      </w:r>
    </w:p>
    <w:p w14:paraId="6A32D5B3" w14:textId="77777777" w:rsidR="00561F66" w:rsidRPr="00E54C84" w:rsidRDefault="00561F66" w:rsidP="00476504">
      <w:pPr>
        <w:pStyle w:val="xmsonormal"/>
        <w:shd w:val="clear" w:color="auto" w:fill="FFFFFF"/>
        <w:spacing w:before="0" w:beforeAutospacing="0" w:after="0" w:afterAutospacing="0" w:line="276" w:lineRule="auto"/>
        <w:contextualSpacing/>
        <w:jc w:val="both"/>
        <w:textAlignment w:val="baseline"/>
        <w:rPr>
          <w:rFonts w:ascii="Courier New" w:hAnsi="Courier New" w:cs="Courier New"/>
          <w:lang w:val="es-MX"/>
        </w:rPr>
      </w:pPr>
      <w:r w:rsidRPr="00E54C84">
        <w:rPr>
          <w:rFonts w:ascii="Courier New" w:hAnsi="Courier New" w:cs="Courier New"/>
          <w:lang w:val="es-MX"/>
        </w:rPr>
        <w:t> </w:t>
      </w:r>
    </w:p>
    <w:p w14:paraId="3B3D2C10" w14:textId="77777777" w:rsidR="00561F66" w:rsidRPr="00E54C84" w:rsidRDefault="00561F66" w:rsidP="001D4C58">
      <w:pPr>
        <w:spacing w:line="276" w:lineRule="auto"/>
        <w:ind w:firstLine="1985"/>
        <w:contextualSpacing/>
        <w:jc w:val="both"/>
        <w:rPr>
          <w:rFonts w:ascii="Courier New" w:hAnsi="Courier New" w:cs="Courier New"/>
          <w:lang w:val="es-MX"/>
        </w:rPr>
      </w:pPr>
      <w:r w:rsidRPr="00E54C84">
        <w:rPr>
          <w:rFonts w:ascii="Courier New" w:hAnsi="Courier New" w:cs="Courier New"/>
          <w:lang w:val="es-MX"/>
        </w:rPr>
        <w:t>i.- Título profesional de una carrera, de a lo menos, 10 semestres de duración otorgado por una universidad o instituto profesional del Estado o reconocido por éste o aquellos títulos validados en Chile de acuerdo a la legislación vigente, y acreditar una experiencia profesional no inferior a 4 años, o</w:t>
      </w:r>
    </w:p>
    <w:p w14:paraId="64CB082C" w14:textId="77777777" w:rsidR="002665AC" w:rsidRPr="00E54C84" w:rsidRDefault="002665AC" w:rsidP="00476504">
      <w:pPr>
        <w:spacing w:line="276" w:lineRule="auto"/>
        <w:ind w:firstLine="2127"/>
        <w:contextualSpacing/>
        <w:jc w:val="both"/>
        <w:rPr>
          <w:rFonts w:ascii="Courier New" w:hAnsi="Courier New" w:cs="Courier New"/>
          <w:lang w:val="es-MX"/>
        </w:rPr>
      </w:pPr>
    </w:p>
    <w:p w14:paraId="34D03B34" w14:textId="77777777" w:rsidR="00561F66" w:rsidRPr="00E54C84" w:rsidRDefault="00561F66" w:rsidP="001D4C58">
      <w:pPr>
        <w:spacing w:line="276" w:lineRule="auto"/>
        <w:ind w:firstLine="1985"/>
        <w:contextualSpacing/>
        <w:jc w:val="both"/>
        <w:rPr>
          <w:rFonts w:ascii="Courier New" w:hAnsi="Courier New" w:cs="Courier New"/>
          <w:lang w:val="es-MX"/>
        </w:rPr>
      </w:pPr>
      <w:proofErr w:type="gramStart"/>
      <w:r w:rsidRPr="00E54C84">
        <w:rPr>
          <w:rFonts w:ascii="Courier New" w:hAnsi="Courier New" w:cs="Courier New"/>
          <w:lang w:val="es-MX"/>
        </w:rPr>
        <w:t>ii.-</w:t>
      </w:r>
      <w:proofErr w:type="gramEnd"/>
      <w:r w:rsidRPr="00E54C84">
        <w:rPr>
          <w:rFonts w:ascii="Courier New" w:hAnsi="Courier New" w:cs="Courier New"/>
          <w:lang w:val="es-MX"/>
        </w:rPr>
        <w:t xml:space="preserve"> Título profesional de una carrera, de a lo menos, 8 semestres de duración otorgado por una universidad o instituto profesional del Estado o reconocido por éste o aquellos títulos validados en Chile de acuerdo a la legislación vigente, y acreditar una experiencia profesional no inferior a 5 años.</w:t>
      </w:r>
    </w:p>
    <w:p w14:paraId="337C081E" w14:textId="77777777" w:rsidR="00561F66" w:rsidRDefault="00561F66" w:rsidP="00476504">
      <w:pPr>
        <w:pStyle w:val="xmsonormal"/>
        <w:shd w:val="clear" w:color="auto" w:fill="FFFFFF"/>
        <w:spacing w:before="0" w:beforeAutospacing="0" w:after="0" w:afterAutospacing="0" w:line="276" w:lineRule="auto"/>
        <w:contextualSpacing/>
        <w:jc w:val="both"/>
        <w:textAlignment w:val="baseline"/>
        <w:rPr>
          <w:rFonts w:ascii="inherit" w:hAnsi="inherit"/>
          <w:color w:val="242424"/>
          <w:bdr w:val="none" w:sz="0" w:space="0" w:color="auto" w:frame="1"/>
        </w:rPr>
      </w:pPr>
    </w:p>
    <w:p w14:paraId="385032A7" w14:textId="61C54CC4" w:rsidR="00561F66" w:rsidRPr="0037752E" w:rsidRDefault="00561F66" w:rsidP="00476504">
      <w:pPr>
        <w:spacing w:line="276" w:lineRule="auto"/>
        <w:contextualSpacing/>
        <w:jc w:val="both"/>
        <w:rPr>
          <w:rFonts w:ascii="Courier New" w:hAnsi="Courier New" w:cs="Courier New"/>
          <w:lang w:val="es-MX"/>
        </w:rPr>
      </w:pPr>
      <w:r w:rsidRPr="0037752E">
        <w:rPr>
          <w:rFonts w:ascii="Courier New" w:hAnsi="Courier New" w:cs="Courier New"/>
          <w:b/>
          <w:lang w:val="es-MX"/>
        </w:rPr>
        <w:t xml:space="preserve">Artículo </w:t>
      </w:r>
      <w:r>
        <w:rPr>
          <w:rFonts w:ascii="Courier New" w:hAnsi="Courier New" w:cs="Courier New"/>
          <w:b/>
          <w:lang w:val="es-MX"/>
        </w:rPr>
        <w:t>72</w:t>
      </w:r>
      <w:r w:rsidRPr="0037752E">
        <w:rPr>
          <w:rFonts w:ascii="Courier New" w:hAnsi="Courier New" w:cs="Courier New"/>
          <w:b/>
          <w:lang w:val="es-MX"/>
        </w:rPr>
        <w:t>.-</w:t>
      </w:r>
      <w:r w:rsidRPr="00BB55F9">
        <w:rPr>
          <w:rFonts w:ascii="Courier New" w:hAnsi="Courier New" w:cs="Courier New"/>
          <w:lang w:val="es-MX"/>
        </w:rPr>
        <w:t xml:space="preserve"> </w:t>
      </w:r>
      <w:proofErr w:type="spellStart"/>
      <w:r w:rsidR="02A97FE5" w:rsidRPr="02A97FE5">
        <w:rPr>
          <w:rFonts w:ascii="Courier New" w:hAnsi="Courier New" w:cs="Courier New"/>
          <w:lang w:val="es-MX"/>
        </w:rPr>
        <w:t>Reemplázanse</w:t>
      </w:r>
      <w:proofErr w:type="spellEnd"/>
      <w:r w:rsidRPr="0037752E">
        <w:rPr>
          <w:rFonts w:ascii="Courier New" w:hAnsi="Courier New" w:cs="Courier New"/>
          <w:lang w:val="es-MX"/>
        </w:rPr>
        <w:t xml:space="preserve"> los requisitos adicionales de ingreso y promoción para los cargos profesionales grados 4° al 7°, establecidos en la letra e) del artículo único del decreto con fuerza de ley N° 1-18834, de 1990, del Ministerio de Hacienda, que Adecúa Planta y Escalafones de la Secretaría y Administración General del Ministerio de Hacienda al artículo 5° de la ley N° 18.834, Sobre Estatuto Administrativo:</w:t>
      </w:r>
    </w:p>
    <w:p w14:paraId="77B3FCA4" w14:textId="77777777" w:rsidR="00561F66" w:rsidRPr="0037752E" w:rsidRDefault="00561F66" w:rsidP="00476504">
      <w:pPr>
        <w:pStyle w:val="xmsotitle"/>
        <w:spacing w:before="0" w:beforeAutospacing="0" w:after="0" w:afterAutospacing="0" w:line="276" w:lineRule="auto"/>
        <w:contextualSpacing/>
        <w:jc w:val="both"/>
        <w:rPr>
          <w:rFonts w:ascii="Courier New" w:hAnsi="Courier New" w:cs="Courier New"/>
          <w:lang w:val="es-MX"/>
        </w:rPr>
      </w:pPr>
      <w:r w:rsidRPr="0037752E">
        <w:rPr>
          <w:rFonts w:ascii="Courier New" w:hAnsi="Courier New" w:cs="Courier New"/>
          <w:lang w:val="es-MX"/>
        </w:rPr>
        <w:t> </w:t>
      </w:r>
    </w:p>
    <w:p w14:paraId="4EF026D3" w14:textId="77777777" w:rsidR="00561F66" w:rsidRPr="0037752E" w:rsidRDefault="00561F66" w:rsidP="00476504">
      <w:pPr>
        <w:spacing w:line="276" w:lineRule="auto"/>
        <w:ind w:firstLine="1985"/>
        <w:contextualSpacing/>
        <w:jc w:val="both"/>
        <w:rPr>
          <w:rFonts w:ascii="Courier New" w:hAnsi="Courier New" w:cs="Courier New"/>
          <w:lang w:val="es-MX"/>
        </w:rPr>
      </w:pPr>
      <w:r w:rsidRPr="0037752E">
        <w:rPr>
          <w:rFonts w:ascii="Courier New" w:hAnsi="Courier New" w:cs="Courier New"/>
          <w:lang w:val="es-MX"/>
        </w:rPr>
        <w:t>“e) Profesional de los grados 4° al 7° inclusive:</w:t>
      </w:r>
    </w:p>
    <w:p w14:paraId="6E0E413E" w14:textId="77777777" w:rsidR="00561F66" w:rsidRDefault="00561F66" w:rsidP="00476504">
      <w:pPr>
        <w:pStyle w:val="xmsotitle"/>
        <w:spacing w:before="0" w:beforeAutospacing="0" w:after="0" w:afterAutospacing="0" w:line="276" w:lineRule="auto"/>
        <w:contextualSpacing/>
        <w:jc w:val="both"/>
        <w:rPr>
          <w:rFonts w:ascii="Courier New" w:hAnsi="Courier New" w:cs="Courier New"/>
          <w:lang w:val="es-MX"/>
        </w:rPr>
      </w:pPr>
      <w:r w:rsidRPr="0037752E">
        <w:rPr>
          <w:rFonts w:ascii="Courier New" w:hAnsi="Courier New" w:cs="Courier New"/>
          <w:lang w:val="es-MX"/>
        </w:rPr>
        <w:t>Grados 4° y 5°, alternativamente:</w:t>
      </w:r>
    </w:p>
    <w:p w14:paraId="33E9EA80" w14:textId="77777777" w:rsidR="00561F66" w:rsidRPr="0037752E" w:rsidRDefault="00561F66" w:rsidP="00476504">
      <w:pPr>
        <w:pStyle w:val="xmsotitle"/>
        <w:spacing w:before="0" w:beforeAutospacing="0" w:after="0" w:afterAutospacing="0" w:line="276" w:lineRule="auto"/>
        <w:contextualSpacing/>
        <w:jc w:val="both"/>
        <w:rPr>
          <w:rFonts w:ascii="Courier New" w:hAnsi="Courier New" w:cs="Courier New"/>
          <w:lang w:val="es-MX"/>
        </w:rPr>
      </w:pPr>
    </w:p>
    <w:p w14:paraId="2FD5F775" w14:textId="77777777" w:rsidR="00561F66" w:rsidRDefault="00561F66" w:rsidP="001D4C58">
      <w:pPr>
        <w:spacing w:line="276" w:lineRule="auto"/>
        <w:ind w:firstLine="1985"/>
        <w:contextualSpacing/>
        <w:jc w:val="both"/>
        <w:rPr>
          <w:rFonts w:ascii="Courier New" w:hAnsi="Courier New" w:cs="Courier New"/>
          <w:lang w:val="es-MX"/>
        </w:rPr>
      </w:pPr>
      <w:r w:rsidRPr="0037752E">
        <w:rPr>
          <w:rFonts w:ascii="Courier New" w:hAnsi="Courier New" w:cs="Courier New"/>
          <w:lang w:val="es-MX"/>
        </w:rPr>
        <w:t>- Título profesional de una carrera de, a lo menos, diez semestres de duración otorgado por una Universidad o Instituto Profesional del Estado o reconocida por éste, o aquellos títulos validados en Chile de acuerdo a la legislación vigente, y acreditar una experiencia profesional no inferior a cinco años; o</w:t>
      </w:r>
    </w:p>
    <w:p w14:paraId="3E831DDE" w14:textId="77777777" w:rsidR="00561F66" w:rsidRPr="0037752E" w:rsidRDefault="00561F66" w:rsidP="00476504">
      <w:pPr>
        <w:spacing w:line="276" w:lineRule="auto"/>
        <w:ind w:firstLine="2127"/>
        <w:contextualSpacing/>
        <w:jc w:val="both"/>
        <w:rPr>
          <w:rFonts w:ascii="Courier New" w:hAnsi="Courier New" w:cs="Courier New"/>
          <w:lang w:val="es-MX"/>
        </w:rPr>
      </w:pPr>
    </w:p>
    <w:p w14:paraId="471DA9BC" w14:textId="77777777" w:rsidR="00561F66" w:rsidRPr="0037752E" w:rsidRDefault="00561F66" w:rsidP="001D4C58">
      <w:pPr>
        <w:spacing w:line="276" w:lineRule="auto"/>
        <w:ind w:firstLine="1985"/>
        <w:contextualSpacing/>
        <w:jc w:val="both"/>
        <w:rPr>
          <w:rFonts w:ascii="Courier New" w:hAnsi="Courier New" w:cs="Courier New"/>
          <w:lang w:val="es-MX"/>
        </w:rPr>
      </w:pPr>
      <w:r w:rsidRPr="0037752E">
        <w:rPr>
          <w:rFonts w:ascii="Courier New" w:hAnsi="Courier New" w:cs="Courier New"/>
          <w:lang w:val="es-MX"/>
        </w:rPr>
        <w:t>- Título profesional de una carrera de, a lo menos, ocho semestres de duración otorgado por una Universidad o Instituto Profesional del Estado o reconocido por éste, o aquellos títulos validados en Chile de acuerdo a la legislación vigente y, acreditar una experiencia profesional no inferior a seis años.</w:t>
      </w:r>
    </w:p>
    <w:p w14:paraId="58057433" w14:textId="77777777" w:rsidR="00561F66" w:rsidRPr="0037752E" w:rsidRDefault="00561F66" w:rsidP="00476504">
      <w:pPr>
        <w:pStyle w:val="xmsotitle"/>
        <w:spacing w:before="0" w:beforeAutospacing="0" w:after="0" w:afterAutospacing="0" w:line="276" w:lineRule="auto"/>
        <w:contextualSpacing/>
        <w:jc w:val="both"/>
        <w:rPr>
          <w:rFonts w:ascii="Courier New" w:hAnsi="Courier New" w:cs="Courier New"/>
          <w:lang w:val="es-MX"/>
        </w:rPr>
      </w:pPr>
      <w:r w:rsidRPr="0037752E">
        <w:rPr>
          <w:rFonts w:ascii="Courier New" w:hAnsi="Courier New" w:cs="Courier New"/>
          <w:lang w:val="es-MX"/>
        </w:rPr>
        <w:t>    </w:t>
      </w:r>
    </w:p>
    <w:p w14:paraId="6447BFBD" w14:textId="77777777" w:rsidR="00561F66" w:rsidRDefault="00561F66" w:rsidP="00476504">
      <w:pPr>
        <w:spacing w:line="276" w:lineRule="auto"/>
        <w:ind w:firstLine="2127"/>
        <w:contextualSpacing/>
        <w:jc w:val="both"/>
        <w:rPr>
          <w:rFonts w:ascii="Courier New" w:hAnsi="Courier New" w:cs="Courier New"/>
          <w:lang w:val="es-MX"/>
        </w:rPr>
      </w:pPr>
      <w:r w:rsidRPr="0037752E">
        <w:rPr>
          <w:rFonts w:ascii="Courier New" w:hAnsi="Courier New" w:cs="Courier New"/>
          <w:lang w:val="es-MX"/>
        </w:rPr>
        <w:t>Grados 6° a 7°, alternativamente: </w:t>
      </w:r>
    </w:p>
    <w:p w14:paraId="4AE693D1" w14:textId="59DB6A04" w:rsidR="00561F66" w:rsidRPr="0037752E" w:rsidRDefault="00561F66" w:rsidP="001D4C58">
      <w:pPr>
        <w:spacing w:line="276" w:lineRule="auto"/>
        <w:ind w:firstLine="1985"/>
        <w:contextualSpacing/>
        <w:jc w:val="both"/>
        <w:rPr>
          <w:rFonts w:ascii="Courier New" w:hAnsi="Courier New" w:cs="Courier New"/>
          <w:lang w:val="es-MX"/>
        </w:rPr>
      </w:pPr>
      <w:r w:rsidRPr="0037752E">
        <w:rPr>
          <w:rFonts w:ascii="Courier New" w:hAnsi="Courier New" w:cs="Courier New"/>
          <w:lang w:val="es-MX"/>
        </w:rPr>
        <w:lastRenderedPageBreak/>
        <w:t>- Título profesional de una carrera de, a lo menos, diez semestres de duración otorgado por una Universidad o Instituto Profesional del Estado o reconocido por éste, o aquellos títulos validados en Chile de acuerdo a la legislación vigente y, acreditar una experiencia profesional no inferior a cuatro años; o</w:t>
      </w:r>
      <w:r>
        <w:br/>
      </w:r>
    </w:p>
    <w:p w14:paraId="0AC1A6ED" w14:textId="77777777" w:rsidR="00561F66" w:rsidRPr="0037752E" w:rsidRDefault="00561F66" w:rsidP="001D4C58">
      <w:pPr>
        <w:spacing w:line="276" w:lineRule="auto"/>
        <w:ind w:firstLine="1985"/>
        <w:contextualSpacing/>
        <w:jc w:val="both"/>
        <w:rPr>
          <w:rFonts w:ascii="Courier New" w:hAnsi="Courier New" w:cs="Courier New"/>
          <w:lang w:val="es-MX"/>
        </w:rPr>
      </w:pPr>
      <w:r w:rsidRPr="0037752E">
        <w:rPr>
          <w:rFonts w:ascii="Courier New" w:hAnsi="Courier New" w:cs="Courier New"/>
          <w:lang w:val="es-MX"/>
        </w:rPr>
        <w:t>- Título profesional de una carrera de, a lo menos, ocho semestres de duración otorgado por una Universidad o Instituto Profesional del Estado o reconocido por éste, o aquellos títulos validados en Chile de acuerdo a la legislación vigente y, acreditar una experiencia profesional no inferior a cinco años.</w:t>
      </w:r>
    </w:p>
    <w:p w14:paraId="422D7816" w14:textId="77777777" w:rsidR="00561F66" w:rsidRPr="0037752E" w:rsidRDefault="00561F66" w:rsidP="00476504">
      <w:pPr>
        <w:pStyle w:val="xmsotitle"/>
        <w:spacing w:before="0" w:beforeAutospacing="0" w:after="0" w:afterAutospacing="0" w:line="276" w:lineRule="auto"/>
        <w:contextualSpacing/>
        <w:jc w:val="both"/>
        <w:rPr>
          <w:rFonts w:ascii="Courier New" w:hAnsi="Courier New" w:cs="Courier New"/>
          <w:lang w:val="es-MX"/>
        </w:rPr>
      </w:pPr>
      <w:r w:rsidRPr="0037752E">
        <w:rPr>
          <w:rFonts w:ascii="Courier New" w:hAnsi="Courier New" w:cs="Courier New"/>
          <w:lang w:val="es-MX"/>
        </w:rPr>
        <w:t> </w:t>
      </w:r>
    </w:p>
    <w:p w14:paraId="6564C15A" w14:textId="6274CF69" w:rsidR="00561F66" w:rsidRPr="0037752E" w:rsidRDefault="00561F66" w:rsidP="001D4C58">
      <w:pPr>
        <w:spacing w:line="276" w:lineRule="auto"/>
        <w:ind w:firstLine="1985"/>
        <w:contextualSpacing/>
        <w:jc w:val="both"/>
        <w:rPr>
          <w:rFonts w:ascii="Courier New" w:hAnsi="Courier New" w:cs="Courier New"/>
          <w:lang w:val="es-MX"/>
        </w:rPr>
      </w:pPr>
      <w:r w:rsidRPr="0037752E">
        <w:rPr>
          <w:rFonts w:ascii="Courier New" w:hAnsi="Courier New" w:cs="Courier New"/>
          <w:lang w:val="es-MX"/>
        </w:rPr>
        <w:t xml:space="preserve">La expresión </w:t>
      </w:r>
      <w:r w:rsidR="065E990B" w:rsidRPr="065E990B">
        <w:rPr>
          <w:rFonts w:ascii="Courier New" w:hAnsi="Courier New" w:cs="Courier New"/>
          <w:lang w:val="es-MX"/>
        </w:rPr>
        <w:t>“</w:t>
      </w:r>
      <w:r w:rsidRPr="0037752E">
        <w:rPr>
          <w:rFonts w:ascii="Courier New" w:hAnsi="Courier New" w:cs="Courier New"/>
          <w:lang w:val="es-MX"/>
        </w:rPr>
        <w:t>validados</w:t>
      </w:r>
      <w:r w:rsidR="065E990B" w:rsidRPr="065E990B">
        <w:rPr>
          <w:rFonts w:ascii="Courier New" w:hAnsi="Courier New" w:cs="Courier New"/>
          <w:lang w:val="es-MX"/>
        </w:rPr>
        <w:t>”</w:t>
      </w:r>
      <w:r w:rsidRPr="0037752E">
        <w:rPr>
          <w:rFonts w:ascii="Courier New" w:hAnsi="Courier New" w:cs="Courier New"/>
          <w:lang w:val="es-MX"/>
        </w:rPr>
        <w:t>, utilizada en los párrafos precedentes de este artículo, debe entenderse que comprende el reconocimiento, revalidación y convalidación de títulos profesionales obtenidos en el extranjero, que le corresponde efectuar a la Universidad de Chile, de acuerdo a lo establecido en el artículo 6º del decreto con fuerza de ley Nº 3, de 2006, del Ministerio de Educación, que fija el texto refundido, coordinado y sistematizado del decreto con fuerza de ley Nº 153, de 1981, de la misma Secretaría de Estado, que aprueba los Estatutos de esa Casa de Estudios Superiores, sin perjuicio de lo establecido en los tratados internacionales vigentes sobre la materia y de lo dispuesto en el artículo 143 de la ley Nº 21.325.”.</w:t>
      </w:r>
    </w:p>
    <w:p w14:paraId="655A7FF8" w14:textId="77777777" w:rsidR="00561F66" w:rsidRPr="0037752E" w:rsidRDefault="00561F66" w:rsidP="00476504">
      <w:pPr>
        <w:pStyle w:val="xmsotitle"/>
        <w:spacing w:before="0" w:beforeAutospacing="0" w:after="0" w:afterAutospacing="0" w:line="276" w:lineRule="auto"/>
        <w:contextualSpacing/>
        <w:jc w:val="both"/>
        <w:rPr>
          <w:rFonts w:ascii="Courier New" w:hAnsi="Courier New" w:cs="Courier New"/>
          <w:lang w:val="es-MX"/>
        </w:rPr>
      </w:pPr>
      <w:r w:rsidRPr="0037752E">
        <w:rPr>
          <w:rFonts w:ascii="Courier New" w:hAnsi="Courier New" w:cs="Courier New"/>
          <w:lang w:val="es-MX"/>
        </w:rPr>
        <w:t> </w:t>
      </w:r>
    </w:p>
    <w:p w14:paraId="5BEC4AF9" w14:textId="7BFDBD1B" w:rsidR="00561F66" w:rsidRPr="0037752E"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37752E">
        <w:rPr>
          <w:rFonts w:ascii="Courier New" w:hAnsi="Courier New" w:cs="Courier New"/>
          <w:lang w:val="es-MX"/>
        </w:rPr>
        <w:t>Los requisitos de ingreso y promoción que se establecen en el inciso anterior para los cargos profesionales que se indican de la Secretaría y Administración General del Ministerio de Hacienda, no serán exigibles a los funcionarios titulares de esa planta en servicio a la fecha de publicación de la presente ley, respecto de los cargos que sirven. Asimismo, a</w:t>
      </w:r>
      <w:r w:rsidR="1E1AFC6B" w:rsidRPr="1E1AFC6B">
        <w:rPr>
          <w:rFonts w:ascii="Courier New" w:hAnsi="Courier New" w:cs="Courier New"/>
          <w:lang w:val="es-MX"/>
        </w:rPr>
        <w:t xml:space="preserve"> las y</w:t>
      </w:r>
      <w:r w:rsidRPr="0037752E">
        <w:rPr>
          <w:rFonts w:ascii="Courier New" w:hAnsi="Courier New" w:cs="Courier New"/>
          <w:lang w:val="es-MX"/>
        </w:rPr>
        <w:t xml:space="preserve"> los funcionarios a contrata en servicio a la fecha de publicación de esta ley que se encuentren asimilados a dichos grados y planta de esa Secretaría, y a aquellos cuyos contratos se prorroguen en las mismas condiciones, no les serán exigibles los requisitos que se establecen en el inciso anterior.</w:t>
      </w:r>
    </w:p>
    <w:p w14:paraId="1305124B" w14:textId="77777777" w:rsidR="00561F66" w:rsidRPr="0037752E" w:rsidRDefault="00561F66" w:rsidP="00476504">
      <w:pPr>
        <w:spacing w:line="276" w:lineRule="auto"/>
        <w:ind w:firstLine="1134"/>
        <w:contextualSpacing/>
        <w:jc w:val="both"/>
        <w:rPr>
          <w:rFonts w:ascii="Courier New" w:hAnsi="Courier New" w:cs="Courier New"/>
          <w:lang w:val="es-MX"/>
        </w:rPr>
      </w:pPr>
    </w:p>
    <w:p w14:paraId="449B86EF" w14:textId="77777777" w:rsidR="00561F66" w:rsidRPr="00935A24" w:rsidRDefault="00561F66" w:rsidP="00476504">
      <w:pPr>
        <w:spacing w:line="276" w:lineRule="auto"/>
        <w:contextualSpacing/>
        <w:jc w:val="both"/>
        <w:rPr>
          <w:rFonts w:ascii="Courier New" w:hAnsi="Courier New" w:cs="Courier New"/>
          <w:lang w:val="es-MX"/>
        </w:rPr>
      </w:pPr>
      <w:r w:rsidRPr="00954988">
        <w:rPr>
          <w:rFonts w:ascii="Courier New" w:hAnsi="Courier New" w:cs="Courier New"/>
          <w:b/>
          <w:lang w:val="es-MX"/>
        </w:rPr>
        <w:t xml:space="preserve">Artículo </w:t>
      </w:r>
      <w:r>
        <w:rPr>
          <w:rFonts w:ascii="Courier New" w:hAnsi="Courier New" w:cs="Courier New"/>
          <w:b/>
          <w:lang w:val="es-MX"/>
        </w:rPr>
        <w:t>73</w:t>
      </w:r>
      <w:r w:rsidRPr="00954988">
        <w:rPr>
          <w:rFonts w:ascii="Courier New" w:hAnsi="Courier New" w:cs="Courier New"/>
          <w:b/>
          <w:lang w:val="es-MX"/>
        </w:rPr>
        <w:t>.-</w:t>
      </w:r>
      <w:r w:rsidRPr="00954988">
        <w:rPr>
          <w:rFonts w:ascii="Courier New" w:hAnsi="Courier New" w:cs="Courier New"/>
          <w:lang w:val="es-MX"/>
        </w:rPr>
        <w:t xml:space="preserve"> </w:t>
      </w:r>
      <w:r>
        <w:rPr>
          <w:rFonts w:ascii="Courier New" w:hAnsi="Courier New" w:cs="Courier New"/>
          <w:lang w:val="es-MX"/>
        </w:rPr>
        <w:t>I</w:t>
      </w:r>
      <w:r w:rsidRPr="00935A24">
        <w:rPr>
          <w:rFonts w:ascii="Courier New" w:hAnsi="Courier New" w:cs="Courier New"/>
          <w:lang w:val="es-MX"/>
        </w:rPr>
        <w:t xml:space="preserve">ncorpórase, a contar del tercer mes desde la publicación de la presente ley, los siguientes incisos séptimo, octavo, noveno y décimo al artículo 28 de la ley N° 14.908 Sobre Abandono de Familia y Pago de Pensiones Alimenticias, cuyo texto actualizado se encuentra contenido en el artículo 7° del DFL N° 1, de 2000, del Ministerio de Justicia y Derechos Humanos: </w:t>
      </w:r>
    </w:p>
    <w:p w14:paraId="615EE94E" w14:textId="75297D16" w:rsidR="00561F66" w:rsidRPr="00935A24"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935A24">
        <w:rPr>
          <w:rFonts w:ascii="Courier New" w:hAnsi="Courier New" w:cs="Courier New"/>
          <w:lang w:val="es-MX"/>
        </w:rPr>
        <w:t xml:space="preserve"> “A la Comisión para el Mercado Financiero le corresponderá supervisar el cumplimiento de las obligaciones </w:t>
      </w:r>
      <w:r w:rsidRPr="00935A24">
        <w:rPr>
          <w:rFonts w:ascii="Courier New" w:hAnsi="Courier New" w:cs="Courier New"/>
          <w:lang w:val="es-MX"/>
        </w:rPr>
        <w:lastRenderedPageBreak/>
        <w:t>contenidas en los incisos primero y segundo de este artículo, cuando la entidad con la cual se celebre la respectiva operación de crédito de dinero sea de aquellas fiscalizadas por la Comisión en virtud del Decreto con Fuerza de Ley N°3, del Ministerio de Hacienda, de 1997, que fija texto refundido, sistematizado y concordado de la Ley General de Bancos y de otros cuerpos legales que se indican; del Decreto con Fuerza de Ley N°5, del Ministerio de Economía, de 2003, que fija texto refundido, concordado y sistematizado de la Ley General de Cooperativas; o del Decreto con Fuerza de Ley N°251, del Ministerio de Hacienda, de 1931, de Compañías de Seguros, Sociedades Anónimas y Bolsas de Comercio. En caso de que fuere procedente, también le corresponderá aplicar las multas hasta los montos señalados en el inciso anterior, previa tramitación del procedimiento simplificado establecido en el párrafo 3 del Título IV del Decreto Ley N° 3538, que crea la Comisión para el Mercado Financiero.</w:t>
      </w:r>
    </w:p>
    <w:p w14:paraId="11293A44" w14:textId="77777777" w:rsidR="00561F66" w:rsidRDefault="00561F66" w:rsidP="00476504">
      <w:pPr>
        <w:spacing w:line="276" w:lineRule="auto"/>
        <w:ind w:firstLine="2127"/>
        <w:contextualSpacing/>
        <w:jc w:val="both"/>
        <w:rPr>
          <w:rFonts w:ascii="Courier New" w:hAnsi="Courier New" w:cs="Courier New"/>
          <w:lang w:val="es-MX"/>
        </w:rPr>
      </w:pPr>
    </w:p>
    <w:p w14:paraId="75AD0FE0" w14:textId="77777777" w:rsidR="00561F66" w:rsidRPr="00935A24" w:rsidRDefault="00561F66" w:rsidP="001D4C58">
      <w:pPr>
        <w:spacing w:line="276" w:lineRule="auto"/>
        <w:ind w:firstLine="1985"/>
        <w:contextualSpacing/>
        <w:jc w:val="both"/>
        <w:rPr>
          <w:rFonts w:ascii="Courier New" w:hAnsi="Courier New" w:cs="Courier New"/>
          <w:lang w:val="es-MX"/>
        </w:rPr>
      </w:pPr>
      <w:r w:rsidRPr="00935A24">
        <w:rPr>
          <w:rFonts w:ascii="Courier New" w:hAnsi="Courier New" w:cs="Courier New"/>
          <w:lang w:val="es-MX"/>
        </w:rPr>
        <w:t>Para efectos de lo establecido en el inciso anterior, la Comisión para el Mercado Financiero dispondrá de todas las facultades que le confiere el artículo 5 del Decreto Ley N° 3538. Especialmente, podrá establecer los términos de las obligaciones de consulta y retención a los que se refiere el inciso primero y segundo de este artículo mediante el ejercicio de las facultades consagradas en los numerales 1 y 2 del referido artículo 5 del Decreto Ley N° 3538.</w:t>
      </w:r>
    </w:p>
    <w:p w14:paraId="0B470807" w14:textId="77777777" w:rsidR="00561F66" w:rsidRDefault="00561F66" w:rsidP="00476504">
      <w:pPr>
        <w:pStyle w:val="xmsonormal"/>
        <w:shd w:val="clear" w:color="auto" w:fill="FFFFFF"/>
        <w:spacing w:before="0" w:beforeAutospacing="0" w:after="0" w:afterAutospacing="0" w:line="276" w:lineRule="auto"/>
        <w:contextualSpacing/>
        <w:jc w:val="both"/>
        <w:textAlignment w:val="baseline"/>
        <w:rPr>
          <w:rFonts w:ascii="Courier New" w:hAnsi="Courier New" w:cs="Courier New"/>
          <w:lang w:val="es-MX"/>
        </w:rPr>
      </w:pPr>
    </w:p>
    <w:p w14:paraId="3F0BAD90" w14:textId="16D3BEC2" w:rsidR="00561F66" w:rsidRPr="00935A24"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935A24">
        <w:rPr>
          <w:rFonts w:ascii="Courier New" w:hAnsi="Courier New" w:cs="Courier New"/>
          <w:lang w:val="es-MX"/>
        </w:rPr>
        <w:t xml:space="preserve">Respecto de las decisiones que adopte la Comisión para el Mercado Financiero en ejercicio de estas atribuciones sólo procederán los recursos administrativos y judiciales contemplados en el Título V del Decreto Ley </w:t>
      </w:r>
      <w:r w:rsidR="149B235A" w:rsidRPr="149B235A">
        <w:rPr>
          <w:rFonts w:ascii="Courier New" w:hAnsi="Courier New" w:cs="Courier New"/>
          <w:lang w:val="es-MX"/>
        </w:rPr>
        <w:t>N°3538.</w:t>
      </w:r>
      <w:r w:rsidRPr="00935A24">
        <w:rPr>
          <w:rFonts w:ascii="Courier New" w:hAnsi="Courier New" w:cs="Courier New"/>
          <w:lang w:val="es-MX"/>
        </w:rPr>
        <w:t xml:space="preserve"> Asimismo, las decisiones que la Comisión para el Mercado Financiero adopte en esta materia</w:t>
      </w:r>
      <w:r w:rsidRPr="00935A24" w:rsidDel="00616B10">
        <w:rPr>
          <w:rFonts w:ascii="Courier New" w:hAnsi="Courier New" w:cs="Courier New"/>
          <w:lang w:val="es-MX"/>
        </w:rPr>
        <w:t xml:space="preserve"> </w:t>
      </w:r>
      <w:r w:rsidRPr="00935A24">
        <w:rPr>
          <w:rFonts w:ascii="Courier New" w:hAnsi="Courier New" w:cs="Courier New"/>
          <w:lang w:val="es-MX"/>
        </w:rPr>
        <w:t>deberán ser tenidas en cuenta por los Tribunales de Familia al aplicar la presente ley.</w:t>
      </w:r>
    </w:p>
    <w:p w14:paraId="5470E423" w14:textId="3E0BCBC6" w:rsidR="1893C811" w:rsidRDefault="1893C811" w:rsidP="00476504">
      <w:pPr>
        <w:spacing w:line="276" w:lineRule="auto"/>
        <w:ind w:firstLine="2127"/>
        <w:contextualSpacing/>
        <w:jc w:val="both"/>
        <w:rPr>
          <w:rFonts w:ascii="Courier New" w:hAnsi="Courier New" w:cs="Courier New"/>
          <w:lang w:val="es-MX"/>
        </w:rPr>
      </w:pPr>
    </w:p>
    <w:p w14:paraId="3E0E4FEB" w14:textId="77777777" w:rsidR="00561F66" w:rsidRPr="00935A24"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935A24">
        <w:rPr>
          <w:rFonts w:ascii="Courier New" w:hAnsi="Courier New" w:cs="Courier New"/>
          <w:lang w:val="es-MX"/>
        </w:rPr>
        <w:t>Para el cumplimiento de lo señalado en los incisos séptimo, octavo y noveno anteriores, el Servicio de Registro Civil e Identificación deberá dar acceso permanente a la Comisión para el Mercado Financiero de toda la información del Registro Nacional de Deudores de Pensiones de Alimentos.”.</w:t>
      </w:r>
    </w:p>
    <w:p w14:paraId="461CC5B5" w14:textId="77777777" w:rsidR="00561F66" w:rsidRDefault="00561F66" w:rsidP="004765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76" w:lineRule="auto"/>
        <w:contextualSpacing/>
        <w:jc w:val="both"/>
        <w:textAlignment w:val="baseline"/>
        <w:rPr>
          <w:rFonts w:ascii="Courier New" w:hAnsi="Courier New" w:cs="Courier New"/>
          <w:b/>
          <w:lang w:val="es-MX"/>
        </w:rPr>
      </w:pPr>
    </w:p>
    <w:p w14:paraId="58D99AB4" w14:textId="77777777" w:rsidR="00561F66" w:rsidRDefault="00561F66" w:rsidP="004765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76" w:lineRule="auto"/>
        <w:contextualSpacing/>
        <w:jc w:val="both"/>
        <w:textAlignment w:val="baseline"/>
        <w:rPr>
          <w:rFonts w:ascii="Courier New" w:hAnsi="Courier New" w:cs="Courier New"/>
          <w:lang w:val="es-MX"/>
        </w:rPr>
      </w:pPr>
      <w:r w:rsidRPr="00243334">
        <w:rPr>
          <w:rFonts w:ascii="Courier New" w:hAnsi="Courier New" w:cs="Courier New"/>
          <w:b/>
          <w:lang w:val="es-MX"/>
        </w:rPr>
        <w:t xml:space="preserve">Artículo </w:t>
      </w:r>
      <w:r>
        <w:rPr>
          <w:rFonts w:ascii="Courier New" w:hAnsi="Courier New" w:cs="Courier New"/>
          <w:b/>
          <w:lang w:val="es-MX"/>
        </w:rPr>
        <w:t>74</w:t>
      </w:r>
      <w:r w:rsidRPr="00243334">
        <w:rPr>
          <w:rFonts w:ascii="Courier New" w:hAnsi="Courier New" w:cs="Courier New"/>
          <w:b/>
          <w:lang w:val="es-MX"/>
        </w:rPr>
        <w:t>.-</w:t>
      </w:r>
      <w:r>
        <w:rPr>
          <w:rFonts w:ascii="Courier New" w:hAnsi="Courier New" w:cs="Courier New"/>
          <w:lang w:val="es-MX"/>
        </w:rPr>
        <w:t xml:space="preserve"> </w:t>
      </w:r>
      <w:r w:rsidRPr="00243334">
        <w:rPr>
          <w:rFonts w:ascii="Courier New" w:hAnsi="Courier New" w:cs="Courier New"/>
          <w:lang w:val="es-MX"/>
        </w:rPr>
        <w:t>Intercálase en el artículo 49 de la ley N°21.306, a continuación de la frase: “de circulación nacional”, lo siguiente: “o en diarios electrónicos,”.</w:t>
      </w:r>
    </w:p>
    <w:p w14:paraId="2F10BF16" w14:textId="77777777" w:rsidR="00561F66" w:rsidRDefault="00561F66" w:rsidP="00476504">
      <w:pPr>
        <w:spacing w:line="276" w:lineRule="auto"/>
        <w:contextualSpacing/>
        <w:jc w:val="both"/>
        <w:rPr>
          <w:rFonts w:ascii="Courier New" w:hAnsi="Courier New" w:cs="Courier New"/>
          <w:b/>
          <w:lang w:val="es-MX"/>
        </w:rPr>
      </w:pPr>
    </w:p>
    <w:p w14:paraId="307F84B6" w14:textId="3645E4A2" w:rsidR="00561F66" w:rsidRDefault="00561F66" w:rsidP="00476504">
      <w:pPr>
        <w:spacing w:line="276" w:lineRule="auto"/>
        <w:contextualSpacing/>
        <w:jc w:val="both"/>
        <w:rPr>
          <w:rFonts w:ascii="Courier New" w:hAnsi="Courier New" w:cs="Courier New"/>
          <w:lang w:val="es-MX"/>
        </w:rPr>
      </w:pPr>
      <w:r w:rsidRPr="0021203C">
        <w:rPr>
          <w:rFonts w:ascii="Courier New" w:hAnsi="Courier New" w:cs="Courier New"/>
          <w:b/>
          <w:lang w:val="es-MX"/>
        </w:rPr>
        <w:t xml:space="preserve">Artículo </w:t>
      </w:r>
      <w:r>
        <w:rPr>
          <w:rFonts w:ascii="Courier New" w:hAnsi="Courier New" w:cs="Courier New"/>
          <w:b/>
          <w:lang w:val="es-MX"/>
        </w:rPr>
        <w:t>75.</w:t>
      </w:r>
      <w:r w:rsidRPr="0021203C">
        <w:rPr>
          <w:rFonts w:ascii="Courier New" w:hAnsi="Courier New" w:cs="Courier New"/>
          <w:b/>
          <w:lang w:val="es-MX"/>
        </w:rPr>
        <w:t>-</w:t>
      </w:r>
      <w:r w:rsidRPr="0021203C">
        <w:rPr>
          <w:rFonts w:ascii="Courier New" w:hAnsi="Courier New" w:cs="Courier New"/>
          <w:lang w:val="es-MX"/>
        </w:rPr>
        <w:t xml:space="preserve"> </w:t>
      </w:r>
      <w:r w:rsidRPr="6F725E97">
        <w:rPr>
          <w:rFonts w:asciiTheme="majorHAnsi" w:eastAsia="Garamond" w:hAnsiTheme="majorHAnsi" w:cstheme="majorBidi"/>
          <w:b/>
        </w:rPr>
        <w:t xml:space="preserve"> </w:t>
      </w:r>
      <w:r w:rsidRPr="00D25896">
        <w:rPr>
          <w:rFonts w:ascii="Courier New" w:hAnsi="Courier New" w:cs="Courier New"/>
          <w:lang w:val="es-MX"/>
        </w:rPr>
        <w:t xml:space="preserve">Durante los años 2023 al 2026, </w:t>
      </w:r>
      <w:proofErr w:type="spellStart"/>
      <w:r w:rsidRPr="00D25896">
        <w:rPr>
          <w:rFonts w:ascii="Courier New" w:hAnsi="Courier New" w:cs="Courier New"/>
          <w:lang w:val="es-MX"/>
        </w:rPr>
        <w:t>facúltase</w:t>
      </w:r>
      <w:proofErr w:type="spellEnd"/>
      <w:r w:rsidRPr="00D25896">
        <w:rPr>
          <w:rFonts w:ascii="Courier New" w:hAnsi="Courier New" w:cs="Courier New"/>
          <w:lang w:val="es-MX"/>
        </w:rPr>
        <w:t xml:space="preserve"> al </w:t>
      </w:r>
      <w:r w:rsidR="36168AA6" w:rsidRPr="36168AA6">
        <w:rPr>
          <w:rFonts w:ascii="Courier New" w:hAnsi="Courier New" w:cs="Courier New"/>
          <w:lang w:val="es-MX"/>
        </w:rPr>
        <w:t>alcalde o alcaldesa</w:t>
      </w:r>
      <w:r w:rsidRPr="00D25896">
        <w:rPr>
          <w:rFonts w:ascii="Courier New" w:hAnsi="Courier New" w:cs="Courier New"/>
          <w:lang w:val="es-MX"/>
        </w:rPr>
        <w:t xml:space="preserve"> para modificar la calidad jurídica de personas contratadas a honorario a suma alzada o asimiladas a </w:t>
      </w:r>
      <w:r w:rsidRPr="00D25896">
        <w:rPr>
          <w:rFonts w:ascii="Courier New" w:hAnsi="Courier New" w:cs="Courier New"/>
          <w:lang w:val="es-MX"/>
        </w:rPr>
        <w:lastRenderedPageBreak/>
        <w:t>grado, pasando a ser contratadas bajo las normas del Código del Trabajo, con una remuneración líquida mensualizada que le permita mantener su honorario líquido mensual y de acuerdo a lo que se establezca en el decreto alcaldicio señalado en el inciso siguiente.</w:t>
      </w:r>
    </w:p>
    <w:p w14:paraId="27130C2A" w14:textId="77777777" w:rsidR="00561F66" w:rsidRPr="00D25896" w:rsidRDefault="00561F66" w:rsidP="00476504">
      <w:pPr>
        <w:spacing w:line="276" w:lineRule="auto"/>
        <w:contextualSpacing/>
        <w:jc w:val="both"/>
        <w:rPr>
          <w:rFonts w:ascii="Courier New" w:hAnsi="Courier New" w:cs="Courier New"/>
          <w:lang w:val="es-MX"/>
        </w:rPr>
      </w:pPr>
    </w:p>
    <w:p w14:paraId="20C67D21" w14:textId="2D05BA1A"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D25896">
        <w:rPr>
          <w:rFonts w:ascii="Courier New" w:hAnsi="Courier New" w:cs="Courier New"/>
          <w:lang w:val="es-MX"/>
        </w:rPr>
        <w:t xml:space="preserve">El </w:t>
      </w:r>
      <w:r w:rsidR="77305A31" w:rsidRPr="77305A31">
        <w:rPr>
          <w:rFonts w:ascii="Courier New" w:hAnsi="Courier New" w:cs="Courier New"/>
          <w:lang w:val="es-MX"/>
        </w:rPr>
        <w:t>alcalde o alcaldesa</w:t>
      </w:r>
      <w:r w:rsidR="4650F51E" w:rsidRPr="4650F51E">
        <w:rPr>
          <w:rFonts w:ascii="Courier New" w:hAnsi="Courier New" w:cs="Courier New"/>
          <w:lang w:val="es-MX"/>
        </w:rPr>
        <w:t xml:space="preserve"> </w:t>
      </w:r>
      <w:r w:rsidRPr="00D25896">
        <w:rPr>
          <w:rFonts w:ascii="Courier New" w:hAnsi="Courier New" w:cs="Courier New"/>
          <w:lang w:val="es-MX"/>
        </w:rPr>
        <w:t>, previo acuerdo del concejo municipal, establecerá los requisitos para el traspaso, la forma de determinar la remuneración líquida mensual y el honorario líquido mensual, los criterios de priorización, para el caso que haya más personal a honorarios que disponibilidad presupuestaria para el traspaso, considerando a lo menos la mayor antigüedad de la persona contratada a honorarios en el municipio cumpliendo cometidos específicos de naturaleza habitual en el municipio, pudiéndose considerar también para estos efectos los períodos contratados en la Municipalidad bajo otra calidad jurídica; y las demás normas de procedimiento que sean necesarias para la implementación de este artículo.</w:t>
      </w:r>
    </w:p>
    <w:p w14:paraId="79BB149B" w14:textId="77777777" w:rsidR="00561F66" w:rsidRPr="00D25896" w:rsidRDefault="00561F66" w:rsidP="00476504">
      <w:pPr>
        <w:spacing w:line="276" w:lineRule="auto"/>
        <w:contextualSpacing/>
        <w:jc w:val="both"/>
        <w:rPr>
          <w:rFonts w:ascii="Courier New" w:hAnsi="Courier New" w:cs="Courier New"/>
          <w:lang w:val="es-MX"/>
        </w:rPr>
      </w:pPr>
    </w:p>
    <w:p w14:paraId="1912724D"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D25896">
        <w:rPr>
          <w:rFonts w:ascii="Courier New" w:hAnsi="Courier New" w:cs="Courier New"/>
          <w:lang w:val="es-MX"/>
        </w:rPr>
        <w:t>Para efectuar los traspasos señalados, podrá ser modificado el límite máximo de la dotación de personal fijada en el presupuesto municipal, con cargo a una compensación equivalente en el número de personas contratadas a honorarios a suma alzada, asociadas a los Subtítulos correspondientes no pudiendo significar en caso alguno un aumento de funcionarios. Con todo, no serán susceptibles de volver a contratar a honorarios en las mismas funciones del personal traspasado al Código del Trabajo por aplicación de este artículo.</w:t>
      </w:r>
    </w:p>
    <w:p w14:paraId="73B7AE57" w14:textId="77777777" w:rsidR="00561F66" w:rsidRPr="00D25896" w:rsidRDefault="00561F66" w:rsidP="00476504">
      <w:pPr>
        <w:spacing w:line="276" w:lineRule="auto"/>
        <w:contextualSpacing/>
        <w:jc w:val="both"/>
        <w:rPr>
          <w:rFonts w:ascii="Courier New" w:hAnsi="Courier New" w:cs="Courier New"/>
          <w:lang w:val="es-MX"/>
        </w:rPr>
      </w:pPr>
    </w:p>
    <w:p w14:paraId="68A82C8D"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D25896">
        <w:rPr>
          <w:rFonts w:ascii="Courier New" w:hAnsi="Courier New" w:cs="Courier New"/>
          <w:lang w:val="es-MX"/>
        </w:rPr>
        <w:t>Los ajustes derivados de la aplicación de este artículo serán establecidos por medio de decretos alcaldicios.</w:t>
      </w:r>
    </w:p>
    <w:p w14:paraId="16C1FB43" w14:textId="77777777" w:rsidR="00561F66" w:rsidRPr="00D25896" w:rsidRDefault="00561F66" w:rsidP="00476504">
      <w:pPr>
        <w:spacing w:line="276" w:lineRule="auto"/>
        <w:contextualSpacing/>
        <w:jc w:val="both"/>
        <w:rPr>
          <w:rFonts w:ascii="Courier New" w:hAnsi="Courier New" w:cs="Courier New"/>
          <w:lang w:val="es-MX"/>
        </w:rPr>
      </w:pPr>
    </w:p>
    <w:p w14:paraId="2AD0EB3E"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D25896">
        <w:rPr>
          <w:rFonts w:ascii="Courier New" w:hAnsi="Courier New" w:cs="Courier New"/>
          <w:lang w:val="es-MX"/>
        </w:rPr>
        <w:t>Para la aplicación de lo dispuesto en este artículo, se podrá superar el límite establecido en el inciso final del artículo 2° de la ley N° 18.883, sólo hasta los porcentajes que sean necesarios para cubrir los gastos que sean con cargo al empleador con motivo del cambio de calidad jurídica.</w:t>
      </w:r>
    </w:p>
    <w:p w14:paraId="2BDD8251" w14:textId="77777777" w:rsidR="00561F66" w:rsidRPr="00D25896" w:rsidRDefault="00561F66" w:rsidP="00476504">
      <w:pPr>
        <w:spacing w:line="276" w:lineRule="auto"/>
        <w:contextualSpacing/>
        <w:jc w:val="both"/>
        <w:rPr>
          <w:rFonts w:ascii="Courier New" w:hAnsi="Courier New" w:cs="Courier New"/>
          <w:lang w:val="es-MX"/>
        </w:rPr>
      </w:pPr>
    </w:p>
    <w:p w14:paraId="6BDD1A44" w14:textId="1D774355"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D25896">
        <w:rPr>
          <w:rFonts w:ascii="Courier New" w:hAnsi="Courier New" w:cs="Courier New"/>
          <w:lang w:val="es-MX"/>
        </w:rPr>
        <w:t xml:space="preserve">El alcalde </w:t>
      </w:r>
      <w:r w:rsidR="155C8BF6" w:rsidRPr="155C8BF6">
        <w:rPr>
          <w:rFonts w:ascii="Courier New" w:hAnsi="Courier New" w:cs="Courier New"/>
          <w:lang w:val="es-MX"/>
        </w:rPr>
        <w:t xml:space="preserve">o alcaldesa </w:t>
      </w:r>
      <w:r w:rsidRPr="00D25896">
        <w:rPr>
          <w:rFonts w:ascii="Courier New" w:hAnsi="Courier New" w:cs="Courier New"/>
          <w:lang w:val="es-MX"/>
        </w:rPr>
        <w:t>deberá informar anualmente al concejo municipal la aplicación de lo señalado en este artículo. El alcalde</w:t>
      </w:r>
      <w:r w:rsidR="6A614B98" w:rsidRPr="6A614B98">
        <w:rPr>
          <w:rFonts w:ascii="Courier New" w:hAnsi="Courier New" w:cs="Courier New"/>
          <w:lang w:val="es-MX"/>
        </w:rPr>
        <w:t xml:space="preserve"> o alcaldesa</w:t>
      </w:r>
      <w:r w:rsidRPr="00D25896">
        <w:rPr>
          <w:rFonts w:ascii="Courier New" w:hAnsi="Courier New" w:cs="Courier New"/>
          <w:lang w:val="es-MX"/>
        </w:rPr>
        <w:t xml:space="preserve"> podrá poner término al contrato de trabajo de </w:t>
      </w:r>
      <w:r w:rsidR="35D160E6" w:rsidRPr="35D160E6">
        <w:rPr>
          <w:rFonts w:ascii="Courier New" w:hAnsi="Courier New" w:cs="Courier New"/>
          <w:lang w:val="es-MX"/>
        </w:rPr>
        <w:t>las y los</w:t>
      </w:r>
      <w:r w:rsidRPr="00D25896">
        <w:rPr>
          <w:rFonts w:ascii="Courier New" w:hAnsi="Courier New" w:cs="Courier New"/>
          <w:lang w:val="es-MX"/>
        </w:rPr>
        <w:t xml:space="preserve"> trabajadores de que trata este artículo, de acuerdo a la normativa vigente.</w:t>
      </w:r>
    </w:p>
    <w:p w14:paraId="1C458F6D" w14:textId="77777777" w:rsidR="00561F66" w:rsidRDefault="00561F66" w:rsidP="00476504">
      <w:pPr>
        <w:spacing w:line="276" w:lineRule="auto"/>
        <w:ind w:firstLine="2127"/>
        <w:contextualSpacing/>
        <w:jc w:val="both"/>
        <w:rPr>
          <w:rFonts w:ascii="Courier New" w:hAnsi="Courier New" w:cs="Courier New"/>
          <w:lang w:val="es-MX"/>
        </w:rPr>
      </w:pPr>
    </w:p>
    <w:p w14:paraId="339C11A7"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D25896">
        <w:rPr>
          <w:rFonts w:ascii="Courier New" w:hAnsi="Courier New" w:cs="Courier New"/>
          <w:lang w:val="es-MX"/>
        </w:rPr>
        <w:t xml:space="preserve">No se podrá pactar el pago de indemnizaciones por causas distintas de las indicadas en los artículos 161, 162 y 163 del Código del Trabajo, y en caso alguno se podrá alterar </w:t>
      </w:r>
      <w:r w:rsidRPr="00D25896">
        <w:rPr>
          <w:rFonts w:ascii="Courier New" w:hAnsi="Courier New" w:cs="Courier New"/>
          <w:lang w:val="es-MX"/>
        </w:rPr>
        <w:lastRenderedPageBreak/>
        <w:t>el monto que entregue la base de cálculo dispuesta en dichas normas. En ningún caso se podrá convenir, individual o colectivamente, indemnizaciones cuyo límite máximo exceda aquel establecido en el inciso segundo del artículo 163 del Código del Trabajo.</w:t>
      </w:r>
    </w:p>
    <w:p w14:paraId="055E1155" w14:textId="77777777" w:rsidR="00561F66" w:rsidRPr="00D25896" w:rsidRDefault="00561F66" w:rsidP="00476504">
      <w:pPr>
        <w:spacing w:line="276" w:lineRule="auto"/>
        <w:contextualSpacing/>
        <w:jc w:val="both"/>
        <w:rPr>
          <w:rFonts w:ascii="Courier New" w:hAnsi="Courier New" w:cs="Courier New"/>
          <w:lang w:val="es-MX"/>
        </w:rPr>
      </w:pPr>
    </w:p>
    <w:p w14:paraId="04CB9F4F" w14:textId="42744504" w:rsidR="00561F66" w:rsidRPr="00D25896" w:rsidRDefault="35D160E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35D160E6">
        <w:rPr>
          <w:rFonts w:ascii="Courier New" w:hAnsi="Courier New" w:cs="Courier New"/>
          <w:lang w:val="es-MX"/>
        </w:rPr>
        <w:t>A las y</w:t>
      </w:r>
      <w:r w:rsidR="00561F66" w:rsidRPr="00D25896">
        <w:rPr>
          <w:rFonts w:ascii="Courier New" w:hAnsi="Courier New" w:cs="Courier New"/>
          <w:lang w:val="es-MX"/>
        </w:rPr>
        <w:t xml:space="preserve"> los trabajadores contratados en virtud de este artículo les serán aplicables las reglas sobre responsabilidad administrativa contenidas en el </w:t>
      </w:r>
      <w:r w:rsidR="292B4A23" w:rsidRPr="292B4A23">
        <w:rPr>
          <w:rFonts w:ascii="Courier New" w:hAnsi="Courier New" w:cs="Courier New"/>
          <w:lang w:val="es-MX"/>
        </w:rPr>
        <w:t>Título</w:t>
      </w:r>
      <w:r w:rsidR="00561F66" w:rsidRPr="00D25896">
        <w:rPr>
          <w:rFonts w:ascii="Courier New" w:hAnsi="Courier New" w:cs="Courier New"/>
          <w:lang w:val="es-MX"/>
        </w:rPr>
        <w:t xml:space="preserve"> V de la ley N° 18.883.</w:t>
      </w:r>
    </w:p>
    <w:p w14:paraId="12AB3A5F" w14:textId="77777777" w:rsidR="00561F66" w:rsidRDefault="00561F66" w:rsidP="00476504">
      <w:pPr>
        <w:spacing w:line="276" w:lineRule="auto"/>
        <w:ind w:firstLine="2127"/>
        <w:contextualSpacing/>
        <w:jc w:val="both"/>
        <w:rPr>
          <w:rFonts w:ascii="Courier New" w:hAnsi="Courier New" w:cs="Courier New"/>
          <w:lang w:val="es-MX"/>
        </w:rPr>
      </w:pPr>
    </w:p>
    <w:p w14:paraId="4DEB097B" w14:textId="13E4BE21" w:rsidR="00561F66" w:rsidRPr="00D25896" w:rsidRDefault="35D160E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35D160E6">
        <w:rPr>
          <w:rFonts w:ascii="Courier New" w:hAnsi="Courier New" w:cs="Courier New"/>
          <w:lang w:val="es-MX"/>
        </w:rPr>
        <w:t xml:space="preserve">Las y </w:t>
      </w:r>
      <w:r w:rsidR="6379BCAF" w:rsidRPr="6379BCAF">
        <w:rPr>
          <w:rFonts w:ascii="Courier New" w:hAnsi="Courier New" w:cs="Courier New"/>
          <w:lang w:val="es-MX"/>
        </w:rPr>
        <w:t>los</w:t>
      </w:r>
      <w:r w:rsidR="00561F66" w:rsidRPr="00D25896">
        <w:rPr>
          <w:rFonts w:ascii="Courier New" w:hAnsi="Courier New" w:cs="Courier New"/>
          <w:lang w:val="es-MX"/>
        </w:rPr>
        <w:t xml:space="preserve"> trabajadores que hayan cambiado de calidad jurídica en virtud de este artículo y que perciban indemnización por años de servicio, no podrán ser contratados bajo ninguna calidad jurídica en la respectiva Municipalidad, ni en las corporaciones de dicha Municipalidad, durante los cinco años siguientes al término de su contrato, a menos que, previamente, devuelvan la totalidad del beneficio percibido, debidamente reajustado por la variación del Índice de Precios al Consumidor, determinado por el Instituto Nacional de Estadísticas, entre el mes de pago de la indemnización y el mes anterior al de la restitución, más el interés corriente para operaciones reajustables.</w:t>
      </w:r>
    </w:p>
    <w:p w14:paraId="4CD78BA6" w14:textId="77777777" w:rsidR="00561F66" w:rsidRPr="00D25896" w:rsidRDefault="00561F66" w:rsidP="00476504">
      <w:pPr>
        <w:spacing w:line="276" w:lineRule="auto"/>
        <w:contextualSpacing/>
        <w:jc w:val="both"/>
        <w:rPr>
          <w:rFonts w:ascii="Courier New" w:hAnsi="Courier New" w:cs="Courier New"/>
          <w:lang w:val="es-MX"/>
        </w:rPr>
      </w:pPr>
    </w:p>
    <w:p w14:paraId="04154297" w14:textId="316AFFFA"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D25896">
        <w:rPr>
          <w:rFonts w:ascii="Courier New" w:hAnsi="Courier New" w:cs="Courier New"/>
          <w:lang w:val="es-MX"/>
        </w:rPr>
        <w:t xml:space="preserve">En caso de que la facultad dispuesta por el presente artículo haya sido ejercida, con negligencia inexcusable, sin contar con los recursos presupuestarios suficientes, se entenderá que se configurará causal de notable abandono de deberes, tanto de parte del </w:t>
      </w:r>
      <w:r w:rsidR="5331FD44" w:rsidRPr="5331FD44">
        <w:rPr>
          <w:rFonts w:ascii="Courier New" w:hAnsi="Courier New" w:cs="Courier New"/>
          <w:lang w:val="es-MX"/>
        </w:rPr>
        <w:t>alcalde</w:t>
      </w:r>
      <w:r w:rsidR="5DAA693D" w:rsidRPr="5DAA693D">
        <w:rPr>
          <w:rFonts w:ascii="Courier New" w:hAnsi="Courier New" w:cs="Courier New"/>
          <w:lang w:val="es-MX"/>
        </w:rPr>
        <w:t xml:space="preserve"> o alcaldesa</w:t>
      </w:r>
      <w:r w:rsidRPr="00D25896">
        <w:rPr>
          <w:rFonts w:ascii="Courier New" w:hAnsi="Courier New" w:cs="Courier New"/>
          <w:lang w:val="es-MX"/>
        </w:rPr>
        <w:t xml:space="preserve"> como del o de los concejales que hayan participado de tal decisión. Para dichos efectos se procederá según lo dispuesto en la letra c) del artículo 60, en la letra f) del artículo 76 y en el artículo 77, del decreto con fuerza de ley N° 1, de 2006, del Ministerio del Interior, que fija el texto refundido, coordinado y sistematizado de la ley N° 18.695, orgánica constitucional de Municipalidades.</w:t>
      </w:r>
    </w:p>
    <w:p w14:paraId="3EA841D2" w14:textId="77777777" w:rsidR="00561F66" w:rsidRPr="00D25896" w:rsidRDefault="00561F66" w:rsidP="00476504">
      <w:pPr>
        <w:spacing w:line="276" w:lineRule="auto"/>
        <w:contextualSpacing/>
        <w:jc w:val="both"/>
        <w:rPr>
          <w:rFonts w:ascii="Courier New" w:hAnsi="Courier New" w:cs="Courier New"/>
          <w:lang w:val="es-MX"/>
        </w:rPr>
      </w:pPr>
    </w:p>
    <w:p w14:paraId="57F1DA26" w14:textId="77777777" w:rsidR="00561F66" w:rsidRPr="00D25896" w:rsidRDefault="00561F66" w:rsidP="00476504">
      <w:pPr>
        <w:spacing w:line="276" w:lineRule="auto"/>
        <w:ind w:firstLine="2127"/>
        <w:contextualSpacing/>
        <w:jc w:val="both"/>
        <w:rPr>
          <w:rFonts w:ascii="Courier New" w:hAnsi="Courier New" w:cs="Courier New"/>
          <w:lang w:val="es-MX"/>
        </w:rPr>
      </w:pPr>
    </w:p>
    <w:p w14:paraId="744ABADE"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D25896">
        <w:rPr>
          <w:rFonts w:ascii="Courier New" w:hAnsi="Courier New" w:cs="Courier New"/>
          <w:lang w:val="es-MX"/>
        </w:rPr>
        <w:t>El número de personas que</w:t>
      </w:r>
      <w:bookmarkStart w:id="0" w:name="_GoBack"/>
      <w:bookmarkEnd w:id="0"/>
      <w:r w:rsidRPr="00D25896">
        <w:rPr>
          <w:rFonts w:ascii="Courier New" w:hAnsi="Courier New" w:cs="Courier New"/>
          <w:lang w:val="es-MX"/>
        </w:rPr>
        <w:t xml:space="preserve"> cambiaron de calidad jurídica en virtud de este artículo deberá ser informado anualmente, dentro de los treinta días siguientes al término del mes respectivo, a la Comisión Especial Mixta de Presupuestos, a la Subsecretaría de Desarrollo Regional del Ministerio del Interior y Seguridad Pública y a la Dirección de Presupuestos.</w:t>
      </w:r>
    </w:p>
    <w:p w14:paraId="71EFD965" w14:textId="77777777" w:rsidR="00561F66" w:rsidRPr="00D25896" w:rsidRDefault="00561F66" w:rsidP="00476504">
      <w:pPr>
        <w:spacing w:line="276" w:lineRule="auto"/>
        <w:ind w:firstLine="2127"/>
        <w:contextualSpacing/>
        <w:jc w:val="both"/>
        <w:rPr>
          <w:rFonts w:ascii="Courier New" w:hAnsi="Courier New" w:cs="Courier New"/>
          <w:lang w:val="es-MX"/>
        </w:rPr>
      </w:pPr>
    </w:p>
    <w:p w14:paraId="1973F68C" w14:textId="77777777" w:rsidR="00561F66" w:rsidRPr="00D2589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D25896">
        <w:rPr>
          <w:rFonts w:ascii="Courier New" w:hAnsi="Courier New" w:cs="Courier New"/>
          <w:lang w:val="es-MX"/>
        </w:rPr>
        <w:t xml:space="preserve">Las Municipalidades deberán mantener a disposición permanente del público, a través de sus sitios </w:t>
      </w:r>
      <w:r w:rsidRPr="00D25896">
        <w:rPr>
          <w:rFonts w:ascii="Courier New" w:hAnsi="Courier New" w:cs="Courier New"/>
          <w:lang w:val="es-MX"/>
        </w:rPr>
        <w:lastRenderedPageBreak/>
        <w:t xml:space="preserve">electrónicos, los antecedentes actualizados, al menos una vez al mes, de los funcionarios respecto de los cuales sea aplicado lo señalado en este artículo, de acuerdo a lo dispuesto en el artículo 7° del artículo primero de la ley N° 20.285. </w:t>
      </w:r>
    </w:p>
    <w:p w14:paraId="10C62045" w14:textId="77777777" w:rsidR="00561F66" w:rsidRPr="00D25896" w:rsidRDefault="00561F66" w:rsidP="00476504">
      <w:pPr>
        <w:spacing w:line="276" w:lineRule="auto"/>
        <w:contextualSpacing/>
        <w:rPr>
          <w:rFonts w:ascii="Courier New" w:hAnsi="Courier New" w:cs="Courier New"/>
          <w:lang w:val="es-MX"/>
        </w:rPr>
      </w:pPr>
    </w:p>
    <w:p w14:paraId="1BD0AE84" w14:textId="187AF359" w:rsidR="00561F66" w:rsidRDefault="7BB773BF" w:rsidP="00476504">
      <w:pPr>
        <w:spacing w:line="276" w:lineRule="auto"/>
        <w:contextualSpacing/>
        <w:jc w:val="both"/>
        <w:rPr>
          <w:rFonts w:ascii="Courier New" w:hAnsi="Courier New" w:cs="Courier New"/>
          <w:lang w:val="es-MX"/>
        </w:rPr>
      </w:pPr>
      <w:r w:rsidRPr="7BB773BF">
        <w:rPr>
          <w:rFonts w:ascii="Courier New" w:hAnsi="Courier New" w:cs="Courier New"/>
          <w:b/>
          <w:bCs/>
          <w:lang w:val="es-MX"/>
        </w:rPr>
        <w:t>Artículo</w:t>
      </w:r>
      <w:r w:rsidR="00561F66" w:rsidRPr="00577C4C">
        <w:rPr>
          <w:rFonts w:ascii="Courier New" w:hAnsi="Courier New" w:cs="Courier New"/>
          <w:b/>
          <w:lang w:val="es-MX"/>
        </w:rPr>
        <w:t xml:space="preserve"> </w:t>
      </w:r>
      <w:r w:rsidR="00561F66">
        <w:rPr>
          <w:rFonts w:ascii="Courier New" w:hAnsi="Courier New" w:cs="Courier New"/>
          <w:b/>
          <w:lang w:val="es-MX"/>
        </w:rPr>
        <w:t>76</w:t>
      </w:r>
      <w:r w:rsidR="00561F66" w:rsidRPr="00577C4C">
        <w:rPr>
          <w:rFonts w:ascii="Courier New" w:hAnsi="Courier New" w:cs="Courier New"/>
          <w:b/>
          <w:lang w:val="es-MX"/>
        </w:rPr>
        <w:t>.</w:t>
      </w:r>
      <w:r w:rsidR="00561F66">
        <w:rPr>
          <w:rFonts w:ascii="Courier New" w:hAnsi="Courier New" w:cs="Courier New"/>
          <w:b/>
          <w:lang w:val="es-MX"/>
        </w:rPr>
        <w:t>-</w:t>
      </w:r>
      <w:r w:rsidR="00561F66" w:rsidRPr="00D25896">
        <w:rPr>
          <w:rFonts w:ascii="Courier New" w:hAnsi="Courier New" w:cs="Courier New"/>
          <w:lang w:val="es-MX"/>
        </w:rPr>
        <w:t xml:space="preserve"> Para efectos de lo dispuesto en el artículo anterior, el Fisco efectuará un aporte extraordinario a las municipalidades, el cual ascenderá anualmente a: $</w:t>
      </w:r>
      <w:r w:rsidR="00561F66">
        <w:rPr>
          <w:rFonts w:ascii="Courier New" w:hAnsi="Courier New" w:cs="Courier New"/>
          <w:lang w:val="es-MX"/>
        </w:rPr>
        <w:t>750</w:t>
      </w:r>
      <w:r w:rsidR="00561F66" w:rsidRPr="00D25896">
        <w:rPr>
          <w:rFonts w:ascii="Courier New" w:hAnsi="Courier New" w:cs="Courier New"/>
          <w:lang w:val="es-MX"/>
        </w:rPr>
        <w:t xml:space="preserve"> millones de pesos para el año 2023; $1.6</w:t>
      </w:r>
      <w:r w:rsidR="00561F66">
        <w:rPr>
          <w:rFonts w:ascii="Courier New" w:hAnsi="Courier New" w:cs="Courier New"/>
          <w:lang w:val="es-MX"/>
        </w:rPr>
        <w:t>50</w:t>
      </w:r>
      <w:r w:rsidR="00561F66" w:rsidRPr="00D25896">
        <w:rPr>
          <w:rFonts w:ascii="Courier New" w:hAnsi="Courier New" w:cs="Courier New"/>
          <w:lang w:val="es-MX"/>
        </w:rPr>
        <w:t xml:space="preserve"> millones de pesos para el año 2024; $2.</w:t>
      </w:r>
      <w:r w:rsidR="00561F66">
        <w:rPr>
          <w:rFonts w:ascii="Courier New" w:hAnsi="Courier New" w:cs="Courier New"/>
          <w:lang w:val="es-MX"/>
        </w:rPr>
        <w:t>550</w:t>
      </w:r>
      <w:r w:rsidR="00561F66" w:rsidRPr="00D25896">
        <w:rPr>
          <w:rFonts w:ascii="Courier New" w:hAnsi="Courier New" w:cs="Courier New"/>
          <w:lang w:val="es-MX"/>
        </w:rPr>
        <w:t xml:space="preserve"> millones de pesos para el año 2025; y, $</w:t>
      </w:r>
      <w:r w:rsidR="00561F66">
        <w:rPr>
          <w:rFonts w:ascii="Courier New" w:hAnsi="Courier New" w:cs="Courier New"/>
          <w:lang w:val="es-MX"/>
        </w:rPr>
        <w:t>2.150</w:t>
      </w:r>
      <w:r w:rsidR="00561F66" w:rsidRPr="00D25896">
        <w:rPr>
          <w:rFonts w:ascii="Courier New" w:hAnsi="Courier New" w:cs="Courier New"/>
          <w:lang w:val="es-MX"/>
        </w:rPr>
        <w:t xml:space="preserve"> millones </w:t>
      </w:r>
      <w:r w:rsidR="00561F66" w:rsidRPr="00686AA3">
        <w:rPr>
          <w:rFonts w:ascii="Courier New" w:hAnsi="Courier New" w:cs="Courier New"/>
          <w:lang w:val="es-MX"/>
        </w:rPr>
        <w:t>de pesos para el año 2026.</w:t>
      </w:r>
    </w:p>
    <w:p w14:paraId="2FC3C151" w14:textId="77777777" w:rsidR="00561F66" w:rsidRPr="00686AA3" w:rsidRDefault="00561F66" w:rsidP="00476504">
      <w:pPr>
        <w:spacing w:line="276" w:lineRule="auto"/>
        <w:contextualSpacing/>
        <w:jc w:val="both"/>
        <w:rPr>
          <w:rFonts w:ascii="Courier New" w:hAnsi="Courier New" w:cs="Courier New"/>
          <w:lang w:val="es-MX"/>
        </w:rPr>
      </w:pPr>
    </w:p>
    <w:p w14:paraId="03DBFF38"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686AA3">
        <w:rPr>
          <w:rFonts w:ascii="Courier New" w:hAnsi="Courier New" w:cs="Courier New"/>
          <w:lang w:val="es-MX"/>
        </w:rPr>
        <w:t>La Subsecretaría de Desarrollo Regional y Administrativo, mediante resolución visada por la Dirección de Presupuestos, determinará las municipalidades que accederán al aporte fiscal extraordinario para cada año y el monto máximo transferible</w:t>
      </w:r>
      <w:r>
        <w:rPr>
          <w:rFonts w:ascii="Courier New" w:hAnsi="Courier New" w:cs="Courier New"/>
          <w:lang w:val="es-MX"/>
        </w:rPr>
        <w:t xml:space="preserve"> a cada una de ellas</w:t>
      </w:r>
      <w:r w:rsidRPr="00686AA3">
        <w:rPr>
          <w:rFonts w:ascii="Courier New" w:hAnsi="Courier New" w:cs="Courier New"/>
          <w:lang w:val="es-MX"/>
        </w:rPr>
        <w:t xml:space="preserve"> por anualidad. </w:t>
      </w:r>
    </w:p>
    <w:p w14:paraId="29DAC310" w14:textId="77777777" w:rsidR="00561F66" w:rsidRPr="00686AA3" w:rsidRDefault="00561F66" w:rsidP="00476504">
      <w:pPr>
        <w:spacing w:line="276" w:lineRule="auto"/>
        <w:ind w:firstLine="2127"/>
        <w:contextualSpacing/>
        <w:jc w:val="both"/>
        <w:rPr>
          <w:rFonts w:ascii="Courier New" w:hAnsi="Courier New" w:cs="Courier New"/>
          <w:lang w:val="es-MX"/>
        </w:rPr>
      </w:pPr>
    </w:p>
    <w:p w14:paraId="487A0DBC"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686AA3">
        <w:rPr>
          <w:rFonts w:ascii="Courier New" w:hAnsi="Courier New" w:cs="Courier New"/>
          <w:lang w:val="es-MX"/>
        </w:rPr>
        <w:t>Para estos efectos, las municipalidades deberán informar a la Subsecretaría de Desarrollo Regional y Administrativo, los honorarios contratados a diciembre de 2022, de acuerdo a</w:t>
      </w:r>
      <w:r>
        <w:rPr>
          <w:rFonts w:ascii="Courier New" w:hAnsi="Courier New" w:cs="Courier New"/>
          <w:lang w:val="es-MX"/>
        </w:rPr>
        <w:t xml:space="preserve"> la</w:t>
      </w:r>
      <w:r w:rsidRPr="00686AA3">
        <w:rPr>
          <w:rFonts w:ascii="Courier New" w:hAnsi="Courier New" w:cs="Courier New"/>
          <w:lang w:val="es-MX"/>
        </w:rPr>
        <w:t xml:space="preserve"> resolución a que se refiere el inciso final de este artículo.</w:t>
      </w:r>
    </w:p>
    <w:p w14:paraId="0D6DC5BC" w14:textId="77777777" w:rsidR="00561F66" w:rsidRPr="00686AA3" w:rsidRDefault="00561F66" w:rsidP="00476504">
      <w:pPr>
        <w:spacing w:line="276" w:lineRule="auto"/>
        <w:ind w:firstLine="2127"/>
        <w:contextualSpacing/>
        <w:jc w:val="both"/>
        <w:rPr>
          <w:rFonts w:ascii="Courier New" w:hAnsi="Courier New" w:cs="Courier New"/>
          <w:lang w:val="es-MX"/>
        </w:rPr>
      </w:pPr>
    </w:p>
    <w:p w14:paraId="47476802"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686AA3">
        <w:rPr>
          <w:rFonts w:ascii="Courier New" w:hAnsi="Courier New" w:cs="Courier New"/>
          <w:lang w:val="es-MX"/>
        </w:rPr>
        <w:t>El monto máximo transferible a cada municipalidad para cada anualidad, no podrá exceder al cuarenta y seis por ciento del costo anual de la aplicación del artículo anterior.</w:t>
      </w:r>
      <w:r w:rsidRPr="007C2EFA">
        <w:rPr>
          <w:rFonts w:ascii="Courier New" w:hAnsi="Courier New" w:cs="Courier New"/>
          <w:lang w:val="es-MX"/>
        </w:rPr>
        <w:t xml:space="preserve"> Para estos efectos, se entenderá como costo anual la diferencia entre el monto bruto total mensual de las remuneraciones a pagar de todos los honorarios informados y el monto bruto total mensual de la renta de los honorarios pagadas en cada municipio a diciembre de 2022 para dichos honorarios, multiplicado por la cantidad de meses en que podrá acceder al aporte en cada año calendario, según el inciso siguiente. </w:t>
      </w:r>
    </w:p>
    <w:p w14:paraId="196DDCBC" w14:textId="77777777" w:rsidR="00561F66" w:rsidRPr="007C2EFA" w:rsidRDefault="00561F66" w:rsidP="00476504">
      <w:pPr>
        <w:spacing w:line="276" w:lineRule="auto"/>
        <w:ind w:firstLine="2127"/>
        <w:contextualSpacing/>
        <w:jc w:val="both"/>
        <w:rPr>
          <w:rFonts w:ascii="Courier New" w:hAnsi="Courier New" w:cs="Courier New"/>
          <w:lang w:val="es-MX"/>
        </w:rPr>
      </w:pPr>
    </w:p>
    <w:p w14:paraId="26B9E121"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7C2EFA">
        <w:rPr>
          <w:rFonts w:ascii="Courier New" w:hAnsi="Courier New" w:cs="Courier New"/>
          <w:lang w:val="es-MX"/>
        </w:rPr>
        <w:t>Para determinar el universo de municipalidades que pueden acceder por año al aporte de que trata este artículo, se ordenarán los municipios de menor a mayor monto máximo transferible hasta alcanzar el aporte fiscal extraordinario señalado en el inciso primero.</w:t>
      </w:r>
      <w:r w:rsidRPr="007C2EFA" w:rsidDel="00F33821">
        <w:rPr>
          <w:rFonts w:ascii="Courier New" w:hAnsi="Courier New" w:cs="Courier New"/>
          <w:lang w:val="es-MX"/>
        </w:rPr>
        <w:t xml:space="preserve"> Las municipalidades podrán </w:t>
      </w:r>
      <w:r w:rsidRPr="007C2EFA">
        <w:rPr>
          <w:rFonts w:ascii="Courier New" w:hAnsi="Courier New" w:cs="Courier New"/>
          <w:lang w:val="es-MX"/>
        </w:rPr>
        <w:t>percibir el</w:t>
      </w:r>
      <w:r w:rsidRPr="007C2EFA" w:rsidDel="00F33821">
        <w:rPr>
          <w:rFonts w:ascii="Courier New" w:hAnsi="Courier New" w:cs="Courier New"/>
          <w:lang w:val="es-MX"/>
        </w:rPr>
        <w:t xml:space="preserve"> aporte fiscal extraordinario por un período </w:t>
      </w:r>
      <w:r w:rsidRPr="007C2EFA">
        <w:rPr>
          <w:rFonts w:ascii="Courier New" w:hAnsi="Courier New" w:cs="Courier New"/>
          <w:lang w:val="es-MX"/>
        </w:rPr>
        <w:t>máximo</w:t>
      </w:r>
      <w:r w:rsidRPr="007C2EFA" w:rsidDel="00F33821">
        <w:rPr>
          <w:rFonts w:ascii="Courier New" w:hAnsi="Courier New" w:cs="Courier New"/>
          <w:lang w:val="es-MX"/>
        </w:rPr>
        <w:t xml:space="preserve"> </w:t>
      </w:r>
      <w:r w:rsidRPr="007C2EFA">
        <w:rPr>
          <w:rFonts w:ascii="Courier New" w:hAnsi="Courier New" w:cs="Courier New"/>
          <w:lang w:val="es-MX"/>
        </w:rPr>
        <w:t>de</w:t>
      </w:r>
      <w:r w:rsidRPr="007C2EFA" w:rsidDel="00F33821">
        <w:rPr>
          <w:rFonts w:ascii="Courier New" w:hAnsi="Courier New" w:cs="Courier New"/>
          <w:lang w:val="es-MX"/>
        </w:rPr>
        <w:t xml:space="preserve"> </w:t>
      </w:r>
      <w:r w:rsidRPr="007C2EFA">
        <w:rPr>
          <w:rFonts w:ascii="Courier New" w:hAnsi="Courier New" w:cs="Courier New"/>
          <w:lang w:val="es-MX"/>
        </w:rPr>
        <w:t>veintiún meses, el que se asignará desde el mes de abril del respectivo primer año hasta el término del segundo año calendario</w:t>
      </w:r>
      <w:r w:rsidRPr="007C2EFA" w:rsidDel="00F33821">
        <w:rPr>
          <w:rFonts w:ascii="Courier New" w:hAnsi="Courier New" w:cs="Courier New"/>
          <w:lang w:val="es-MX"/>
        </w:rPr>
        <w:t>.</w:t>
      </w:r>
    </w:p>
    <w:p w14:paraId="43FE77BE" w14:textId="77777777" w:rsidR="00561F66" w:rsidRPr="007C2EFA" w:rsidDel="00F33821" w:rsidRDefault="00561F66" w:rsidP="00476504">
      <w:pPr>
        <w:spacing w:line="276" w:lineRule="auto"/>
        <w:ind w:firstLine="2127"/>
        <w:contextualSpacing/>
        <w:jc w:val="both"/>
        <w:rPr>
          <w:rFonts w:ascii="Courier New" w:hAnsi="Courier New" w:cs="Courier New"/>
          <w:lang w:val="es-MX"/>
        </w:rPr>
      </w:pPr>
    </w:p>
    <w:p w14:paraId="14449C2D"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7C2EFA">
        <w:rPr>
          <w:rFonts w:ascii="Courier New" w:hAnsi="Courier New" w:cs="Courier New"/>
          <w:lang w:val="es-MX"/>
        </w:rPr>
        <w:t xml:space="preserve">Para la dictación de esta resolución la Subsecretaría de Desarrollo Regional y Administrativo podrá observar la información recibida y solicitar su rectificación. </w:t>
      </w:r>
    </w:p>
    <w:p w14:paraId="4BD01982"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7C2EFA">
        <w:rPr>
          <w:rFonts w:ascii="Courier New" w:hAnsi="Courier New" w:cs="Courier New"/>
          <w:lang w:val="es-MX"/>
        </w:rPr>
        <w:lastRenderedPageBreak/>
        <w:t>Una vez dictada la resolución a que se refiere el inciso segundo, las municipalidades a quienes les corresponda recibir el aporte fiscal extraordinario,  solicitarán, mediante oficio, a la Subsecretaría de Desarrollo Regional y Administrativo los fondos correspondientes al primer año, acompañando un certificado emitido por los jefes de las respectivas unidades de administración y finanzas y control, el que además deberá ser suscrito por el secretario municipal en su calidad de ministro de fe, el que contendrá la nómina de personas contratadas a honorarios a quienes les fue aplicable lo dispuesto en el artículo anterior.</w:t>
      </w:r>
      <w:r w:rsidRPr="007C2EFA" w:rsidDel="00AB13A3">
        <w:rPr>
          <w:rFonts w:ascii="Courier New" w:hAnsi="Courier New" w:cs="Courier New"/>
          <w:lang w:val="es-MX"/>
        </w:rPr>
        <w:t xml:space="preserve"> </w:t>
      </w:r>
    </w:p>
    <w:p w14:paraId="096F7FA6" w14:textId="77777777" w:rsidR="00561F66" w:rsidRPr="007C2EFA" w:rsidRDefault="00561F66" w:rsidP="00476504">
      <w:pPr>
        <w:spacing w:line="276" w:lineRule="auto"/>
        <w:ind w:firstLine="2127"/>
        <w:contextualSpacing/>
        <w:jc w:val="both"/>
        <w:rPr>
          <w:rFonts w:ascii="Courier New" w:hAnsi="Courier New" w:cs="Courier New"/>
          <w:lang w:val="es-MX"/>
        </w:rPr>
      </w:pPr>
    </w:p>
    <w:p w14:paraId="1580BA9B"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7C2EFA">
        <w:rPr>
          <w:rFonts w:ascii="Courier New" w:hAnsi="Courier New" w:cs="Courier New"/>
          <w:lang w:val="es-MX"/>
        </w:rPr>
        <w:t xml:space="preserve">Las municipalidades sólo podrán destinar los recursos a que se refiere este artículo para financiar el mayor gasto del artículo anterior en el año en que se recibe el aporte, sin perjuicio de que la modificación contractual se haya realizado con anterioridad. </w:t>
      </w:r>
    </w:p>
    <w:p w14:paraId="068381BC" w14:textId="77777777" w:rsidR="00561F66" w:rsidRPr="007C2EFA" w:rsidRDefault="00561F66" w:rsidP="00476504">
      <w:pPr>
        <w:spacing w:line="276" w:lineRule="auto"/>
        <w:ind w:firstLine="2127"/>
        <w:contextualSpacing/>
        <w:jc w:val="both"/>
        <w:rPr>
          <w:rFonts w:ascii="Courier New" w:hAnsi="Courier New" w:cs="Courier New"/>
          <w:lang w:val="es-MX"/>
        </w:rPr>
      </w:pPr>
    </w:p>
    <w:p w14:paraId="7E14D053" w14:textId="77777777" w:rsidR="00561F66"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7C2EFA">
        <w:rPr>
          <w:rFonts w:ascii="Courier New" w:hAnsi="Courier New" w:cs="Courier New"/>
          <w:lang w:val="es-MX"/>
        </w:rPr>
        <w:t>La no destinación de los fondos transferidos a los fines a que se refiere el inciso anterior será sancionada de acuerdo a las penas establecidas en el artículo 236 del Código Penal.</w:t>
      </w:r>
    </w:p>
    <w:p w14:paraId="7F8907D8" w14:textId="77777777" w:rsidR="00561F66" w:rsidRPr="007C2EFA" w:rsidRDefault="00561F66" w:rsidP="00476504">
      <w:pPr>
        <w:spacing w:line="276" w:lineRule="auto"/>
        <w:ind w:firstLine="2127"/>
        <w:contextualSpacing/>
        <w:jc w:val="both"/>
        <w:rPr>
          <w:rFonts w:ascii="Courier New" w:hAnsi="Courier New" w:cs="Courier New"/>
          <w:lang w:val="es-MX"/>
        </w:rPr>
      </w:pPr>
    </w:p>
    <w:p w14:paraId="46FEE7DF" w14:textId="77777777" w:rsidR="00561F66" w:rsidRPr="007C2EFA" w:rsidRDefault="00561F66"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007C2EFA">
        <w:rPr>
          <w:rFonts w:ascii="Courier New" w:hAnsi="Courier New" w:cs="Courier New"/>
          <w:lang w:val="es-MX"/>
        </w:rPr>
        <w:t>La Subsecretaría de Desarrollo Regional y Administrativo y la Dirección de Presupuestos, mediante resolución conjunta establecerán la información que los municipios deberán proporcionar del personal contratado sobre la base a honorarios; el plazo y la forma para enviar dicha información; el procedimiento y oportunidad para solicitar el aporte fiscal extraordinario y las demás normas necesarias para la aplicación de este artículo. Esta resolución deberá dictarse a más tardar en el mes de enero de 2023.</w:t>
      </w:r>
    </w:p>
    <w:p w14:paraId="3C124056" w14:textId="77777777" w:rsidR="00561F66" w:rsidRPr="007C2EFA" w:rsidRDefault="00561F66" w:rsidP="00476504">
      <w:pPr>
        <w:spacing w:line="276" w:lineRule="auto"/>
        <w:contextualSpacing/>
        <w:jc w:val="both"/>
        <w:rPr>
          <w:rFonts w:ascii="Courier New" w:hAnsi="Courier New" w:cs="Courier New"/>
          <w:lang w:val="es-MX"/>
        </w:rPr>
      </w:pPr>
    </w:p>
    <w:p w14:paraId="233AF36B" w14:textId="1BFC90A4" w:rsidR="00561F66" w:rsidRPr="007C2EFA" w:rsidRDefault="17CE8B9F" w:rsidP="00476504">
      <w:pPr>
        <w:spacing w:line="276" w:lineRule="auto"/>
        <w:contextualSpacing/>
        <w:jc w:val="both"/>
        <w:rPr>
          <w:rFonts w:ascii="Courier New" w:hAnsi="Courier New" w:cs="Courier New"/>
          <w:lang w:val="es-MX"/>
        </w:rPr>
      </w:pPr>
      <w:r w:rsidRPr="17CE8B9F">
        <w:rPr>
          <w:rFonts w:ascii="Courier New" w:hAnsi="Courier New" w:cs="Courier New"/>
          <w:b/>
          <w:bCs/>
          <w:lang w:val="es-MX"/>
        </w:rPr>
        <w:t>Artículo</w:t>
      </w:r>
      <w:r w:rsidR="00561F66" w:rsidRPr="003E29D1">
        <w:rPr>
          <w:rFonts w:ascii="Courier New" w:hAnsi="Courier New" w:cs="Courier New"/>
          <w:b/>
          <w:lang w:val="es-MX"/>
        </w:rPr>
        <w:t xml:space="preserve"> </w:t>
      </w:r>
      <w:r w:rsidR="00561F66">
        <w:rPr>
          <w:rFonts w:ascii="Courier New" w:hAnsi="Courier New" w:cs="Courier New"/>
          <w:b/>
          <w:lang w:val="es-MX"/>
        </w:rPr>
        <w:t>77</w:t>
      </w:r>
      <w:r w:rsidR="00561F66" w:rsidRPr="003E29D1">
        <w:rPr>
          <w:rFonts w:ascii="Courier New" w:hAnsi="Courier New" w:cs="Courier New"/>
          <w:b/>
          <w:lang w:val="es-MX"/>
        </w:rPr>
        <w:t>.-</w:t>
      </w:r>
      <w:r w:rsidR="00561F66" w:rsidRPr="007C2EFA">
        <w:rPr>
          <w:rFonts w:ascii="Courier New" w:hAnsi="Courier New" w:cs="Courier New"/>
          <w:lang w:val="es-MX"/>
        </w:rPr>
        <w:t xml:space="preserve"> Para efectos del artículo 4 de la ley N° 18.883, que aprueba el Estatuto Administrativo para funcionarios municipales, se tendrán como cometidos específicos los servicios que se presten por las personas contratadas en programas comunitarios con cargo al subtítulo 21, ítem 04, asignación 004, del decreto N°854, de 2004, del Ministerio de Hacienda, que Determina Clasificaciones Presupuestarias; o en actividades o programas financiados con cargo a recursos transferidos a la Municipalidad por otro organismo, público o privado, o en programas o actividades específicos del sector de salud municipal.</w:t>
      </w:r>
    </w:p>
    <w:p w14:paraId="279910FC" w14:textId="3979FF26" w:rsidR="00561F66" w:rsidRDefault="00561F66" w:rsidP="00476504">
      <w:pPr>
        <w:spacing w:line="276" w:lineRule="auto"/>
        <w:contextualSpacing/>
        <w:jc w:val="both"/>
        <w:rPr>
          <w:rFonts w:ascii="Courier New" w:hAnsi="Courier New" w:cs="Courier New"/>
          <w:lang w:val="es-MX"/>
        </w:rPr>
      </w:pPr>
    </w:p>
    <w:p w14:paraId="183E25CF" w14:textId="77777777" w:rsidR="005C3740" w:rsidRPr="007C2EFA" w:rsidRDefault="005C3740" w:rsidP="00476504">
      <w:pPr>
        <w:spacing w:line="276" w:lineRule="auto"/>
        <w:contextualSpacing/>
        <w:jc w:val="both"/>
        <w:rPr>
          <w:rFonts w:ascii="Courier New" w:hAnsi="Courier New" w:cs="Courier New"/>
          <w:lang w:val="es-MX"/>
        </w:rPr>
      </w:pPr>
    </w:p>
    <w:p w14:paraId="362D6778" w14:textId="77777777" w:rsidR="00561F66" w:rsidRDefault="00561F66" w:rsidP="00476504">
      <w:pPr>
        <w:spacing w:line="276" w:lineRule="auto"/>
        <w:contextualSpacing/>
        <w:jc w:val="both"/>
        <w:rPr>
          <w:rFonts w:ascii="Courier New" w:hAnsi="Courier New" w:cs="Courier New"/>
          <w:lang w:val="es-MX"/>
        </w:rPr>
      </w:pPr>
      <w:r w:rsidRPr="003E29D1">
        <w:rPr>
          <w:rFonts w:ascii="Courier New" w:hAnsi="Courier New" w:cs="Courier New"/>
          <w:b/>
          <w:lang w:val="es-MX"/>
        </w:rPr>
        <w:t>Artículo 78.-</w:t>
      </w:r>
      <w:r>
        <w:rPr>
          <w:rFonts w:ascii="Courier New" w:hAnsi="Courier New" w:cs="Courier New"/>
          <w:lang w:val="es-MX"/>
        </w:rPr>
        <w:t xml:space="preserve"> </w:t>
      </w:r>
      <w:r w:rsidRPr="00D25896">
        <w:rPr>
          <w:rFonts w:ascii="Courier New" w:hAnsi="Courier New" w:cs="Courier New"/>
          <w:lang w:val="es-MX"/>
        </w:rPr>
        <w:t xml:space="preserve">Durante los años 2023 al 2026, las municipalidades podrán renovar las contrataciones de su personal sobre la base </w:t>
      </w:r>
      <w:r w:rsidRPr="00D25896">
        <w:rPr>
          <w:rFonts w:ascii="Courier New" w:hAnsi="Courier New" w:cs="Courier New"/>
          <w:lang w:val="es-MX"/>
        </w:rPr>
        <w:lastRenderedPageBreak/>
        <w:t>de honorarios sin quedar sujetas a las limitaciones establecidas en el artículo 4 de la ley N° 18.883, u otra norma de similar naturaleza que les rija. Asimismo, los reemplazos del personal a honorarios no quedarán afectos a la limitación antes señalada.</w:t>
      </w:r>
    </w:p>
    <w:p w14:paraId="06E72ADB" w14:textId="77777777" w:rsidR="00561F66" w:rsidRPr="00243334" w:rsidRDefault="00561F66" w:rsidP="00476504">
      <w:pPr>
        <w:tabs>
          <w:tab w:val="left" w:pos="3969"/>
        </w:tabs>
        <w:spacing w:line="276" w:lineRule="auto"/>
        <w:contextualSpacing/>
        <w:jc w:val="both"/>
        <w:rPr>
          <w:rFonts w:ascii="Courier New" w:hAnsi="Courier New" w:cs="Courier New"/>
        </w:rPr>
      </w:pPr>
    </w:p>
    <w:p w14:paraId="3B9C672B" w14:textId="3C05493A" w:rsidR="00561F66" w:rsidRDefault="7E2B4468"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MX"/>
        </w:rPr>
      </w:pPr>
      <w:r w:rsidRPr="7E2B4468">
        <w:rPr>
          <w:rFonts w:ascii="Courier New" w:hAnsi="Courier New" w:cs="Courier New"/>
          <w:b/>
          <w:bCs/>
          <w:lang w:val="es-MX" w:eastAsia="es-ES"/>
        </w:rPr>
        <w:t>Artículo 79.-</w:t>
      </w:r>
      <w:r w:rsidRPr="7E2B4468">
        <w:rPr>
          <w:rFonts w:ascii="Courier New" w:hAnsi="Courier New" w:cs="Courier New"/>
          <w:lang w:val="es-MX" w:eastAsia="es-ES"/>
        </w:rPr>
        <w:t xml:space="preserve"> </w:t>
      </w:r>
      <w:r w:rsidRPr="6CC633B7">
        <w:rPr>
          <w:rFonts w:ascii="Courier New" w:eastAsia="Calibri" w:hAnsi="Courier New" w:cs="Courier New"/>
          <w:lang w:val="es" w:eastAsia="es-ES"/>
        </w:rPr>
        <w:t xml:space="preserve">Los Convenios de Igualdad de Oportunidades y Excelencia Educativa que se hubieren renovado durante los años 2020 y 2021 </w:t>
      </w:r>
      <w:r w:rsidRPr="6CC633B7">
        <w:rPr>
          <w:rFonts w:ascii="Courier New" w:eastAsia="Calibri" w:hAnsi="Courier New" w:cs="Courier New"/>
          <w:lang w:val="es-MX" w:eastAsia="es-ES"/>
        </w:rPr>
        <w:t xml:space="preserve">conforme al artículo 7 bis de la ley N° 20.248, debiendo haberse sometido al régimen especial de renovación del artículo 3 de la ley N° 21.006; o que habiéndose acogido al régimen especial lo </w:t>
      </w:r>
      <w:r w:rsidRPr="001D4C58">
        <w:rPr>
          <w:rFonts w:ascii="Courier New" w:hAnsi="Courier New" w:cs="Courier New"/>
          <w:lang w:val="es-MX"/>
        </w:rPr>
        <w:t>hayan</w:t>
      </w:r>
      <w:r w:rsidRPr="6CC633B7">
        <w:rPr>
          <w:rFonts w:ascii="Courier New" w:eastAsia="Calibri" w:hAnsi="Courier New" w:cs="Courier New"/>
          <w:lang w:val="es-MX" w:eastAsia="es-ES"/>
        </w:rPr>
        <w:t xml:space="preserve"> hecho percibiendo la subvención escolar preferencial en un porcentaje mayor al que correspondía conforme al numeral 2 del señalado artículo 3;</w:t>
      </w:r>
      <w:r w:rsidRPr="6CC633B7">
        <w:rPr>
          <w:rFonts w:ascii="Courier New" w:eastAsia="Calibri" w:hAnsi="Courier New" w:cs="Courier New"/>
          <w:lang w:val="es" w:eastAsia="es-ES"/>
        </w:rPr>
        <w:t xml:space="preserve"> se entenderán válidamente celebrados hasta el 31 de diciembre de 2024.</w:t>
      </w:r>
    </w:p>
    <w:p w14:paraId="2A545642" w14:textId="6C54880F" w:rsidR="7E2B4468" w:rsidRDefault="7E2B4468" w:rsidP="00476504">
      <w:pPr>
        <w:shd w:val="clear" w:color="auto" w:fill="FFFFFF" w:themeFill="background1"/>
        <w:spacing w:line="276" w:lineRule="auto"/>
        <w:contextualSpacing/>
        <w:jc w:val="both"/>
        <w:rPr>
          <w:rFonts w:ascii="Courier New" w:hAnsi="Courier New" w:cs="Courier New"/>
          <w:lang w:val="es" w:eastAsia="es-ES"/>
        </w:rPr>
      </w:pPr>
    </w:p>
    <w:p w14:paraId="110599D8" w14:textId="7BC2D9F3" w:rsidR="00561F66" w:rsidRDefault="7E2B4468"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
        </w:rPr>
      </w:pPr>
      <w:r w:rsidRPr="6CC633B7">
        <w:rPr>
          <w:rFonts w:ascii="Courier New" w:eastAsia="Calibri" w:hAnsi="Courier New" w:cs="Courier New"/>
          <w:lang w:val="es" w:eastAsia="es-ES"/>
        </w:rPr>
        <w:t xml:space="preserve">A </w:t>
      </w:r>
      <w:r w:rsidRPr="001D4C58">
        <w:rPr>
          <w:rFonts w:ascii="Courier New" w:hAnsi="Courier New" w:cs="Courier New"/>
          <w:lang w:val="es-MX"/>
        </w:rPr>
        <w:t>partir</w:t>
      </w:r>
      <w:r w:rsidRPr="6CC633B7">
        <w:rPr>
          <w:rFonts w:ascii="Courier New" w:eastAsia="Calibri" w:hAnsi="Courier New" w:cs="Courier New"/>
          <w:lang w:val="es" w:eastAsia="es-ES"/>
        </w:rPr>
        <w:t xml:space="preserve"> del año 2025, dichos convenios se regirán por la ley N° 20.248 o por la ley N° 21.006, según corresponda, y de acuerdo al porcentaje que procediere de acuerdo a lo informado por la Superintendencia de Educación, hasta el término de su duración. Lo anterior se materializará a través de una o más resoluciones de la Subsecretaría de Educación, sin que se requiera para estos efectos modificar tales convenios.</w:t>
      </w:r>
    </w:p>
    <w:p w14:paraId="6A9B5F0F" w14:textId="518A3C42" w:rsidR="7E2B4468" w:rsidRDefault="7E2B4468" w:rsidP="00476504">
      <w:pPr>
        <w:spacing w:line="276" w:lineRule="auto"/>
        <w:contextualSpacing/>
        <w:jc w:val="both"/>
        <w:rPr>
          <w:rFonts w:ascii="Courier New" w:hAnsi="Courier New" w:cs="Courier New"/>
          <w:lang w:val="es" w:eastAsia="es-ES"/>
        </w:rPr>
      </w:pPr>
    </w:p>
    <w:p w14:paraId="51B80298" w14:textId="0C55FFE0" w:rsidR="00561F66" w:rsidRDefault="7E2B4468" w:rsidP="001D4C58">
      <w:pPr>
        <w:pStyle w:val="xmsonormal"/>
        <w:shd w:val="clear" w:color="auto" w:fill="FFFFFF"/>
        <w:spacing w:before="0" w:beforeAutospacing="0" w:after="0" w:afterAutospacing="0" w:line="276" w:lineRule="auto"/>
        <w:ind w:firstLine="1985"/>
        <w:contextualSpacing/>
        <w:jc w:val="both"/>
        <w:textAlignment w:val="baseline"/>
        <w:rPr>
          <w:rFonts w:ascii="Courier New" w:hAnsi="Courier New" w:cs="Courier New"/>
          <w:lang w:val="es"/>
        </w:rPr>
      </w:pPr>
      <w:r w:rsidRPr="6CC633B7">
        <w:rPr>
          <w:rFonts w:ascii="Courier New" w:eastAsia="Calibri" w:hAnsi="Courier New" w:cs="Courier New"/>
          <w:lang w:val="es" w:eastAsia="es-ES"/>
        </w:rPr>
        <w:t xml:space="preserve">La Superintendencia de Educación regulará, mediante instrucción de </w:t>
      </w:r>
      <w:r w:rsidRPr="001D4C58">
        <w:rPr>
          <w:rFonts w:ascii="Courier New" w:hAnsi="Courier New" w:cs="Courier New"/>
          <w:lang w:val="es-MX"/>
        </w:rPr>
        <w:t>carácter</w:t>
      </w:r>
      <w:r w:rsidRPr="6CC633B7">
        <w:rPr>
          <w:rFonts w:ascii="Courier New" w:eastAsia="Calibri" w:hAnsi="Courier New" w:cs="Courier New"/>
          <w:lang w:val="es" w:eastAsia="es-ES"/>
        </w:rPr>
        <w:t xml:space="preserve"> general, todo lo dispuesto en el presente artículo</w:t>
      </w:r>
      <w:r w:rsidR="6CC633B7" w:rsidRPr="6CC633B7">
        <w:rPr>
          <w:rFonts w:ascii="Courier New" w:hAnsi="Courier New" w:cs="Courier New"/>
          <w:lang w:val="es" w:eastAsia="es-ES"/>
        </w:rPr>
        <w:t>.”.</w:t>
      </w:r>
    </w:p>
    <w:p w14:paraId="6D63D93D" w14:textId="6FB465E7" w:rsidR="00561F66" w:rsidRDefault="00561F66" w:rsidP="0047650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76" w:lineRule="auto"/>
        <w:contextualSpacing/>
        <w:jc w:val="both"/>
        <w:textAlignment w:val="baseline"/>
        <w:rPr>
          <w:rFonts w:ascii="Courier New" w:hAnsi="Courier New" w:cs="Courier New"/>
          <w:lang w:val="es-MX"/>
        </w:rPr>
      </w:pPr>
    </w:p>
    <w:p w14:paraId="2A91F684" w14:textId="77777777" w:rsidR="00561F66" w:rsidRDefault="00561F66" w:rsidP="00476504">
      <w:pPr>
        <w:spacing w:line="276" w:lineRule="auto"/>
        <w:ind w:firstLine="2127"/>
        <w:contextualSpacing/>
        <w:jc w:val="both"/>
        <w:rPr>
          <w:rFonts w:ascii="Arial" w:hAnsi="Arial" w:cs="Arial"/>
          <w:b/>
        </w:rPr>
      </w:pPr>
    </w:p>
    <w:p w14:paraId="44EFDCC9" w14:textId="3CAAFB72" w:rsidR="007B68EA" w:rsidRPr="00010605" w:rsidRDefault="007B68EA" w:rsidP="00476504">
      <w:pPr>
        <w:spacing w:line="276" w:lineRule="auto"/>
        <w:ind w:firstLine="2127"/>
        <w:jc w:val="both"/>
        <w:rPr>
          <w:rFonts w:ascii="Courier New" w:hAnsi="Courier New" w:cs="Courier New"/>
        </w:rPr>
      </w:pPr>
    </w:p>
    <w:p w14:paraId="53009652" w14:textId="77777777" w:rsidR="00E21497" w:rsidRDefault="00E21497" w:rsidP="00476504">
      <w:pPr>
        <w:rPr>
          <w:rFonts w:ascii="Courier New" w:hAnsi="Courier New" w:cs="Courier New"/>
          <w:lang w:val="es-MX"/>
        </w:rPr>
      </w:pPr>
      <w:r>
        <w:rPr>
          <w:rFonts w:ascii="Courier New" w:hAnsi="Courier New" w:cs="Courier New"/>
          <w:lang w:val="es-MX"/>
        </w:rPr>
        <w:br w:type="page"/>
      </w:r>
    </w:p>
    <w:p w14:paraId="1574D429" w14:textId="5EB7FA0C" w:rsidR="00DA5090" w:rsidRPr="00D778A4" w:rsidRDefault="003B2D8F" w:rsidP="00476504">
      <w:pPr>
        <w:spacing w:line="276" w:lineRule="auto"/>
        <w:contextualSpacing/>
        <w:jc w:val="center"/>
        <w:rPr>
          <w:rFonts w:ascii="Courier New" w:hAnsi="Courier New" w:cs="Courier New"/>
        </w:rPr>
      </w:pPr>
      <w:r w:rsidRPr="00D778A4">
        <w:rPr>
          <w:rFonts w:ascii="Courier New" w:hAnsi="Courier New" w:cs="Courier New"/>
          <w:lang w:val="es-MX"/>
        </w:rPr>
        <w:lastRenderedPageBreak/>
        <w:t>Dio</w:t>
      </w:r>
      <w:r w:rsidR="00DA5090" w:rsidRPr="00D778A4">
        <w:rPr>
          <w:rFonts w:ascii="Courier New" w:hAnsi="Courier New" w:cs="Courier New"/>
        </w:rPr>
        <w:t>s guarde a V.E.,</w:t>
      </w:r>
    </w:p>
    <w:p w14:paraId="3DFBF2B3" w14:textId="77777777" w:rsidR="009354C0" w:rsidRPr="00D778A4" w:rsidRDefault="009354C0" w:rsidP="00476504">
      <w:pPr>
        <w:pStyle w:val="Sangra2detindependiente"/>
        <w:tabs>
          <w:tab w:val="left" w:pos="2410"/>
        </w:tabs>
        <w:spacing w:before="0" w:after="0" w:line="276" w:lineRule="auto"/>
        <w:ind w:left="0" w:firstLine="0"/>
        <w:contextualSpacing/>
        <w:rPr>
          <w:rFonts w:ascii="Courier New" w:hAnsi="Courier New" w:cs="Courier New"/>
        </w:rPr>
      </w:pPr>
    </w:p>
    <w:p w14:paraId="059A93A6" w14:textId="77777777" w:rsidR="009354C0" w:rsidRPr="00D778A4" w:rsidRDefault="009354C0" w:rsidP="00476504">
      <w:pPr>
        <w:tabs>
          <w:tab w:val="center" w:pos="1985"/>
          <w:tab w:val="center" w:pos="7230"/>
        </w:tabs>
        <w:spacing w:line="276" w:lineRule="auto"/>
        <w:contextualSpacing/>
        <w:rPr>
          <w:rFonts w:ascii="Courier New" w:hAnsi="Courier New" w:cs="Courier New"/>
          <w:b/>
          <w:spacing w:val="-3"/>
        </w:rPr>
      </w:pPr>
    </w:p>
    <w:p w14:paraId="161EF9E2" w14:textId="77777777" w:rsidR="009354C0" w:rsidRPr="00D778A4" w:rsidRDefault="009354C0" w:rsidP="00476504">
      <w:pPr>
        <w:tabs>
          <w:tab w:val="center" w:pos="1985"/>
          <w:tab w:val="center" w:pos="7230"/>
        </w:tabs>
        <w:spacing w:line="276" w:lineRule="auto"/>
        <w:contextualSpacing/>
        <w:rPr>
          <w:rFonts w:ascii="Courier New" w:hAnsi="Courier New" w:cs="Courier New"/>
          <w:b/>
          <w:spacing w:val="-3"/>
        </w:rPr>
      </w:pPr>
    </w:p>
    <w:p w14:paraId="3D651DE1" w14:textId="77777777" w:rsidR="009354C0" w:rsidRPr="00D778A4" w:rsidRDefault="009354C0" w:rsidP="00476504">
      <w:pPr>
        <w:tabs>
          <w:tab w:val="center" w:pos="1985"/>
          <w:tab w:val="center" w:pos="7230"/>
        </w:tabs>
        <w:spacing w:line="276" w:lineRule="auto"/>
        <w:contextualSpacing/>
        <w:rPr>
          <w:rFonts w:ascii="Courier New" w:hAnsi="Courier New" w:cs="Courier New"/>
          <w:b/>
          <w:spacing w:val="-3"/>
        </w:rPr>
      </w:pPr>
    </w:p>
    <w:p w14:paraId="6254FEA7" w14:textId="77777777" w:rsidR="00C36A8E" w:rsidRPr="00D778A4" w:rsidRDefault="00C36A8E" w:rsidP="00476504">
      <w:pPr>
        <w:tabs>
          <w:tab w:val="center" w:pos="1985"/>
          <w:tab w:val="center" w:pos="7230"/>
        </w:tabs>
        <w:spacing w:line="276" w:lineRule="auto"/>
        <w:contextualSpacing/>
        <w:rPr>
          <w:rFonts w:ascii="Courier New" w:hAnsi="Courier New" w:cs="Courier New"/>
          <w:b/>
          <w:spacing w:val="-3"/>
        </w:rPr>
      </w:pPr>
    </w:p>
    <w:p w14:paraId="11972A89" w14:textId="77777777" w:rsidR="00C36A8E" w:rsidRPr="00D778A4" w:rsidRDefault="00C36A8E" w:rsidP="00476504">
      <w:pPr>
        <w:tabs>
          <w:tab w:val="center" w:pos="1985"/>
          <w:tab w:val="center" w:pos="7230"/>
        </w:tabs>
        <w:spacing w:line="276" w:lineRule="auto"/>
        <w:contextualSpacing/>
        <w:rPr>
          <w:rFonts w:ascii="Courier New" w:hAnsi="Courier New" w:cs="Courier New"/>
          <w:b/>
          <w:spacing w:val="-3"/>
        </w:rPr>
      </w:pPr>
    </w:p>
    <w:p w14:paraId="6633F8B8" w14:textId="77777777" w:rsidR="00C36A8E" w:rsidRPr="00D778A4" w:rsidRDefault="00C36A8E" w:rsidP="00476504">
      <w:pPr>
        <w:rPr>
          <w:rFonts w:ascii="Courier New" w:hAnsi="Courier New" w:cs="Courier New"/>
          <w:spacing w:val="-3"/>
        </w:rPr>
      </w:pPr>
    </w:p>
    <w:p w14:paraId="72D99DDB" w14:textId="77777777" w:rsidR="00C36A8E" w:rsidRPr="00D778A4" w:rsidRDefault="00C36A8E" w:rsidP="00476504">
      <w:pPr>
        <w:rPr>
          <w:rFonts w:ascii="Courier New" w:hAnsi="Courier New" w:cs="Courier New"/>
          <w:spacing w:val="-3"/>
        </w:rPr>
      </w:pPr>
    </w:p>
    <w:p w14:paraId="2189D3CB" w14:textId="77777777" w:rsidR="00C36A8E" w:rsidRPr="00D778A4" w:rsidRDefault="00C36A8E" w:rsidP="00476504">
      <w:pPr>
        <w:rPr>
          <w:rFonts w:ascii="Courier New" w:hAnsi="Courier New" w:cs="Courier New"/>
          <w:spacing w:val="-3"/>
        </w:rPr>
      </w:pPr>
    </w:p>
    <w:p w14:paraId="3F8EE8B0" w14:textId="77777777" w:rsidR="00C36A8E" w:rsidRPr="00D778A4" w:rsidRDefault="00C36A8E" w:rsidP="00476504">
      <w:pPr>
        <w:tabs>
          <w:tab w:val="center" w:pos="6379"/>
        </w:tabs>
        <w:rPr>
          <w:rFonts w:ascii="Courier New" w:hAnsi="Courier New" w:cs="Courier New"/>
          <w:b/>
          <w:bCs/>
          <w:spacing w:val="-3"/>
        </w:rPr>
      </w:pPr>
      <w:r w:rsidRPr="00D778A4">
        <w:rPr>
          <w:rFonts w:ascii="Courier New" w:hAnsi="Courier New" w:cs="Courier New"/>
          <w:b/>
          <w:bCs/>
          <w:spacing w:val="-3"/>
        </w:rPr>
        <w:tab/>
        <w:t>GABRIEL BORIC FONT</w:t>
      </w:r>
    </w:p>
    <w:p w14:paraId="68818EE3" w14:textId="77777777" w:rsidR="00C36A8E" w:rsidRPr="00D778A4" w:rsidRDefault="00C36A8E" w:rsidP="00476504">
      <w:pPr>
        <w:pStyle w:val="NormalWeb"/>
        <w:tabs>
          <w:tab w:val="center" w:pos="6379"/>
        </w:tabs>
        <w:spacing w:before="0" w:after="0"/>
        <w:rPr>
          <w:rFonts w:ascii="Courier New" w:hAnsi="Courier New" w:cs="Courier New"/>
          <w:spacing w:val="-3"/>
        </w:rPr>
      </w:pPr>
      <w:r w:rsidRPr="00D778A4">
        <w:rPr>
          <w:rFonts w:ascii="Courier New" w:hAnsi="Courier New" w:cs="Courier New"/>
          <w:spacing w:val="-3"/>
        </w:rPr>
        <w:tab/>
        <w:t>Presidente de la República</w:t>
      </w:r>
    </w:p>
    <w:p w14:paraId="4D538A55" w14:textId="77777777" w:rsidR="00C36A8E" w:rsidRPr="00D778A4" w:rsidRDefault="00C36A8E" w:rsidP="00476504">
      <w:pPr>
        <w:rPr>
          <w:rFonts w:ascii="Courier New" w:hAnsi="Courier New" w:cs="Courier New"/>
          <w:spacing w:val="-3"/>
        </w:rPr>
      </w:pPr>
    </w:p>
    <w:p w14:paraId="1A480FF9" w14:textId="77777777" w:rsidR="00C36A8E" w:rsidRPr="00D778A4" w:rsidRDefault="00C36A8E" w:rsidP="00476504">
      <w:pPr>
        <w:rPr>
          <w:rFonts w:ascii="Courier New" w:hAnsi="Courier New" w:cs="Courier New"/>
          <w:spacing w:val="-3"/>
        </w:rPr>
      </w:pPr>
    </w:p>
    <w:p w14:paraId="59998CBC" w14:textId="77777777" w:rsidR="00C36A8E" w:rsidRPr="00D778A4" w:rsidRDefault="00C36A8E" w:rsidP="00476504">
      <w:pPr>
        <w:rPr>
          <w:rFonts w:ascii="Courier New" w:hAnsi="Courier New" w:cs="Courier New"/>
          <w:spacing w:val="-3"/>
        </w:rPr>
      </w:pPr>
    </w:p>
    <w:p w14:paraId="2231F501" w14:textId="77777777" w:rsidR="00C36A8E" w:rsidRPr="00D778A4" w:rsidRDefault="00C36A8E" w:rsidP="00476504">
      <w:pPr>
        <w:rPr>
          <w:rFonts w:ascii="Courier New" w:hAnsi="Courier New" w:cs="Courier New"/>
          <w:spacing w:val="-3"/>
        </w:rPr>
      </w:pPr>
    </w:p>
    <w:p w14:paraId="72B8FADC" w14:textId="77777777" w:rsidR="00C36A8E" w:rsidRPr="00D778A4" w:rsidRDefault="00C36A8E" w:rsidP="00476504">
      <w:pPr>
        <w:rPr>
          <w:rFonts w:ascii="Courier New" w:hAnsi="Courier New" w:cs="Courier New"/>
          <w:spacing w:val="-3"/>
        </w:rPr>
      </w:pPr>
    </w:p>
    <w:p w14:paraId="3D7CBFB6" w14:textId="77777777" w:rsidR="00C36A8E" w:rsidRPr="00D778A4" w:rsidRDefault="00C36A8E" w:rsidP="00476504">
      <w:pPr>
        <w:rPr>
          <w:rFonts w:ascii="Courier New" w:hAnsi="Courier New" w:cs="Courier New"/>
          <w:spacing w:val="-3"/>
        </w:rPr>
      </w:pPr>
    </w:p>
    <w:p w14:paraId="75D37145" w14:textId="77777777" w:rsidR="00C36A8E" w:rsidRPr="00D778A4" w:rsidRDefault="00C36A8E" w:rsidP="00476504">
      <w:pPr>
        <w:rPr>
          <w:rFonts w:ascii="Courier New" w:hAnsi="Courier New" w:cs="Courier New"/>
          <w:spacing w:val="-3"/>
        </w:rPr>
      </w:pPr>
    </w:p>
    <w:p w14:paraId="4BAD6132" w14:textId="77777777" w:rsidR="00C36A8E" w:rsidRPr="00D778A4" w:rsidRDefault="00C36A8E" w:rsidP="00476504">
      <w:pPr>
        <w:rPr>
          <w:rFonts w:ascii="Courier New" w:hAnsi="Courier New" w:cs="Courier New"/>
          <w:spacing w:val="-3"/>
        </w:rPr>
      </w:pPr>
    </w:p>
    <w:p w14:paraId="5576A231" w14:textId="77777777" w:rsidR="00C36A8E" w:rsidRPr="00D778A4" w:rsidRDefault="00C36A8E" w:rsidP="00476504">
      <w:pPr>
        <w:tabs>
          <w:tab w:val="center" w:pos="1701"/>
        </w:tabs>
        <w:rPr>
          <w:rFonts w:ascii="Courier New" w:hAnsi="Courier New" w:cs="Courier New"/>
          <w:b/>
          <w:spacing w:val="-3"/>
        </w:rPr>
      </w:pPr>
      <w:r w:rsidRPr="00D778A4">
        <w:rPr>
          <w:rFonts w:ascii="Courier New" w:hAnsi="Courier New" w:cs="Courier New"/>
          <w:b/>
          <w:spacing w:val="-3"/>
        </w:rPr>
        <w:tab/>
        <w:t>MARIO MARCEL CULLELL</w:t>
      </w:r>
    </w:p>
    <w:p w14:paraId="43390246" w14:textId="77777777" w:rsidR="00C36A8E" w:rsidRPr="00D778A4" w:rsidRDefault="00C36A8E" w:rsidP="00476504">
      <w:pPr>
        <w:tabs>
          <w:tab w:val="center" w:pos="1701"/>
        </w:tabs>
        <w:rPr>
          <w:rFonts w:ascii="Courier New" w:hAnsi="Courier New" w:cs="Courier New"/>
          <w:spacing w:val="-3"/>
        </w:rPr>
      </w:pPr>
      <w:r w:rsidRPr="00D778A4">
        <w:rPr>
          <w:rFonts w:ascii="Courier New" w:hAnsi="Courier New" w:cs="Courier New"/>
          <w:spacing w:val="-3"/>
        </w:rPr>
        <w:tab/>
        <w:t>Ministro de Hacienda</w:t>
      </w:r>
    </w:p>
    <w:p w14:paraId="5DE5F33E" w14:textId="77777777" w:rsidR="00C36A8E" w:rsidRPr="00D778A4" w:rsidRDefault="00C36A8E" w:rsidP="00476504">
      <w:pPr>
        <w:tabs>
          <w:tab w:val="center" w:pos="1701"/>
        </w:tabs>
        <w:rPr>
          <w:rFonts w:ascii="Courier New" w:hAnsi="Courier New" w:cs="Courier New"/>
          <w:spacing w:val="-3"/>
        </w:rPr>
      </w:pPr>
    </w:p>
    <w:p w14:paraId="05DB2730" w14:textId="77777777" w:rsidR="00C36A8E" w:rsidRPr="00D778A4" w:rsidRDefault="00C36A8E" w:rsidP="00476504">
      <w:pPr>
        <w:tabs>
          <w:tab w:val="center" w:pos="1701"/>
        </w:tabs>
        <w:rPr>
          <w:rFonts w:ascii="Courier New" w:hAnsi="Courier New" w:cs="Courier New"/>
          <w:spacing w:val="-3"/>
        </w:rPr>
      </w:pPr>
    </w:p>
    <w:p w14:paraId="4E37CA7B" w14:textId="77777777" w:rsidR="00D778A4" w:rsidRPr="00D778A4" w:rsidRDefault="00D778A4" w:rsidP="00476504">
      <w:pPr>
        <w:tabs>
          <w:tab w:val="center" w:pos="1701"/>
        </w:tabs>
        <w:rPr>
          <w:rFonts w:ascii="Courier New" w:hAnsi="Courier New" w:cs="Courier New"/>
          <w:spacing w:val="-3"/>
        </w:rPr>
      </w:pPr>
    </w:p>
    <w:p w14:paraId="60ABB1DF" w14:textId="77777777" w:rsidR="00C36A8E" w:rsidRPr="00D778A4" w:rsidRDefault="00C36A8E" w:rsidP="00476504">
      <w:pPr>
        <w:tabs>
          <w:tab w:val="center" w:pos="1701"/>
        </w:tabs>
        <w:rPr>
          <w:rFonts w:ascii="Courier New" w:hAnsi="Courier New" w:cs="Courier New"/>
          <w:spacing w:val="-3"/>
        </w:rPr>
      </w:pPr>
    </w:p>
    <w:p w14:paraId="12E50EF8" w14:textId="77777777" w:rsidR="00C36A8E" w:rsidRPr="00D778A4" w:rsidRDefault="00C36A8E" w:rsidP="00476504">
      <w:pPr>
        <w:tabs>
          <w:tab w:val="center" w:pos="1701"/>
        </w:tabs>
        <w:rPr>
          <w:rFonts w:ascii="Courier New" w:hAnsi="Courier New" w:cs="Courier New"/>
          <w:spacing w:val="-3"/>
        </w:rPr>
      </w:pPr>
    </w:p>
    <w:p w14:paraId="49F08F08" w14:textId="77777777" w:rsidR="00C36A8E" w:rsidRPr="00D778A4" w:rsidRDefault="00C36A8E" w:rsidP="00476504">
      <w:pPr>
        <w:tabs>
          <w:tab w:val="center" w:pos="1701"/>
        </w:tabs>
        <w:rPr>
          <w:rFonts w:ascii="Courier New" w:hAnsi="Courier New" w:cs="Courier New"/>
          <w:spacing w:val="-3"/>
        </w:rPr>
      </w:pPr>
    </w:p>
    <w:p w14:paraId="6098705D" w14:textId="77777777" w:rsidR="00C36A8E" w:rsidRPr="00D778A4" w:rsidRDefault="00C36A8E" w:rsidP="00476504">
      <w:pPr>
        <w:tabs>
          <w:tab w:val="center" w:pos="1701"/>
        </w:tabs>
        <w:rPr>
          <w:rFonts w:ascii="Courier New" w:hAnsi="Courier New" w:cs="Courier New"/>
          <w:spacing w:val="-3"/>
        </w:rPr>
      </w:pPr>
    </w:p>
    <w:p w14:paraId="6209EA4B" w14:textId="77777777" w:rsidR="00C36A8E" w:rsidRPr="00D778A4" w:rsidRDefault="00C36A8E" w:rsidP="00476504">
      <w:pPr>
        <w:tabs>
          <w:tab w:val="center" w:pos="1701"/>
        </w:tabs>
        <w:rPr>
          <w:rFonts w:ascii="Courier New" w:hAnsi="Courier New" w:cs="Courier New"/>
          <w:spacing w:val="-3"/>
        </w:rPr>
      </w:pPr>
    </w:p>
    <w:p w14:paraId="6369F2EA" w14:textId="6FAB0E9A" w:rsidR="00D778A4" w:rsidRPr="00D778A4" w:rsidRDefault="00D778A4" w:rsidP="00476504">
      <w:pPr>
        <w:tabs>
          <w:tab w:val="center" w:pos="1985"/>
          <w:tab w:val="center" w:pos="6379"/>
        </w:tabs>
        <w:rPr>
          <w:rFonts w:ascii="Courier New" w:hAnsi="Courier New" w:cs="Courier New"/>
          <w:b/>
          <w:bCs/>
          <w:spacing w:val="-3"/>
        </w:rPr>
      </w:pPr>
      <w:r w:rsidRPr="00D778A4">
        <w:rPr>
          <w:rFonts w:ascii="Courier New" w:hAnsi="Courier New" w:cs="Courier New"/>
          <w:b/>
          <w:bCs/>
          <w:spacing w:val="-3"/>
        </w:rPr>
        <w:tab/>
      </w:r>
      <w:r w:rsidRPr="00D778A4">
        <w:rPr>
          <w:rFonts w:ascii="Courier New" w:hAnsi="Courier New" w:cs="Courier New"/>
          <w:b/>
          <w:bCs/>
          <w:spacing w:val="-3"/>
        </w:rPr>
        <w:tab/>
        <w:t>JEANNETTE JARA ROMÁN</w:t>
      </w:r>
    </w:p>
    <w:p w14:paraId="7298DF56" w14:textId="105C16D2" w:rsidR="00D778A4" w:rsidRPr="00D778A4" w:rsidRDefault="00D778A4" w:rsidP="00476504">
      <w:pPr>
        <w:tabs>
          <w:tab w:val="center" w:pos="1985"/>
          <w:tab w:val="center" w:pos="6379"/>
        </w:tabs>
        <w:rPr>
          <w:rFonts w:ascii="Courier New" w:hAnsi="Courier New" w:cs="Courier New"/>
          <w:spacing w:val="-3"/>
        </w:rPr>
      </w:pPr>
      <w:r w:rsidRPr="00D778A4">
        <w:rPr>
          <w:rFonts w:ascii="Courier New" w:hAnsi="Courier New" w:cs="Courier New"/>
          <w:spacing w:val="-3"/>
        </w:rPr>
        <w:tab/>
      </w:r>
      <w:r w:rsidRPr="00D778A4">
        <w:rPr>
          <w:rFonts w:ascii="Courier New" w:hAnsi="Courier New" w:cs="Courier New"/>
          <w:spacing w:val="-3"/>
        </w:rPr>
        <w:tab/>
        <w:t xml:space="preserve">Ministra del Trabajo </w:t>
      </w:r>
    </w:p>
    <w:p w14:paraId="6DBCC865" w14:textId="46B5DACA" w:rsidR="00D778A4" w:rsidRPr="00D778A4" w:rsidRDefault="00D778A4" w:rsidP="00476504">
      <w:pPr>
        <w:tabs>
          <w:tab w:val="center" w:pos="1985"/>
          <w:tab w:val="center" w:pos="6379"/>
        </w:tabs>
        <w:rPr>
          <w:rFonts w:ascii="Courier New" w:hAnsi="Courier New" w:cs="Courier New"/>
          <w:spacing w:val="-3"/>
        </w:rPr>
      </w:pPr>
      <w:r w:rsidRPr="00D778A4">
        <w:rPr>
          <w:rFonts w:ascii="Courier New" w:hAnsi="Courier New" w:cs="Courier New"/>
          <w:spacing w:val="-3"/>
        </w:rPr>
        <w:tab/>
      </w:r>
      <w:r w:rsidRPr="00D778A4">
        <w:rPr>
          <w:rFonts w:ascii="Courier New" w:hAnsi="Courier New" w:cs="Courier New"/>
          <w:spacing w:val="-3"/>
        </w:rPr>
        <w:tab/>
        <w:t>y Previsión Social</w:t>
      </w:r>
    </w:p>
    <w:p w14:paraId="6B382537" w14:textId="4C0D59F6" w:rsidR="00E96343" w:rsidRDefault="00E96343">
      <w:pPr>
        <w:rPr>
          <w:rFonts w:ascii="Courier New" w:hAnsi="Courier New" w:cs="Courier New"/>
          <w:b/>
          <w:spacing w:val="-3"/>
        </w:rPr>
      </w:pPr>
      <w:r>
        <w:rPr>
          <w:rFonts w:ascii="Courier New" w:hAnsi="Courier New" w:cs="Courier New"/>
          <w:b/>
          <w:spacing w:val="-3"/>
        </w:rPr>
        <w:br w:type="page"/>
      </w:r>
    </w:p>
    <w:p w14:paraId="3740FE45" w14:textId="77777777" w:rsidR="009354C0" w:rsidRPr="003B2D8F" w:rsidRDefault="00E96343" w:rsidP="00476504">
      <w:pPr>
        <w:tabs>
          <w:tab w:val="center" w:pos="1985"/>
          <w:tab w:val="center" w:pos="7230"/>
        </w:tabs>
        <w:spacing w:line="276" w:lineRule="auto"/>
        <w:contextualSpacing/>
        <w:rPr>
          <w:rFonts w:ascii="Courier New" w:hAnsi="Courier New" w:cs="Courier New"/>
          <w:b/>
          <w:spacing w:val="-3"/>
        </w:rPr>
      </w:pPr>
      <w:r>
        <w:rPr>
          <w:rFonts w:ascii="Courier New" w:hAnsi="Courier New" w:cs="Courier New"/>
          <w:b/>
          <w:spacing w:val="-3"/>
        </w:rPr>
        <w:object w:dxaOrig="9180" w:dyaOrig="11880" w14:anchorId="53677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5" o:title=""/>
          </v:shape>
          <o:OLEObject Type="Embed" ProgID="AcroExch.Document.7" ShapeID="_x0000_i1025" DrawAspect="Content" ObjectID="_1732375650" r:id="rId16"/>
        </w:object>
      </w:r>
    </w:p>
    <w:sectPr w:rsidR="009354C0" w:rsidRPr="003B2D8F" w:rsidSect="00E32679">
      <w:headerReference w:type="default" r:id="rId17"/>
      <w:endnotePr>
        <w:numFmt w:val="decimal"/>
      </w:endnotePr>
      <w:pgSz w:w="12242" w:h="18722" w:code="14"/>
      <w:pgMar w:top="1985" w:right="1469" w:bottom="1701" w:left="1843" w:header="1134" w:footer="3362" w:gutter="0"/>
      <w:paperSrc w:first="2" w:other="2"/>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BBFD6" w14:textId="77777777" w:rsidR="00260631" w:rsidRDefault="00260631">
      <w:pPr>
        <w:spacing w:line="20" w:lineRule="exact"/>
      </w:pPr>
    </w:p>
  </w:endnote>
  <w:endnote w:type="continuationSeparator" w:id="0">
    <w:p w14:paraId="2902B7DE" w14:textId="77777777" w:rsidR="00260631" w:rsidRDefault="00260631">
      <w:r>
        <w:t xml:space="preserve"> </w:t>
      </w:r>
    </w:p>
  </w:endnote>
  <w:endnote w:type="continuationNotice" w:id="1">
    <w:p w14:paraId="0C893083" w14:textId="77777777" w:rsidR="00260631" w:rsidRDefault="0026063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Arial">
    <w:altName w:val="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Bold">
    <w:charset w:val="00"/>
    <w:family w:val="modern"/>
    <w:pitch w:val="fixed"/>
    <w:sig w:usb0="E0002AFF" w:usb1="C0007843" w:usb2="00000009" w:usb3="00000000" w:csb0="000001FF" w:csb1="00000000"/>
  </w:font>
  <w:font w:name="Merriweather">
    <w:charset w:val="00"/>
    <w:family w:val="auto"/>
    <w:pitch w:val="variable"/>
    <w:sig w:usb0="20000207" w:usb1="00000002" w:usb2="00000000" w:usb3="00000000" w:csb0="00000197" w:csb1="00000000"/>
  </w:font>
  <w:font w:name="Museo Sans 700">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B9C06" w14:textId="77777777" w:rsidR="00260631" w:rsidRDefault="00260631">
      <w:r>
        <w:separator/>
      </w:r>
    </w:p>
  </w:footnote>
  <w:footnote w:type="continuationSeparator" w:id="0">
    <w:p w14:paraId="6AF794B0" w14:textId="77777777" w:rsidR="00260631" w:rsidRDefault="00260631">
      <w:r>
        <w:continuationSeparator/>
      </w:r>
    </w:p>
  </w:footnote>
  <w:footnote w:type="continuationNotice" w:id="1">
    <w:p w14:paraId="7FD19BA2" w14:textId="77777777" w:rsidR="00260631" w:rsidRDefault="002606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025674"/>
      <w:docPartObj>
        <w:docPartGallery w:val="Page Numbers (Top of Page)"/>
        <w:docPartUnique/>
      </w:docPartObj>
    </w:sdtPr>
    <w:sdtEndPr/>
    <w:sdtContent>
      <w:p w14:paraId="2CE88EED" w14:textId="1716D82B" w:rsidR="00D23477" w:rsidRDefault="00D23477">
        <w:pPr>
          <w:pStyle w:val="Encabezado"/>
          <w:jc w:val="center"/>
        </w:pPr>
        <w:r>
          <w:fldChar w:fldCharType="begin"/>
        </w:r>
        <w:r>
          <w:instrText>PAGE   \* MERGEFORMAT</w:instrText>
        </w:r>
        <w:r>
          <w:fldChar w:fldCharType="separate"/>
        </w:r>
        <w:r w:rsidR="00E96343" w:rsidRPr="00E96343">
          <w:rPr>
            <w:noProof/>
            <w:lang w:val="es-ES"/>
          </w:rPr>
          <w:t>89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FF2DFE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894EE873"/>
    <w:styleLink w:val="List8"/>
    <w:lvl w:ilvl="0">
      <w:start w:val="1"/>
      <w:numFmt w:val="decimal"/>
      <w:isLgl/>
      <w:lvlText w:val="%1."/>
      <w:lvlJc w:val="left"/>
      <w:pPr>
        <w:tabs>
          <w:tab w:val="num" w:pos="348"/>
        </w:tabs>
        <w:ind w:left="348" w:firstLine="360"/>
      </w:pPr>
      <w:rPr>
        <w:rFonts w:hint="default"/>
        <w:color w:val="000000"/>
        <w:position w:val="0"/>
      </w:rPr>
    </w:lvl>
    <w:lvl w:ilvl="1">
      <w:start w:val="1"/>
      <w:numFmt w:val="lowerLetter"/>
      <w:suff w:val="nothing"/>
      <w:lvlText w:val="%2."/>
      <w:lvlJc w:val="left"/>
      <w:pPr>
        <w:ind w:left="0" w:firstLine="1440"/>
      </w:pPr>
      <w:rPr>
        <w:rFonts w:hint="default"/>
        <w:color w:val="000000"/>
        <w:position w:val="0"/>
      </w:rPr>
    </w:lvl>
    <w:lvl w:ilvl="2">
      <w:start w:val="1"/>
      <w:numFmt w:val="lowerRoman"/>
      <w:suff w:val="nothing"/>
      <w:lvlText w:val="%3."/>
      <w:lvlJc w:val="left"/>
      <w:pPr>
        <w:ind w:left="0" w:firstLine="2160"/>
      </w:pPr>
      <w:rPr>
        <w:rFonts w:hint="default"/>
        <w:color w:val="000000"/>
        <w:position w:val="0"/>
      </w:rPr>
    </w:lvl>
    <w:lvl w:ilvl="3">
      <w:start w:val="1"/>
      <w:numFmt w:val="decimal"/>
      <w:isLgl/>
      <w:suff w:val="nothing"/>
      <w:lvlText w:val="%4."/>
      <w:lvlJc w:val="left"/>
      <w:pPr>
        <w:ind w:left="0" w:firstLine="2880"/>
      </w:pPr>
      <w:rPr>
        <w:rFonts w:hint="default"/>
        <w:color w:val="000000"/>
        <w:position w:val="0"/>
      </w:rPr>
    </w:lvl>
    <w:lvl w:ilvl="4">
      <w:start w:val="1"/>
      <w:numFmt w:val="lowerLetter"/>
      <w:suff w:val="nothing"/>
      <w:lvlText w:val="%5."/>
      <w:lvlJc w:val="left"/>
      <w:pPr>
        <w:ind w:left="0" w:firstLine="3600"/>
      </w:pPr>
      <w:rPr>
        <w:rFonts w:hint="default"/>
        <w:color w:val="000000"/>
        <w:position w:val="0"/>
      </w:rPr>
    </w:lvl>
    <w:lvl w:ilvl="5">
      <w:start w:val="1"/>
      <w:numFmt w:val="lowerRoman"/>
      <w:suff w:val="nothing"/>
      <w:lvlText w:val="%6."/>
      <w:lvlJc w:val="left"/>
      <w:pPr>
        <w:ind w:left="0" w:firstLine="4320"/>
      </w:pPr>
      <w:rPr>
        <w:rFonts w:hint="default"/>
        <w:color w:val="000000"/>
        <w:position w:val="0"/>
      </w:rPr>
    </w:lvl>
    <w:lvl w:ilvl="6">
      <w:start w:val="1"/>
      <w:numFmt w:val="decimal"/>
      <w:isLgl/>
      <w:suff w:val="nothing"/>
      <w:lvlText w:val="%7."/>
      <w:lvlJc w:val="left"/>
      <w:pPr>
        <w:ind w:left="0" w:firstLine="5040"/>
      </w:pPr>
      <w:rPr>
        <w:rFonts w:hint="default"/>
        <w:color w:val="000000"/>
        <w:position w:val="0"/>
      </w:rPr>
    </w:lvl>
    <w:lvl w:ilvl="7">
      <w:start w:val="1"/>
      <w:numFmt w:val="lowerLetter"/>
      <w:suff w:val="nothing"/>
      <w:lvlText w:val="%8."/>
      <w:lvlJc w:val="left"/>
      <w:pPr>
        <w:ind w:left="0" w:firstLine="5760"/>
      </w:pPr>
      <w:rPr>
        <w:rFonts w:hint="default"/>
        <w:color w:val="000000"/>
        <w:position w:val="0"/>
      </w:rPr>
    </w:lvl>
    <w:lvl w:ilvl="8">
      <w:start w:val="1"/>
      <w:numFmt w:val="lowerRoman"/>
      <w:suff w:val="nothing"/>
      <w:lvlText w:val="%9."/>
      <w:lvlJc w:val="left"/>
      <w:pPr>
        <w:ind w:left="0" w:firstLine="6480"/>
      </w:pPr>
      <w:rPr>
        <w:rFonts w:hint="default"/>
        <w:color w:val="000000"/>
        <w:position w:val="0"/>
      </w:rPr>
    </w:lvl>
  </w:abstractNum>
  <w:abstractNum w:abstractNumId="2" w15:restartNumberingAfterBreak="0">
    <w:nsid w:val="000F666E"/>
    <w:multiLevelType w:val="hybridMultilevel"/>
    <w:tmpl w:val="5EF8DB82"/>
    <w:lvl w:ilvl="0" w:tplc="FFFFFFFF">
      <w:start w:val="1"/>
      <w:numFmt w:val="decimal"/>
      <w:lvlText w:val="%1."/>
      <w:lvlJc w:val="left"/>
      <w:pPr>
        <w:ind w:left="4260" w:hanging="360"/>
      </w:pPr>
      <w:rPr>
        <w:b/>
        <w:bCs w:val="0"/>
      </w:rPr>
    </w:lvl>
    <w:lvl w:ilvl="1" w:tplc="FFFFFFFF" w:tentative="1">
      <w:start w:val="1"/>
      <w:numFmt w:val="lowerLetter"/>
      <w:lvlText w:val="%2."/>
      <w:lvlJc w:val="left"/>
      <w:pPr>
        <w:ind w:left="4980" w:hanging="360"/>
      </w:pPr>
    </w:lvl>
    <w:lvl w:ilvl="2" w:tplc="FFFFFFFF" w:tentative="1">
      <w:start w:val="1"/>
      <w:numFmt w:val="lowerRoman"/>
      <w:lvlText w:val="%3."/>
      <w:lvlJc w:val="right"/>
      <w:pPr>
        <w:ind w:left="5700" w:hanging="180"/>
      </w:pPr>
    </w:lvl>
    <w:lvl w:ilvl="3" w:tplc="FFFFFFFF" w:tentative="1">
      <w:start w:val="1"/>
      <w:numFmt w:val="decimal"/>
      <w:lvlText w:val="%4."/>
      <w:lvlJc w:val="left"/>
      <w:pPr>
        <w:ind w:left="6420" w:hanging="360"/>
      </w:pPr>
    </w:lvl>
    <w:lvl w:ilvl="4" w:tplc="FFFFFFFF" w:tentative="1">
      <w:start w:val="1"/>
      <w:numFmt w:val="lowerLetter"/>
      <w:lvlText w:val="%5."/>
      <w:lvlJc w:val="left"/>
      <w:pPr>
        <w:ind w:left="7140" w:hanging="360"/>
      </w:pPr>
    </w:lvl>
    <w:lvl w:ilvl="5" w:tplc="FFFFFFFF" w:tentative="1">
      <w:start w:val="1"/>
      <w:numFmt w:val="lowerRoman"/>
      <w:lvlText w:val="%6."/>
      <w:lvlJc w:val="right"/>
      <w:pPr>
        <w:ind w:left="7860" w:hanging="180"/>
      </w:pPr>
    </w:lvl>
    <w:lvl w:ilvl="6" w:tplc="FFFFFFFF" w:tentative="1">
      <w:start w:val="1"/>
      <w:numFmt w:val="decimal"/>
      <w:lvlText w:val="%7."/>
      <w:lvlJc w:val="left"/>
      <w:pPr>
        <w:ind w:left="8580" w:hanging="360"/>
      </w:pPr>
    </w:lvl>
    <w:lvl w:ilvl="7" w:tplc="FFFFFFFF" w:tentative="1">
      <w:start w:val="1"/>
      <w:numFmt w:val="lowerLetter"/>
      <w:lvlText w:val="%8."/>
      <w:lvlJc w:val="left"/>
      <w:pPr>
        <w:ind w:left="9300" w:hanging="360"/>
      </w:pPr>
    </w:lvl>
    <w:lvl w:ilvl="8" w:tplc="FFFFFFFF" w:tentative="1">
      <w:start w:val="1"/>
      <w:numFmt w:val="lowerRoman"/>
      <w:lvlText w:val="%9."/>
      <w:lvlJc w:val="right"/>
      <w:pPr>
        <w:ind w:left="10020" w:hanging="180"/>
      </w:pPr>
    </w:lvl>
  </w:abstractNum>
  <w:abstractNum w:abstractNumId="3" w15:restartNumberingAfterBreak="0">
    <w:nsid w:val="01D9046F"/>
    <w:multiLevelType w:val="hybridMultilevel"/>
    <w:tmpl w:val="57A4B3A4"/>
    <w:lvl w:ilvl="0" w:tplc="AE6857EA">
      <w:start w:val="1"/>
      <w:numFmt w:val="upperRoman"/>
      <w:pStyle w:val="Ttulo1"/>
      <w:lvlText w:val="%1."/>
      <w:lvlJc w:val="left"/>
      <w:rPr>
        <w:rFonts w:ascii="Courier New" w:hAnsi="Courier New"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2007"/>
        </w:tabs>
        <w:ind w:left="2007" w:hanging="360"/>
      </w:pPr>
    </w:lvl>
    <w:lvl w:ilvl="2" w:tplc="0C0A001B">
      <w:start w:val="1"/>
      <w:numFmt w:val="lowerRoman"/>
      <w:lvlText w:val="%3."/>
      <w:lvlJc w:val="right"/>
      <w:pPr>
        <w:tabs>
          <w:tab w:val="num" w:pos="2727"/>
        </w:tabs>
        <w:ind w:left="2727" w:hanging="180"/>
      </w:pPr>
    </w:lvl>
    <w:lvl w:ilvl="3" w:tplc="33883B9E">
      <w:start w:val="1"/>
      <w:numFmt w:val="decimal"/>
      <w:lvlText w:val="%4."/>
      <w:lvlJc w:val="left"/>
      <w:pPr>
        <w:tabs>
          <w:tab w:val="num" w:pos="3447"/>
        </w:tabs>
        <w:ind w:left="3447" w:hanging="360"/>
      </w:pPr>
      <w:rPr>
        <w:b/>
        <w:bCs/>
      </w:rPr>
    </w:lvl>
    <w:lvl w:ilvl="4" w:tplc="0C0A0019">
      <w:start w:val="1"/>
      <w:numFmt w:val="lowerLetter"/>
      <w:lvlText w:val="%5."/>
      <w:lvlJc w:val="left"/>
      <w:pPr>
        <w:tabs>
          <w:tab w:val="num" w:pos="4167"/>
        </w:tabs>
        <w:ind w:left="4167" w:hanging="360"/>
      </w:pPr>
    </w:lvl>
    <w:lvl w:ilvl="5" w:tplc="0C0A001B">
      <w:start w:val="1"/>
      <w:numFmt w:val="lowerRoman"/>
      <w:lvlText w:val="%6."/>
      <w:lvlJc w:val="right"/>
      <w:pPr>
        <w:tabs>
          <w:tab w:val="num" w:pos="4887"/>
        </w:tabs>
        <w:ind w:left="4887" w:hanging="180"/>
      </w:pPr>
    </w:lvl>
    <w:lvl w:ilvl="6" w:tplc="0C0A000F">
      <w:start w:val="1"/>
      <w:numFmt w:val="decimal"/>
      <w:lvlText w:val="%7."/>
      <w:lvlJc w:val="left"/>
      <w:pPr>
        <w:tabs>
          <w:tab w:val="num" w:pos="5607"/>
        </w:tabs>
        <w:ind w:left="5607" w:hanging="360"/>
      </w:pPr>
    </w:lvl>
    <w:lvl w:ilvl="7" w:tplc="0C0A0019">
      <w:start w:val="1"/>
      <w:numFmt w:val="lowerLetter"/>
      <w:lvlText w:val="%8."/>
      <w:lvlJc w:val="left"/>
      <w:pPr>
        <w:tabs>
          <w:tab w:val="num" w:pos="6327"/>
        </w:tabs>
        <w:ind w:left="6327" w:hanging="360"/>
      </w:pPr>
    </w:lvl>
    <w:lvl w:ilvl="8" w:tplc="0C0A001B">
      <w:start w:val="1"/>
      <w:numFmt w:val="lowerRoman"/>
      <w:lvlText w:val="%9."/>
      <w:lvlJc w:val="right"/>
      <w:pPr>
        <w:tabs>
          <w:tab w:val="num" w:pos="7047"/>
        </w:tabs>
        <w:ind w:left="7047" w:hanging="180"/>
      </w:pPr>
    </w:lvl>
  </w:abstractNum>
  <w:abstractNum w:abstractNumId="4" w15:restartNumberingAfterBreak="0">
    <w:nsid w:val="042C289E"/>
    <w:multiLevelType w:val="hybridMultilevel"/>
    <w:tmpl w:val="D8864324"/>
    <w:lvl w:ilvl="0" w:tplc="340A0019">
      <w:start w:val="1"/>
      <w:numFmt w:val="lowerLetter"/>
      <w:lvlText w:val="%1."/>
      <w:lvlJc w:val="left"/>
      <w:pPr>
        <w:ind w:left="3196"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633013C"/>
    <w:multiLevelType w:val="hybridMultilevel"/>
    <w:tmpl w:val="5EF42B18"/>
    <w:styleLink w:val="List81"/>
    <w:lvl w:ilvl="0" w:tplc="7C7ADE0C">
      <w:start w:val="1"/>
      <w:numFmt w:val="lowerRoman"/>
      <w:lvlText w:val="%1)"/>
      <w:lvlJc w:val="left"/>
      <w:pPr>
        <w:ind w:left="3621" w:hanging="360"/>
      </w:pPr>
      <w:rPr>
        <w:rFonts w:hint="default"/>
      </w:rPr>
    </w:lvl>
    <w:lvl w:ilvl="1" w:tplc="340A0019" w:tentative="1">
      <w:start w:val="1"/>
      <w:numFmt w:val="lowerLetter"/>
      <w:lvlText w:val="%2."/>
      <w:lvlJc w:val="left"/>
      <w:pPr>
        <w:ind w:left="4341" w:hanging="360"/>
      </w:pPr>
    </w:lvl>
    <w:lvl w:ilvl="2" w:tplc="340A001B" w:tentative="1">
      <w:start w:val="1"/>
      <w:numFmt w:val="lowerRoman"/>
      <w:lvlText w:val="%3."/>
      <w:lvlJc w:val="right"/>
      <w:pPr>
        <w:ind w:left="5061" w:hanging="180"/>
      </w:pPr>
    </w:lvl>
    <w:lvl w:ilvl="3" w:tplc="340A000F" w:tentative="1">
      <w:start w:val="1"/>
      <w:numFmt w:val="decimal"/>
      <w:lvlText w:val="%4."/>
      <w:lvlJc w:val="left"/>
      <w:pPr>
        <w:ind w:left="5781" w:hanging="360"/>
      </w:pPr>
    </w:lvl>
    <w:lvl w:ilvl="4" w:tplc="340A0019" w:tentative="1">
      <w:start w:val="1"/>
      <w:numFmt w:val="lowerLetter"/>
      <w:lvlText w:val="%5."/>
      <w:lvlJc w:val="left"/>
      <w:pPr>
        <w:ind w:left="6501" w:hanging="360"/>
      </w:pPr>
    </w:lvl>
    <w:lvl w:ilvl="5" w:tplc="340A001B" w:tentative="1">
      <w:start w:val="1"/>
      <w:numFmt w:val="lowerRoman"/>
      <w:lvlText w:val="%6."/>
      <w:lvlJc w:val="right"/>
      <w:pPr>
        <w:ind w:left="7221" w:hanging="180"/>
      </w:pPr>
    </w:lvl>
    <w:lvl w:ilvl="6" w:tplc="340A000F" w:tentative="1">
      <w:start w:val="1"/>
      <w:numFmt w:val="decimal"/>
      <w:lvlText w:val="%7."/>
      <w:lvlJc w:val="left"/>
      <w:pPr>
        <w:ind w:left="7941" w:hanging="360"/>
      </w:pPr>
    </w:lvl>
    <w:lvl w:ilvl="7" w:tplc="340A0019" w:tentative="1">
      <w:start w:val="1"/>
      <w:numFmt w:val="lowerLetter"/>
      <w:lvlText w:val="%8."/>
      <w:lvlJc w:val="left"/>
      <w:pPr>
        <w:ind w:left="8661" w:hanging="360"/>
      </w:pPr>
    </w:lvl>
    <w:lvl w:ilvl="8" w:tplc="340A001B" w:tentative="1">
      <w:start w:val="1"/>
      <w:numFmt w:val="lowerRoman"/>
      <w:lvlText w:val="%9."/>
      <w:lvlJc w:val="right"/>
      <w:pPr>
        <w:ind w:left="9381" w:hanging="180"/>
      </w:pPr>
    </w:lvl>
  </w:abstractNum>
  <w:abstractNum w:abstractNumId="6" w15:restartNumberingAfterBreak="0">
    <w:nsid w:val="128529C0"/>
    <w:multiLevelType w:val="hybridMultilevel"/>
    <w:tmpl w:val="6E949A22"/>
    <w:lvl w:ilvl="0" w:tplc="70862BB0">
      <w:start w:val="1"/>
      <w:numFmt w:val="lowerLetter"/>
      <w:lvlText w:val="%1."/>
      <w:lvlJc w:val="left"/>
      <w:pPr>
        <w:ind w:left="2532" w:hanging="405"/>
      </w:pPr>
      <w:rPr>
        <w:rFonts w:ascii="inherit" w:hAnsi="inherit" w:hint="default"/>
      </w:rPr>
    </w:lvl>
    <w:lvl w:ilvl="1" w:tplc="340A0019" w:tentative="1">
      <w:start w:val="1"/>
      <w:numFmt w:val="lowerLetter"/>
      <w:lvlText w:val="%2."/>
      <w:lvlJc w:val="left"/>
      <w:pPr>
        <w:ind w:left="3207" w:hanging="360"/>
      </w:pPr>
    </w:lvl>
    <w:lvl w:ilvl="2" w:tplc="340A001B" w:tentative="1">
      <w:start w:val="1"/>
      <w:numFmt w:val="lowerRoman"/>
      <w:lvlText w:val="%3."/>
      <w:lvlJc w:val="right"/>
      <w:pPr>
        <w:ind w:left="3927" w:hanging="180"/>
      </w:pPr>
    </w:lvl>
    <w:lvl w:ilvl="3" w:tplc="340A000F" w:tentative="1">
      <w:start w:val="1"/>
      <w:numFmt w:val="decimal"/>
      <w:lvlText w:val="%4."/>
      <w:lvlJc w:val="left"/>
      <w:pPr>
        <w:ind w:left="4647" w:hanging="360"/>
      </w:pPr>
    </w:lvl>
    <w:lvl w:ilvl="4" w:tplc="340A0019" w:tentative="1">
      <w:start w:val="1"/>
      <w:numFmt w:val="lowerLetter"/>
      <w:lvlText w:val="%5."/>
      <w:lvlJc w:val="left"/>
      <w:pPr>
        <w:ind w:left="5367" w:hanging="360"/>
      </w:pPr>
    </w:lvl>
    <w:lvl w:ilvl="5" w:tplc="340A001B" w:tentative="1">
      <w:start w:val="1"/>
      <w:numFmt w:val="lowerRoman"/>
      <w:lvlText w:val="%6."/>
      <w:lvlJc w:val="right"/>
      <w:pPr>
        <w:ind w:left="6087" w:hanging="180"/>
      </w:pPr>
    </w:lvl>
    <w:lvl w:ilvl="6" w:tplc="340A000F" w:tentative="1">
      <w:start w:val="1"/>
      <w:numFmt w:val="decimal"/>
      <w:lvlText w:val="%7."/>
      <w:lvlJc w:val="left"/>
      <w:pPr>
        <w:ind w:left="6807" w:hanging="360"/>
      </w:pPr>
    </w:lvl>
    <w:lvl w:ilvl="7" w:tplc="340A0019" w:tentative="1">
      <w:start w:val="1"/>
      <w:numFmt w:val="lowerLetter"/>
      <w:lvlText w:val="%8."/>
      <w:lvlJc w:val="left"/>
      <w:pPr>
        <w:ind w:left="7527" w:hanging="360"/>
      </w:pPr>
    </w:lvl>
    <w:lvl w:ilvl="8" w:tplc="340A001B" w:tentative="1">
      <w:start w:val="1"/>
      <w:numFmt w:val="lowerRoman"/>
      <w:lvlText w:val="%9."/>
      <w:lvlJc w:val="right"/>
      <w:pPr>
        <w:ind w:left="8247" w:hanging="180"/>
      </w:pPr>
    </w:lvl>
  </w:abstractNum>
  <w:abstractNum w:abstractNumId="7" w15:restartNumberingAfterBreak="0">
    <w:nsid w:val="17E60AF1"/>
    <w:multiLevelType w:val="hybridMultilevel"/>
    <w:tmpl w:val="5EF8DB82"/>
    <w:lvl w:ilvl="0" w:tplc="8ECEF600">
      <w:start w:val="1"/>
      <w:numFmt w:val="decimal"/>
      <w:lvlText w:val="%1."/>
      <w:lvlJc w:val="left"/>
      <w:pPr>
        <w:ind w:left="4260" w:hanging="360"/>
      </w:pPr>
      <w:rPr>
        <w:b/>
        <w:bCs w:val="0"/>
      </w:rPr>
    </w:lvl>
    <w:lvl w:ilvl="1" w:tplc="340A0019" w:tentative="1">
      <w:start w:val="1"/>
      <w:numFmt w:val="lowerLetter"/>
      <w:lvlText w:val="%2."/>
      <w:lvlJc w:val="left"/>
      <w:pPr>
        <w:ind w:left="4980" w:hanging="360"/>
      </w:pPr>
    </w:lvl>
    <w:lvl w:ilvl="2" w:tplc="340A001B" w:tentative="1">
      <w:start w:val="1"/>
      <w:numFmt w:val="lowerRoman"/>
      <w:lvlText w:val="%3."/>
      <w:lvlJc w:val="right"/>
      <w:pPr>
        <w:ind w:left="5700" w:hanging="180"/>
      </w:pPr>
    </w:lvl>
    <w:lvl w:ilvl="3" w:tplc="340A000F" w:tentative="1">
      <w:start w:val="1"/>
      <w:numFmt w:val="decimal"/>
      <w:lvlText w:val="%4."/>
      <w:lvlJc w:val="left"/>
      <w:pPr>
        <w:ind w:left="6420" w:hanging="360"/>
      </w:pPr>
    </w:lvl>
    <w:lvl w:ilvl="4" w:tplc="340A0019" w:tentative="1">
      <w:start w:val="1"/>
      <w:numFmt w:val="lowerLetter"/>
      <w:lvlText w:val="%5."/>
      <w:lvlJc w:val="left"/>
      <w:pPr>
        <w:ind w:left="7140" w:hanging="360"/>
      </w:pPr>
    </w:lvl>
    <w:lvl w:ilvl="5" w:tplc="340A001B" w:tentative="1">
      <w:start w:val="1"/>
      <w:numFmt w:val="lowerRoman"/>
      <w:lvlText w:val="%6."/>
      <w:lvlJc w:val="right"/>
      <w:pPr>
        <w:ind w:left="7860" w:hanging="180"/>
      </w:pPr>
    </w:lvl>
    <w:lvl w:ilvl="6" w:tplc="340A000F" w:tentative="1">
      <w:start w:val="1"/>
      <w:numFmt w:val="decimal"/>
      <w:lvlText w:val="%7."/>
      <w:lvlJc w:val="left"/>
      <w:pPr>
        <w:ind w:left="8580" w:hanging="360"/>
      </w:pPr>
    </w:lvl>
    <w:lvl w:ilvl="7" w:tplc="340A0019" w:tentative="1">
      <w:start w:val="1"/>
      <w:numFmt w:val="lowerLetter"/>
      <w:lvlText w:val="%8."/>
      <w:lvlJc w:val="left"/>
      <w:pPr>
        <w:ind w:left="9300" w:hanging="360"/>
      </w:pPr>
    </w:lvl>
    <w:lvl w:ilvl="8" w:tplc="340A001B" w:tentative="1">
      <w:start w:val="1"/>
      <w:numFmt w:val="lowerRoman"/>
      <w:lvlText w:val="%9."/>
      <w:lvlJc w:val="right"/>
      <w:pPr>
        <w:ind w:left="10020" w:hanging="180"/>
      </w:pPr>
    </w:lvl>
  </w:abstractNum>
  <w:abstractNum w:abstractNumId="8" w15:restartNumberingAfterBreak="0">
    <w:nsid w:val="204411AC"/>
    <w:multiLevelType w:val="hybridMultilevel"/>
    <w:tmpl w:val="A6326A54"/>
    <w:lvl w:ilvl="0" w:tplc="6F82637A">
      <w:start w:val="1"/>
      <w:numFmt w:val="lowerLetter"/>
      <w:lvlText w:val="%1.-"/>
      <w:lvlJc w:val="left"/>
      <w:pPr>
        <w:ind w:left="4264" w:hanging="360"/>
      </w:pPr>
      <w:rPr>
        <w:rFonts w:hint="default"/>
        <w:b w:val="0"/>
        <w:bCs w:val="0"/>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9" w15:restartNumberingAfterBreak="0">
    <w:nsid w:val="3AC73190"/>
    <w:multiLevelType w:val="hybridMultilevel"/>
    <w:tmpl w:val="39304432"/>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0" w15:restartNumberingAfterBreak="0">
    <w:nsid w:val="40B63747"/>
    <w:multiLevelType w:val="hybridMultilevel"/>
    <w:tmpl w:val="BFD8624A"/>
    <w:lvl w:ilvl="0" w:tplc="340A0019">
      <w:start w:val="1"/>
      <w:numFmt w:val="lowerLetter"/>
      <w:lvlText w:val="%1."/>
      <w:lvlJc w:val="left"/>
      <w:pPr>
        <w:ind w:left="4264" w:hanging="360"/>
      </w:pPr>
    </w:lvl>
    <w:lvl w:ilvl="1" w:tplc="340A0019">
      <w:start w:val="1"/>
      <w:numFmt w:val="lowerLetter"/>
      <w:lvlText w:val="%2."/>
      <w:lvlJc w:val="left"/>
      <w:pPr>
        <w:ind w:left="3196" w:hanging="360"/>
      </w:pPr>
    </w:lvl>
    <w:lvl w:ilvl="2" w:tplc="340A001B">
      <w:start w:val="1"/>
      <w:numFmt w:val="lowerRoman"/>
      <w:lvlText w:val="%3."/>
      <w:lvlJc w:val="right"/>
      <w:pPr>
        <w:ind w:left="5704" w:hanging="180"/>
      </w:pPr>
    </w:lvl>
    <w:lvl w:ilvl="3" w:tplc="340A000F">
      <w:start w:val="1"/>
      <w:numFmt w:val="decimal"/>
      <w:lvlText w:val="%4."/>
      <w:lvlJc w:val="left"/>
      <w:pPr>
        <w:ind w:left="6424" w:hanging="360"/>
      </w:pPr>
    </w:lvl>
    <w:lvl w:ilvl="4" w:tplc="340A0019">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1" w15:restartNumberingAfterBreak="0">
    <w:nsid w:val="44C209B3"/>
    <w:multiLevelType w:val="hybridMultilevel"/>
    <w:tmpl w:val="A4AA9892"/>
    <w:lvl w:ilvl="0" w:tplc="340A0019">
      <w:start w:val="1"/>
      <w:numFmt w:val="lowerLetter"/>
      <w:lvlText w:val="%1."/>
      <w:lvlJc w:val="left"/>
      <w:pPr>
        <w:ind w:left="4264" w:hanging="360"/>
      </w:p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2" w15:restartNumberingAfterBreak="0">
    <w:nsid w:val="457C70FF"/>
    <w:multiLevelType w:val="hybridMultilevel"/>
    <w:tmpl w:val="8DD0F3CA"/>
    <w:lvl w:ilvl="0" w:tplc="D610BF42">
      <w:start w:val="1"/>
      <w:numFmt w:val="decimal"/>
      <w:lvlText w:val="%1)"/>
      <w:lvlJc w:val="left"/>
      <w:pPr>
        <w:ind w:left="2705" w:hanging="360"/>
      </w:pPr>
      <w:rPr>
        <w:rFonts w:hint="default"/>
        <w:sz w:val="24"/>
        <w:szCs w:val="18"/>
      </w:rPr>
    </w:lvl>
    <w:lvl w:ilvl="1" w:tplc="340A0019" w:tentative="1">
      <w:start w:val="1"/>
      <w:numFmt w:val="lowerLetter"/>
      <w:lvlText w:val="%2."/>
      <w:lvlJc w:val="left"/>
      <w:pPr>
        <w:ind w:left="3425" w:hanging="360"/>
      </w:pPr>
    </w:lvl>
    <w:lvl w:ilvl="2" w:tplc="340A001B" w:tentative="1">
      <w:start w:val="1"/>
      <w:numFmt w:val="lowerRoman"/>
      <w:lvlText w:val="%3."/>
      <w:lvlJc w:val="right"/>
      <w:pPr>
        <w:ind w:left="4145" w:hanging="180"/>
      </w:pPr>
    </w:lvl>
    <w:lvl w:ilvl="3" w:tplc="D610BF42">
      <w:start w:val="1"/>
      <w:numFmt w:val="decimal"/>
      <w:lvlText w:val="%4)"/>
      <w:lvlJc w:val="left"/>
      <w:pPr>
        <w:ind w:left="4865" w:hanging="360"/>
      </w:pPr>
      <w:rPr>
        <w:rFonts w:hint="default"/>
        <w:sz w:val="24"/>
        <w:szCs w:val="18"/>
      </w:rPr>
    </w:lvl>
    <w:lvl w:ilvl="4" w:tplc="340A0019" w:tentative="1">
      <w:start w:val="1"/>
      <w:numFmt w:val="lowerLetter"/>
      <w:lvlText w:val="%5."/>
      <w:lvlJc w:val="left"/>
      <w:pPr>
        <w:ind w:left="5585" w:hanging="360"/>
      </w:pPr>
    </w:lvl>
    <w:lvl w:ilvl="5" w:tplc="340A001B" w:tentative="1">
      <w:start w:val="1"/>
      <w:numFmt w:val="lowerRoman"/>
      <w:lvlText w:val="%6."/>
      <w:lvlJc w:val="right"/>
      <w:pPr>
        <w:ind w:left="6305" w:hanging="180"/>
      </w:pPr>
    </w:lvl>
    <w:lvl w:ilvl="6" w:tplc="340A000F" w:tentative="1">
      <w:start w:val="1"/>
      <w:numFmt w:val="decimal"/>
      <w:lvlText w:val="%7."/>
      <w:lvlJc w:val="left"/>
      <w:pPr>
        <w:ind w:left="7025" w:hanging="360"/>
      </w:pPr>
    </w:lvl>
    <w:lvl w:ilvl="7" w:tplc="340A0019" w:tentative="1">
      <w:start w:val="1"/>
      <w:numFmt w:val="lowerLetter"/>
      <w:lvlText w:val="%8."/>
      <w:lvlJc w:val="left"/>
      <w:pPr>
        <w:ind w:left="7745" w:hanging="360"/>
      </w:pPr>
    </w:lvl>
    <w:lvl w:ilvl="8" w:tplc="340A001B" w:tentative="1">
      <w:start w:val="1"/>
      <w:numFmt w:val="lowerRoman"/>
      <w:lvlText w:val="%9."/>
      <w:lvlJc w:val="right"/>
      <w:pPr>
        <w:ind w:left="8465" w:hanging="180"/>
      </w:pPr>
    </w:lvl>
  </w:abstractNum>
  <w:abstractNum w:abstractNumId="13" w15:restartNumberingAfterBreak="0">
    <w:nsid w:val="4739161A"/>
    <w:multiLevelType w:val="singleLevel"/>
    <w:tmpl w:val="EF5C1F6A"/>
    <w:lvl w:ilvl="0">
      <w:start w:val="1"/>
      <w:numFmt w:val="decimal"/>
      <w:pStyle w:val="Sangradetextonormal"/>
      <w:lvlText w:val="%1."/>
      <w:lvlJc w:val="left"/>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A030872"/>
    <w:multiLevelType w:val="multilevel"/>
    <w:tmpl w:val="AF20E100"/>
    <w:lvl w:ilvl="0">
      <w:start w:val="1"/>
      <w:numFmt w:val="decimal"/>
      <w:pStyle w:val="Ttulo2"/>
      <w:lvlText w:val="%1."/>
      <w:lvlJc w:val="left"/>
      <w:pPr>
        <w:tabs>
          <w:tab w:val="num" w:pos="3544"/>
        </w:tabs>
        <w:ind w:left="3544" w:hanging="709"/>
      </w:pPr>
      <w:rPr>
        <w:rFonts w:ascii="Courier New" w:hAnsi="Courier New" w:hint="default"/>
        <w:b/>
        <w:i w:val="0"/>
        <w:sz w:val="24"/>
        <w:lang w:val="es-CL"/>
      </w:rPr>
    </w:lvl>
    <w:lvl w:ilvl="1">
      <w:start w:val="1"/>
      <w:numFmt w:val="decimal"/>
      <w:isLgl/>
      <w:lvlText w:val="%1.%2."/>
      <w:lvlJc w:val="left"/>
      <w:pPr>
        <w:ind w:left="5158" w:hanging="1755"/>
      </w:pPr>
      <w:rPr>
        <w:rFonts w:hint="default"/>
      </w:rPr>
    </w:lvl>
    <w:lvl w:ilvl="2">
      <w:start w:val="1"/>
      <w:numFmt w:val="decimal"/>
      <w:isLgl/>
      <w:lvlText w:val="%1.%2.%3."/>
      <w:lvlJc w:val="left"/>
      <w:pPr>
        <w:ind w:left="6292" w:hanging="1755"/>
      </w:pPr>
      <w:rPr>
        <w:rFonts w:hint="default"/>
      </w:rPr>
    </w:lvl>
    <w:lvl w:ilvl="3">
      <w:start w:val="1"/>
      <w:numFmt w:val="decimal"/>
      <w:isLgl/>
      <w:lvlText w:val="%1.%2.%3.%4."/>
      <w:lvlJc w:val="left"/>
      <w:pPr>
        <w:ind w:left="7143" w:hanging="1755"/>
      </w:pPr>
      <w:rPr>
        <w:rFonts w:hint="default"/>
      </w:rPr>
    </w:lvl>
    <w:lvl w:ilvl="4">
      <w:start w:val="1"/>
      <w:numFmt w:val="decimal"/>
      <w:isLgl/>
      <w:lvlText w:val="%1.%2.%3.%4.%5."/>
      <w:lvlJc w:val="left"/>
      <w:pPr>
        <w:ind w:left="7994" w:hanging="1755"/>
      </w:pPr>
      <w:rPr>
        <w:rFonts w:hint="default"/>
      </w:rPr>
    </w:lvl>
    <w:lvl w:ilvl="5">
      <w:start w:val="1"/>
      <w:numFmt w:val="decimal"/>
      <w:isLgl/>
      <w:lvlText w:val="%1.%2.%3.%4.%5.%6."/>
      <w:lvlJc w:val="left"/>
      <w:pPr>
        <w:ind w:left="8890" w:hanging="1800"/>
      </w:pPr>
      <w:rPr>
        <w:rFonts w:hint="default"/>
      </w:rPr>
    </w:lvl>
    <w:lvl w:ilvl="6">
      <w:start w:val="1"/>
      <w:numFmt w:val="decimal"/>
      <w:isLgl/>
      <w:lvlText w:val="%1.%2.%3.%4.%5.%6.%7."/>
      <w:lvlJc w:val="left"/>
      <w:pPr>
        <w:ind w:left="10101" w:hanging="2160"/>
      </w:pPr>
      <w:rPr>
        <w:rFonts w:hint="default"/>
      </w:rPr>
    </w:lvl>
    <w:lvl w:ilvl="7">
      <w:start w:val="1"/>
      <w:numFmt w:val="decimal"/>
      <w:isLgl/>
      <w:lvlText w:val="%1.%2.%3.%4.%5.%6.%7.%8."/>
      <w:lvlJc w:val="left"/>
      <w:pPr>
        <w:ind w:left="11312" w:hanging="2520"/>
      </w:pPr>
      <w:rPr>
        <w:rFonts w:hint="default"/>
      </w:rPr>
    </w:lvl>
    <w:lvl w:ilvl="8">
      <w:start w:val="1"/>
      <w:numFmt w:val="decimal"/>
      <w:isLgl/>
      <w:lvlText w:val="%1.%2.%3.%4.%5.%6.%7.%8.%9."/>
      <w:lvlJc w:val="left"/>
      <w:pPr>
        <w:ind w:left="12523" w:hanging="2880"/>
      </w:pPr>
      <w:rPr>
        <w:rFonts w:hint="default"/>
      </w:rPr>
    </w:lvl>
  </w:abstractNum>
  <w:abstractNum w:abstractNumId="15" w15:restartNumberingAfterBreak="0">
    <w:nsid w:val="4D8A5BA8"/>
    <w:multiLevelType w:val="hybridMultilevel"/>
    <w:tmpl w:val="4A74928E"/>
    <w:lvl w:ilvl="0" w:tplc="D9CAADF4">
      <w:start w:val="1"/>
      <w:numFmt w:val="decimal"/>
      <w:lvlText w:val="%1)"/>
      <w:lvlJc w:val="left"/>
      <w:pPr>
        <w:ind w:left="2667" w:hanging="540"/>
      </w:pPr>
      <w:rPr>
        <w:rFonts w:ascii="Courier New" w:hAnsi="Courier New" w:cs="Courier New" w:hint="default"/>
        <w:b/>
        <w:bCs/>
      </w:rPr>
    </w:lvl>
    <w:lvl w:ilvl="1" w:tplc="340A0019" w:tentative="1">
      <w:start w:val="1"/>
      <w:numFmt w:val="lowerLetter"/>
      <w:lvlText w:val="%2."/>
      <w:lvlJc w:val="left"/>
      <w:pPr>
        <w:ind w:left="3207" w:hanging="360"/>
      </w:pPr>
    </w:lvl>
    <w:lvl w:ilvl="2" w:tplc="340A001B" w:tentative="1">
      <w:start w:val="1"/>
      <w:numFmt w:val="lowerRoman"/>
      <w:lvlText w:val="%3."/>
      <w:lvlJc w:val="right"/>
      <w:pPr>
        <w:ind w:left="3927" w:hanging="180"/>
      </w:pPr>
    </w:lvl>
    <w:lvl w:ilvl="3" w:tplc="340A000F" w:tentative="1">
      <w:start w:val="1"/>
      <w:numFmt w:val="decimal"/>
      <w:lvlText w:val="%4."/>
      <w:lvlJc w:val="left"/>
      <w:pPr>
        <w:ind w:left="4647" w:hanging="360"/>
      </w:pPr>
    </w:lvl>
    <w:lvl w:ilvl="4" w:tplc="340A0019" w:tentative="1">
      <w:start w:val="1"/>
      <w:numFmt w:val="lowerLetter"/>
      <w:lvlText w:val="%5."/>
      <w:lvlJc w:val="left"/>
      <w:pPr>
        <w:ind w:left="5367" w:hanging="360"/>
      </w:pPr>
    </w:lvl>
    <w:lvl w:ilvl="5" w:tplc="340A001B" w:tentative="1">
      <w:start w:val="1"/>
      <w:numFmt w:val="lowerRoman"/>
      <w:lvlText w:val="%6."/>
      <w:lvlJc w:val="right"/>
      <w:pPr>
        <w:ind w:left="6087" w:hanging="180"/>
      </w:pPr>
    </w:lvl>
    <w:lvl w:ilvl="6" w:tplc="340A000F" w:tentative="1">
      <w:start w:val="1"/>
      <w:numFmt w:val="decimal"/>
      <w:lvlText w:val="%7."/>
      <w:lvlJc w:val="left"/>
      <w:pPr>
        <w:ind w:left="6807" w:hanging="360"/>
      </w:pPr>
    </w:lvl>
    <w:lvl w:ilvl="7" w:tplc="340A0019" w:tentative="1">
      <w:start w:val="1"/>
      <w:numFmt w:val="lowerLetter"/>
      <w:lvlText w:val="%8."/>
      <w:lvlJc w:val="left"/>
      <w:pPr>
        <w:ind w:left="7527" w:hanging="360"/>
      </w:pPr>
    </w:lvl>
    <w:lvl w:ilvl="8" w:tplc="340A001B" w:tentative="1">
      <w:start w:val="1"/>
      <w:numFmt w:val="lowerRoman"/>
      <w:lvlText w:val="%9."/>
      <w:lvlJc w:val="right"/>
      <w:pPr>
        <w:ind w:left="8247" w:hanging="180"/>
      </w:pPr>
    </w:lvl>
  </w:abstractNum>
  <w:abstractNum w:abstractNumId="16" w15:restartNumberingAfterBreak="0">
    <w:nsid w:val="7D7A012E"/>
    <w:multiLevelType w:val="hybridMultilevel"/>
    <w:tmpl w:val="F17263A6"/>
    <w:lvl w:ilvl="0" w:tplc="BE30BA26">
      <w:start w:val="1"/>
      <w:numFmt w:val="lowerLetter"/>
      <w:pStyle w:val="Ttulo3"/>
      <w:lvlText w:val="%1."/>
      <w:lvlJc w:val="left"/>
      <w:pPr>
        <w:tabs>
          <w:tab w:val="num" w:pos="4904"/>
        </w:tabs>
        <w:ind w:left="4904" w:hanging="709"/>
      </w:pPr>
      <w:rPr>
        <w:rFonts w:ascii="Courier New" w:hAnsi="Courier New" w:hint="default"/>
        <w:b/>
        <w:i w:val="0"/>
        <w:sz w:val="24"/>
      </w:rPr>
    </w:lvl>
    <w:lvl w:ilvl="1" w:tplc="55E48C7A">
      <w:start w:val="1"/>
      <w:numFmt w:val="lowerLetter"/>
      <w:lvlText w:val="%2."/>
      <w:lvlJc w:val="left"/>
      <w:pPr>
        <w:tabs>
          <w:tab w:val="num" w:pos="2091"/>
        </w:tabs>
        <w:ind w:left="2091" w:hanging="360"/>
      </w:pPr>
    </w:lvl>
    <w:lvl w:ilvl="2" w:tplc="C81EC27A" w:tentative="1">
      <w:start w:val="1"/>
      <w:numFmt w:val="lowerRoman"/>
      <w:lvlText w:val="%3."/>
      <w:lvlJc w:val="right"/>
      <w:pPr>
        <w:tabs>
          <w:tab w:val="num" w:pos="2811"/>
        </w:tabs>
        <w:ind w:left="2811" w:hanging="180"/>
      </w:pPr>
    </w:lvl>
    <w:lvl w:ilvl="3" w:tplc="62467FA8" w:tentative="1">
      <w:start w:val="1"/>
      <w:numFmt w:val="decimal"/>
      <w:lvlText w:val="%4."/>
      <w:lvlJc w:val="left"/>
      <w:pPr>
        <w:tabs>
          <w:tab w:val="num" w:pos="3531"/>
        </w:tabs>
        <w:ind w:left="3531" w:hanging="360"/>
      </w:pPr>
    </w:lvl>
    <w:lvl w:ilvl="4" w:tplc="F74231AE" w:tentative="1">
      <w:start w:val="1"/>
      <w:numFmt w:val="lowerLetter"/>
      <w:lvlText w:val="%5."/>
      <w:lvlJc w:val="left"/>
      <w:pPr>
        <w:tabs>
          <w:tab w:val="num" w:pos="4251"/>
        </w:tabs>
        <w:ind w:left="4251" w:hanging="360"/>
      </w:pPr>
    </w:lvl>
    <w:lvl w:ilvl="5" w:tplc="32820BBE" w:tentative="1">
      <w:start w:val="1"/>
      <w:numFmt w:val="lowerRoman"/>
      <w:lvlText w:val="%6."/>
      <w:lvlJc w:val="right"/>
      <w:pPr>
        <w:tabs>
          <w:tab w:val="num" w:pos="4971"/>
        </w:tabs>
        <w:ind w:left="4971" w:hanging="180"/>
      </w:pPr>
    </w:lvl>
    <w:lvl w:ilvl="6" w:tplc="CD50228E" w:tentative="1">
      <w:start w:val="1"/>
      <w:numFmt w:val="decimal"/>
      <w:lvlText w:val="%7."/>
      <w:lvlJc w:val="left"/>
      <w:pPr>
        <w:tabs>
          <w:tab w:val="num" w:pos="5691"/>
        </w:tabs>
        <w:ind w:left="5691" w:hanging="360"/>
      </w:pPr>
    </w:lvl>
    <w:lvl w:ilvl="7" w:tplc="0010B67E" w:tentative="1">
      <w:start w:val="1"/>
      <w:numFmt w:val="lowerLetter"/>
      <w:lvlText w:val="%8."/>
      <w:lvlJc w:val="left"/>
      <w:pPr>
        <w:tabs>
          <w:tab w:val="num" w:pos="6411"/>
        </w:tabs>
        <w:ind w:left="6411" w:hanging="360"/>
      </w:pPr>
    </w:lvl>
    <w:lvl w:ilvl="8" w:tplc="AE66107C" w:tentative="1">
      <w:start w:val="1"/>
      <w:numFmt w:val="lowerRoman"/>
      <w:lvlText w:val="%9."/>
      <w:lvlJc w:val="right"/>
      <w:pPr>
        <w:tabs>
          <w:tab w:val="num" w:pos="7131"/>
        </w:tabs>
        <w:ind w:left="7131" w:hanging="180"/>
      </w:pPr>
    </w:lvl>
  </w:abstractNum>
  <w:num w:numId="1">
    <w:abstractNumId w:val="3"/>
  </w:num>
  <w:num w:numId="2">
    <w:abstractNumId w:val="14"/>
  </w:num>
  <w:num w:numId="3">
    <w:abstractNumId w:val="16"/>
  </w:num>
  <w:num w:numId="4">
    <w:abstractNumId w:val="13"/>
  </w:num>
  <w:num w:numId="5">
    <w:abstractNumId w:val="5"/>
  </w:num>
  <w:num w:numId="6">
    <w:abstractNumId w:val="1"/>
  </w:num>
  <w:num w:numId="7">
    <w:abstractNumId w:val="0"/>
  </w:num>
  <w:num w:numId="8">
    <w:abstractNumId w:val="8"/>
  </w:num>
  <w:num w:numId="9">
    <w:abstractNumId w:val="10"/>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num>
  <w:num w:numId="14">
    <w:abstractNumId w:val="11"/>
  </w:num>
  <w:num w:numId="15">
    <w:abstractNumId w:val="15"/>
  </w:num>
  <w:num w:numId="16">
    <w:abstractNumId w:val="6"/>
  </w:num>
  <w:num w:numId="1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953"/>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DA"/>
    <w:rsid w:val="00000627"/>
    <w:rsid w:val="0000078F"/>
    <w:rsid w:val="00000AFD"/>
    <w:rsid w:val="000020CA"/>
    <w:rsid w:val="000020D1"/>
    <w:rsid w:val="00002382"/>
    <w:rsid w:val="000026DE"/>
    <w:rsid w:val="0000305E"/>
    <w:rsid w:val="00003450"/>
    <w:rsid w:val="00004202"/>
    <w:rsid w:val="00004F8E"/>
    <w:rsid w:val="00005300"/>
    <w:rsid w:val="00005919"/>
    <w:rsid w:val="00005D1C"/>
    <w:rsid w:val="00005FBC"/>
    <w:rsid w:val="00006F79"/>
    <w:rsid w:val="00007332"/>
    <w:rsid w:val="000103FD"/>
    <w:rsid w:val="00010BEE"/>
    <w:rsid w:val="00010D80"/>
    <w:rsid w:val="00011437"/>
    <w:rsid w:val="00011833"/>
    <w:rsid w:val="000123B8"/>
    <w:rsid w:val="0001288C"/>
    <w:rsid w:val="00012D15"/>
    <w:rsid w:val="00013565"/>
    <w:rsid w:val="0001387F"/>
    <w:rsid w:val="00014B9E"/>
    <w:rsid w:val="0001537B"/>
    <w:rsid w:val="000154D7"/>
    <w:rsid w:val="000157A1"/>
    <w:rsid w:val="000160AF"/>
    <w:rsid w:val="000169F4"/>
    <w:rsid w:val="00016E69"/>
    <w:rsid w:val="0001720B"/>
    <w:rsid w:val="00017384"/>
    <w:rsid w:val="000176DA"/>
    <w:rsid w:val="0001774B"/>
    <w:rsid w:val="000179C0"/>
    <w:rsid w:val="00017A85"/>
    <w:rsid w:val="00017E91"/>
    <w:rsid w:val="00017F4D"/>
    <w:rsid w:val="00017FD9"/>
    <w:rsid w:val="00020DA1"/>
    <w:rsid w:val="00021280"/>
    <w:rsid w:val="0002159C"/>
    <w:rsid w:val="000216EC"/>
    <w:rsid w:val="00022C47"/>
    <w:rsid w:val="000234CA"/>
    <w:rsid w:val="0002360C"/>
    <w:rsid w:val="00024232"/>
    <w:rsid w:val="00024942"/>
    <w:rsid w:val="00025167"/>
    <w:rsid w:val="000256CC"/>
    <w:rsid w:val="0002675B"/>
    <w:rsid w:val="000271FA"/>
    <w:rsid w:val="000277A3"/>
    <w:rsid w:val="000277A4"/>
    <w:rsid w:val="00027B22"/>
    <w:rsid w:val="000306AE"/>
    <w:rsid w:val="0003083B"/>
    <w:rsid w:val="00030CA9"/>
    <w:rsid w:val="00030F0B"/>
    <w:rsid w:val="0003173F"/>
    <w:rsid w:val="000318B0"/>
    <w:rsid w:val="00031AE6"/>
    <w:rsid w:val="00031FF5"/>
    <w:rsid w:val="000320F8"/>
    <w:rsid w:val="00032AB5"/>
    <w:rsid w:val="00032F83"/>
    <w:rsid w:val="00034098"/>
    <w:rsid w:val="00034BD6"/>
    <w:rsid w:val="00034DD8"/>
    <w:rsid w:val="00036936"/>
    <w:rsid w:val="00036D80"/>
    <w:rsid w:val="00037613"/>
    <w:rsid w:val="000378D8"/>
    <w:rsid w:val="00037E2F"/>
    <w:rsid w:val="00040B31"/>
    <w:rsid w:val="00040B8C"/>
    <w:rsid w:val="00041263"/>
    <w:rsid w:val="00041946"/>
    <w:rsid w:val="00041C02"/>
    <w:rsid w:val="00041C6B"/>
    <w:rsid w:val="000422AD"/>
    <w:rsid w:val="00042DD2"/>
    <w:rsid w:val="00043468"/>
    <w:rsid w:val="000446E1"/>
    <w:rsid w:val="00045158"/>
    <w:rsid w:val="00045719"/>
    <w:rsid w:val="00045770"/>
    <w:rsid w:val="00045EEF"/>
    <w:rsid w:val="00046576"/>
    <w:rsid w:val="000465C3"/>
    <w:rsid w:val="00047038"/>
    <w:rsid w:val="000479C4"/>
    <w:rsid w:val="00051DF9"/>
    <w:rsid w:val="000521C8"/>
    <w:rsid w:val="000524D1"/>
    <w:rsid w:val="00052A74"/>
    <w:rsid w:val="00052F60"/>
    <w:rsid w:val="000530A3"/>
    <w:rsid w:val="000537F5"/>
    <w:rsid w:val="00054FE8"/>
    <w:rsid w:val="0005510C"/>
    <w:rsid w:val="000551DB"/>
    <w:rsid w:val="000551FC"/>
    <w:rsid w:val="000553EE"/>
    <w:rsid w:val="0005554E"/>
    <w:rsid w:val="000555ED"/>
    <w:rsid w:val="0005584D"/>
    <w:rsid w:val="000566E0"/>
    <w:rsid w:val="00056E7F"/>
    <w:rsid w:val="00057113"/>
    <w:rsid w:val="000606B0"/>
    <w:rsid w:val="0006103B"/>
    <w:rsid w:val="00061600"/>
    <w:rsid w:val="00061E05"/>
    <w:rsid w:val="00061FCA"/>
    <w:rsid w:val="00061FF4"/>
    <w:rsid w:val="00062147"/>
    <w:rsid w:val="00062807"/>
    <w:rsid w:val="00062B12"/>
    <w:rsid w:val="00062C82"/>
    <w:rsid w:val="00062F62"/>
    <w:rsid w:val="000634E9"/>
    <w:rsid w:val="00063830"/>
    <w:rsid w:val="00063BD9"/>
    <w:rsid w:val="00064025"/>
    <w:rsid w:val="0006404C"/>
    <w:rsid w:val="00064860"/>
    <w:rsid w:val="00064F83"/>
    <w:rsid w:val="00065901"/>
    <w:rsid w:val="00065F57"/>
    <w:rsid w:val="000660D2"/>
    <w:rsid w:val="00066931"/>
    <w:rsid w:val="00066AE5"/>
    <w:rsid w:val="00066E63"/>
    <w:rsid w:val="00067429"/>
    <w:rsid w:val="00067A1B"/>
    <w:rsid w:val="00070B29"/>
    <w:rsid w:val="0007144C"/>
    <w:rsid w:val="000719F7"/>
    <w:rsid w:val="00071D16"/>
    <w:rsid w:val="00071FD3"/>
    <w:rsid w:val="00072BAD"/>
    <w:rsid w:val="00073120"/>
    <w:rsid w:val="0007394A"/>
    <w:rsid w:val="00073F55"/>
    <w:rsid w:val="00073F66"/>
    <w:rsid w:val="00074112"/>
    <w:rsid w:val="000746BD"/>
    <w:rsid w:val="000749EB"/>
    <w:rsid w:val="00074D03"/>
    <w:rsid w:val="00074FD7"/>
    <w:rsid w:val="000750E0"/>
    <w:rsid w:val="00075559"/>
    <w:rsid w:val="000755E6"/>
    <w:rsid w:val="00075A9F"/>
    <w:rsid w:val="00076304"/>
    <w:rsid w:val="000766A7"/>
    <w:rsid w:val="00077398"/>
    <w:rsid w:val="0007761D"/>
    <w:rsid w:val="000801DE"/>
    <w:rsid w:val="000802A3"/>
    <w:rsid w:val="000807CA"/>
    <w:rsid w:val="00080B92"/>
    <w:rsid w:val="00080E03"/>
    <w:rsid w:val="00082028"/>
    <w:rsid w:val="00084580"/>
    <w:rsid w:val="000848AD"/>
    <w:rsid w:val="00084B4B"/>
    <w:rsid w:val="00084E7F"/>
    <w:rsid w:val="000854D8"/>
    <w:rsid w:val="00085579"/>
    <w:rsid w:val="00087830"/>
    <w:rsid w:val="000879D4"/>
    <w:rsid w:val="00090245"/>
    <w:rsid w:val="00090337"/>
    <w:rsid w:val="000905B6"/>
    <w:rsid w:val="00090AEB"/>
    <w:rsid w:val="00090FF7"/>
    <w:rsid w:val="00092437"/>
    <w:rsid w:val="000928E2"/>
    <w:rsid w:val="0009320D"/>
    <w:rsid w:val="0009349B"/>
    <w:rsid w:val="00094663"/>
    <w:rsid w:val="00096512"/>
    <w:rsid w:val="00096C8D"/>
    <w:rsid w:val="00096F3D"/>
    <w:rsid w:val="00096F9C"/>
    <w:rsid w:val="000976FE"/>
    <w:rsid w:val="0009772B"/>
    <w:rsid w:val="000A00B8"/>
    <w:rsid w:val="000A0CBF"/>
    <w:rsid w:val="000A1225"/>
    <w:rsid w:val="000A1543"/>
    <w:rsid w:val="000A1914"/>
    <w:rsid w:val="000A1B61"/>
    <w:rsid w:val="000A1C59"/>
    <w:rsid w:val="000A22A7"/>
    <w:rsid w:val="000A2B9D"/>
    <w:rsid w:val="000A2F54"/>
    <w:rsid w:val="000A35ED"/>
    <w:rsid w:val="000A3C2E"/>
    <w:rsid w:val="000A3C34"/>
    <w:rsid w:val="000A3CD1"/>
    <w:rsid w:val="000A3F45"/>
    <w:rsid w:val="000A4ECD"/>
    <w:rsid w:val="000A5271"/>
    <w:rsid w:val="000A61FC"/>
    <w:rsid w:val="000A6998"/>
    <w:rsid w:val="000A6C0F"/>
    <w:rsid w:val="000A7449"/>
    <w:rsid w:val="000A7F29"/>
    <w:rsid w:val="000B0B8A"/>
    <w:rsid w:val="000B12BB"/>
    <w:rsid w:val="000B1EEE"/>
    <w:rsid w:val="000B1F2C"/>
    <w:rsid w:val="000B2A5D"/>
    <w:rsid w:val="000B2F00"/>
    <w:rsid w:val="000B390E"/>
    <w:rsid w:val="000B3CD3"/>
    <w:rsid w:val="000B3EDE"/>
    <w:rsid w:val="000B42E1"/>
    <w:rsid w:val="000B4B64"/>
    <w:rsid w:val="000B5582"/>
    <w:rsid w:val="000B585B"/>
    <w:rsid w:val="000B5878"/>
    <w:rsid w:val="000B62B1"/>
    <w:rsid w:val="000B692E"/>
    <w:rsid w:val="000B6B11"/>
    <w:rsid w:val="000B74CD"/>
    <w:rsid w:val="000B7C32"/>
    <w:rsid w:val="000B7E65"/>
    <w:rsid w:val="000C07D6"/>
    <w:rsid w:val="000C0FC5"/>
    <w:rsid w:val="000C0FCD"/>
    <w:rsid w:val="000C19C2"/>
    <w:rsid w:val="000C1C8D"/>
    <w:rsid w:val="000C1E62"/>
    <w:rsid w:val="000C214C"/>
    <w:rsid w:val="000C2308"/>
    <w:rsid w:val="000C2B8E"/>
    <w:rsid w:val="000C2E55"/>
    <w:rsid w:val="000C3162"/>
    <w:rsid w:val="000C348C"/>
    <w:rsid w:val="000C3DD0"/>
    <w:rsid w:val="000C55B3"/>
    <w:rsid w:val="000C7056"/>
    <w:rsid w:val="000C7914"/>
    <w:rsid w:val="000C7A90"/>
    <w:rsid w:val="000D0D10"/>
    <w:rsid w:val="000D11BF"/>
    <w:rsid w:val="000D2168"/>
    <w:rsid w:val="000D248B"/>
    <w:rsid w:val="000D24B9"/>
    <w:rsid w:val="000D256A"/>
    <w:rsid w:val="000D364F"/>
    <w:rsid w:val="000D3840"/>
    <w:rsid w:val="000D3C2B"/>
    <w:rsid w:val="000D3FDD"/>
    <w:rsid w:val="000D4276"/>
    <w:rsid w:val="000D4C30"/>
    <w:rsid w:val="000D5CD3"/>
    <w:rsid w:val="000D664E"/>
    <w:rsid w:val="000D69E7"/>
    <w:rsid w:val="000D7458"/>
    <w:rsid w:val="000D7497"/>
    <w:rsid w:val="000D7928"/>
    <w:rsid w:val="000E041E"/>
    <w:rsid w:val="000E0522"/>
    <w:rsid w:val="000E0EA1"/>
    <w:rsid w:val="000E12BF"/>
    <w:rsid w:val="000E1383"/>
    <w:rsid w:val="000E13B2"/>
    <w:rsid w:val="000E15C0"/>
    <w:rsid w:val="000E15C3"/>
    <w:rsid w:val="000E1BE8"/>
    <w:rsid w:val="000E23BB"/>
    <w:rsid w:val="000E2472"/>
    <w:rsid w:val="000E29C9"/>
    <w:rsid w:val="000E2E4B"/>
    <w:rsid w:val="000E310D"/>
    <w:rsid w:val="000E3620"/>
    <w:rsid w:val="000E36E1"/>
    <w:rsid w:val="000E4FC7"/>
    <w:rsid w:val="000E561D"/>
    <w:rsid w:val="000E69F4"/>
    <w:rsid w:val="000E74BD"/>
    <w:rsid w:val="000E7756"/>
    <w:rsid w:val="000E7A04"/>
    <w:rsid w:val="000E7C8B"/>
    <w:rsid w:val="000F0A26"/>
    <w:rsid w:val="000F18D6"/>
    <w:rsid w:val="000F22C4"/>
    <w:rsid w:val="000F3D34"/>
    <w:rsid w:val="000F3D57"/>
    <w:rsid w:val="000F4063"/>
    <w:rsid w:val="000F463F"/>
    <w:rsid w:val="000F53AC"/>
    <w:rsid w:val="000F56CA"/>
    <w:rsid w:val="000F5906"/>
    <w:rsid w:val="000F5B53"/>
    <w:rsid w:val="000F5C2F"/>
    <w:rsid w:val="000F5CC6"/>
    <w:rsid w:val="000F628E"/>
    <w:rsid w:val="000F6FBD"/>
    <w:rsid w:val="000F7079"/>
    <w:rsid w:val="000F71CE"/>
    <w:rsid w:val="000F773C"/>
    <w:rsid w:val="000F795C"/>
    <w:rsid w:val="00100225"/>
    <w:rsid w:val="00100AD1"/>
    <w:rsid w:val="001018A2"/>
    <w:rsid w:val="001018A5"/>
    <w:rsid w:val="001018FA"/>
    <w:rsid w:val="00101CD1"/>
    <w:rsid w:val="00102692"/>
    <w:rsid w:val="00102F5C"/>
    <w:rsid w:val="001031AF"/>
    <w:rsid w:val="00103EF9"/>
    <w:rsid w:val="00104126"/>
    <w:rsid w:val="0010431D"/>
    <w:rsid w:val="001052BD"/>
    <w:rsid w:val="00105392"/>
    <w:rsid w:val="00105461"/>
    <w:rsid w:val="00105684"/>
    <w:rsid w:val="00105CD2"/>
    <w:rsid w:val="0010675A"/>
    <w:rsid w:val="00107621"/>
    <w:rsid w:val="001076F4"/>
    <w:rsid w:val="0011063D"/>
    <w:rsid w:val="00110F28"/>
    <w:rsid w:val="001111DC"/>
    <w:rsid w:val="00111655"/>
    <w:rsid w:val="0011298A"/>
    <w:rsid w:val="00112B6C"/>
    <w:rsid w:val="00112BED"/>
    <w:rsid w:val="00113AAA"/>
    <w:rsid w:val="00113D8C"/>
    <w:rsid w:val="0011491B"/>
    <w:rsid w:val="00114C35"/>
    <w:rsid w:val="00115597"/>
    <w:rsid w:val="00115705"/>
    <w:rsid w:val="00115E6F"/>
    <w:rsid w:val="00115F32"/>
    <w:rsid w:val="0011651D"/>
    <w:rsid w:val="0011723A"/>
    <w:rsid w:val="001173CC"/>
    <w:rsid w:val="00117C12"/>
    <w:rsid w:val="001208D8"/>
    <w:rsid w:val="00120C3D"/>
    <w:rsid w:val="00120F99"/>
    <w:rsid w:val="001216C2"/>
    <w:rsid w:val="00121A50"/>
    <w:rsid w:val="00122653"/>
    <w:rsid w:val="0012276F"/>
    <w:rsid w:val="00122D1D"/>
    <w:rsid w:val="001235A3"/>
    <w:rsid w:val="00124053"/>
    <w:rsid w:val="0012431C"/>
    <w:rsid w:val="00124382"/>
    <w:rsid w:val="001248C4"/>
    <w:rsid w:val="00124AE8"/>
    <w:rsid w:val="00124D8B"/>
    <w:rsid w:val="00125997"/>
    <w:rsid w:val="00125E48"/>
    <w:rsid w:val="0012602E"/>
    <w:rsid w:val="001269D9"/>
    <w:rsid w:val="00126A0B"/>
    <w:rsid w:val="00127A64"/>
    <w:rsid w:val="00127E6D"/>
    <w:rsid w:val="00130DBE"/>
    <w:rsid w:val="0013127A"/>
    <w:rsid w:val="00131FB6"/>
    <w:rsid w:val="0013203B"/>
    <w:rsid w:val="00132326"/>
    <w:rsid w:val="001335AC"/>
    <w:rsid w:val="001336FD"/>
    <w:rsid w:val="0013449B"/>
    <w:rsid w:val="001352F5"/>
    <w:rsid w:val="001360DE"/>
    <w:rsid w:val="001360FC"/>
    <w:rsid w:val="001368AA"/>
    <w:rsid w:val="00136972"/>
    <w:rsid w:val="00136A3E"/>
    <w:rsid w:val="00136B2C"/>
    <w:rsid w:val="00136EFC"/>
    <w:rsid w:val="00137279"/>
    <w:rsid w:val="001372E4"/>
    <w:rsid w:val="00137390"/>
    <w:rsid w:val="0014077E"/>
    <w:rsid w:val="00140D07"/>
    <w:rsid w:val="00141915"/>
    <w:rsid w:val="00141BF5"/>
    <w:rsid w:val="001425C9"/>
    <w:rsid w:val="00142B9B"/>
    <w:rsid w:val="00142CC8"/>
    <w:rsid w:val="00143060"/>
    <w:rsid w:val="00143096"/>
    <w:rsid w:val="00143170"/>
    <w:rsid w:val="001431DD"/>
    <w:rsid w:val="00144168"/>
    <w:rsid w:val="001441C6"/>
    <w:rsid w:val="00144C18"/>
    <w:rsid w:val="001456A1"/>
    <w:rsid w:val="00146CB6"/>
    <w:rsid w:val="00146CEB"/>
    <w:rsid w:val="00147407"/>
    <w:rsid w:val="00147E71"/>
    <w:rsid w:val="001502A0"/>
    <w:rsid w:val="001509BC"/>
    <w:rsid w:val="00150D16"/>
    <w:rsid w:val="00150E34"/>
    <w:rsid w:val="00150EA5"/>
    <w:rsid w:val="001514C4"/>
    <w:rsid w:val="0015186A"/>
    <w:rsid w:val="001518FE"/>
    <w:rsid w:val="00151C73"/>
    <w:rsid w:val="001522C3"/>
    <w:rsid w:val="00152594"/>
    <w:rsid w:val="00152939"/>
    <w:rsid w:val="00152C44"/>
    <w:rsid w:val="00153319"/>
    <w:rsid w:val="001537B3"/>
    <w:rsid w:val="00153BA7"/>
    <w:rsid w:val="00153DC6"/>
    <w:rsid w:val="00153F46"/>
    <w:rsid w:val="00154A27"/>
    <w:rsid w:val="00154B07"/>
    <w:rsid w:val="001553A7"/>
    <w:rsid w:val="001553C6"/>
    <w:rsid w:val="001562A1"/>
    <w:rsid w:val="00157162"/>
    <w:rsid w:val="00157720"/>
    <w:rsid w:val="00157A7D"/>
    <w:rsid w:val="00157BDC"/>
    <w:rsid w:val="00157E48"/>
    <w:rsid w:val="00157EB1"/>
    <w:rsid w:val="00160354"/>
    <w:rsid w:val="0016062B"/>
    <w:rsid w:val="00160905"/>
    <w:rsid w:val="00160F17"/>
    <w:rsid w:val="00160F7C"/>
    <w:rsid w:val="0016137F"/>
    <w:rsid w:val="00161AEA"/>
    <w:rsid w:val="001631B4"/>
    <w:rsid w:val="001631BC"/>
    <w:rsid w:val="001635FE"/>
    <w:rsid w:val="001638E0"/>
    <w:rsid w:val="001639BB"/>
    <w:rsid w:val="00164023"/>
    <w:rsid w:val="001641DB"/>
    <w:rsid w:val="00164596"/>
    <w:rsid w:val="0016481F"/>
    <w:rsid w:val="00164C9E"/>
    <w:rsid w:val="00164E0A"/>
    <w:rsid w:val="001650CB"/>
    <w:rsid w:val="00165144"/>
    <w:rsid w:val="001652A2"/>
    <w:rsid w:val="0016637D"/>
    <w:rsid w:val="0016663E"/>
    <w:rsid w:val="0016699D"/>
    <w:rsid w:val="0016784C"/>
    <w:rsid w:val="00167A79"/>
    <w:rsid w:val="001704C3"/>
    <w:rsid w:val="00170A5E"/>
    <w:rsid w:val="0017157C"/>
    <w:rsid w:val="00172009"/>
    <w:rsid w:val="001722FB"/>
    <w:rsid w:val="0017338C"/>
    <w:rsid w:val="00173556"/>
    <w:rsid w:val="00173F67"/>
    <w:rsid w:val="00174B13"/>
    <w:rsid w:val="00175405"/>
    <w:rsid w:val="00175439"/>
    <w:rsid w:val="0017620B"/>
    <w:rsid w:val="001765AA"/>
    <w:rsid w:val="001768E8"/>
    <w:rsid w:val="00176A4C"/>
    <w:rsid w:val="00176B4C"/>
    <w:rsid w:val="00177335"/>
    <w:rsid w:val="00177437"/>
    <w:rsid w:val="00177D91"/>
    <w:rsid w:val="00180D61"/>
    <w:rsid w:val="001811FA"/>
    <w:rsid w:val="0018179B"/>
    <w:rsid w:val="00181FF8"/>
    <w:rsid w:val="0018272D"/>
    <w:rsid w:val="00182E62"/>
    <w:rsid w:val="00182F2C"/>
    <w:rsid w:val="00183026"/>
    <w:rsid w:val="001834D4"/>
    <w:rsid w:val="00183529"/>
    <w:rsid w:val="00183727"/>
    <w:rsid w:val="00184871"/>
    <w:rsid w:val="00184B30"/>
    <w:rsid w:val="00184FA1"/>
    <w:rsid w:val="001862AF"/>
    <w:rsid w:val="001863E5"/>
    <w:rsid w:val="001863FF"/>
    <w:rsid w:val="00186FB6"/>
    <w:rsid w:val="001876AC"/>
    <w:rsid w:val="00187992"/>
    <w:rsid w:val="00187A84"/>
    <w:rsid w:val="00187C50"/>
    <w:rsid w:val="001902AB"/>
    <w:rsid w:val="001902DA"/>
    <w:rsid w:val="001905DA"/>
    <w:rsid w:val="0019060F"/>
    <w:rsid w:val="00190FF4"/>
    <w:rsid w:val="00191597"/>
    <w:rsid w:val="00192852"/>
    <w:rsid w:val="00193690"/>
    <w:rsid w:val="001938F6"/>
    <w:rsid w:val="001942DD"/>
    <w:rsid w:val="0019466D"/>
    <w:rsid w:val="0019485F"/>
    <w:rsid w:val="00194C60"/>
    <w:rsid w:val="00194E94"/>
    <w:rsid w:val="00194EDC"/>
    <w:rsid w:val="001956A4"/>
    <w:rsid w:val="00195F59"/>
    <w:rsid w:val="0019600A"/>
    <w:rsid w:val="0019606F"/>
    <w:rsid w:val="00196169"/>
    <w:rsid w:val="00196FF6"/>
    <w:rsid w:val="001A015A"/>
    <w:rsid w:val="001A01C2"/>
    <w:rsid w:val="001A01FC"/>
    <w:rsid w:val="001A0560"/>
    <w:rsid w:val="001A0F52"/>
    <w:rsid w:val="001A3174"/>
    <w:rsid w:val="001A36FF"/>
    <w:rsid w:val="001A3BB3"/>
    <w:rsid w:val="001A3C56"/>
    <w:rsid w:val="001A3DFF"/>
    <w:rsid w:val="001A3E41"/>
    <w:rsid w:val="001A496F"/>
    <w:rsid w:val="001A4A9E"/>
    <w:rsid w:val="001A5BE3"/>
    <w:rsid w:val="001A5D09"/>
    <w:rsid w:val="001A67CA"/>
    <w:rsid w:val="001A6CAA"/>
    <w:rsid w:val="001A7C2F"/>
    <w:rsid w:val="001A7CAF"/>
    <w:rsid w:val="001B068F"/>
    <w:rsid w:val="001B135E"/>
    <w:rsid w:val="001B1418"/>
    <w:rsid w:val="001B155A"/>
    <w:rsid w:val="001B18E6"/>
    <w:rsid w:val="001B1B4A"/>
    <w:rsid w:val="001B1FB0"/>
    <w:rsid w:val="001B2129"/>
    <w:rsid w:val="001B2A7D"/>
    <w:rsid w:val="001B30FF"/>
    <w:rsid w:val="001B3313"/>
    <w:rsid w:val="001B3480"/>
    <w:rsid w:val="001B3B09"/>
    <w:rsid w:val="001B3E1C"/>
    <w:rsid w:val="001B5B59"/>
    <w:rsid w:val="001B63AD"/>
    <w:rsid w:val="001B64AA"/>
    <w:rsid w:val="001B6762"/>
    <w:rsid w:val="001B6A8D"/>
    <w:rsid w:val="001B7817"/>
    <w:rsid w:val="001B7AA8"/>
    <w:rsid w:val="001C04BC"/>
    <w:rsid w:val="001C063A"/>
    <w:rsid w:val="001C0B18"/>
    <w:rsid w:val="001C13E0"/>
    <w:rsid w:val="001C1933"/>
    <w:rsid w:val="001C1A0F"/>
    <w:rsid w:val="001C1FDC"/>
    <w:rsid w:val="001C202C"/>
    <w:rsid w:val="001C21EC"/>
    <w:rsid w:val="001C2352"/>
    <w:rsid w:val="001C32DD"/>
    <w:rsid w:val="001C424C"/>
    <w:rsid w:val="001C50B0"/>
    <w:rsid w:val="001C5899"/>
    <w:rsid w:val="001C6729"/>
    <w:rsid w:val="001C73C6"/>
    <w:rsid w:val="001C7422"/>
    <w:rsid w:val="001C75B2"/>
    <w:rsid w:val="001D065F"/>
    <w:rsid w:val="001D0C56"/>
    <w:rsid w:val="001D122A"/>
    <w:rsid w:val="001D12F4"/>
    <w:rsid w:val="001D1623"/>
    <w:rsid w:val="001D1BA0"/>
    <w:rsid w:val="001D22C7"/>
    <w:rsid w:val="001D240E"/>
    <w:rsid w:val="001D2987"/>
    <w:rsid w:val="001D2DDA"/>
    <w:rsid w:val="001D3428"/>
    <w:rsid w:val="001D3A9F"/>
    <w:rsid w:val="001D3F5D"/>
    <w:rsid w:val="001D419B"/>
    <w:rsid w:val="001D4AB6"/>
    <w:rsid w:val="001D4C58"/>
    <w:rsid w:val="001D54BC"/>
    <w:rsid w:val="001D5B58"/>
    <w:rsid w:val="001D6663"/>
    <w:rsid w:val="001D6BB9"/>
    <w:rsid w:val="001D6F9E"/>
    <w:rsid w:val="001D712C"/>
    <w:rsid w:val="001E03C2"/>
    <w:rsid w:val="001E0492"/>
    <w:rsid w:val="001E0680"/>
    <w:rsid w:val="001E0810"/>
    <w:rsid w:val="001E0951"/>
    <w:rsid w:val="001E1241"/>
    <w:rsid w:val="001E150F"/>
    <w:rsid w:val="001E1807"/>
    <w:rsid w:val="001E1A5C"/>
    <w:rsid w:val="001E24F0"/>
    <w:rsid w:val="001E39E8"/>
    <w:rsid w:val="001E41B2"/>
    <w:rsid w:val="001E47A6"/>
    <w:rsid w:val="001E49D2"/>
    <w:rsid w:val="001E49E6"/>
    <w:rsid w:val="001E51A7"/>
    <w:rsid w:val="001E51BE"/>
    <w:rsid w:val="001E5750"/>
    <w:rsid w:val="001E74E8"/>
    <w:rsid w:val="001E785B"/>
    <w:rsid w:val="001F09C0"/>
    <w:rsid w:val="001F100A"/>
    <w:rsid w:val="001F299C"/>
    <w:rsid w:val="001F38C2"/>
    <w:rsid w:val="001F446D"/>
    <w:rsid w:val="001F5073"/>
    <w:rsid w:val="001F533E"/>
    <w:rsid w:val="001F5653"/>
    <w:rsid w:val="001F5677"/>
    <w:rsid w:val="001F599D"/>
    <w:rsid w:val="001F600B"/>
    <w:rsid w:val="001F664A"/>
    <w:rsid w:val="001F6D3B"/>
    <w:rsid w:val="001F6FBA"/>
    <w:rsid w:val="001F700B"/>
    <w:rsid w:val="001F70DF"/>
    <w:rsid w:val="00200522"/>
    <w:rsid w:val="0020055A"/>
    <w:rsid w:val="0020090C"/>
    <w:rsid w:val="00200925"/>
    <w:rsid w:val="00200E14"/>
    <w:rsid w:val="00200FCD"/>
    <w:rsid w:val="00201CB4"/>
    <w:rsid w:val="00202821"/>
    <w:rsid w:val="00202A05"/>
    <w:rsid w:val="00202B52"/>
    <w:rsid w:val="002048FB"/>
    <w:rsid w:val="00204A18"/>
    <w:rsid w:val="00204FC4"/>
    <w:rsid w:val="00205A42"/>
    <w:rsid w:val="00205B20"/>
    <w:rsid w:val="00205BAE"/>
    <w:rsid w:val="002062BA"/>
    <w:rsid w:val="0020644C"/>
    <w:rsid w:val="002069F1"/>
    <w:rsid w:val="00206D77"/>
    <w:rsid w:val="00206FB8"/>
    <w:rsid w:val="002073F7"/>
    <w:rsid w:val="00207AB3"/>
    <w:rsid w:val="00211272"/>
    <w:rsid w:val="0021132E"/>
    <w:rsid w:val="0021138F"/>
    <w:rsid w:val="0021180B"/>
    <w:rsid w:val="00211D94"/>
    <w:rsid w:val="0021203C"/>
    <w:rsid w:val="002124D1"/>
    <w:rsid w:val="0021294A"/>
    <w:rsid w:val="00212A32"/>
    <w:rsid w:val="00212EDD"/>
    <w:rsid w:val="00213AA4"/>
    <w:rsid w:val="002143ED"/>
    <w:rsid w:val="002148DA"/>
    <w:rsid w:val="00214A3D"/>
    <w:rsid w:val="002156DD"/>
    <w:rsid w:val="00215B83"/>
    <w:rsid w:val="002161C5"/>
    <w:rsid w:val="002162AB"/>
    <w:rsid w:val="00216B38"/>
    <w:rsid w:val="00216B8C"/>
    <w:rsid w:val="00216EFD"/>
    <w:rsid w:val="00217038"/>
    <w:rsid w:val="002200B1"/>
    <w:rsid w:val="00220A3C"/>
    <w:rsid w:val="00220C6E"/>
    <w:rsid w:val="0022115C"/>
    <w:rsid w:val="00221AA8"/>
    <w:rsid w:val="00222092"/>
    <w:rsid w:val="00222359"/>
    <w:rsid w:val="002223F2"/>
    <w:rsid w:val="002224FE"/>
    <w:rsid w:val="00223710"/>
    <w:rsid w:val="002244D0"/>
    <w:rsid w:val="002245AE"/>
    <w:rsid w:val="00224A5C"/>
    <w:rsid w:val="00224DBB"/>
    <w:rsid w:val="00224EBF"/>
    <w:rsid w:val="0022532A"/>
    <w:rsid w:val="00225958"/>
    <w:rsid w:val="002260A0"/>
    <w:rsid w:val="00226588"/>
    <w:rsid w:val="00226FF3"/>
    <w:rsid w:val="00227A54"/>
    <w:rsid w:val="00230AB7"/>
    <w:rsid w:val="00231732"/>
    <w:rsid w:val="002317DF"/>
    <w:rsid w:val="002321A7"/>
    <w:rsid w:val="00234DB3"/>
    <w:rsid w:val="00234DFE"/>
    <w:rsid w:val="00235445"/>
    <w:rsid w:val="0023555F"/>
    <w:rsid w:val="00235CFD"/>
    <w:rsid w:val="00235FE2"/>
    <w:rsid w:val="00236401"/>
    <w:rsid w:val="0023666D"/>
    <w:rsid w:val="00236858"/>
    <w:rsid w:val="002368A3"/>
    <w:rsid w:val="00236956"/>
    <w:rsid w:val="00236E28"/>
    <w:rsid w:val="00236E34"/>
    <w:rsid w:val="00237134"/>
    <w:rsid w:val="002372A8"/>
    <w:rsid w:val="002402C8"/>
    <w:rsid w:val="00240728"/>
    <w:rsid w:val="002409D9"/>
    <w:rsid w:val="00241185"/>
    <w:rsid w:val="00241187"/>
    <w:rsid w:val="00241D78"/>
    <w:rsid w:val="00241F1D"/>
    <w:rsid w:val="0024230E"/>
    <w:rsid w:val="00242F57"/>
    <w:rsid w:val="00243334"/>
    <w:rsid w:val="00243342"/>
    <w:rsid w:val="002435EF"/>
    <w:rsid w:val="0024397D"/>
    <w:rsid w:val="00243E18"/>
    <w:rsid w:val="002441B6"/>
    <w:rsid w:val="0024420E"/>
    <w:rsid w:val="00244AE9"/>
    <w:rsid w:val="00244E8C"/>
    <w:rsid w:val="0024518C"/>
    <w:rsid w:val="00245613"/>
    <w:rsid w:val="00245950"/>
    <w:rsid w:val="0024624A"/>
    <w:rsid w:val="002464E3"/>
    <w:rsid w:val="00246683"/>
    <w:rsid w:val="00246E17"/>
    <w:rsid w:val="00246F02"/>
    <w:rsid w:val="00247315"/>
    <w:rsid w:val="0024741A"/>
    <w:rsid w:val="0025001A"/>
    <w:rsid w:val="00250923"/>
    <w:rsid w:val="00250B3B"/>
    <w:rsid w:val="00250B62"/>
    <w:rsid w:val="00250D7D"/>
    <w:rsid w:val="002510B8"/>
    <w:rsid w:val="00251418"/>
    <w:rsid w:val="002514ED"/>
    <w:rsid w:val="00251683"/>
    <w:rsid w:val="00251F25"/>
    <w:rsid w:val="002520E7"/>
    <w:rsid w:val="0025222C"/>
    <w:rsid w:val="00252D75"/>
    <w:rsid w:val="00253459"/>
    <w:rsid w:val="002543C6"/>
    <w:rsid w:val="002548EC"/>
    <w:rsid w:val="002553A7"/>
    <w:rsid w:val="0025593E"/>
    <w:rsid w:val="00255DA7"/>
    <w:rsid w:val="00256157"/>
    <w:rsid w:val="00256164"/>
    <w:rsid w:val="0025676A"/>
    <w:rsid w:val="002567C8"/>
    <w:rsid w:val="002567F9"/>
    <w:rsid w:val="00256C56"/>
    <w:rsid w:val="002571DC"/>
    <w:rsid w:val="00257C95"/>
    <w:rsid w:val="00260631"/>
    <w:rsid w:val="002607F2"/>
    <w:rsid w:val="00260BDB"/>
    <w:rsid w:val="00262773"/>
    <w:rsid w:val="002627B0"/>
    <w:rsid w:val="002629DA"/>
    <w:rsid w:val="00262C8B"/>
    <w:rsid w:val="00263D30"/>
    <w:rsid w:val="00263E1A"/>
    <w:rsid w:val="002640A6"/>
    <w:rsid w:val="00264148"/>
    <w:rsid w:val="00264F73"/>
    <w:rsid w:val="0026597F"/>
    <w:rsid w:val="00265B5D"/>
    <w:rsid w:val="00266377"/>
    <w:rsid w:val="002665AC"/>
    <w:rsid w:val="00266835"/>
    <w:rsid w:val="002675F8"/>
    <w:rsid w:val="0026790A"/>
    <w:rsid w:val="00267DC6"/>
    <w:rsid w:val="002703B8"/>
    <w:rsid w:val="00270708"/>
    <w:rsid w:val="00270CDD"/>
    <w:rsid w:val="00270CFA"/>
    <w:rsid w:val="00271945"/>
    <w:rsid w:val="00271F29"/>
    <w:rsid w:val="00272098"/>
    <w:rsid w:val="00272398"/>
    <w:rsid w:val="002726BC"/>
    <w:rsid w:val="002728F0"/>
    <w:rsid w:val="00272955"/>
    <w:rsid w:val="00274EFC"/>
    <w:rsid w:val="00275AA5"/>
    <w:rsid w:val="00275DF5"/>
    <w:rsid w:val="00276010"/>
    <w:rsid w:val="00276439"/>
    <w:rsid w:val="002765AF"/>
    <w:rsid w:val="00276F4B"/>
    <w:rsid w:val="00277A00"/>
    <w:rsid w:val="00280B93"/>
    <w:rsid w:val="0028202B"/>
    <w:rsid w:val="00282480"/>
    <w:rsid w:val="00282929"/>
    <w:rsid w:val="00282D3F"/>
    <w:rsid w:val="002830F0"/>
    <w:rsid w:val="00283585"/>
    <w:rsid w:val="00283B81"/>
    <w:rsid w:val="00284225"/>
    <w:rsid w:val="00284C4D"/>
    <w:rsid w:val="002850AA"/>
    <w:rsid w:val="00285495"/>
    <w:rsid w:val="0028573D"/>
    <w:rsid w:val="00285EF4"/>
    <w:rsid w:val="0028631E"/>
    <w:rsid w:val="00287022"/>
    <w:rsid w:val="002870E3"/>
    <w:rsid w:val="00290D73"/>
    <w:rsid w:val="00290E86"/>
    <w:rsid w:val="00291C5B"/>
    <w:rsid w:val="00292F6A"/>
    <w:rsid w:val="0029326F"/>
    <w:rsid w:val="00293674"/>
    <w:rsid w:val="0029372C"/>
    <w:rsid w:val="00293DB5"/>
    <w:rsid w:val="00293EB0"/>
    <w:rsid w:val="0029404B"/>
    <w:rsid w:val="00294732"/>
    <w:rsid w:val="00295308"/>
    <w:rsid w:val="00295485"/>
    <w:rsid w:val="00295C71"/>
    <w:rsid w:val="00296DCA"/>
    <w:rsid w:val="00297706"/>
    <w:rsid w:val="00297A76"/>
    <w:rsid w:val="00297B2E"/>
    <w:rsid w:val="002A0D18"/>
    <w:rsid w:val="002A2E06"/>
    <w:rsid w:val="002A3322"/>
    <w:rsid w:val="002A3405"/>
    <w:rsid w:val="002A3467"/>
    <w:rsid w:val="002A3913"/>
    <w:rsid w:val="002A4236"/>
    <w:rsid w:val="002A46EA"/>
    <w:rsid w:val="002A497A"/>
    <w:rsid w:val="002A49FB"/>
    <w:rsid w:val="002A4B05"/>
    <w:rsid w:val="002A4DEC"/>
    <w:rsid w:val="002A5B12"/>
    <w:rsid w:val="002A606D"/>
    <w:rsid w:val="002A65CB"/>
    <w:rsid w:val="002A6B80"/>
    <w:rsid w:val="002A6CFF"/>
    <w:rsid w:val="002A77B9"/>
    <w:rsid w:val="002A7CE8"/>
    <w:rsid w:val="002B0241"/>
    <w:rsid w:val="002B0421"/>
    <w:rsid w:val="002B0836"/>
    <w:rsid w:val="002B13CB"/>
    <w:rsid w:val="002B2991"/>
    <w:rsid w:val="002B2C93"/>
    <w:rsid w:val="002B336E"/>
    <w:rsid w:val="002B3650"/>
    <w:rsid w:val="002B4474"/>
    <w:rsid w:val="002B4889"/>
    <w:rsid w:val="002B48E6"/>
    <w:rsid w:val="002B490D"/>
    <w:rsid w:val="002B5962"/>
    <w:rsid w:val="002B5E08"/>
    <w:rsid w:val="002B5E0B"/>
    <w:rsid w:val="002B6010"/>
    <w:rsid w:val="002B6332"/>
    <w:rsid w:val="002B6CB0"/>
    <w:rsid w:val="002B717E"/>
    <w:rsid w:val="002B71A3"/>
    <w:rsid w:val="002B71A8"/>
    <w:rsid w:val="002B71AF"/>
    <w:rsid w:val="002B75C2"/>
    <w:rsid w:val="002B7A41"/>
    <w:rsid w:val="002B7F5A"/>
    <w:rsid w:val="002C0595"/>
    <w:rsid w:val="002C0ECC"/>
    <w:rsid w:val="002C1377"/>
    <w:rsid w:val="002C1867"/>
    <w:rsid w:val="002C1D31"/>
    <w:rsid w:val="002C1E5E"/>
    <w:rsid w:val="002C392F"/>
    <w:rsid w:val="002C406B"/>
    <w:rsid w:val="002C44FD"/>
    <w:rsid w:val="002C4652"/>
    <w:rsid w:val="002C47B8"/>
    <w:rsid w:val="002C5A28"/>
    <w:rsid w:val="002C5B16"/>
    <w:rsid w:val="002C5EC9"/>
    <w:rsid w:val="002C5F6F"/>
    <w:rsid w:val="002C60AB"/>
    <w:rsid w:val="002C6380"/>
    <w:rsid w:val="002C660F"/>
    <w:rsid w:val="002C6924"/>
    <w:rsid w:val="002C6934"/>
    <w:rsid w:val="002C6ADC"/>
    <w:rsid w:val="002C6BB2"/>
    <w:rsid w:val="002C6D0C"/>
    <w:rsid w:val="002C6F48"/>
    <w:rsid w:val="002C785A"/>
    <w:rsid w:val="002C7FBC"/>
    <w:rsid w:val="002D061A"/>
    <w:rsid w:val="002D0BCE"/>
    <w:rsid w:val="002D0EB7"/>
    <w:rsid w:val="002D15FC"/>
    <w:rsid w:val="002D2233"/>
    <w:rsid w:val="002D2969"/>
    <w:rsid w:val="002D2E95"/>
    <w:rsid w:val="002D4217"/>
    <w:rsid w:val="002D468B"/>
    <w:rsid w:val="002D4BA5"/>
    <w:rsid w:val="002D4C18"/>
    <w:rsid w:val="002D53D9"/>
    <w:rsid w:val="002D5833"/>
    <w:rsid w:val="002D6419"/>
    <w:rsid w:val="002D64DB"/>
    <w:rsid w:val="002D6749"/>
    <w:rsid w:val="002D6778"/>
    <w:rsid w:val="002D6C01"/>
    <w:rsid w:val="002D7F51"/>
    <w:rsid w:val="002E0BF1"/>
    <w:rsid w:val="002E12A9"/>
    <w:rsid w:val="002E1A17"/>
    <w:rsid w:val="002E21A1"/>
    <w:rsid w:val="002E21A7"/>
    <w:rsid w:val="002E28C2"/>
    <w:rsid w:val="002E2A43"/>
    <w:rsid w:val="002E2ADA"/>
    <w:rsid w:val="002E2C84"/>
    <w:rsid w:val="002E2DD2"/>
    <w:rsid w:val="002E2DD4"/>
    <w:rsid w:val="002E2E01"/>
    <w:rsid w:val="002E395D"/>
    <w:rsid w:val="002E3A9C"/>
    <w:rsid w:val="002E3C91"/>
    <w:rsid w:val="002E3DC1"/>
    <w:rsid w:val="002E400A"/>
    <w:rsid w:val="002E40DF"/>
    <w:rsid w:val="002E4149"/>
    <w:rsid w:val="002E47FE"/>
    <w:rsid w:val="002E4903"/>
    <w:rsid w:val="002E4DE3"/>
    <w:rsid w:val="002E4FFE"/>
    <w:rsid w:val="002E5382"/>
    <w:rsid w:val="002E5798"/>
    <w:rsid w:val="002E65EB"/>
    <w:rsid w:val="002E665A"/>
    <w:rsid w:val="002E6D5E"/>
    <w:rsid w:val="002F063F"/>
    <w:rsid w:val="002F0740"/>
    <w:rsid w:val="002F10A6"/>
    <w:rsid w:val="002F124B"/>
    <w:rsid w:val="002F12DD"/>
    <w:rsid w:val="002F13ED"/>
    <w:rsid w:val="002F2454"/>
    <w:rsid w:val="002F3362"/>
    <w:rsid w:val="002F398E"/>
    <w:rsid w:val="002F417B"/>
    <w:rsid w:val="002F4CE2"/>
    <w:rsid w:val="002F4D28"/>
    <w:rsid w:val="002F62F3"/>
    <w:rsid w:val="002F63AE"/>
    <w:rsid w:val="002F6903"/>
    <w:rsid w:val="002F6E05"/>
    <w:rsid w:val="002F6F10"/>
    <w:rsid w:val="002F7693"/>
    <w:rsid w:val="002F7F30"/>
    <w:rsid w:val="003016C5"/>
    <w:rsid w:val="0030203E"/>
    <w:rsid w:val="003021AD"/>
    <w:rsid w:val="003026EE"/>
    <w:rsid w:val="00302DB1"/>
    <w:rsid w:val="00303511"/>
    <w:rsid w:val="003037B1"/>
    <w:rsid w:val="00303C41"/>
    <w:rsid w:val="0030506A"/>
    <w:rsid w:val="00305175"/>
    <w:rsid w:val="00306063"/>
    <w:rsid w:val="00306156"/>
    <w:rsid w:val="0030618F"/>
    <w:rsid w:val="00306535"/>
    <w:rsid w:val="00306603"/>
    <w:rsid w:val="0030691D"/>
    <w:rsid w:val="0030743E"/>
    <w:rsid w:val="00307737"/>
    <w:rsid w:val="00307B92"/>
    <w:rsid w:val="0031005F"/>
    <w:rsid w:val="00310555"/>
    <w:rsid w:val="0031071C"/>
    <w:rsid w:val="003110C2"/>
    <w:rsid w:val="00311326"/>
    <w:rsid w:val="003117CC"/>
    <w:rsid w:val="003123E2"/>
    <w:rsid w:val="00312741"/>
    <w:rsid w:val="003133FC"/>
    <w:rsid w:val="00313468"/>
    <w:rsid w:val="0031356E"/>
    <w:rsid w:val="00313B70"/>
    <w:rsid w:val="00313B79"/>
    <w:rsid w:val="003150A4"/>
    <w:rsid w:val="0031542A"/>
    <w:rsid w:val="0031594B"/>
    <w:rsid w:val="00315EF4"/>
    <w:rsid w:val="003164E6"/>
    <w:rsid w:val="00316FFF"/>
    <w:rsid w:val="00317643"/>
    <w:rsid w:val="00317C3A"/>
    <w:rsid w:val="00317FD6"/>
    <w:rsid w:val="003204DF"/>
    <w:rsid w:val="0032089E"/>
    <w:rsid w:val="00320BBA"/>
    <w:rsid w:val="003212C3"/>
    <w:rsid w:val="00321F12"/>
    <w:rsid w:val="0032258B"/>
    <w:rsid w:val="003227AD"/>
    <w:rsid w:val="00322831"/>
    <w:rsid w:val="003228D1"/>
    <w:rsid w:val="00322B4E"/>
    <w:rsid w:val="00322C69"/>
    <w:rsid w:val="00322FA2"/>
    <w:rsid w:val="00322FC1"/>
    <w:rsid w:val="0032331C"/>
    <w:rsid w:val="00323E50"/>
    <w:rsid w:val="00324209"/>
    <w:rsid w:val="00324756"/>
    <w:rsid w:val="0032482F"/>
    <w:rsid w:val="00324865"/>
    <w:rsid w:val="0032554F"/>
    <w:rsid w:val="00325D48"/>
    <w:rsid w:val="00325DC3"/>
    <w:rsid w:val="00326816"/>
    <w:rsid w:val="00326B83"/>
    <w:rsid w:val="00327812"/>
    <w:rsid w:val="003302A9"/>
    <w:rsid w:val="003303CB"/>
    <w:rsid w:val="00331572"/>
    <w:rsid w:val="00331DED"/>
    <w:rsid w:val="0033207C"/>
    <w:rsid w:val="0033217C"/>
    <w:rsid w:val="0033242B"/>
    <w:rsid w:val="0033291B"/>
    <w:rsid w:val="00332BCF"/>
    <w:rsid w:val="00333261"/>
    <w:rsid w:val="00333E2E"/>
    <w:rsid w:val="00334178"/>
    <w:rsid w:val="003348C6"/>
    <w:rsid w:val="00334D6E"/>
    <w:rsid w:val="0033578E"/>
    <w:rsid w:val="00335A87"/>
    <w:rsid w:val="00335B3F"/>
    <w:rsid w:val="00335FFF"/>
    <w:rsid w:val="00336384"/>
    <w:rsid w:val="00336718"/>
    <w:rsid w:val="00336D1E"/>
    <w:rsid w:val="00336FB2"/>
    <w:rsid w:val="00337511"/>
    <w:rsid w:val="00337773"/>
    <w:rsid w:val="00341456"/>
    <w:rsid w:val="003415F2"/>
    <w:rsid w:val="00341819"/>
    <w:rsid w:val="0034195C"/>
    <w:rsid w:val="00341AB0"/>
    <w:rsid w:val="003426E5"/>
    <w:rsid w:val="00343C69"/>
    <w:rsid w:val="00344272"/>
    <w:rsid w:val="003442A9"/>
    <w:rsid w:val="003448D9"/>
    <w:rsid w:val="0034520F"/>
    <w:rsid w:val="003457D6"/>
    <w:rsid w:val="0034628E"/>
    <w:rsid w:val="00346AC4"/>
    <w:rsid w:val="00347435"/>
    <w:rsid w:val="0034750F"/>
    <w:rsid w:val="0034752D"/>
    <w:rsid w:val="003479A4"/>
    <w:rsid w:val="00347E44"/>
    <w:rsid w:val="003505EE"/>
    <w:rsid w:val="00351174"/>
    <w:rsid w:val="00351B6C"/>
    <w:rsid w:val="00352612"/>
    <w:rsid w:val="00352621"/>
    <w:rsid w:val="00352CDC"/>
    <w:rsid w:val="00352F53"/>
    <w:rsid w:val="003533D9"/>
    <w:rsid w:val="00354367"/>
    <w:rsid w:val="003543BF"/>
    <w:rsid w:val="0035519A"/>
    <w:rsid w:val="003556DD"/>
    <w:rsid w:val="0035591D"/>
    <w:rsid w:val="00355FC0"/>
    <w:rsid w:val="0035636D"/>
    <w:rsid w:val="00356892"/>
    <w:rsid w:val="00360882"/>
    <w:rsid w:val="003610A1"/>
    <w:rsid w:val="003610FE"/>
    <w:rsid w:val="00361147"/>
    <w:rsid w:val="003616D9"/>
    <w:rsid w:val="00361AE0"/>
    <w:rsid w:val="00361BC6"/>
    <w:rsid w:val="00362021"/>
    <w:rsid w:val="003620C3"/>
    <w:rsid w:val="00362699"/>
    <w:rsid w:val="003639CF"/>
    <w:rsid w:val="003641BA"/>
    <w:rsid w:val="0036493F"/>
    <w:rsid w:val="00364D84"/>
    <w:rsid w:val="003651D3"/>
    <w:rsid w:val="003656A4"/>
    <w:rsid w:val="00365AAC"/>
    <w:rsid w:val="00365E35"/>
    <w:rsid w:val="00366031"/>
    <w:rsid w:val="0036652B"/>
    <w:rsid w:val="0036674C"/>
    <w:rsid w:val="00366B70"/>
    <w:rsid w:val="0036757B"/>
    <w:rsid w:val="003706DF"/>
    <w:rsid w:val="00370A2C"/>
    <w:rsid w:val="0037121C"/>
    <w:rsid w:val="00371433"/>
    <w:rsid w:val="00371FD0"/>
    <w:rsid w:val="00371FDB"/>
    <w:rsid w:val="00372F7D"/>
    <w:rsid w:val="00373857"/>
    <w:rsid w:val="00373ABA"/>
    <w:rsid w:val="00373E0B"/>
    <w:rsid w:val="00374AFE"/>
    <w:rsid w:val="00374D2F"/>
    <w:rsid w:val="0037585D"/>
    <w:rsid w:val="0037595B"/>
    <w:rsid w:val="00376158"/>
    <w:rsid w:val="00376431"/>
    <w:rsid w:val="0037752E"/>
    <w:rsid w:val="00377987"/>
    <w:rsid w:val="00377B96"/>
    <w:rsid w:val="00377BA1"/>
    <w:rsid w:val="0038011F"/>
    <w:rsid w:val="00380624"/>
    <w:rsid w:val="0038085D"/>
    <w:rsid w:val="00380EE6"/>
    <w:rsid w:val="00381064"/>
    <w:rsid w:val="0038119D"/>
    <w:rsid w:val="00381630"/>
    <w:rsid w:val="003818C8"/>
    <w:rsid w:val="00381E3F"/>
    <w:rsid w:val="003831E3"/>
    <w:rsid w:val="00383A11"/>
    <w:rsid w:val="0038424F"/>
    <w:rsid w:val="003843D9"/>
    <w:rsid w:val="003845F2"/>
    <w:rsid w:val="00384963"/>
    <w:rsid w:val="00384ADF"/>
    <w:rsid w:val="00385049"/>
    <w:rsid w:val="0038565F"/>
    <w:rsid w:val="00385F3C"/>
    <w:rsid w:val="00386428"/>
    <w:rsid w:val="00387151"/>
    <w:rsid w:val="003876C9"/>
    <w:rsid w:val="00387845"/>
    <w:rsid w:val="00390009"/>
    <w:rsid w:val="0039007C"/>
    <w:rsid w:val="003903AD"/>
    <w:rsid w:val="00390570"/>
    <w:rsid w:val="003913C6"/>
    <w:rsid w:val="003916C5"/>
    <w:rsid w:val="0039215C"/>
    <w:rsid w:val="0039231C"/>
    <w:rsid w:val="0039288B"/>
    <w:rsid w:val="00392B52"/>
    <w:rsid w:val="00392F40"/>
    <w:rsid w:val="003934C0"/>
    <w:rsid w:val="003937BC"/>
    <w:rsid w:val="0039388A"/>
    <w:rsid w:val="003939F2"/>
    <w:rsid w:val="00393CFC"/>
    <w:rsid w:val="00394752"/>
    <w:rsid w:val="0039483C"/>
    <w:rsid w:val="003949CB"/>
    <w:rsid w:val="00394B19"/>
    <w:rsid w:val="00394F94"/>
    <w:rsid w:val="003951C8"/>
    <w:rsid w:val="00395454"/>
    <w:rsid w:val="003969DB"/>
    <w:rsid w:val="00396E83"/>
    <w:rsid w:val="00397326"/>
    <w:rsid w:val="00397E83"/>
    <w:rsid w:val="003A0006"/>
    <w:rsid w:val="003A04C1"/>
    <w:rsid w:val="003A0A72"/>
    <w:rsid w:val="003A12CE"/>
    <w:rsid w:val="003A1447"/>
    <w:rsid w:val="003A1697"/>
    <w:rsid w:val="003A174C"/>
    <w:rsid w:val="003A17A9"/>
    <w:rsid w:val="003A19B1"/>
    <w:rsid w:val="003A1C76"/>
    <w:rsid w:val="003A218C"/>
    <w:rsid w:val="003A2285"/>
    <w:rsid w:val="003A2593"/>
    <w:rsid w:val="003A2B30"/>
    <w:rsid w:val="003A2DB3"/>
    <w:rsid w:val="003A3C70"/>
    <w:rsid w:val="003A4049"/>
    <w:rsid w:val="003A463B"/>
    <w:rsid w:val="003A4852"/>
    <w:rsid w:val="003A4C31"/>
    <w:rsid w:val="003A4C99"/>
    <w:rsid w:val="003A4F40"/>
    <w:rsid w:val="003A58F7"/>
    <w:rsid w:val="003A6C64"/>
    <w:rsid w:val="003A77D0"/>
    <w:rsid w:val="003B0F99"/>
    <w:rsid w:val="003B2524"/>
    <w:rsid w:val="003B2D8F"/>
    <w:rsid w:val="003B2EB3"/>
    <w:rsid w:val="003B3073"/>
    <w:rsid w:val="003B33BA"/>
    <w:rsid w:val="003B4095"/>
    <w:rsid w:val="003B482D"/>
    <w:rsid w:val="003B4FDE"/>
    <w:rsid w:val="003B56ED"/>
    <w:rsid w:val="003B5B33"/>
    <w:rsid w:val="003B7361"/>
    <w:rsid w:val="003B775A"/>
    <w:rsid w:val="003B7793"/>
    <w:rsid w:val="003B7D90"/>
    <w:rsid w:val="003C05E5"/>
    <w:rsid w:val="003C0D64"/>
    <w:rsid w:val="003C1A73"/>
    <w:rsid w:val="003C1AF8"/>
    <w:rsid w:val="003C1C51"/>
    <w:rsid w:val="003C279E"/>
    <w:rsid w:val="003C2A83"/>
    <w:rsid w:val="003C2FF9"/>
    <w:rsid w:val="003C3B6F"/>
    <w:rsid w:val="003C3E3D"/>
    <w:rsid w:val="003C46FF"/>
    <w:rsid w:val="003C50D9"/>
    <w:rsid w:val="003C5715"/>
    <w:rsid w:val="003C58ED"/>
    <w:rsid w:val="003C5D41"/>
    <w:rsid w:val="003C62A3"/>
    <w:rsid w:val="003C73F3"/>
    <w:rsid w:val="003C760B"/>
    <w:rsid w:val="003C7A35"/>
    <w:rsid w:val="003C7C6A"/>
    <w:rsid w:val="003D026C"/>
    <w:rsid w:val="003D0940"/>
    <w:rsid w:val="003D0C83"/>
    <w:rsid w:val="003D11EA"/>
    <w:rsid w:val="003D1229"/>
    <w:rsid w:val="003D14CB"/>
    <w:rsid w:val="003D1BCC"/>
    <w:rsid w:val="003D239C"/>
    <w:rsid w:val="003D256A"/>
    <w:rsid w:val="003D2A51"/>
    <w:rsid w:val="003D3170"/>
    <w:rsid w:val="003D3691"/>
    <w:rsid w:val="003D41B8"/>
    <w:rsid w:val="003D5AC8"/>
    <w:rsid w:val="003D66AC"/>
    <w:rsid w:val="003D66D4"/>
    <w:rsid w:val="003D679D"/>
    <w:rsid w:val="003D68F2"/>
    <w:rsid w:val="003D6998"/>
    <w:rsid w:val="003D6C55"/>
    <w:rsid w:val="003D7F40"/>
    <w:rsid w:val="003E018E"/>
    <w:rsid w:val="003E07DA"/>
    <w:rsid w:val="003E0939"/>
    <w:rsid w:val="003E0B46"/>
    <w:rsid w:val="003E188B"/>
    <w:rsid w:val="003E19FC"/>
    <w:rsid w:val="003E1B07"/>
    <w:rsid w:val="003E2BE1"/>
    <w:rsid w:val="003E2DB8"/>
    <w:rsid w:val="003E3022"/>
    <w:rsid w:val="003E3137"/>
    <w:rsid w:val="003E37B3"/>
    <w:rsid w:val="003E3860"/>
    <w:rsid w:val="003E3DD7"/>
    <w:rsid w:val="003E4518"/>
    <w:rsid w:val="003E465F"/>
    <w:rsid w:val="003E4855"/>
    <w:rsid w:val="003E4FD1"/>
    <w:rsid w:val="003E577A"/>
    <w:rsid w:val="003E57BB"/>
    <w:rsid w:val="003E6523"/>
    <w:rsid w:val="003E6C19"/>
    <w:rsid w:val="003E7411"/>
    <w:rsid w:val="003E74A1"/>
    <w:rsid w:val="003E7553"/>
    <w:rsid w:val="003E7F99"/>
    <w:rsid w:val="003F0219"/>
    <w:rsid w:val="003F0407"/>
    <w:rsid w:val="003F11D4"/>
    <w:rsid w:val="003F281B"/>
    <w:rsid w:val="003F2D43"/>
    <w:rsid w:val="003F30EB"/>
    <w:rsid w:val="003F34CC"/>
    <w:rsid w:val="003F3FEF"/>
    <w:rsid w:val="003F5A9C"/>
    <w:rsid w:val="003F5AF1"/>
    <w:rsid w:val="003F5F8F"/>
    <w:rsid w:val="003F62F9"/>
    <w:rsid w:val="003F73E1"/>
    <w:rsid w:val="00400F92"/>
    <w:rsid w:val="0040107C"/>
    <w:rsid w:val="00401459"/>
    <w:rsid w:val="0040159D"/>
    <w:rsid w:val="00401AB8"/>
    <w:rsid w:val="00401D1C"/>
    <w:rsid w:val="00402F20"/>
    <w:rsid w:val="0040314F"/>
    <w:rsid w:val="0040376E"/>
    <w:rsid w:val="0040393C"/>
    <w:rsid w:val="004039B2"/>
    <w:rsid w:val="00403C37"/>
    <w:rsid w:val="00403D7B"/>
    <w:rsid w:val="004040BB"/>
    <w:rsid w:val="0040579D"/>
    <w:rsid w:val="00405BE5"/>
    <w:rsid w:val="00405F6F"/>
    <w:rsid w:val="00405F86"/>
    <w:rsid w:val="004073F7"/>
    <w:rsid w:val="0041087A"/>
    <w:rsid w:val="00411145"/>
    <w:rsid w:val="004117FD"/>
    <w:rsid w:val="00411871"/>
    <w:rsid w:val="0041194B"/>
    <w:rsid w:val="00411AFF"/>
    <w:rsid w:val="00411EBE"/>
    <w:rsid w:val="00412C84"/>
    <w:rsid w:val="0041356D"/>
    <w:rsid w:val="004136DA"/>
    <w:rsid w:val="004138FB"/>
    <w:rsid w:val="00414843"/>
    <w:rsid w:val="00414887"/>
    <w:rsid w:val="00414B48"/>
    <w:rsid w:val="004158F5"/>
    <w:rsid w:val="00415AB9"/>
    <w:rsid w:val="00415D18"/>
    <w:rsid w:val="004170B5"/>
    <w:rsid w:val="004175E8"/>
    <w:rsid w:val="0041767E"/>
    <w:rsid w:val="00417859"/>
    <w:rsid w:val="004179A5"/>
    <w:rsid w:val="004201F3"/>
    <w:rsid w:val="00420E96"/>
    <w:rsid w:val="00420F04"/>
    <w:rsid w:val="00420F27"/>
    <w:rsid w:val="00421462"/>
    <w:rsid w:val="00422224"/>
    <w:rsid w:val="0042233D"/>
    <w:rsid w:val="00422987"/>
    <w:rsid w:val="0042313C"/>
    <w:rsid w:val="004231FB"/>
    <w:rsid w:val="00423CA3"/>
    <w:rsid w:val="004249C9"/>
    <w:rsid w:val="0042546F"/>
    <w:rsid w:val="0042566D"/>
    <w:rsid w:val="00425DA1"/>
    <w:rsid w:val="00425EF5"/>
    <w:rsid w:val="00426152"/>
    <w:rsid w:val="00426BBA"/>
    <w:rsid w:val="00426BF6"/>
    <w:rsid w:val="00427A5F"/>
    <w:rsid w:val="00427E1E"/>
    <w:rsid w:val="004311AB"/>
    <w:rsid w:val="00431735"/>
    <w:rsid w:val="0043225A"/>
    <w:rsid w:val="004333E5"/>
    <w:rsid w:val="00433BA0"/>
    <w:rsid w:val="0043534D"/>
    <w:rsid w:val="00435412"/>
    <w:rsid w:val="004354A5"/>
    <w:rsid w:val="00435B8B"/>
    <w:rsid w:val="00435F69"/>
    <w:rsid w:val="00436526"/>
    <w:rsid w:val="00436CFA"/>
    <w:rsid w:val="00436F08"/>
    <w:rsid w:val="00437213"/>
    <w:rsid w:val="00437E81"/>
    <w:rsid w:val="0044116C"/>
    <w:rsid w:val="00441429"/>
    <w:rsid w:val="00441FC2"/>
    <w:rsid w:val="0044289D"/>
    <w:rsid w:val="004428A2"/>
    <w:rsid w:val="00442901"/>
    <w:rsid w:val="004429B7"/>
    <w:rsid w:val="00442DCD"/>
    <w:rsid w:val="004434DC"/>
    <w:rsid w:val="0044395E"/>
    <w:rsid w:val="004439F7"/>
    <w:rsid w:val="00443B11"/>
    <w:rsid w:val="00443C9B"/>
    <w:rsid w:val="00444678"/>
    <w:rsid w:val="00444BDB"/>
    <w:rsid w:val="00445B6B"/>
    <w:rsid w:val="00446122"/>
    <w:rsid w:val="004475D6"/>
    <w:rsid w:val="00447A65"/>
    <w:rsid w:val="00450134"/>
    <w:rsid w:val="00450925"/>
    <w:rsid w:val="00451657"/>
    <w:rsid w:val="00451E71"/>
    <w:rsid w:val="00451F88"/>
    <w:rsid w:val="0045269F"/>
    <w:rsid w:val="00452885"/>
    <w:rsid w:val="00453388"/>
    <w:rsid w:val="0045348B"/>
    <w:rsid w:val="00453E96"/>
    <w:rsid w:val="00454146"/>
    <w:rsid w:val="0045491B"/>
    <w:rsid w:val="00454EF4"/>
    <w:rsid w:val="00454F6F"/>
    <w:rsid w:val="00455529"/>
    <w:rsid w:val="004558F2"/>
    <w:rsid w:val="00455FF7"/>
    <w:rsid w:val="004564C4"/>
    <w:rsid w:val="00456BF5"/>
    <w:rsid w:val="00456ED4"/>
    <w:rsid w:val="00456EFB"/>
    <w:rsid w:val="004572CA"/>
    <w:rsid w:val="004573BE"/>
    <w:rsid w:val="0045760B"/>
    <w:rsid w:val="004604C6"/>
    <w:rsid w:val="004605DB"/>
    <w:rsid w:val="004607A3"/>
    <w:rsid w:val="004609BC"/>
    <w:rsid w:val="00461141"/>
    <w:rsid w:val="00461517"/>
    <w:rsid w:val="00461710"/>
    <w:rsid w:val="00461971"/>
    <w:rsid w:val="0046275F"/>
    <w:rsid w:val="004628CD"/>
    <w:rsid w:val="00462BC1"/>
    <w:rsid w:val="00462F58"/>
    <w:rsid w:val="004632B0"/>
    <w:rsid w:val="00463309"/>
    <w:rsid w:val="0046361D"/>
    <w:rsid w:val="00463742"/>
    <w:rsid w:val="00463C1A"/>
    <w:rsid w:val="004645F4"/>
    <w:rsid w:val="004647A6"/>
    <w:rsid w:val="00464CF9"/>
    <w:rsid w:val="004656BC"/>
    <w:rsid w:val="00466608"/>
    <w:rsid w:val="0046711A"/>
    <w:rsid w:val="004673AB"/>
    <w:rsid w:val="00467683"/>
    <w:rsid w:val="00467BC6"/>
    <w:rsid w:val="00467DAB"/>
    <w:rsid w:val="00467E19"/>
    <w:rsid w:val="004701B5"/>
    <w:rsid w:val="004704DC"/>
    <w:rsid w:val="00470AE2"/>
    <w:rsid w:val="00470CC6"/>
    <w:rsid w:val="00470E4F"/>
    <w:rsid w:val="0047134A"/>
    <w:rsid w:val="00471B5D"/>
    <w:rsid w:val="00471BDB"/>
    <w:rsid w:val="00472B11"/>
    <w:rsid w:val="00472EBF"/>
    <w:rsid w:val="00473369"/>
    <w:rsid w:val="00473DF4"/>
    <w:rsid w:val="004741AE"/>
    <w:rsid w:val="004742C5"/>
    <w:rsid w:val="0047466C"/>
    <w:rsid w:val="004746F9"/>
    <w:rsid w:val="00474779"/>
    <w:rsid w:val="00474F12"/>
    <w:rsid w:val="0047501B"/>
    <w:rsid w:val="00475549"/>
    <w:rsid w:val="00476504"/>
    <w:rsid w:val="004768ED"/>
    <w:rsid w:val="004770AF"/>
    <w:rsid w:val="00477A52"/>
    <w:rsid w:val="00477C81"/>
    <w:rsid w:val="00480146"/>
    <w:rsid w:val="00480153"/>
    <w:rsid w:val="00480242"/>
    <w:rsid w:val="004806BA"/>
    <w:rsid w:val="00480715"/>
    <w:rsid w:val="0048075C"/>
    <w:rsid w:val="00480D00"/>
    <w:rsid w:val="00481279"/>
    <w:rsid w:val="00481393"/>
    <w:rsid w:val="004821F9"/>
    <w:rsid w:val="00482A18"/>
    <w:rsid w:val="0048357A"/>
    <w:rsid w:val="0048363B"/>
    <w:rsid w:val="00483B27"/>
    <w:rsid w:val="00484616"/>
    <w:rsid w:val="0048462B"/>
    <w:rsid w:val="00485354"/>
    <w:rsid w:val="004854C7"/>
    <w:rsid w:val="00485FBA"/>
    <w:rsid w:val="0048631A"/>
    <w:rsid w:val="00486629"/>
    <w:rsid w:val="0048664B"/>
    <w:rsid w:val="00486741"/>
    <w:rsid w:val="004869EA"/>
    <w:rsid w:val="00486BF2"/>
    <w:rsid w:val="00486E61"/>
    <w:rsid w:val="00486F38"/>
    <w:rsid w:val="00486FD6"/>
    <w:rsid w:val="00487253"/>
    <w:rsid w:val="00487C09"/>
    <w:rsid w:val="00487D0D"/>
    <w:rsid w:val="00490036"/>
    <w:rsid w:val="004900EA"/>
    <w:rsid w:val="004904AE"/>
    <w:rsid w:val="00490B29"/>
    <w:rsid w:val="00490D84"/>
    <w:rsid w:val="00490EF1"/>
    <w:rsid w:val="00490F9E"/>
    <w:rsid w:val="0049147D"/>
    <w:rsid w:val="00491F19"/>
    <w:rsid w:val="00491FEE"/>
    <w:rsid w:val="00492892"/>
    <w:rsid w:val="00492EE8"/>
    <w:rsid w:val="004931E1"/>
    <w:rsid w:val="0049330B"/>
    <w:rsid w:val="00494023"/>
    <w:rsid w:val="0049431B"/>
    <w:rsid w:val="00494343"/>
    <w:rsid w:val="00494C96"/>
    <w:rsid w:val="00495131"/>
    <w:rsid w:val="004952D1"/>
    <w:rsid w:val="0049552C"/>
    <w:rsid w:val="00495567"/>
    <w:rsid w:val="00495626"/>
    <w:rsid w:val="00495786"/>
    <w:rsid w:val="00495948"/>
    <w:rsid w:val="004962E4"/>
    <w:rsid w:val="00496B0F"/>
    <w:rsid w:val="004970B4"/>
    <w:rsid w:val="0049797E"/>
    <w:rsid w:val="00497FAC"/>
    <w:rsid w:val="004A0A08"/>
    <w:rsid w:val="004A0B61"/>
    <w:rsid w:val="004A10D9"/>
    <w:rsid w:val="004A1481"/>
    <w:rsid w:val="004A1FB3"/>
    <w:rsid w:val="004A22C1"/>
    <w:rsid w:val="004A2B30"/>
    <w:rsid w:val="004A3BAD"/>
    <w:rsid w:val="004A489E"/>
    <w:rsid w:val="004A51C4"/>
    <w:rsid w:val="004A5785"/>
    <w:rsid w:val="004A5802"/>
    <w:rsid w:val="004A5952"/>
    <w:rsid w:val="004A5C53"/>
    <w:rsid w:val="004A5DDF"/>
    <w:rsid w:val="004A6192"/>
    <w:rsid w:val="004A61DC"/>
    <w:rsid w:val="004A620B"/>
    <w:rsid w:val="004A6616"/>
    <w:rsid w:val="004A670A"/>
    <w:rsid w:val="004A6720"/>
    <w:rsid w:val="004A6790"/>
    <w:rsid w:val="004A6CA0"/>
    <w:rsid w:val="004A7168"/>
    <w:rsid w:val="004A7241"/>
    <w:rsid w:val="004A7301"/>
    <w:rsid w:val="004A798D"/>
    <w:rsid w:val="004B014E"/>
    <w:rsid w:val="004B0208"/>
    <w:rsid w:val="004B0417"/>
    <w:rsid w:val="004B04A4"/>
    <w:rsid w:val="004B04E9"/>
    <w:rsid w:val="004B1129"/>
    <w:rsid w:val="004B15AE"/>
    <w:rsid w:val="004B21B4"/>
    <w:rsid w:val="004B289D"/>
    <w:rsid w:val="004B2D8F"/>
    <w:rsid w:val="004B3165"/>
    <w:rsid w:val="004B3386"/>
    <w:rsid w:val="004B3DB9"/>
    <w:rsid w:val="004B4137"/>
    <w:rsid w:val="004B425E"/>
    <w:rsid w:val="004B4D85"/>
    <w:rsid w:val="004B5EAC"/>
    <w:rsid w:val="004B716F"/>
    <w:rsid w:val="004B7A6B"/>
    <w:rsid w:val="004B7DA2"/>
    <w:rsid w:val="004C0D71"/>
    <w:rsid w:val="004C1B18"/>
    <w:rsid w:val="004C1C12"/>
    <w:rsid w:val="004C1FAB"/>
    <w:rsid w:val="004C20E2"/>
    <w:rsid w:val="004C240E"/>
    <w:rsid w:val="004C2996"/>
    <w:rsid w:val="004C2F12"/>
    <w:rsid w:val="004C30BB"/>
    <w:rsid w:val="004C3605"/>
    <w:rsid w:val="004C4471"/>
    <w:rsid w:val="004C4D1F"/>
    <w:rsid w:val="004C57DA"/>
    <w:rsid w:val="004C60CC"/>
    <w:rsid w:val="004C635C"/>
    <w:rsid w:val="004C6B9E"/>
    <w:rsid w:val="004C7915"/>
    <w:rsid w:val="004C7A2B"/>
    <w:rsid w:val="004C7ABB"/>
    <w:rsid w:val="004C7C50"/>
    <w:rsid w:val="004D030C"/>
    <w:rsid w:val="004D0850"/>
    <w:rsid w:val="004D0CCB"/>
    <w:rsid w:val="004D0F34"/>
    <w:rsid w:val="004D139E"/>
    <w:rsid w:val="004D1B21"/>
    <w:rsid w:val="004D2C32"/>
    <w:rsid w:val="004D2FFB"/>
    <w:rsid w:val="004D32D1"/>
    <w:rsid w:val="004D3463"/>
    <w:rsid w:val="004D389E"/>
    <w:rsid w:val="004D3B01"/>
    <w:rsid w:val="004D4989"/>
    <w:rsid w:val="004D5686"/>
    <w:rsid w:val="004D56FE"/>
    <w:rsid w:val="004D5C1F"/>
    <w:rsid w:val="004D5C33"/>
    <w:rsid w:val="004D6029"/>
    <w:rsid w:val="004D633B"/>
    <w:rsid w:val="004D6766"/>
    <w:rsid w:val="004D6CA7"/>
    <w:rsid w:val="004D7239"/>
    <w:rsid w:val="004D74CA"/>
    <w:rsid w:val="004D786B"/>
    <w:rsid w:val="004D7D68"/>
    <w:rsid w:val="004D7F67"/>
    <w:rsid w:val="004E0EF9"/>
    <w:rsid w:val="004E1091"/>
    <w:rsid w:val="004E1DC1"/>
    <w:rsid w:val="004E2B97"/>
    <w:rsid w:val="004E2DB8"/>
    <w:rsid w:val="004E3265"/>
    <w:rsid w:val="004E3406"/>
    <w:rsid w:val="004E4E31"/>
    <w:rsid w:val="004E5CA5"/>
    <w:rsid w:val="004E5F69"/>
    <w:rsid w:val="004E5F99"/>
    <w:rsid w:val="004E71FA"/>
    <w:rsid w:val="004E793B"/>
    <w:rsid w:val="004E7ACA"/>
    <w:rsid w:val="004F0184"/>
    <w:rsid w:val="004F0930"/>
    <w:rsid w:val="004F09A0"/>
    <w:rsid w:val="004F0B57"/>
    <w:rsid w:val="004F0E4A"/>
    <w:rsid w:val="004F0F53"/>
    <w:rsid w:val="004F0FBA"/>
    <w:rsid w:val="004F2AB8"/>
    <w:rsid w:val="004F2EE1"/>
    <w:rsid w:val="004F30AD"/>
    <w:rsid w:val="004F34DE"/>
    <w:rsid w:val="004F3819"/>
    <w:rsid w:val="004F49A6"/>
    <w:rsid w:val="004F4A0F"/>
    <w:rsid w:val="004F4DC6"/>
    <w:rsid w:val="004F5B77"/>
    <w:rsid w:val="004F61F4"/>
    <w:rsid w:val="004F63E8"/>
    <w:rsid w:val="004F70D8"/>
    <w:rsid w:val="004F74B5"/>
    <w:rsid w:val="004F7F60"/>
    <w:rsid w:val="00500311"/>
    <w:rsid w:val="005007D5"/>
    <w:rsid w:val="00500F11"/>
    <w:rsid w:val="00501875"/>
    <w:rsid w:val="00501E5D"/>
    <w:rsid w:val="00501FA1"/>
    <w:rsid w:val="005025F3"/>
    <w:rsid w:val="005026A0"/>
    <w:rsid w:val="00502FD9"/>
    <w:rsid w:val="00503086"/>
    <w:rsid w:val="00503347"/>
    <w:rsid w:val="005035B9"/>
    <w:rsid w:val="005038E0"/>
    <w:rsid w:val="00503DA2"/>
    <w:rsid w:val="00503E60"/>
    <w:rsid w:val="00503F83"/>
    <w:rsid w:val="00504FF2"/>
    <w:rsid w:val="005053E6"/>
    <w:rsid w:val="005055EA"/>
    <w:rsid w:val="0050584D"/>
    <w:rsid w:val="00505B69"/>
    <w:rsid w:val="00506050"/>
    <w:rsid w:val="0050608D"/>
    <w:rsid w:val="005067BD"/>
    <w:rsid w:val="00506C26"/>
    <w:rsid w:val="00507538"/>
    <w:rsid w:val="00507E7C"/>
    <w:rsid w:val="0051045A"/>
    <w:rsid w:val="005107A0"/>
    <w:rsid w:val="005109C2"/>
    <w:rsid w:val="00510BD3"/>
    <w:rsid w:val="00510E94"/>
    <w:rsid w:val="0051100A"/>
    <w:rsid w:val="00511E3A"/>
    <w:rsid w:val="005123A3"/>
    <w:rsid w:val="005135C7"/>
    <w:rsid w:val="005136B6"/>
    <w:rsid w:val="00513785"/>
    <w:rsid w:val="00513C6B"/>
    <w:rsid w:val="005145CB"/>
    <w:rsid w:val="005149CA"/>
    <w:rsid w:val="005149DA"/>
    <w:rsid w:val="00514C02"/>
    <w:rsid w:val="00514F41"/>
    <w:rsid w:val="00515D31"/>
    <w:rsid w:val="00515E17"/>
    <w:rsid w:val="00516405"/>
    <w:rsid w:val="005164DA"/>
    <w:rsid w:val="005165DE"/>
    <w:rsid w:val="0051677D"/>
    <w:rsid w:val="005179FB"/>
    <w:rsid w:val="00517A89"/>
    <w:rsid w:val="00517B64"/>
    <w:rsid w:val="005200B8"/>
    <w:rsid w:val="005202F5"/>
    <w:rsid w:val="0052090F"/>
    <w:rsid w:val="00520C80"/>
    <w:rsid w:val="00520EEB"/>
    <w:rsid w:val="005213C2"/>
    <w:rsid w:val="005213F2"/>
    <w:rsid w:val="0052151A"/>
    <w:rsid w:val="00521823"/>
    <w:rsid w:val="00521D11"/>
    <w:rsid w:val="00521FE1"/>
    <w:rsid w:val="0052386D"/>
    <w:rsid w:val="005253A9"/>
    <w:rsid w:val="00525486"/>
    <w:rsid w:val="0052576C"/>
    <w:rsid w:val="0052663E"/>
    <w:rsid w:val="00526C8B"/>
    <w:rsid w:val="00527122"/>
    <w:rsid w:val="0052727A"/>
    <w:rsid w:val="0052795F"/>
    <w:rsid w:val="00527AB5"/>
    <w:rsid w:val="00530106"/>
    <w:rsid w:val="0053010B"/>
    <w:rsid w:val="00530D89"/>
    <w:rsid w:val="00531B27"/>
    <w:rsid w:val="00532255"/>
    <w:rsid w:val="0053259F"/>
    <w:rsid w:val="005336B4"/>
    <w:rsid w:val="005338F7"/>
    <w:rsid w:val="00533A6B"/>
    <w:rsid w:val="00534D57"/>
    <w:rsid w:val="00535345"/>
    <w:rsid w:val="005357E2"/>
    <w:rsid w:val="00536650"/>
    <w:rsid w:val="005367F9"/>
    <w:rsid w:val="00536CD4"/>
    <w:rsid w:val="00537572"/>
    <w:rsid w:val="0053788D"/>
    <w:rsid w:val="00540979"/>
    <w:rsid w:val="00540B73"/>
    <w:rsid w:val="00541021"/>
    <w:rsid w:val="005413E3"/>
    <w:rsid w:val="00542005"/>
    <w:rsid w:val="00542E77"/>
    <w:rsid w:val="00543F9B"/>
    <w:rsid w:val="0054427E"/>
    <w:rsid w:val="005445D0"/>
    <w:rsid w:val="00544BF8"/>
    <w:rsid w:val="00544D7E"/>
    <w:rsid w:val="005450CD"/>
    <w:rsid w:val="00546D50"/>
    <w:rsid w:val="00547100"/>
    <w:rsid w:val="005472DF"/>
    <w:rsid w:val="0054746C"/>
    <w:rsid w:val="0054755B"/>
    <w:rsid w:val="00547FA0"/>
    <w:rsid w:val="00550670"/>
    <w:rsid w:val="00550721"/>
    <w:rsid w:val="00550837"/>
    <w:rsid w:val="005509CB"/>
    <w:rsid w:val="00550F55"/>
    <w:rsid w:val="00551BE4"/>
    <w:rsid w:val="0055210E"/>
    <w:rsid w:val="00552B7F"/>
    <w:rsid w:val="00553DD6"/>
    <w:rsid w:val="00554519"/>
    <w:rsid w:val="0055481B"/>
    <w:rsid w:val="00554A8D"/>
    <w:rsid w:val="00554C7B"/>
    <w:rsid w:val="00554DCC"/>
    <w:rsid w:val="00555346"/>
    <w:rsid w:val="005556BD"/>
    <w:rsid w:val="005557B3"/>
    <w:rsid w:val="00555BEF"/>
    <w:rsid w:val="00555CB8"/>
    <w:rsid w:val="00556298"/>
    <w:rsid w:val="00556C2E"/>
    <w:rsid w:val="00557329"/>
    <w:rsid w:val="0055742D"/>
    <w:rsid w:val="00557474"/>
    <w:rsid w:val="005602BB"/>
    <w:rsid w:val="005602CD"/>
    <w:rsid w:val="005603FC"/>
    <w:rsid w:val="005606E4"/>
    <w:rsid w:val="00560B43"/>
    <w:rsid w:val="00561429"/>
    <w:rsid w:val="0056174D"/>
    <w:rsid w:val="00561D71"/>
    <w:rsid w:val="00561EDC"/>
    <w:rsid w:val="00561F66"/>
    <w:rsid w:val="00561FC6"/>
    <w:rsid w:val="0056255E"/>
    <w:rsid w:val="005625B0"/>
    <w:rsid w:val="00562C43"/>
    <w:rsid w:val="0056308B"/>
    <w:rsid w:val="005638C4"/>
    <w:rsid w:val="005638DF"/>
    <w:rsid w:val="00563ACE"/>
    <w:rsid w:val="0056419C"/>
    <w:rsid w:val="0056469C"/>
    <w:rsid w:val="005649A8"/>
    <w:rsid w:val="0056520F"/>
    <w:rsid w:val="00565AD3"/>
    <w:rsid w:val="00566446"/>
    <w:rsid w:val="00566AE9"/>
    <w:rsid w:val="0056728D"/>
    <w:rsid w:val="005674C1"/>
    <w:rsid w:val="00567AD8"/>
    <w:rsid w:val="00567C38"/>
    <w:rsid w:val="00567DA5"/>
    <w:rsid w:val="005706A9"/>
    <w:rsid w:val="00570E87"/>
    <w:rsid w:val="00572C77"/>
    <w:rsid w:val="00573373"/>
    <w:rsid w:val="00574342"/>
    <w:rsid w:val="0057488E"/>
    <w:rsid w:val="00575091"/>
    <w:rsid w:val="005754D2"/>
    <w:rsid w:val="00576409"/>
    <w:rsid w:val="00576425"/>
    <w:rsid w:val="005766C5"/>
    <w:rsid w:val="00576833"/>
    <w:rsid w:val="0057732A"/>
    <w:rsid w:val="0057742F"/>
    <w:rsid w:val="00577555"/>
    <w:rsid w:val="00577835"/>
    <w:rsid w:val="00577C9C"/>
    <w:rsid w:val="00580935"/>
    <w:rsid w:val="005813A4"/>
    <w:rsid w:val="0058176E"/>
    <w:rsid w:val="005820EE"/>
    <w:rsid w:val="00582400"/>
    <w:rsid w:val="00582944"/>
    <w:rsid w:val="005829F1"/>
    <w:rsid w:val="00582C32"/>
    <w:rsid w:val="00583011"/>
    <w:rsid w:val="00583A71"/>
    <w:rsid w:val="005840CE"/>
    <w:rsid w:val="00584927"/>
    <w:rsid w:val="005855D4"/>
    <w:rsid w:val="0058563F"/>
    <w:rsid w:val="00585A09"/>
    <w:rsid w:val="00586354"/>
    <w:rsid w:val="0058777D"/>
    <w:rsid w:val="005903D8"/>
    <w:rsid w:val="005909A6"/>
    <w:rsid w:val="00590E1C"/>
    <w:rsid w:val="005916CE"/>
    <w:rsid w:val="00591ACC"/>
    <w:rsid w:val="00592E29"/>
    <w:rsid w:val="00593A02"/>
    <w:rsid w:val="00593CDC"/>
    <w:rsid w:val="005943DD"/>
    <w:rsid w:val="005945D9"/>
    <w:rsid w:val="0059509D"/>
    <w:rsid w:val="00595340"/>
    <w:rsid w:val="005960A0"/>
    <w:rsid w:val="0059627B"/>
    <w:rsid w:val="0059685B"/>
    <w:rsid w:val="00596BB5"/>
    <w:rsid w:val="00597229"/>
    <w:rsid w:val="005978EF"/>
    <w:rsid w:val="00597DEB"/>
    <w:rsid w:val="005A0D12"/>
    <w:rsid w:val="005A1499"/>
    <w:rsid w:val="005A1746"/>
    <w:rsid w:val="005A2ED8"/>
    <w:rsid w:val="005A32E0"/>
    <w:rsid w:val="005A35DE"/>
    <w:rsid w:val="005A49CF"/>
    <w:rsid w:val="005A5073"/>
    <w:rsid w:val="005A64F8"/>
    <w:rsid w:val="005A6AB0"/>
    <w:rsid w:val="005A7475"/>
    <w:rsid w:val="005A7652"/>
    <w:rsid w:val="005B0A8D"/>
    <w:rsid w:val="005B0B70"/>
    <w:rsid w:val="005B10BF"/>
    <w:rsid w:val="005B110D"/>
    <w:rsid w:val="005B118A"/>
    <w:rsid w:val="005B1708"/>
    <w:rsid w:val="005B21E2"/>
    <w:rsid w:val="005B2DA9"/>
    <w:rsid w:val="005B2F9F"/>
    <w:rsid w:val="005B419E"/>
    <w:rsid w:val="005B4596"/>
    <w:rsid w:val="005B4D96"/>
    <w:rsid w:val="005B5786"/>
    <w:rsid w:val="005B5CB8"/>
    <w:rsid w:val="005B617F"/>
    <w:rsid w:val="005B6485"/>
    <w:rsid w:val="005B699E"/>
    <w:rsid w:val="005C061A"/>
    <w:rsid w:val="005C0A80"/>
    <w:rsid w:val="005C0F56"/>
    <w:rsid w:val="005C148E"/>
    <w:rsid w:val="005C1F86"/>
    <w:rsid w:val="005C2F64"/>
    <w:rsid w:val="005C3428"/>
    <w:rsid w:val="005C3740"/>
    <w:rsid w:val="005C3C53"/>
    <w:rsid w:val="005C40EC"/>
    <w:rsid w:val="005C466C"/>
    <w:rsid w:val="005C4CEE"/>
    <w:rsid w:val="005C5524"/>
    <w:rsid w:val="005C5742"/>
    <w:rsid w:val="005C5E17"/>
    <w:rsid w:val="005C625C"/>
    <w:rsid w:val="005C72F1"/>
    <w:rsid w:val="005C7656"/>
    <w:rsid w:val="005C7C01"/>
    <w:rsid w:val="005D0C8A"/>
    <w:rsid w:val="005D1682"/>
    <w:rsid w:val="005D189F"/>
    <w:rsid w:val="005D1A5B"/>
    <w:rsid w:val="005D1BCE"/>
    <w:rsid w:val="005D22DD"/>
    <w:rsid w:val="005D24DB"/>
    <w:rsid w:val="005D2D07"/>
    <w:rsid w:val="005D2F60"/>
    <w:rsid w:val="005D2FE1"/>
    <w:rsid w:val="005D31EE"/>
    <w:rsid w:val="005D36B8"/>
    <w:rsid w:val="005D3B3F"/>
    <w:rsid w:val="005D3CB1"/>
    <w:rsid w:val="005D4BA0"/>
    <w:rsid w:val="005D5AED"/>
    <w:rsid w:val="005D609A"/>
    <w:rsid w:val="005D6FA1"/>
    <w:rsid w:val="005D723A"/>
    <w:rsid w:val="005D78D8"/>
    <w:rsid w:val="005E025A"/>
    <w:rsid w:val="005E0BB8"/>
    <w:rsid w:val="005E1210"/>
    <w:rsid w:val="005E13EA"/>
    <w:rsid w:val="005E22AF"/>
    <w:rsid w:val="005E2E33"/>
    <w:rsid w:val="005E32B0"/>
    <w:rsid w:val="005E46EB"/>
    <w:rsid w:val="005E4788"/>
    <w:rsid w:val="005E4ADB"/>
    <w:rsid w:val="005E4D64"/>
    <w:rsid w:val="005E5CD3"/>
    <w:rsid w:val="005E625C"/>
    <w:rsid w:val="005E648A"/>
    <w:rsid w:val="005E659E"/>
    <w:rsid w:val="005E66A1"/>
    <w:rsid w:val="005E67BB"/>
    <w:rsid w:val="005F04F4"/>
    <w:rsid w:val="005F0A29"/>
    <w:rsid w:val="005F0E53"/>
    <w:rsid w:val="005F0ED3"/>
    <w:rsid w:val="005F14D7"/>
    <w:rsid w:val="005F1F3A"/>
    <w:rsid w:val="005F2C14"/>
    <w:rsid w:val="005F2EAF"/>
    <w:rsid w:val="005F2EB1"/>
    <w:rsid w:val="005F36E4"/>
    <w:rsid w:val="005F38B5"/>
    <w:rsid w:val="005F4A3B"/>
    <w:rsid w:val="005F66AE"/>
    <w:rsid w:val="005F6CBD"/>
    <w:rsid w:val="005F797A"/>
    <w:rsid w:val="00600083"/>
    <w:rsid w:val="00600CA8"/>
    <w:rsid w:val="00600F21"/>
    <w:rsid w:val="00601127"/>
    <w:rsid w:val="00602124"/>
    <w:rsid w:val="00602D7E"/>
    <w:rsid w:val="00603E91"/>
    <w:rsid w:val="00603F6E"/>
    <w:rsid w:val="00603FE7"/>
    <w:rsid w:val="00604B77"/>
    <w:rsid w:val="00605115"/>
    <w:rsid w:val="006051B4"/>
    <w:rsid w:val="0060523A"/>
    <w:rsid w:val="00605245"/>
    <w:rsid w:val="0060599C"/>
    <w:rsid w:val="0060636F"/>
    <w:rsid w:val="006066B7"/>
    <w:rsid w:val="00607415"/>
    <w:rsid w:val="006075EC"/>
    <w:rsid w:val="0060772A"/>
    <w:rsid w:val="006100A7"/>
    <w:rsid w:val="00610716"/>
    <w:rsid w:val="0061097C"/>
    <w:rsid w:val="00610D8D"/>
    <w:rsid w:val="00610E26"/>
    <w:rsid w:val="00610E66"/>
    <w:rsid w:val="00610F96"/>
    <w:rsid w:val="00611005"/>
    <w:rsid w:val="00611331"/>
    <w:rsid w:val="006116E0"/>
    <w:rsid w:val="00611C91"/>
    <w:rsid w:val="006125AA"/>
    <w:rsid w:val="00612662"/>
    <w:rsid w:val="00612C22"/>
    <w:rsid w:val="00612C86"/>
    <w:rsid w:val="00613482"/>
    <w:rsid w:val="00613D4F"/>
    <w:rsid w:val="00614980"/>
    <w:rsid w:val="00614CD6"/>
    <w:rsid w:val="006151DE"/>
    <w:rsid w:val="006153D4"/>
    <w:rsid w:val="00615873"/>
    <w:rsid w:val="006158D2"/>
    <w:rsid w:val="006159A9"/>
    <w:rsid w:val="00615EEE"/>
    <w:rsid w:val="006161FE"/>
    <w:rsid w:val="00616844"/>
    <w:rsid w:val="00616880"/>
    <w:rsid w:val="00617572"/>
    <w:rsid w:val="00621B09"/>
    <w:rsid w:val="006224AE"/>
    <w:rsid w:val="0062305C"/>
    <w:rsid w:val="0062338F"/>
    <w:rsid w:val="006238DC"/>
    <w:rsid w:val="0062398D"/>
    <w:rsid w:val="00624B2D"/>
    <w:rsid w:val="0062579B"/>
    <w:rsid w:val="00626431"/>
    <w:rsid w:val="006264BC"/>
    <w:rsid w:val="0062679B"/>
    <w:rsid w:val="00626B4D"/>
    <w:rsid w:val="00627C8F"/>
    <w:rsid w:val="00627E25"/>
    <w:rsid w:val="00631161"/>
    <w:rsid w:val="00631678"/>
    <w:rsid w:val="006318FB"/>
    <w:rsid w:val="0063254A"/>
    <w:rsid w:val="006331DF"/>
    <w:rsid w:val="00633290"/>
    <w:rsid w:val="00633613"/>
    <w:rsid w:val="00634728"/>
    <w:rsid w:val="00634B27"/>
    <w:rsid w:val="00634E5E"/>
    <w:rsid w:val="006353A9"/>
    <w:rsid w:val="0063560D"/>
    <w:rsid w:val="006359CC"/>
    <w:rsid w:val="00636247"/>
    <w:rsid w:val="00637613"/>
    <w:rsid w:val="0063797B"/>
    <w:rsid w:val="00637A2A"/>
    <w:rsid w:val="00637C20"/>
    <w:rsid w:val="00641B64"/>
    <w:rsid w:val="00641E2E"/>
    <w:rsid w:val="006421B6"/>
    <w:rsid w:val="006427B0"/>
    <w:rsid w:val="006427F8"/>
    <w:rsid w:val="0064293B"/>
    <w:rsid w:val="00643133"/>
    <w:rsid w:val="0064422C"/>
    <w:rsid w:val="006463D1"/>
    <w:rsid w:val="006465F3"/>
    <w:rsid w:val="00646998"/>
    <w:rsid w:val="006469F8"/>
    <w:rsid w:val="00647078"/>
    <w:rsid w:val="006478A3"/>
    <w:rsid w:val="00647E18"/>
    <w:rsid w:val="006506B9"/>
    <w:rsid w:val="006508CA"/>
    <w:rsid w:val="00651050"/>
    <w:rsid w:val="006515EF"/>
    <w:rsid w:val="00651FBE"/>
    <w:rsid w:val="0065251E"/>
    <w:rsid w:val="006525E5"/>
    <w:rsid w:val="006526A1"/>
    <w:rsid w:val="00652A1B"/>
    <w:rsid w:val="00652A3F"/>
    <w:rsid w:val="00652D0F"/>
    <w:rsid w:val="006532AF"/>
    <w:rsid w:val="006546F9"/>
    <w:rsid w:val="00654CA2"/>
    <w:rsid w:val="00654DAF"/>
    <w:rsid w:val="006555FF"/>
    <w:rsid w:val="00655668"/>
    <w:rsid w:val="006559B2"/>
    <w:rsid w:val="00655CEE"/>
    <w:rsid w:val="00655F2B"/>
    <w:rsid w:val="00656F7F"/>
    <w:rsid w:val="0065774A"/>
    <w:rsid w:val="006579B0"/>
    <w:rsid w:val="00657FD8"/>
    <w:rsid w:val="00660051"/>
    <w:rsid w:val="0066196B"/>
    <w:rsid w:val="00661D79"/>
    <w:rsid w:val="0066259A"/>
    <w:rsid w:val="006633BC"/>
    <w:rsid w:val="00663E04"/>
    <w:rsid w:val="0066424B"/>
    <w:rsid w:val="006650A5"/>
    <w:rsid w:val="006652D4"/>
    <w:rsid w:val="006654A5"/>
    <w:rsid w:val="00665ABA"/>
    <w:rsid w:val="00665C76"/>
    <w:rsid w:val="00665CAA"/>
    <w:rsid w:val="006661F4"/>
    <w:rsid w:val="0066749B"/>
    <w:rsid w:val="0066757D"/>
    <w:rsid w:val="006705DE"/>
    <w:rsid w:val="00670DAF"/>
    <w:rsid w:val="006710D0"/>
    <w:rsid w:val="00671317"/>
    <w:rsid w:val="006717C9"/>
    <w:rsid w:val="00671890"/>
    <w:rsid w:val="00672749"/>
    <w:rsid w:val="00672ABA"/>
    <w:rsid w:val="0067404B"/>
    <w:rsid w:val="006752F1"/>
    <w:rsid w:val="006754E3"/>
    <w:rsid w:val="006765DA"/>
    <w:rsid w:val="006765F0"/>
    <w:rsid w:val="00676B0C"/>
    <w:rsid w:val="00677B29"/>
    <w:rsid w:val="00677EA4"/>
    <w:rsid w:val="00680536"/>
    <w:rsid w:val="0068096C"/>
    <w:rsid w:val="00680D99"/>
    <w:rsid w:val="0068150C"/>
    <w:rsid w:val="00681BDC"/>
    <w:rsid w:val="00682532"/>
    <w:rsid w:val="006829DB"/>
    <w:rsid w:val="00682F8F"/>
    <w:rsid w:val="00683B65"/>
    <w:rsid w:val="00684418"/>
    <w:rsid w:val="0068471D"/>
    <w:rsid w:val="00684F94"/>
    <w:rsid w:val="0068525F"/>
    <w:rsid w:val="0068562E"/>
    <w:rsid w:val="00685632"/>
    <w:rsid w:val="006856FC"/>
    <w:rsid w:val="00686611"/>
    <w:rsid w:val="00687C1C"/>
    <w:rsid w:val="00687C76"/>
    <w:rsid w:val="00690302"/>
    <w:rsid w:val="0069039E"/>
    <w:rsid w:val="006906A5"/>
    <w:rsid w:val="006908E6"/>
    <w:rsid w:val="00690CFE"/>
    <w:rsid w:val="00691316"/>
    <w:rsid w:val="00691356"/>
    <w:rsid w:val="0069135D"/>
    <w:rsid w:val="006913EB"/>
    <w:rsid w:val="006917D9"/>
    <w:rsid w:val="0069218E"/>
    <w:rsid w:val="006926D4"/>
    <w:rsid w:val="00692755"/>
    <w:rsid w:val="00692C3E"/>
    <w:rsid w:val="00693182"/>
    <w:rsid w:val="006935C0"/>
    <w:rsid w:val="00693838"/>
    <w:rsid w:val="00693EB0"/>
    <w:rsid w:val="00694103"/>
    <w:rsid w:val="00694145"/>
    <w:rsid w:val="0069619B"/>
    <w:rsid w:val="006967C6"/>
    <w:rsid w:val="0069698D"/>
    <w:rsid w:val="00696D0B"/>
    <w:rsid w:val="00696D34"/>
    <w:rsid w:val="006A0AA4"/>
    <w:rsid w:val="006A0F61"/>
    <w:rsid w:val="006A14B6"/>
    <w:rsid w:val="006A1733"/>
    <w:rsid w:val="006A1A53"/>
    <w:rsid w:val="006A1A6C"/>
    <w:rsid w:val="006A1F76"/>
    <w:rsid w:val="006A25BF"/>
    <w:rsid w:val="006A2F3C"/>
    <w:rsid w:val="006A329B"/>
    <w:rsid w:val="006A45AD"/>
    <w:rsid w:val="006A4D69"/>
    <w:rsid w:val="006A5132"/>
    <w:rsid w:val="006A5155"/>
    <w:rsid w:val="006A5A71"/>
    <w:rsid w:val="006A5AB3"/>
    <w:rsid w:val="006A5F92"/>
    <w:rsid w:val="006A638D"/>
    <w:rsid w:val="006A648C"/>
    <w:rsid w:val="006A67E6"/>
    <w:rsid w:val="006A6C88"/>
    <w:rsid w:val="006A6D1F"/>
    <w:rsid w:val="006A71B2"/>
    <w:rsid w:val="006A73CE"/>
    <w:rsid w:val="006A7D23"/>
    <w:rsid w:val="006A7F34"/>
    <w:rsid w:val="006B029F"/>
    <w:rsid w:val="006B0305"/>
    <w:rsid w:val="006B0454"/>
    <w:rsid w:val="006B04CC"/>
    <w:rsid w:val="006B06DB"/>
    <w:rsid w:val="006B09AE"/>
    <w:rsid w:val="006B0B4E"/>
    <w:rsid w:val="006B10F7"/>
    <w:rsid w:val="006B10FD"/>
    <w:rsid w:val="006B1D7A"/>
    <w:rsid w:val="006B1F48"/>
    <w:rsid w:val="006B1F8E"/>
    <w:rsid w:val="006B204D"/>
    <w:rsid w:val="006B254C"/>
    <w:rsid w:val="006B295E"/>
    <w:rsid w:val="006B2EA9"/>
    <w:rsid w:val="006B31D0"/>
    <w:rsid w:val="006B3217"/>
    <w:rsid w:val="006B3DB7"/>
    <w:rsid w:val="006B4AF6"/>
    <w:rsid w:val="006B58BB"/>
    <w:rsid w:val="006B5DDE"/>
    <w:rsid w:val="006B5EC1"/>
    <w:rsid w:val="006B5F1C"/>
    <w:rsid w:val="006B69A3"/>
    <w:rsid w:val="006B7502"/>
    <w:rsid w:val="006B7604"/>
    <w:rsid w:val="006B7D3B"/>
    <w:rsid w:val="006B7F9C"/>
    <w:rsid w:val="006C0BD8"/>
    <w:rsid w:val="006C0CB9"/>
    <w:rsid w:val="006C0EF5"/>
    <w:rsid w:val="006C1278"/>
    <w:rsid w:val="006C1651"/>
    <w:rsid w:val="006C1664"/>
    <w:rsid w:val="006C17D3"/>
    <w:rsid w:val="006C1D02"/>
    <w:rsid w:val="006C21C3"/>
    <w:rsid w:val="006C2960"/>
    <w:rsid w:val="006C305F"/>
    <w:rsid w:val="006C3C3E"/>
    <w:rsid w:val="006C3C68"/>
    <w:rsid w:val="006C4B63"/>
    <w:rsid w:val="006C5273"/>
    <w:rsid w:val="006C640F"/>
    <w:rsid w:val="006C66D6"/>
    <w:rsid w:val="006C684F"/>
    <w:rsid w:val="006C6933"/>
    <w:rsid w:val="006C7996"/>
    <w:rsid w:val="006C7ACD"/>
    <w:rsid w:val="006C7EB3"/>
    <w:rsid w:val="006D00C9"/>
    <w:rsid w:val="006D0444"/>
    <w:rsid w:val="006D1043"/>
    <w:rsid w:val="006D110E"/>
    <w:rsid w:val="006D17BC"/>
    <w:rsid w:val="006D1DF9"/>
    <w:rsid w:val="006D2B30"/>
    <w:rsid w:val="006D2B9D"/>
    <w:rsid w:val="006D3739"/>
    <w:rsid w:val="006D37A7"/>
    <w:rsid w:val="006D37CF"/>
    <w:rsid w:val="006D3B41"/>
    <w:rsid w:val="006D4184"/>
    <w:rsid w:val="006D47D2"/>
    <w:rsid w:val="006D515A"/>
    <w:rsid w:val="006D5F64"/>
    <w:rsid w:val="006D61F5"/>
    <w:rsid w:val="006D739D"/>
    <w:rsid w:val="006D7F8F"/>
    <w:rsid w:val="006E0178"/>
    <w:rsid w:val="006E01A0"/>
    <w:rsid w:val="006E02FF"/>
    <w:rsid w:val="006E0D14"/>
    <w:rsid w:val="006E0D3E"/>
    <w:rsid w:val="006E10CA"/>
    <w:rsid w:val="006E123F"/>
    <w:rsid w:val="006E15AD"/>
    <w:rsid w:val="006E193E"/>
    <w:rsid w:val="006E193F"/>
    <w:rsid w:val="006E1C82"/>
    <w:rsid w:val="006E2B05"/>
    <w:rsid w:val="006E32E7"/>
    <w:rsid w:val="006E36BD"/>
    <w:rsid w:val="006E3BA8"/>
    <w:rsid w:val="006E4961"/>
    <w:rsid w:val="006E4B2E"/>
    <w:rsid w:val="006E4F70"/>
    <w:rsid w:val="006E5042"/>
    <w:rsid w:val="006E5458"/>
    <w:rsid w:val="006E6343"/>
    <w:rsid w:val="006E6726"/>
    <w:rsid w:val="006E6DCC"/>
    <w:rsid w:val="006E7DB2"/>
    <w:rsid w:val="006E7F5D"/>
    <w:rsid w:val="006F0C40"/>
    <w:rsid w:val="006F0EB0"/>
    <w:rsid w:val="006F10EF"/>
    <w:rsid w:val="006F22F3"/>
    <w:rsid w:val="006F240E"/>
    <w:rsid w:val="006F257B"/>
    <w:rsid w:val="006F26F0"/>
    <w:rsid w:val="006F2792"/>
    <w:rsid w:val="006F33FA"/>
    <w:rsid w:val="006F3D44"/>
    <w:rsid w:val="006F403D"/>
    <w:rsid w:val="006F4F24"/>
    <w:rsid w:val="006F4F52"/>
    <w:rsid w:val="006F5F53"/>
    <w:rsid w:val="006F65B7"/>
    <w:rsid w:val="006F6DE6"/>
    <w:rsid w:val="006F6ED2"/>
    <w:rsid w:val="006F7306"/>
    <w:rsid w:val="006F7463"/>
    <w:rsid w:val="006F7BEF"/>
    <w:rsid w:val="00700253"/>
    <w:rsid w:val="007006CD"/>
    <w:rsid w:val="00700811"/>
    <w:rsid w:val="00700B06"/>
    <w:rsid w:val="007012A8"/>
    <w:rsid w:val="00702494"/>
    <w:rsid w:val="0070397B"/>
    <w:rsid w:val="0070450F"/>
    <w:rsid w:val="0070511F"/>
    <w:rsid w:val="00705135"/>
    <w:rsid w:val="007053BD"/>
    <w:rsid w:val="00705413"/>
    <w:rsid w:val="007059A5"/>
    <w:rsid w:val="00705F36"/>
    <w:rsid w:val="0070635F"/>
    <w:rsid w:val="007067F3"/>
    <w:rsid w:val="00706856"/>
    <w:rsid w:val="00706B19"/>
    <w:rsid w:val="00706BA9"/>
    <w:rsid w:val="00706E89"/>
    <w:rsid w:val="00707A13"/>
    <w:rsid w:val="00711106"/>
    <w:rsid w:val="00711511"/>
    <w:rsid w:val="00711A48"/>
    <w:rsid w:val="00711BF3"/>
    <w:rsid w:val="007127FA"/>
    <w:rsid w:val="007128B6"/>
    <w:rsid w:val="00713378"/>
    <w:rsid w:val="00713B04"/>
    <w:rsid w:val="00713E98"/>
    <w:rsid w:val="00713F21"/>
    <w:rsid w:val="00713F60"/>
    <w:rsid w:val="00714921"/>
    <w:rsid w:val="00714B40"/>
    <w:rsid w:val="00714F38"/>
    <w:rsid w:val="00715327"/>
    <w:rsid w:val="0071559D"/>
    <w:rsid w:val="00715B38"/>
    <w:rsid w:val="007160A8"/>
    <w:rsid w:val="007160FC"/>
    <w:rsid w:val="0071637F"/>
    <w:rsid w:val="00716B2D"/>
    <w:rsid w:val="00716DF9"/>
    <w:rsid w:val="007175AE"/>
    <w:rsid w:val="007178DA"/>
    <w:rsid w:val="00717AA0"/>
    <w:rsid w:val="00720367"/>
    <w:rsid w:val="0072113B"/>
    <w:rsid w:val="00721AB7"/>
    <w:rsid w:val="00721FE7"/>
    <w:rsid w:val="00722039"/>
    <w:rsid w:val="0072225E"/>
    <w:rsid w:val="00722D7B"/>
    <w:rsid w:val="007234F6"/>
    <w:rsid w:val="007237E7"/>
    <w:rsid w:val="007237EA"/>
    <w:rsid w:val="00723D16"/>
    <w:rsid w:val="00724025"/>
    <w:rsid w:val="007242D6"/>
    <w:rsid w:val="007248CC"/>
    <w:rsid w:val="007249AD"/>
    <w:rsid w:val="00724B31"/>
    <w:rsid w:val="007251B7"/>
    <w:rsid w:val="0072560F"/>
    <w:rsid w:val="0072645B"/>
    <w:rsid w:val="00726C7E"/>
    <w:rsid w:val="00727378"/>
    <w:rsid w:val="00727750"/>
    <w:rsid w:val="007278BD"/>
    <w:rsid w:val="00727AE7"/>
    <w:rsid w:val="00727E89"/>
    <w:rsid w:val="00727F23"/>
    <w:rsid w:val="00727FAC"/>
    <w:rsid w:val="00730299"/>
    <w:rsid w:val="00730E21"/>
    <w:rsid w:val="00731311"/>
    <w:rsid w:val="00731FDC"/>
    <w:rsid w:val="00732ADD"/>
    <w:rsid w:val="00733079"/>
    <w:rsid w:val="007335E7"/>
    <w:rsid w:val="007336B8"/>
    <w:rsid w:val="00733A5B"/>
    <w:rsid w:val="00733E22"/>
    <w:rsid w:val="00733E42"/>
    <w:rsid w:val="00733F71"/>
    <w:rsid w:val="00734078"/>
    <w:rsid w:val="00734183"/>
    <w:rsid w:val="0073443B"/>
    <w:rsid w:val="0073445C"/>
    <w:rsid w:val="00734736"/>
    <w:rsid w:val="007347DF"/>
    <w:rsid w:val="0073497C"/>
    <w:rsid w:val="007349B3"/>
    <w:rsid w:val="007349F2"/>
    <w:rsid w:val="00734A76"/>
    <w:rsid w:val="00734C12"/>
    <w:rsid w:val="00734CC6"/>
    <w:rsid w:val="0073583B"/>
    <w:rsid w:val="00735870"/>
    <w:rsid w:val="00735D2C"/>
    <w:rsid w:val="00736830"/>
    <w:rsid w:val="007377EC"/>
    <w:rsid w:val="0073784E"/>
    <w:rsid w:val="00737E17"/>
    <w:rsid w:val="0074033B"/>
    <w:rsid w:val="007404D6"/>
    <w:rsid w:val="00741515"/>
    <w:rsid w:val="0074174A"/>
    <w:rsid w:val="007421B2"/>
    <w:rsid w:val="00742703"/>
    <w:rsid w:val="0074295F"/>
    <w:rsid w:val="00742F22"/>
    <w:rsid w:val="007439B4"/>
    <w:rsid w:val="0074411E"/>
    <w:rsid w:val="00744AED"/>
    <w:rsid w:val="00744E0A"/>
    <w:rsid w:val="00745123"/>
    <w:rsid w:val="00745325"/>
    <w:rsid w:val="007455A1"/>
    <w:rsid w:val="00745723"/>
    <w:rsid w:val="00745C87"/>
    <w:rsid w:val="00746067"/>
    <w:rsid w:val="0074612C"/>
    <w:rsid w:val="0074625F"/>
    <w:rsid w:val="007469A6"/>
    <w:rsid w:val="00746DFE"/>
    <w:rsid w:val="00747597"/>
    <w:rsid w:val="007479F2"/>
    <w:rsid w:val="00747B55"/>
    <w:rsid w:val="00750616"/>
    <w:rsid w:val="00750973"/>
    <w:rsid w:val="00750B85"/>
    <w:rsid w:val="0075110B"/>
    <w:rsid w:val="007519A7"/>
    <w:rsid w:val="00751E53"/>
    <w:rsid w:val="00752FED"/>
    <w:rsid w:val="00753997"/>
    <w:rsid w:val="00753C67"/>
    <w:rsid w:val="00754DB0"/>
    <w:rsid w:val="00755CAE"/>
    <w:rsid w:val="00755DDC"/>
    <w:rsid w:val="00756267"/>
    <w:rsid w:val="007565A4"/>
    <w:rsid w:val="00756B7D"/>
    <w:rsid w:val="00757F17"/>
    <w:rsid w:val="007603F9"/>
    <w:rsid w:val="007605A8"/>
    <w:rsid w:val="0076077B"/>
    <w:rsid w:val="007607CE"/>
    <w:rsid w:val="00760F65"/>
    <w:rsid w:val="007610CC"/>
    <w:rsid w:val="007614AB"/>
    <w:rsid w:val="007617CB"/>
    <w:rsid w:val="00761D64"/>
    <w:rsid w:val="00761E8F"/>
    <w:rsid w:val="007624F6"/>
    <w:rsid w:val="007629B1"/>
    <w:rsid w:val="007630DB"/>
    <w:rsid w:val="00763249"/>
    <w:rsid w:val="00763615"/>
    <w:rsid w:val="00763833"/>
    <w:rsid w:val="00763C5B"/>
    <w:rsid w:val="00763EAF"/>
    <w:rsid w:val="00763F18"/>
    <w:rsid w:val="00763F1A"/>
    <w:rsid w:val="00764009"/>
    <w:rsid w:val="00764A3A"/>
    <w:rsid w:val="007650EA"/>
    <w:rsid w:val="0076537A"/>
    <w:rsid w:val="0076565F"/>
    <w:rsid w:val="0076650C"/>
    <w:rsid w:val="0076694A"/>
    <w:rsid w:val="00766E6D"/>
    <w:rsid w:val="00766F60"/>
    <w:rsid w:val="007674C8"/>
    <w:rsid w:val="0076789A"/>
    <w:rsid w:val="0077047E"/>
    <w:rsid w:val="0077059F"/>
    <w:rsid w:val="007719C9"/>
    <w:rsid w:val="00771AC1"/>
    <w:rsid w:val="00771E81"/>
    <w:rsid w:val="00772984"/>
    <w:rsid w:val="0077300D"/>
    <w:rsid w:val="007736FC"/>
    <w:rsid w:val="00773CF9"/>
    <w:rsid w:val="00773DAF"/>
    <w:rsid w:val="0077435D"/>
    <w:rsid w:val="007745CA"/>
    <w:rsid w:val="00774D1E"/>
    <w:rsid w:val="0077752F"/>
    <w:rsid w:val="00777695"/>
    <w:rsid w:val="007778DF"/>
    <w:rsid w:val="007809EA"/>
    <w:rsid w:val="007811F1"/>
    <w:rsid w:val="007813D5"/>
    <w:rsid w:val="00782546"/>
    <w:rsid w:val="007827A2"/>
    <w:rsid w:val="007828B2"/>
    <w:rsid w:val="00783924"/>
    <w:rsid w:val="00783E27"/>
    <w:rsid w:val="007843AD"/>
    <w:rsid w:val="0078486A"/>
    <w:rsid w:val="00784983"/>
    <w:rsid w:val="007858D6"/>
    <w:rsid w:val="007858E0"/>
    <w:rsid w:val="00785D86"/>
    <w:rsid w:val="00786351"/>
    <w:rsid w:val="00786692"/>
    <w:rsid w:val="00786C7E"/>
    <w:rsid w:val="00786D5F"/>
    <w:rsid w:val="00787271"/>
    <w:rsid w:val="007901F5"/>
    <w:rsid w:val="007903BC"/>
    <w:rsid w:val="0079100D"/>
    <w:rsid w:val="0079131C"/>
    <w:rsid w:val="007916CB"/>
    <w:rsid w:val="00791C43"/>
    <w:rsid w:val="00792304"/>
    <w:rsid w:val="00792473"/>
    <w:rsid w:val="00792F67"/>
    <w:rsid w:val="00792FC0"/>
    <w:rsid w:val="00793D7D"/>
    <w:rsid w:val="00795299"/>
    <w:rsid w:val="00795B79"/>
    <w:rsid w:val="007963A6"/>
    <w:rsid w:val="007964C7"/>
    <w:rsid w:val="007976A4"/>
    <w:rsid w:val="00797A0D"/>
    <w:rsid w:val="00797B21"/>
    <w:rsid w:val="007A00DF"/>
    <w:rsid w:val="007A03CD"/>
    <w:rsid w:val="007A041D"/>
    <w:rsid w:val="007A0980"/>
    <w:rsid w:val="007A0B96"/>
    <w:rsid w:val="007A1DB9"/>
    <w:rsid w:val="007A1EBE"/>
    <w:rsid w:val="007A22E0"/>
    <w:rsid w:val="007A22E8"/>
    <w:rsid w:val="007A2BEF"/>
    <w:rsid w:val="007A2D2A"/>
    <w:rsid w:val="007A3181"/>
    <w:rsid w:val="007A3B2E"/>
    <w:rsid w:val="007A3C89"/>
    <w:rsid w:val="007A4513"/>
    <w:rsid w:val="007A488C"/>
    <w:rsid w:val="007A4CEA"/>
    <w:rsid w:val="007A4FC3"/>
    <w:rsid w:val="007A5569"/>
    <w:rsid w:val="007A55D0"/>
    <w:rsid w:val="007A6594"/>
    <w:rsid w:val="007A6912"/>
    <w:rsid w:val="007A6973"/>
    <w:rsid w:val="007A6B19"/>
    <w:rsid w:val="007A6CE7"/>
    <w:rsid w:val="007A6F14"/>
    <w:rsid w:val="007A7287"/>
    <w:rsid w:val="007A77B9"/>
    <w:rsid w:val="007A7A8F"/>
    <w:rsid w:val="007A7E6A"/>
    <w:rsid w:val="007A7E6F"/>
    <w:rsid w:val="007B156A"/>
    <w:rsid w:val="007B17E6"/>
    <w:rsid w:val="007B17EE"/>
    <w:rsid w:val="007B1EA1"/>
    <w:rsid w:val="007B2525"/>
    <w:rsid w:val="007B257C"/>
    <w:rsid w:val="007B315F"/>
    <w:rsid w:val="007B39BB"/>
    <w:rsid w:val="007B43BD"/>
    <w:rsid w:val="007B471B"/>
    <w:rsid w:val="007B4BBE"/>
    <w:rsid w:val="007B4D4D"/>
    <w:rsid w:val="007B591E"/>
    <w:rsid w:val="007B6033"/>
    <w:rsid w:val="007B68EA"/>
    <w:rsid w:val="007B6B8F"/>
    <w:rsid w:val="007B6C20"/>
    <w:rsid w:val="007B6D27"/>
    <w:rsid w:val="007B78E2"/>
    <w:rsid w:val="007B7A0D"/>
    <w:rsid w:val="007B7B7F"/>
    <w:rsid w:val="007B7C58"/>
    <w:rsid w:val="007C0037"/>
    <w:rsid w:val="007C0287"/>
    <w:rsid w:val="007C0E46"/>
    <w:rsid w:val="007C0E4F"/>
    <w:rsid w:val="007C1041"/>
    <w:rsid w:val="007C13A5"/>
    <w:rsid w:val="007C25F8"/>
    <w:rsid w:val="007C2DEF"/>
    <w:rsid w:val="007C2F01"/>
    <w:rsid w:val="007C3837"/>
    <w:rsid w:val="007C39B5"/>
    <w:rsid w:val="007C42D2"/>
    <w:rsid w:val="007C4CF9"/>
    <w:rsid w:val="007C64FF"/>
    <w:rsid w:val="007C6533"/>
    <w:rsid w:val="007C7CE4"/>
    <w:rsid w:val="007D09D0"/>
    <w:rsid w:val="007D0AB6"/>
    <w:rsid w:val="007D1580"/>
    <w:rsid w:val="007D1A1B"/>
    <w:rsid w:val="007D221B"/>
    <w:rsid w:val="007D2DB4"/>
    <w:rsid w:val="007D2E5D"/>
    <w:rsid w:val="007D2F91"/>
    <w:rsid w:val="007D2FB5"/>
    <w:rsid w:val="007D3582"/>
    <w:rsid w:val="007D3836"/>
    <w:rsid w:val="007D3EB2"/>
    <w:rsid w:val="007D4209"/>
    <w:rsid w:val="007D472D"/>
    <w:rsid w:val="007D4E0F"/>
    <w:rsid w:val="007D5148"/>
    <w:rsid w:val="007D53B6"/>
    <w:rsid w:val="007D546D"/>
    <w:rsid w:val="007D6240"/>
    <w:rsid w:val="007D6281"/>
    <w:rsid w:val="007D62E3"/>
    <w:rsid w:val="007D6FD7"/>
    <w:rsid w:val="007D78F4"/>
    <w:rsid w:val="007D7A0F"/>
    <w:rsid w:val="007E0776"/>
    <w:rsid w:val="007E11F4"/>
    <w:rsid w:val="007E1694"/>
    <w:rsid w:val="007E1E8C"/>
    <w:rsid w:val="007E21A9"/>
    <w:rsid w:val="007E317A"/>
    <w:rsid w:val="007E31D7"/>
    <w:rsid w:val="007E33AC"/>
    <w:rsid w:val="007E3422"/>
    <w:rsid w:val="007E351D"/>
    <w:rsid w:val="007E405D"/>
    <w:rsid w:val="007E455D"/>
    <w:rsid w:val="007E46E2"/>
    <w:rsid w:val="007E493A"/>
    <w:rsid w:val="007E513A"/>
    <w:rsid w:val="007E52E7"/>
    <w:rsid w:val="007E6E60"/>
    <w:rsid w:val="007E74EC"/>
    <w:rsid w:val="007E78E9"/>
    <w:rsid w:val="007E7D56"/>
    <w:rsid w:val="007E7D9C"/>
    <w:rsid w:val="007F0F5B"/>
    <w:rsid w:val="007F11C8"/>
    <w:rsid w:val="007F154D"/>
    <w:rsid w:val="007F17F3"/>
    <w:rsid w:val="007F225F"/>
    <w:rsid w:val="007F2743"/>
    <w:rsid w:val="007F2E3A"/>
    <w:rsid w:val="007F3C25"/>
    <w:rsid w:val="007F3D03"/>
    <w:rsid w:val="007F4277"/>
    <w:rsid w:val="007F4EFA"/>
    <w:rsid w:val="007F513C"/>
    <w:rsid w:val="007F5D6A"/>
    <w:rsid w:val="007F5F29"/>
    <w:rsid w:val="007F6FE0"/>
    <w:rsid w:val="007F70FA"/>
    <w:rsid w:val="007F7F85"/>
    <w:rsid w:val="00800106"/>
    <w:rsid w:val="00800168"/>
    <w:rsid w:val="00800392"/>
    <w:rsid w:val="008009E2"/>
    <w:rsid w:val="00801274"/>
    <w:rsid w:val="00801596"/>
    <w:rsid w:val="00801F2A"/>
    <w:rsid w:val="0080214A"/>
    <w:rsid w:val="008025EE"/>
    <w:rsid w:val="00802CE2"/>
    <w:rsid w:val="00802DF7"/>
    <w:rsid w:val="00802EBD"/>
    <w:rsid w:val="00803399"/>
    <w:rsid w:val="008033E8"/>
    <w:rsid w:val="008038A5"/>
    <w:rsid w:val="00803B6E"/>
    <w:rsid w:val="00803B94"/>
    <w:rsid w:val="00804462"/>
    <w:rsid w:val="00804CE4"/>
    <w:rsid w:val="00805726"/>
    <w:rsid w:val="00805BB3"/>
    <w:rsid w:val="00805F11"/>
    <w:rsid w:val="00806366"/>
    <w:rsid w:val="0080658D"/>
    <w:rsid w:val="00806A9E"/>
    <w:rsid w:val="00807A34"/>
    <w:rsid w:val="00807DA3"/>
    <w:rsid w:val="008105B1"/>
    <w:rsid w:val="00810793"/>
    <w:rsid w:val="00810EDD"/>
    <w:rsid w:val="00811022"/>
    <w:rsid w:val="00811768"/>
    <w:rsid w:val="008119A6"/>
    <w:rsid w:val="00812049"/>
    <w:rsid w:val="00812174"/>
    <w:rsid w:val="008127FF"/>
    <w:rsid w:val="0081319B"/>
    <w:rsid w:val="008132C8"/>
    <w:rsid w:val="00813BFB"/>
    <w:rsid w:val="0081465C"/>
    <w:rsid w:val="0081466B"/>
    <w:rsid w:val="008167CC"/>
    <w:rsid w:val="00816993"/>
    <w:rsid w:val="00816BFE"/>
    <w:rsid w:val="0081726D"/>
    <w:rsid w:val="008172B9"/>
    <w:rsid w:val="008173DB"/>
    <w:rsid w:val="008179DB"/>
    <w:rsid w:val="008204FC"/>
    <w:rsid w:val="0082104D"/>
    <w:rsid w:val="008216BF"/>
    <w:rsid w:val="0082179E"/>
    <w:rsid w:val="00822001"/>
    <w:rsid w:val="008230C4"/>
    <w:rsid w:val="008239B6"/>
    <w:rsid w:val="00823F1B"/>
    <w:rsid w:val="0082486E"/>
    <w:rsid w:val="0082629C"/>
    <w:rsid w:val="008267E8"/>
    <w:rsid w:val="00826CF9"/>
    <w:rsid w:val="00826D8D"/>
    <w:rsid w:val="00827128"/>
    <w:rsid w:val="008271A7"/>
    <w:rsid w:val="008272E3"/>
    <w:rsid w:val="0083090B"/>
    <w:rsid w:val="00830A73"/>
    <w:rsid w:val="00831418"/>
    <w:rsid w:val="00831648"/>
    <w:rsid w:val="008319AA"/>
    <w:rsid w:val="00831FCE"/>
    <w:rsid w:val="008320EF"/>
    <w:rsid w:val="008322CB"/>
    <w:rsid w:val="0083236A"/>
    <w:rsid w:val="0083247B"/>
    <w:rsid w:val="0083271D"/>
    <w:rsid w:val="008332D7"/>
    <w:rsid w:val="008334E3"/>
    <w:rsid w:val="00833DE5"/>
    <w:rsid w:val="0083401C"/>
    <w:rsid w:val="0083426D"/>
    <w:rsid w:val="0083464C"/>
    <w:rsid w:val="008347F1"/>
    <w:rsid w:val="0083515C"/>
    <w:rsid w:val="00835D73"/>
    <w:rsid w:val="0083608B"/>
    <w:rsid w:val="008361F8"/>
    <w:rsid w:val="00836CE3"/>
    <w:rsid w:val="00840504"/>
    <w:rsid w:val="00840818"/>
    <w:rsid w:val="00840863"/>
    <w:rsid w:val="0084261F"/>
    <w:rsid w:val="00842B8F"/>
    <w:rsid w:val="00842C77"/>
    <w:rsid w:val="00843383"/>
    <w:rsid w:val="0084374F"/>
    <w:rsid w:val="0084401D"/>
    <w:rsid w:val="00844810"/>
    <w:rsid w:val="00844829"/>
    <w:rsid w:val="00844EEF"/>
    <w:rsid w:val="00845413"/>
    <w:rsid w:val="008457F5"/>
    <w:rsid w:val="00845BC5"/>
    <w:rsid w:val="0084608E"/>
    <w:rsid w:val="00846182"/>
    <w:rsid w:val="0084644D"/>
    <w:rsid w:val="00846BC9"/>
    <w:rsid w:val="00847459"/>
    <w:rsid w:val="00847D57"/>
    <w:rsid w:val="00847F3B"/>
    <w:rsid w:val="0085028B"/>
    <w:rsid w:val="008507C8"/>
    <w:rsid w:val="00850CC2"/>
    <w:rsid w:val="00851568"/>
    <w:rsid w:val="008517CC"/>
    <w:rsid w:val="008518AC"/>
    <w:rsid w:val="00851E9B"/>
    <w:rsid w:val="00852D5E"/>
    <w:rsid w:val="00852EB9"/>
    <w:rsid w:val="008538AC"/>
    <w:rsid w:val="008547AB"/>
    <w:rsid w:val="00855016"/>
    <w:rsid w:val="008555B9"/>
    <w:rsid w:val="008556B4"/>
    <w:rsid w:val="00855C3F"/>
    <w:rsid w:val="00855D87"/>
    <w:rsid w:val="00855DDF"/>
    <w:rsid w:val="00855F12"/>
    <w:rsid w:val="00855FE1"/>
    <w:rsid w:val="00856263"/>
    <w:rsid w:val="00856265"/>
    <w:rsid w:val="00856298"/>
    <w:rsid w:val="008563EC"/>
    <w:rsid w:val="00856633"/>
    <w:rsid w:val="00856836"/>
    <w:rsid w:val="00856841"/>
    <w:rsid w:val="00856DAB"/>
    <w:rsid w:val="00857A04"/>
    <w:rsid w:val="00857CC8"/>
    <w:rsid w:val="008609D6"/>
    <w:rsid w:val="00860ECE"/>
    <w:rsid w:val="00860F6B"/>
    <w:rsid w:val="00861176"/>
    <w:rsid w:val="00861497"/>
    <w:rsid w:val="00861E71"/>
    <w:rsid w:val="008620D4"/>
    <w:rsid w:val="00862135"/>
    <w:rsid w:val="0086302F"/>
    <w:rsid w:val="008631B6"/>
    <w:rsid w:val="0086356C"/>
    <w:rsid w:val="00863E46"/>
    <w:rsid w:val="0086425F"/>
    <w:rsid w:val="008647D5"/>
    <w:rsid w:val="00864E22"/>
    <w:rsid w:val="00864F21"/>
    <w:rsid w:val="0086557F"/>
    <w:rsid w:val="008656FC"/>
    <w:rsid w:val="008659B5"/>
    <w:rsid w:val="00865ECA"/>
    <w:rsid w:val="00866420"/>
    <w:rsid w:val="008667F4"/>
    <w:rsid w:val="00866AD8"/>
    <w:rsid w:val="00866BAF"/>
    <w:rsid w:val="0086717A"/>
    <w:rsid w:val="00867380"/>
    <w:rsid w:val="00867638"/>
    <w:rsid w:val="00870965"/>
    <w:rsid w:val="00870B8B"/>
    <w:rsid w:val="00871788"/>
    <w:rsid w:val="008721E2"/>
    <w:rsid w:val="008725C0"/>
    <w:rsid w:val="00872626"/>
    <w:rsid w:val="008733FC"/>
    <w:rsid w:val="00874137"/>
    <w:rsid w:val="008741EE"/>
    <w:rsid w:val="0087499A"/>
    <w:rsid w:val="008749D5"/>
    <w:rsid w:val="00874A86"/>
    <w:rsid w:val="00875785"/>
    <w:rsid w:val="00875EE4"/>
    <w:rsid w:val="008767E0"/>
    <w:rsid w:val="00876903"/>
    <w:rsid w:val="00876C3F"/>
    <w:rsid w:val="00877652"/>
    <w:rsid w:val="008779ED"/>
    <w:rsid w:val="00877AAD"/>
    <w:rsid w:val="00877B21"/>
    <w:rsid w:val="00877B84"/>
    <w:rsid w:val="0088026A"/>
    <w:rsid w:val="00880B05"/>
    <w:rsid w:val="00882015"/>
    <w:rsid w:val="008826E1"/>
    <w:rsid w:val="00883059"/>
    <w:rsid w:val="00883DD3"/>
    <w:rsid w:val="00883FF5"/>
    <w:rsid w:val="00884309"/>
    <w:rsid w:val="00884E25"/>
    <w:rsid w:val="00884F1F"/>
    <w:rsid w:val="00887643"/>
    <w:rsid w:val="00887B6C"/>
    <w:rsid w:val="00890211"/>
    <w:rsid w:val="0089051A"/>
    <w:rsid w:val="00890755"/>
    <w:rsid w:val="00891A18"/>
    <w:rsid w:val="008923F1"/>
    <w:rsid w:val="008924D0"/>
    <w:rsid w:val="00892735"/>
    <w:rsid w:val="00892D3B"/>
    <w:rsid w:val="00892DED"/>
    <w:rsid w:val="008933B5"/>
    <w:rsid w:val="00893FFC"/>
    <w:rsid w:val="008940DD"/>
    <w:rsid w:val="00894309"/>
    <w:rsid w:val="008955CA"/>
    <w:rsid w:val="00895DD4"/>
    <w:rsid w:val="0089602E"/>
    <w:rsid w:val="00896738"/>
    <w:rsid w:val="0089690D"/>
    <w:rsid w:val="00896980"/>
    <w:rsid w:val="00896E89"/>
    <w:rsid w:val="00897959"/>
    <w:rsid w:val="00897D53"/>
    <w:rsid w:val="008A051C"/>
    <w:rsid w:val="008A16F4"/>
    <w:rsid w:val="008A1C83"/>
    <w:rsid w:val="008A2A95"/>
    <w:rsid w:val="008A2BF9"/>
    <w:rsid w:val="008A2D3E"/>
    <w:rsid w:val="008A2D4B"/>
    <w:rsid w:val="008A3424"/>
    <w:rsid w:val="008A3863"/>
    <w:rsid w:val="008A3B5F"/>
    <w:rsid w:val="008A3C0B"/>
    <w:rsid w:val="008A410F"/>
    <w:rsid w:val="008A4463"/>
    <w:rsid w:val="008A44CB"/>
    <w:rsid w:val="008A4B01"/>
    <w:rsid w:val="008A4F5E"/>
    <w:rsid w:val="008A507E"/>
    <w:rsid w:val="008A5506"/>
    <w:rsid w:val="008A584E"/>
    <w:rsid w:val="008A5D82"/>
    <w:rsid w:val="008A680B"/>
    <w:rsid w:val="008A6A69"/>
    <w:rsid w:val="008A737F"/>
    <w:rsid w:val="008B00E1"/>
    <w:rsid w:val="008B0193"/>
    <w:rsid w:val="008B0479"/>
    <w:rsid w:val="008B17BE"/>
    <w:rsid w:val="008B1A94"/>
    <w:rsid w:val="008B1B1C"/>
    <w:rsid w:val="008B2C3B"/>
    <w:rsid w:val="008B2D38"/>
    <w:rsid w:val="008B35EB"/>
    <w:rsid w:val="008B39BB"/>
    <w:rsid w:val="008B3DB3"/>
    <w:rsid w:val="008B3DE8"/>
    <w:rsid w:val="008B40C4"/>
    <w:rsid w:val="008B439F"/>
    <w:rsid w:val="008B442E"/>
    <w:rsid w:val="008B446B"/>
    <w:rsid w:val="008B46FD"/>
    <w:rsid w:val="008B4F0B"/>
    <w:rsid w:val="008B50C7"/>
    <w:rsid w:val="008B5491"/>
    <w:rsid w:val="008B5ACF"/>
    <w:rsid w:val="008B5F08"/>
    <w:rsid w:val="008B61F3"/>
    <w:rsid w:val="008B63ED"/>
    <w:rsid w:val="008B7612"/>
    <w:rsid w:val="008B7913"/>
    <w:rsid w:val="008C005A"/>
    <w:rsid w:val="008C041A"/>
    <w:rsid w:val="008C054E"/>
    <w:rsid w:val="008C08BD"/>
    <w:rsid w:val="008C0F28"/>
    <w:rsid w:val="008C1121"/>
    <w:rsid w:val="008C11F6"/>
    <w:rsid w:val="008C13B8"/>
    <w:rsid w:val="008C1838"/>
    <w:rsid w:val="008C1B5D"/>
    <w:rsid w:val="008C24E7"/>
    <w:rsid w:val="008C2CBC"/>
    <w:rsid w:val="008C326C"/>
    <w:rsid w:val="008C377D"/>
    <w:rsid w:val="008C396A"/>
    <w:rsid w:val="008C3B60"/>
    <w:rsid w:val="008C3F20"/>
    <w:rsid w:val="008C3F5E"/>
    <w:rsid w:val="008C41AB"/>
    <w:rsid w:val="008C51CA"/>
    <w:rsid w:val="008C5903"/>
    <w:rsid w:val="008C6D91"/>
    <w:rsid w:val="008C7EEA"/>
    <w:rsid w:val="008D0360"/>
    <w:rsid w:val="008D04DF"/>
    <w:rsid w:val="008D0C55"/>
    <w:rsid w:val="008D222A"/>
    <w:rsid w:val="008D30E3"/>
    <w:rsid w:val="008D31D2"/>
    <w:rsid w:val="008D351A"/>
    <w:rsid w:val="008D4450"/>
    <w:rsid w:val="008D4BE7"/>
    <w:rsid w:val="008D53F1"/>
    <w:rsid w:val="008D58D7"/>
    <w:rsid w:val="008D6242"/>
    <w:rsid w:val="008D6BE2"/>
    <w:rsid w:val="008D6E58"/>
    <w:rsid w:val="008D705C"/>
    <w:rsid w:val="008D7169"/>
    <w:rsid w:val="008D74E5"/>
    <w:rsid w:val="008D76C6"/>
    <w:rsid w:val="008D7804"/>
    <w:rsid w:val="008D7AAD"/>
    <w:rsid w:val="008E003B"/>
    <w:rsid w:val="008E01AA"/>
    <w:rsid w:val="008E0B02"/>
    <w:rsid w:val="008E0FC4"/>
    <w:rsid w:val="008E1A5E"/>
    <w:rsid w:val="008E1E94"/>
    <w:rsid w:val="008E1EA9"/>
    <w:rsid w:val="008E2032"/>
    <w:rsid w:val="008E2040"/>
    <w:rsid w:val="008E3253"/>
    <w:rsid w:val="008E3757"/>
    <w:rsid w:val="008E3CA6"/>
    <w:rsid w:val="008E3F70"/>
    <w:rsid w:val="008E42D6"/>
    <w:rsid w:val="008E4920"/>
    <w:rsid w:val="008E495F"/>
    <w:rsid w:val="008E4A82"/>
    <w:rsid w:val="008E5269"/>
    <w:rsid w:val="008E53FE"/>
    <w:rsid w:val="008E59EE"/>
    <w:rsid w:val="008E7141"/>
    <w:rsid w:val="008E7A16"/>
    <w:rsid w:val="008E7C30"/>
    <w:rsid w:val="008E7F03"/>
    <w:rsid w:val="008E7FD5"/>
    <w:rsid w:val="008F00DE"/>
    <w:rsid w:val="008F16E7"/>
    <w:rsid w:val="008F170F"/>
    <w:rsid w:val="008F1F65"/>
    <w:rsid w:val="008F2F18"/>
    <w:rsid w:val="008F3183"/>
    <w:rsid w:val="008F31E7"/>
    <w:rsid w:val="008F3504"/>
    <w:rsid w:val="008F3BED"/>
    <w:rsid w:val="008F401C"/>
    <w:rsid w:val="008F4CCC"/>
    <w:rsid w:val="008F50CB"/>
    <w:rsid w:val="008F50E4"/>
    <w:rsid w:val="008F6277"/>
    <w:rsid w:val="008F63C3"/>
    <w:rsid w:val="008F6523"/>
    <w:rsid w:val="008F6544"/>
    <w:rsid w:val="008F66FC"/>
    <w:rsid w:val="008F67F4"/>
    <w:rsid w:val="008F69D9"/>
    <w:rsid w:val="008F6D8C"/>
    <w:rsid w:val="008F7094"/>
    <w:rsid w:val="008F7FC7"/>
    <w:rsid w:val="00900B96"/>
    <w:rsid w:val="0090121F"/>
    <w:rsid w:val="0090148A"/>
    <w:rsid w:val="00902F88"/>
    <w:rsid w:val="00903128"/>
    <w:rsid w:val="00903A5E"/>
    <w:rsid w:val="00903D8E"/>
    <w:rsid w:val="009044E8"/>
    <w:rsid w:val="0090453B"/>
    <w:rsid w:val="009046C5"/>
    <w:rsid w:val="009047CA"/>
    <w:rsid w:val="0090538A"/>
    <w:rsid w:val="009059E5"/>
    <w:rsid w:val="00905E55"/>
    <w:rsid w:val="0090676B"/>
    <w:rsid w:val="009067B6"/>
    <w:rsid w:val="00906B44"/>
    <w:rsid w:val="00906C58"/>
    <w:rsid w:val="0090780B"/>
    <w:rsid w:val="00910192"/>
    <w:rsid w:val="009104E4"/>
    <w:rsid w:val="009105C5"/>
    <w:rsid w:val="00910A48"/>
    <w:rsid w:val="00910B7D"/>
    <w:rsid w:val="009116E4"/>
    <w:rsid w:val="00911C06"/>
    <w:rsid w:val="00913DCD"/>
    <w:rsid w:val="009146C5"/>
    <w:rsid w:val="009149C5"/>
    <w:rsid w:val="00915A57"/>
    <w:rsid w:val="00915CB3"/>
    <w:rsid w:val="00915E74"/>
    <w:rsid w:val="009161F6"/>
    <w:rsid w:val="00916518"/>
    <w:rsid w:val="00917E5E"/>
    <w:rsid w:val="009218FC"/>
    <w:rsid w:val="00921AF5"/>
    <w:rsid w:val="00921ED2"/>
    <w:rsid w:val="00921EEE"/>
    <w:rsid w:val="0092373E"/>
    <w:rsid w:val="0092449F"/>
    <w:rsid w:val="00924677"/>
    <w:rsid w:val="0092558E"/>
    <w:rsid w:val="009257D5"/>
    <w:rsid w:val="00925B46"/>
    <w:rsid w:val="00925F5B"/>
    <w:rsid w:val="009261A9"/>
    <w:rsid w:val="009262E0"/>
    <w:rsid w:val="00926451"/>
    <w:rsid w:val="00926849"/>
    <w:rsid w:val="00926C3D"/>
    <w:rsid w:val="0092722C"/>
    <w:rsid w:val="00927285"/>
    <w:rsid w:val="00927CA3"/>
    <w:rsid w:val="00930651"/>
    <w:rsid w:val="00930D68"/>
    <w:rsid w:val="009310E8"/>
    <w:rsid w:val="0093141A"/>
    <w:rsid w:val="00932321"/>
    <w:rsid w:val="00932A17"/>
    <w:rsid w:val="00932B1A"/>
    <w:rsid w:val="0093310B"/>
    <w:rsid w:val="0093328E"/>
    <w:rsid w:val="00933D6E"/>
    <w:rsid w:val="00934007"/>
    <w:rsid w:val="00934929"/>
    <w:rsid w:val="00934AFD"/>
    <w:rsid w:val="00934B9C"/>
    <w:rsid w:val="00934E9F"/>
    <w:rsid w:val="009354C0"/>
    <w:rsid w:val="00935A77"/>
    <w:rsid w:val="00935FDE"/>
    <w:rsid w:val="00936215"/>
    <w:rsid w:val="009362CE"/>
    <w:rsid w:val="00936469"/>
    <w:rsid w:val="00936528"/>
    <w:rsid w:val="00936A7E"/>
    <w:rsid w:val="00936A8D"/>
    <w:rsid w:val="00937004"/>
    <w:rsid w:val="00937777"/>
    <w:rsid w:val="00937889"/>
    <w:rsid w:val="00937969"/>
    <w:rsid w:val="0094121D"/>
    <w:rsid w:val="00941510"/>
    <w:rsid w:val="0094187A"/>
    <w:rsid w:val="009419F4"/>
    <w:rsid w:val="00942455"/>
    <w:rsid w:val="00942AD2"/>
    <w:rsid w:val="0094333C"/>
    <w:rsid w:val="00943DFB"/>
    <w:rsid w:val="00944B54"/>
    <w:rsid w:val="00944F0B"/>
    <w:rsid w:val="0094574F"/>
    <w:rsid w:val="0094636D"/>
    <w:rsid w:val="00946F3B"/>
    <w:rsid w:val="009478FA"/>
    <w:rsid w:val="00947928"/>
    <w:rsid w:val="00947BC8"/>
    <w:rsid w:val="00947C23"/>
    <w:rsid w:val="00947D1B"/>
    <w:rsid w:val="009502CA"/>
    <w:rsid w:val="0095051D"/>
    <w:rsid w:val="009510A6"/>
    <w:rsid w:val="00951FB7"/>
    <w:rsid w:val="0095218F"/>
    <w:rsid w:val="009525FF"/>
    <w:rsid w:val="00952BDA"/>
    <w:rsid w:val="00952EA1"/>
    <w:rsid w:val="009530A3"/>
    <w:rsid w:val="009539B0"/>
    <w:rsid w:val="00953AC6"/>
    <w:rsid w:val="00954200"/>
    <w:rsid w:val="0095420E"/>
    <w:rsid w:val="00954988"/>
    <w:rsid w:val="00954B2A"/>
    <w:rsid w:val="00955406"/>
    <w:rsid w:val="009558A4"/>
    <w:rsid w:val="0095616B"/>
    <w:rsid w:val="00956307"/>
    <w:rsid w:val="009576BC"/>
    <w:rsid w:val="00957864"/>
    <w:rsid w:val="009579FC"/>
    <w:rsid w:val="00961BB3"/>
    <w:rsid w:val="00961E5C"/>
    <w:rsid w:val="00962DD7"/>
    <w:rsid w:val="00964065"/>
    <w:rsid w:val="0096528B"/>
    <w:rsid w:val="0096580F"/>
    <w:rsid w:val="0096597F"/>
    <w:rsid w:val="00965EF8"/>
    <w:rsid w:val="00966105"/>
    <w:rsid w:val="009666A0"/>
    <w:rsid w:val="00967774"/>
    <w:rsid w:val="0096F5B6"/>
    <w:rsid w:val="00970649"/>
    <w:rsid w:val="009707D4"/>
    <w:rsid w:val="00971022"/>
    <w:rsid w:val="00971FF4"/>
    <w:rsid w:val="009721BF"/>
    <w:rsid w:val="00972EF0"/>
    <w:rsid w:val="0097393D"/>
    <w:rsid w:val="00974F2F"/>
    <w:rsid w:val="009757BD"/>
    <w:rsid w:val="009758BB"/>
    <w:rsid w:val="00975E06"/>
    <w:rsid w:val="009765D3"/>
    <w:rsid w:val="009768EA"/>
    <w:rsid w:val="00976CEB"/>
    <w:rsid w:val="00977CB0"/>
    <w:rsid w:val="00980A04"/>
    <w:rsid w:val="009811DD"/>
    <w:rsid w:val="0098171C"/>
    <w:rsid w:val="0098174F"/>
    <w:rsid w:val="00981B41"/>
    <w:rsid w:val="00981D84"/>
    <w:rsid w:val="00981E6F"/>
    <w:rsid w:val="00983499"/>
    <w:rsid w:val="009837F1"/>
    <w:rsid w:val="00983AB1"/>
    <w:rsid w:val="00983E31"/>
    <w:rsid w:val="00984727"/>
    <w:rsid w:val="00985570"/>
    <w:rsid w:val="0098560D"/>
    <w:rsid w:val="00985C76"/>
    <w:rsid w:val="00985C96"/>
    <w:rsid w:val="009860E8"/>
    <w:rsid w:val="00986829"/>
    <w:rsid w:val="00987A1D"/>
    <w:rsid w:val="00987B06"/>
    <w:rsid w:val="00990252"/>
    <w:rsid w:val="00990284"/>
    <w:rsid w:val="00990B2A"/>
    <w:rsid w:val="00990D94"/>
    <w:rsid w:val="0099192E"/>
    <w:rsid w:val="00991951"/>
    <w:rsid w:val="009925BF"/>
    <w:rsid w:val="00992895"/>
    <w:rsid w:val="00992B50"/>
    <w:rsid w:val="00993082"/>
    <w:rsid w:val="0099324D"/>
    <w:rsid w:val="0099343F"/>
    <w:rsid w:val="0099371D"/>
    <w:rsid w:val="00993AC5"/>
    <w:rsid w:val="00993E6A"/>
    <w:rsid w:val="00994C62"/>
    <w:rsid w:val="00995184"/>
    <w:rsid w:val="00995376"/>
    <w:rsid w:val="00996539"/>
    <w:rsid w:val="009969B1"/>
    <w:rsid w:val="00996E9A"/>
    <w:rsid w:val="0099788F"/>
    <w:rsid w:val="00997A03"/>
    <w:rsid w:val="00997FD8"/>
    <w:rsid w:val="009A02B3"/>
    <w:rsid w:val="009A072D"/>
    <w:rsid w:val="009A0760"/>
    <w:rsid w:val="009A0767"/>
    <w:rsid w:val="009A0EE1"/>
    <w:rsid w:val="009A1073"/>
    <w:rsid w:val="009A14EE"/>
    <w:rsid w:val="009A1837"/>
    <w:rsid w:val="009A1DA2"/>
    <w:rsid w:val="009A1EE1"/>
    <w:rsid w:val="009A23FF"/>
    <w:rsid w:val="009A3F99"/>
    <w:rsid w:val="009A4E37"/>
    <w:rsid w:val="009A4EC9"/>
    <w:rsid w:val="009A5F93"/>
    <w:rsid w:val="009A6816"/>
    <w:rsid w:val="009A6C05"/>
    <w:rsid w:val="009A6CDA"/>
    <w:rsid w:val="009A6D92"/>
    <w:rsid w:val="009A6E8E"/>
    <w:rsid w:val="009A76A2"/>
    <w:rsid w:val="009A7AF7"/>
    <w:rsid w:val="009B00C3"/>
    <w:rsid w:val="009B0CAC"/>
    <w:rsid w:val="009B1017"/>
    <w:rsid w:val="009B1139"/>
    <w:rsid w:val="009B13E1"/>
    <w:rsid w:val="009B1BB4"/>
    <w:rsid w:val="009B2545"/>
    <w:rsid w:val="009B2971"/>
    <w:rsid w:val="009B2F16"/>
    <w:rsid w:val="009B45C4"/>
    <w:rsid w:val="009B49FA"/>
    <w:rsid w:val="009B4B67"/>
    <w:rsid w:val="009B58CB"/>
    <w:rsid w:val="009B6293"/>
    <w:rsid w:val="009B6434"/>
    <w:rsid w:val="009B68C6"/>
    <w:rsid w:val="009B6B01"/>
    <w:rsid w:val="009B7AAF"/>
    <w:rsid w:val="009B7DF8"/>
    <w:rsid w:val="009C0839"/>
    <w:rsid w:val="009C1BA9"/>
    <w:rsid w:val="009C2C1C"/>
    <w:rsid w:val="009C3288"/>
    <w:rsid w:val="009C32B6"/>
    <w:rsid w:val="009C343A"/>
    <w:rsid w:val="009C3674"/>
    <w:rsid w:val="009C4503"/>
    <w:rsid w:val="009C48B2"/>
    <w:rsid w:val="009C4987"/>
    <w:rsid w:val="009C4AB5"/>
    <w:rsid w:val="009C4B23"/>
    <w:rsid w:val="009C4C41"/>
    <w:rsid w:val="009C4D2A"/>
    <w:rsid w:val="009C505D"/>
    <w:rsid w:val="009C769A"/>
    <w:rsid w:val="009C7F78"/>
    <w:rsid w:val="009D00F4"/>
    <w:rsid w:val="009D0433"/>
    <w:rsid w:val="009D0597"/>
    <w:rsid w:val="009D0FA0"/>
    <w:rsid w:val="009D22C6"/>
    <w:rsid w:val="009D2B1C"/>
    <w:rsid w:val="009D3675"/>
    <w:rsid w:val="009D3706"/>
    <w:rsid w:val="009D39E4"/>
    <w:rsid w:val="009D3FC8"/>
    <w:rsid w:val="009D4137"/>
    <w:rsid w:val="009D4194"/>
    <w:rsid w:val="009D4450"/>
    <w:rsid w:val="009D4D57"/>
    <w:rsid w:val="009D5411"/>
    <w:rsid w:val="009D59A9"/>
    <w:rsid w:val="009D5EB5"/>
    <w:rsid w:val="009D5FCC"/>
    <w:rsid w:val="009D620D"/>
    <w:rsid w:val="009D643F"/>
    <w:rsid w:val="009D6531"/>
    <w:rsid w:val="009D6D83"/>
    <w:rsid w:val="009D7404"/>
    <w:rsid w:val="009D7584"/>
    <w:rsid w:val="009D7D98"/>
    <w:rsid w:val="009E0864"/>
    <w:rsid w:val="009E24F3"/>
    <w:rsid w:val="009E2BFF"/>
    <w:rsid w:val="009E2F6B"/>
    <w:rsid w:val="009E3671"/>
    <w:rsid w:val="009E36F7"/>
    <w:rsid w:val="009E3D6C"/>
    <w:rsid w:val="009E3D80"/>
    <w:rsid w:val="009E4597"/>
    <w:rsid w:val="009E45D9"/>
    <w:rsid w:val="009E5316"/>
    <w:rsid w:val="009E5C42"/>
    <w:rsid w:val="009E5CD3"/>
    <w:rsid w:val="009E6885"/>
    <w:rsid w:val="009E69D1"/>
    <w:rsid w:val="009E71F9"/>
    <w:rsid w:val="009E79A6"/>
    <w:rsid w:val="009F0031"/>
    <w:rsid w:val="009F0095"/>
    <w:rsid w:val="009F0413"/>
    <w:rsid w:val="009F136C"/>
    <w:rsid w:val="009F18E1"/>
    <w:rsid w:val="009F1CF4"/>
    <w:rsid w:val="009F1E7A"/>
    <w:rsid w:val="009F1ED7"/>
    <w:rsid w:val="009F24CA"/>
    <w:rsid w:val="009F2540"/>
    <w:rsid w:val="009F2567"/>
    <w:rsid w:val="009F2A0C"/>
    <w:rsid w:val="009F4611"/>
    <w:rsid w:val="009F4614"/>
    <w:rsid w:val="009F4640"/>
    <w:rsid w:val="009F4D7A"/>
    <w:rsid w:val="009F5A26"/>
    <w:rsid w:val="009F6160"/>
    <w:rsid w:val="009F6166"/>
    <w:rsid w:val="009F718C"/>
    <w:rsid w:val="009F7191"/>
    <w:rsid w:val="009F78EA"/>
    <w:rsid w:val="00A000C6"/>
    <w:rsid w:val="00A0010D"/>
    <w:rsid w:val="00A00AD7"/>
    <w:rsid w:val="00A01FE0"/>
    <w:rsid w:val="00A02136"/>
    <w:rsid w:val="00A026DF"/>
    <w:rsid w:val="00A02B7E"/>
    <w:rsid w:val="00A02F9F"/>
    <w:rsid w:val="00A0309B"/>
    <w:rsid w:val="00A03E13"/>
    <w:rsid w:val="00A03FA1"/>
    <w:rsid w:val="00A04837"/>
    <w:rsid w:val="00A04A24"/>
    <w:rsid w:val="00A05B65"/>
    <w:rsid w:val="00A05E92"/>
    <w:rsid w:val="00A062A1"/>
    <w:rsid w:val="00A06580"/>
    <w:rsid w:val="00A06E43"/>
    <w:rsid w:val="00A07924"/>
    <w:rsid w:val="00A100A1"/>
    <w:rsid w:val="00A11A4A"/>
    <w:rsid w:val="00A11B47"/>
    <w:rsid w:val="00A12B70"/>
    <w:rsid w:val="00A12DAE"/>
    <w:rsid w:val="00A12FCE"/>
    <w:rsid w:val="00A132FF"/>
    <w:rsid w:val="00A13743"/>
    <w:rsid w:val="00A13788"/>
    <w:rsid w:val="00A13D19"/>
    <w:rsid w:val="00A14C50"/>
    <w:rsid w:val="00A14E36"/>
    <w:rsid w:val="00A14F22"/>
    <w:rsid w:val="00A15311"/>
    <w:rsid w:val="00A1576E"/>
    <w:rsid w:val="00A15814"/>
    <w:rsid w:val="00A15B8C"/>
    <w:rsid w:val="00A1608A"/>
    <w:rsid w:val="00A1635D"/>
    <w:rsid w:val="00A16FF7"/>
    <w:rsid w:val="00A171B9"/>
    <w:rsid w:val="00A173C4"/>
    <w:rsid w:val="00A1743C"/>
    <w:rsid w:val="00A17D59"/>
    <w:rsid w:val="00A21192"/>
    <w:rsid w:val="00A21A5D"/>
    <w:rsid w:val="00A22757"/>
    <w:rsid w:val="00A227FE"/>
    <w:rsid w:val="00A22BDF"/>
    <w:rsid w:val="00A22E73"/>
    <w:rsid w:val="00A22F40"/>
    <w:rsid w:val="00A2364B"/>
    <w:rsid w:val="00A2386B"/>
    <w:rsid w:val="00A24543"/>
    <w:rsid w:val="00A2459E"/>
    <w:rsid w:val="00A2529C"/>
    <w:rsid w:val="00A25345"/>
    <w:rsid w:val="00A256EB"/>
    <w:rsid w:val="00A257E6"/>
    <w:rsid w:val="00A25BB6"/>
    <w:rsid w:val="00A25D03"/>
    <w:rsid w:val="00A2608C"/>
    <w:rsid w:val="00A26F79"/>
    <w:rsid w:val="00A275E9"/>
    <w:rsid w:val="00A304E6"/>
    <w:rsid w:val="00A304EC"/>
    <w:rsid w:val="00A307F9"/>
    <w:rsid w:val="00A317ED"/>
    <w:rsid w:val="00A32611"/>
    <w:rsid w:val="00A328FF"/>
    <w:rsid w:val="00A32DCB"/>
    <w:rsid w:val="00A330C8"/>
    <w:rsid w:val="00A33605"/>
    <w:rsid w:val="00A336D4"/>
    <w:rsid w:val="00A3396F"/>
    <w:rsid w:val="00A33C4C"/>
    <w:rsid w:val="00A33ECB"/>
    <w:rsid w:val="00A3422E"/>
    <w:rsid w:val="00A34498"/>
    <w:rsid w:val="00A34661"/>
    <w:rsid w:val="00A353F9"/>
    <w:rsid w:val="00A362A9"/>
    <w:rsid w:val="00A36A94"/>
    <w:rsid w:val="00A374AA"/>
    <w:rsid w:val="00A37ABC"/>
    <w:rsid w:val="00A37CB4"/>
    <w:rsid w:val="00A401CD"/>
    <w:rsid w:val="00A40281"/>
    <w:rsid w:val="00A4037F"/>
    <w:rsid w:val="00A41058"/>
    <w:rsid w:val="00A41A6A"/>
    <w:rsid w:val="00A41AA5"/>
    <w:rsid w:val="00A42178"/>
    <w:rsid w:val="00A433F1"/>
    <w:rsid w:val="00A435BC"/>
    <w:rsid w:val="00A4383B"/>
    <w:rsid w:val="00A438CB"/>
    <w:rsid w:val="00A43983"/>
    <w:rsid w:val="00A43D2D"/>
    <w:rsid w:val="00A43DF3"/>
    <w:rsid w:val="00A4446C"/>
    <w:rsid w:val="00A44831"/>
    <w:rsid w:val="00A44E8C"/>
    <w:rsid w:val="00A451F5"/>
    <w:rsid w:val="00A4560E"/>
    <w:rsid w:val="00A4576F"/>
    <w:rsid w:val="00A45C3E"/>
    <w:rsid w:val="00A45ED4"/>
    <w:rsid w:val="00A46213"/>
    <w:rsid w:val="00A46855"/>
    <w:rsid w:val="00A46871"/>
    <w:rsid w:val="00A50232"/>
    <w:rsid w:val="00A502EB"/>
    <w:rsid w:val="00A5067E"/>
    <w:rsid w:val="00A51E64"/>
    <w:rsid w:val="00A51F27"/>
    <w:rsid w:val="00A52A26"/>
    <w:rsid w:val="00A52ED1"/>
    <w:rsid w:val="00A531B7"/>
    <w:rsid w:val="00A5348F"/>
    <w:rsid w:val="00A5417B"/>
    <w:rsid w:val="00A54AE0"/>
    <w:rsid w:val="00A54CFC"/>
    <w:rsid w:val="00A55323"/>
    <w:rsid w:val="00A556C5"/>
    <w:rsid w:val="00A5607B"/>
    <w:rsid w:val="00A562CC"/>
    <w:rsid w:val="00A56449"/>
    <w:rsid w:val="00A5680A"/>
    <w:rsid w:val="00A56F00"/>
    <w:rsid w:val="00A574EF"/>
    <w:rsid w:val="00A57C64"/>
    <w:rsid w:val="00A600E2"/>
    <w:rsid w:val="00A605C3"/>
    <w:rsid w:val="00A60784"/>
    <w:rsid w:val="00A609C1"/>
    <w:rsid w:val="00A60A94"/>
    <w:rsid w:val="00A61656"/>
    <w:rsid w:val="00A61B84"/>
    <w:rsid w:val="00A6208E"/>
    <w:rsid w:val="00A62481"/>
    <w:rsid w:val="00A63953"/>
    <w:rsid w:val="00A64EAC"/>
    <w:rsid w:val="00A651F1"/>
    <w:rsid w:val="00A653FE"/>
    <w:rsid w:val="00A65B5E"/>
    <w:rsid w:val="00A66C14"/>
    <w:rsid w:val="00A6717A"/>
    <w:rsid w:val="00A672F4"/>
    <w:rsid w:val="00A6769B"/>
    <w:rsid w:val="00A67AAE"/>
    <w:rsid w:val="00A67CCF"/>
    <w:rsid w:val="00A67D19"/>
    <w:rsid w:val="00A700C4"/>
    <w:rsid w:val="00A70531"/>
    <w:rsid w:val="00A70EAC"/>
    <w:rsid w:val="00A712EB"/>
    <w:rsid w:val="00A71A76"/>
    <w:rsid w:val="00A71B7A"/>
    <w:rsid w:val="00A71CB6"/>
    <w:rsid w:val="00A72261"/>
    <w:rsid w:val="00A722D1"/>
    <w:rsid w:val="00A72910"/>
    <w:rsid w:val="00A72EAD"/>
    <w:rsid w:val="00A73624"/>
    <w:rsid w:val="00A73905"/>
    <w:rsid w:val="00A743DD"/>
    <w:rsid w:val="00A74C13"/>
    <w:rsid w:val="00A7504F"/>
    <w:rsid w:val="00A75F6A"/>
    <w:rsid w:val="00A76137"/>
    <w:rsid w:val="00A76147"/>
    <w:rsid w:val="00A764E3"/>
    <w:rsid w:val="00A768DC"/>
    <w:rsid w:val="00A76A2F"/>
    <w:rsid w:val="00A76C15"/>
    <w:rsid w:val="00A76D43"/>
    <w:rsid w:val="00A76E57"/>
    <w:rsid w:val="00A7727C"/>
    <w:rsid w:val="00A77ACD"/>
    <w:rsid w:val="00A81360"/>
    <w:rsid w:val="00A8235C"/>
    <w:rsid w:val="00A8293E"/>
    <w:rsid w:val="00A829C3"/>
    <w:rsid w:val="00A8385F"/>
    <w:rsid w:val="00A84D28"/>
    <w:rsid w:val="00A85209"/>
    <w:rsid w:val="00A8564A"/>
    <w:rsid w:val="00A85710"/>
    <w:rsid w:val="00A86168"/>
    <w:rsid w:val="00A86253"/>
    <w:rsid w:val="00A86608"/>
    <w:rsid w:val="00A86849"/>
    <w:rsid w:val="00A869BA"/>
    <w:rsid w:val="00A869CD"/>
    <w:rsid w:val="00A86A85"/>
    <w:rsid w:val="00A86A96"/>
    <w:rsid w:val="00A86F0A"/>
    <w:rsid w:val="00A916C3"/>
    <w:rsid w:val="00A9289F"/>
    <w:rsid w:val="00A92CF7"/>
    <w:rsid w:val="00A9323D"/>
    <w:rsid w:val="00A9336F"/>
    <w:rsid w:val="00A93860"/>
    <w:rsid w:val="00A9412A"/>
    <w:rsid w:val="00A9445D"/>
    <w:rsid w:val="00A945DA"/>
    <w:rsid w:val="00A9483A"/>
    <w:rsid w:val="00A95759"/>
    <w:rsid w:val="00A957C7"/>
    <w:rsid w:val="00A95F52"/>
    <w:rsid w:val="00A962B1"/>
    <w:rsid w:val="00A962E4"/>
    <w:rsid w:val="00A97849"/>
    <w:rsid w:val="00A97F70"/>
    <w:rsid w:val="00AA0273"/>
    <w:rsid w:val="00AA02E9"/>
    <w:rsid w:val="00AA04A2"/>
    <w:rsid w:val="00AA080E"/>
    <w:rsid w:val="00AA19C7"/>
    <w:rsid w:val="00AA1D03"/>
    <w:rsid w:val="00AA2092"/>
    <w:rsid w:val="00AA21BA"/>
    <w:rsid w:val="00AA2213"/>
    <w:rsid w:val="00AA23C6"/>
    <w:rsid w:val="00AA2A5A"/>
    <w:rsid w:val="00AA2BCD"/>
    <w:rsid w:val="00AA2E74"/>
    <w:rsid w:val="00AA3282"/>
    <w:rsid w:val="00AA3D39"/>
    <w:rsid w:val="00AA3DDE"/>
    <w:rsid w:val="00AA45D0"/>
    <w:rsid w:val="00AA4B0C"/>
    <w:rsid w:val="00AA59B3"/>
    <w:rsid w:val="00AA5C36"/>
    <w:rsid w:val="00AA6E7D"/>
    <w:rsid w:val="00AA72AC"/>
    <w:rsid w:val="00AB0E10"/>
    <w:rsid w:val="00AB1056"/>
    <w:rsid w:val="00AB1D7F"/>
    <w:rsid w:val="00AB2409"/>
    <w:rsid w:val="00AB2616"/>
    <w:rsid w:val="00AB3023"/>
    <w:rsid w:val="00AB30E9"/>
    <w:rsid w:val="00AB386A"/>
    <w:rsid w:val="00AB3BA5"/>
    <w:rsid w:val="00AB465C"/>
    <w:rsid w:val="00AB5274"/>
    <w:rsid w:val="00AB5438"/>
    <w:rsid w:val="00AB641E"/>
    <w:rsid w:val="00AB64F1"/>
    <w:rsid w:val="00AB64F5"/>
    <w:rsid w:val="00AB6A43"/>
    <w:rsid w:val="00AB6BED"/>
    <w:rsid w:val="00AB786E"/>
    <w:rsid w:val="00AB7975"/>
    <w:rsid w:val="00AB7ECF"/>
    <w:rsid w:val="00AC00FC"/>
    <w:rsid w:val="00AC02CE"/>
    <w:rsid w:val="00AC0C9C"/>
    <w:rsid w:val="00AC25A9"/>
    <w:rsid w:val="00AC26B3"/>
    <w:rsid w:val="00AC2FD7"/>
    <w:rsid w:val="00AC30FA"/>
    <w:rsid w:val="00AC347B"/>
    <w:rsid w:val="00AC3620"/>
    <w:rsid w:val="00AC3EA3"/>
    <w:rsid w:val="00AC4399"/>
    <w:rsid w:val="00AC45CF"/>
    <w:rsid w:val="00AC47F5"/>
    <w:rsid w:val="00AC4C30"/>
    <w:rsid w:val="00AC4F3F"/>
    <w:rsid w:val="00AC5977"/>
    <w:rsid w:val="00AC5A57"/>
    <w:rsid w:val="00AC5E9C"/>
    <w:rsid w:val="00AC639F"/>
    <w:rsid w:val="00AC656B"/>
    <w:rsid w:val="00AC65A4"/>
    <w:rsid w:val="00AC677F"/>
    <w:rsid w:val="00AC6D90"/>
    <w:rsid w:val="00AC75A0"/>
    <w:rsid w:val="00AC773B"/>
    <w:rsid w:val="00AC7A10"/>
    <w:rsid w:val="00AD0292"/>
    <w:rsid w:val="00AD099F"/>
    <w:rsid w:val="00AD189B"/>
    <w:rsid w:val="00AD26E4"/>
    <w:rsid w:val="00AD2A21"/>
    <w:rsid w:val="00AD352E"/>
    <w:rsid w:val="00AD36D7"/>
    <w:rsid w:val="00AD4808"/>
    <w:rsid w:val="00AD48BB"/>
    <w:rsid w:val="00AD4924"/>
    <w:rsid w:val="00AD4C6E"/>
    <w:rsid w:val="00AD4D69"/>
    <w:rsid w:val="00AD505B"/>
    <w:rsid w:val="00AD514E"/>
    <w:rsid w:val="00AD6DEF"/>
    <w:rsid w:val="00AD6F54"/>
    <w:rsid w:val="00AD7E91"/>
    <w:rsid w:val="00AE0DAB"/>
    <w:rsid w:val="00AE135B"/>
    <w:rsid w:val="00AE13C6"/>
    <w:rsid w:val="00AE19D5"/>
    <w:rsid w:val="00AE1B7F"/>
    <w:rsid w:val="00AE2C0D"/>
    <w:rsid w:val="00AE33FD"/>
    <w:rsid w:val="00AE34A8"/>
    <w:rsid w:val="00AE3519"/>
    <w:rsid w:val="00AE4215"/>
    <w:rsid w:val="00AE4737"/>
    <w:rsid w:val="00AE4A8D"/>
    <w:rsid w:val="00AE58AE"/>
    <w:rsid w:val="00AE69E9"/>
    <w:rsid w:val="00AE70AA"/>
    <w:rsid w:val="00AE7FFC"/>
    <w:rsid w:val="00AF06BB"/>
    <w:rsid w:val="00AF07E4"/>
    <w:rsid w:val="00AF082C"/>
    <w:rsid w:val="00AF0896"/>
    <w:rsid w:val="00AF1011"/>
    <w:rsid w:val="00AF16F3"/>
    <w:rsid w:val="00AF1F6E"/>
    <w:rsid w:val="00AF204D"/>
    <w:rsid w:val="00AF217C"/>
    <w:rsid w:val="00AF2C50"/>
    <w:rsid w:val="00AF3250"/>
    <w:rsid w:val="00AF33E8"/>
    <w:rsid w:val="00AF44F7"/>
    <w:rsid w:val="00AF4520"/>
    <w:rsid w:val="00AF4AD9"/>
    <w:rsid w:val="00AF50EF"/>
    <w:rsid w:val="00AF5312"/>
    <w:rsid w:val="00AF5782"/>
    <w:rsid w:val="00AF5CDB"/>
    <w:rsid w:val="00AF5DC0"/>
    <w:rsid w:val="00AF6032"/>
    <w:rsid w:val="00AF60D7"/>
    <w:rsid w:val="00AF61D3"/>
    <w:rsid w:val="00B001E8"/>
    <w:rsid w:val="00B00525"/>
    <w:rsid w:val="00B0068F"/>
    <w:rsid w:val="00B006DF"/>
    <w:rsid w:val="00B00768"/>
    <w:rsid w:val="00B00E31"/>
    <w:rsid w:val="00B01121"/>
    <w:rsid w:val="00B0168C"/>
    <w:rsid w:val="00B0270F"/>
    <w:rsid w:val="00B02E0A"/>
    <w:rsid w:val="00B04455"/>
    <w:rsid w:val="00B049BE"/>
    <w:rsid w:val="00B04CAB"/>
    <w:rsid w:val="00B051DF"/>
    <w:rsid w:val="00B053B8"/>
    <w:rsid w:val="00B05483"/>
    <w:rsid w:val="00B05D5A"/>
    <w:rsid w:val="00B064E7"/>
    <w:rsid w:val="00B066C6"/>
    <w:rsid w:val="00B06934"/>
    <w:rsid w:val="00B070E8"/>
    <w:rsid w:val="00B07D7D"/>
    <w:rsid w:val="00B1019A"/>
    <w:rsid w:val="00B1032E"/>
    <w:rsid w:val="00B10C23"/>
    <w:rsid w:val="00B111C9"/>
    <w:rsid w:val="00B11732"/>
    <w:rsid w:val="00B12092"/>
    <w:rsid w:val="00B12898"/>
    <w:rsid w:val="00B12C31"/>
    <w:rsid w:val="00B12EAC"/>
    <w:rsid w:val="00B13216"/>
    <w:rsid w:val="00B1321E"/>
    <w:rsid w:val="00B13489"/>
    <w:rsid w:val="00B142C5"/>
    <w:rsid w:val="00B1485A"/>
    <w:rsid w:val="00B149FB"/>
    <w:rsid w:val="00B14B9E"/>
    <w:rsid w:val="00B15867"/>
    <w:rsid w:val="00B166B8"/>
    <w:rsid w:val="00B16733"/>
    <w:rsid w:val="00B178E7"/>
    <w:rsid w:val="00B17BDC"/>
    <w:rsid w:val="00B17C5A"/>
    <w:rsid w:val="00B17FAD"/>
    <w:rsid w:val="00B20582"/>
    <w:rsid w:val="00B20DCC"/>
    <w:rsid w:val="00B21756"/>
    <w:rsid w:val="00B21826"/>
    <w:rsid w:val="00B224BB"/>
    <w:rsid w:val="00B22D1F"/>
    <w:rsid w:val="00B230E1"/>
    <w:rsid w:val="00B24A0F"/>
    <w:rsid w:val="00B24ADC"/>
    <w:rsid w:val="00B24F41"/>
    <w:rsid w:val="00B25A2C"/>
    <w:rsid w:val="00B25F43"/>
    <w:rsid w:val="00B26AB5"/>
    <w:rsid w:val="00B26BFE"/>
    <w:rsid w:val="00B272EC"/>
    <w:rsid w:val="00B27559"/>
    <w:rsid w:val="00B2778C"/>
    <w:rsid w:val="00B278B4"/>
    <w:rsid w:val="00B27DF6"/>
    <w:rsid w:val="00B30B8D"/>
    <w:rsid w:val="00B30EB1"/>
    <w:rsid w:val="00B30F7E"/>
    <w:rsid w:val="00B31363"/>
    <w:rsid w:val="00B31B04"/>
    <w:rsid w:val="00B31C56"/>
    <w:rsid w:val="00B31D72"/>
    <w:rsid w:val="00B32200"/>
    <w:rsid w:val="00B32B9E"/>
    <w:rsid w:val="00B33A7E"/>
    <w:rsid w:val="00B34B2D"/>
    <w:rsid w:val="00B34CC8"/>
    <w:rsid w:val="00B34EC2"/>
    <w:rsid w:val="00B350DD"/>
    <w:rsid w:val="00B35259"/>
    <w:rsid w:val="00B36033"/>
    <w:rsid w:val="00B363B5"/>
    <w:rsid w:val="00B367CD"/>
    <w:rsid w:val="00B36AA2"/>
    <w:rsid w:val="00B36E3F"/>
    <w:rsid w:val="00B40249"/>
    <w:rsid w:val="00B41449"/>
    <w:rsid w:val="00B41A69"/>
    <w:rsid w:val="00B41A7D"/>
    <w:rsid w:val="00B41BD6"/>
    <w:rsid w:val="00B41CFE"/>
    <w:rsid w:val="00B422E9"/>
    <w:rsid w:val="00B42F12"/>
    <w:rsid w:val="00B4301B"/>
    <w:rsid w:val="00B43ED8"/>
    <w:rsid w:val="00B44D62"/>
    <w:rsid w:val="00B45189"/>
    <w:rsid w:val="00B4521F"/>
    <w:rsid w:val="00B45C2C"/>
    <w:rsid w:val="00B45D1B"/>
    <w:rsid w:val="00B45D87"/>
    <w:rsid w:val="00B464E9"/>
    <w:rsid w:val="00B46724"/>
    <w:rsid w:val="00B4689A"/>
    <w:rsid w:val="00B46DD0"/>
    <w:rsid w:val="00B46DE9"/>
    <w:rsid w:val="00B4736E"/>
    <w:rsid w:val="00B474F3"/>
    <w:rsid w:val="00B47C68"/>
    <w:rsid w:val="00B5012D"/>
    <w:rsid w:val="00B503C2"/>
    <w:rsid w:val="00B508FA"/>
    <w:rsid w:val="00B51BFF"/>
    <w:rsid w:val="00B52F78"/>
    <w:rsid w:val="00B534AB"/>
    <w:rsid w:val="00B535C7"/>
    <w:rsid w:val="00B54AE1"/>
    <w:rsid w:val="00B54F7F"/>
    <w:rsid w:val="00B551CD"/>
    <w:rsid w:val="00B5539B"/>
    <w:rsid w:val="00B554E5"/>
    <w:rsid w:val="00B55BBA"/>
    <w:rsid w:val="00B55C02"/>
    <w:rsid w:val="00B56BF5"/>
    <w:rsid w:val="00B56EA9"/>
    <w:rsid w:val="00B57116"/>
    <w:rsid w:val="00B57584"/>
    <w:rsid w:val="00B6041D"/>
    <w:rsid w:val="00B60D64"/>
    <w:rsid w:val="00B60DF5"/>
    <w:rsid w:val="00B60E60"/>
    <w:rsid w:val="00B610DB"/>
    <w:rsid w:val="00B61811"/>
    <w:rsid w:val="00B622A4"/>
    <w:rsid w:val="00B62354"/>
    <w:rsid w:val="00B623A5"/>
    <w:rsid w:val="00B626E0"/>
    <w:rsid w:val="00B62F8F"/>
    <w:rsid w:val="00B63153"/>
    <w:rsid w:val="00B633F3"/>
    <w:rsid w:val="00B64777"/>
    <w:rsid w:val="00B64EC7"/>
    <w:rsid w:val="00B653D0"/>
    <w:rsid w:val="00B660D2"/>
    <w:rsid w:val="00B674BE"/>
    <w:rsid w:val="00B676EE"/>
    <w:rsid w:val="00B67BEC"/>
    <w:rsid w:val="00B67FB3"/>
    <w:rsid w:val="00B70262"/>
    <w:rsid w:val="00B70929"/>
    <w:rsid w:val="00B71876"/>
    <w:rsid w:val="00B72881"/>
    <w:rsid w:val="00B72C18"/>
    <w:rsid w:val="00B72E0A"/>
    <w:rsid w:val="00B7311A"/>
    <w:rsid w:val="00B73150"/>
    <w:rsid w:val="00B740B9"/>
    <w:rsid w:val="00B7463D"/>
    <w:rsid w:val="00B7479A"/>
    <w:rsid w:val="00B75905"/>
    <w:rsid w:val="00B76135"/>
    <w:rsid w:val="00B763CC"/>
    <w:rsid w:val="00B76A9D"/>
    <w:rsid w:val="00B7716D"/>
    <w:rsid w:val="00B773D8"/>
    <w:rsid w:val="00B77CBC"/>
    <w:rsid w:val="00B77FB4"/>
    <w:rsid w:val="00B80567"/>
    <w:rsid w:val="00B80653"/>
    <w:rsid w:val="00B8078F"/>
    <w:rsid w:val="00B80961"/>
    <w:rsid w:val="00B809DF"/>
    <w:rsid w:val="00B8132B"/>
    <w:rsid w:val="00B81657"/>
    <w:rsid w:val="00B81E39"/>
    <w:rsid w:val="00B83524"/>
    <w:rsid w:val="00B83853"/>
    <w:rsid w:val="00B83A8E"/>
    <w:rsid w:val="00B840DE"/>
    <w:rsid w:val="00B8460E"/>
    <w:rsid w:val="00B855C8"/>
    <w:rsid w:val="00B85989"/>
    <w:rsid w:val="00B859A7"/>
    <w:rsid w:val="00B86A59"/>
    <w:rsid w:val="00B86F97"/>
    <w:rsid w:val="00B8746C"/>
    <w:rsid w:val="00B875A8"/>
    <w:rsid w:val="00B8799E"/>
    <w:rsid w:val="00B87DF8"/>
    <w:rsid w:val="00B87E45"/>
    <w:rsid w:val="00B90424"/>
    <w:rsid w:val="00B90794"/>
    <w:rsid w:val="00B9082B"/>
    <w:rsid w:val="00B90A34"/>
    <w:rsid w:val="00B90F3F"/>
    <w:rsid w:val="00B912B8"/>
    <w:rsid w:val="00B91E84"/>
    <w:rsid w:val="00B92915"/>
    <w:rsid w:val="00B92E0C"/>
    <w:rsid w:val="00B940A9"/>
    <w:rsid w:val="00B94842"/>
    <w:rsid w:val="00B94AA8"/>
    <w:rsid w:val="00B96C2F"/>
    <w:rsid w:val="00B97123"/>
    <w:rsid w:val="00B97160"/>
    <w:rsid w:val="00B971B0"/>
    <w:rsid w:val="00B97318"/>
    <w:rsid w:val="00B9769C"/>
    <w:rsid w:val="00BA0AE9"/>
    <w:rsid w:val="00BA25B9"/>
    <w:rsid w:val="00BA2AFA"/>
    <w:rsid w:val="00BA2B2C"/>
    <w:rsid w:val="00BA3175"/>
    <w:rsid w:val="00BA34F7"/>
    <w:rsid w:val="00BA397A"/>
    <w:rsid w:val="00BA3FAF"/>
    <w:rsid w:val="00BA4014"/>
    <w:rsid w:val="00BA47EB"/>
    <w:rsid w:val="00BA4822"/>
    <w:rsid w:val="00BA5D60"/>
    <w:rsid w:val="00BA729C"/>
    <w:rsid w:val="00BA769A"/>
    <w:rsid w:val="00BA7EED"/>
    <w:rsid w:val="00BB03E0"/>
    <w:rsid w:val="00BB083C"/>
    <w:rsid w:val="00BB0AD8"/>
    <w:rsid w:val="00BB14AF"/>
    <w:rsid w:val="00BB1A81"/>
    <w:rsid w:val="00BB20D1"/>
    <w:rsid w:val="00BB2193"/>
    <w:rsid w:val="00BB21F4"/>
    <w:rsid w:val="00BB2A08"/>
    <w:rsid w:val="00BB2C5A"/>
    <w:rsid w:val="00BB2DA7"/>
    <w:rsid w:val="00BB2E31"/>
    <w:rsid w:val="00BB32B6"/>
    <w:rsid w:val="00BB3789"/>
    <w:rsid w:val="00BB4612"/>
    <w:rsid w:val="00BB557B"/>
    <w:rsid w:val="00BB573E"/>
    <w:rsid w:val="00BB635B"/>
    <w:rsid w:val="00BB67CE"/>
    <w:rsid w:val="00BB6A26"/>
    <w:rsid w:val="00BB6C72"/>
    <w:rsid w:val="00BB7089"/>
    <w:rsid w:val="00BB72BD"/>
    <w:rsid w:val="00BB7461"/>
    <w:rsid w:val="00BB78BC"/>
    <w:rsid w:val="00BB78D2"/>
    <w:rsid w:val="00BB7BE6"/>
    <w:rsid w:val="00BC07CA"/>
    <w:rsid w:val="00BC1ED6"/>
    <w:rsid w:val="00BC252B"/>
    <w:rsid w:val="00BC2838"/>
    <w:rsid w:val="00BC2931"/>
    <w:rsid w:val="00BC31FE"/>
    <w:rsid w:val="00BC391E"/>
    <w:rsid w:val="00BC40F1"/>
    <w:rsid w:val="00BC467B"/>
    <w:rsid w:val="00BC4943"/>
    <w:rsid w:val="00BC4FE8"/>
    <w:rsid w:val="00BC5F83"/>
    <w:rsid w:val="00BC646F"/>
    <w:rsid w:val="00BC671F"/>
    <w:rsid w:val="00BC6941"/>
    <w:rsid w:val="00BC6EE5"/>
    <w:rsid w:val="00BC71C9"/>
    <w:rsid w:val="00BC7A28"/>
    <w:rsid w:val="00BD0781"/>
    <w:rsid w:val="00BD12F0"/>
    <w:rsid w:val="00BD1BEB"/>
    <w:rsid w:val="00BD1EE5"/>
    <w:rsid w:val="00BD25D8"/>
    <w:rsid w:val="00BD2CA6"/>
    <w:rsid w:val="00BD3243"/>
    <w:rsid w:val="00BD3E62"/>
    <w:rsid w:val="00BD4149"/>
    <w:rsid w:val="00BD4CFC"/>
    <w:rsid w:val="00BD5A08"/>
    <w:rsid w:val="00BD5B26"/>
    <w:rsid w:val="00BD5D8D"/>
    <w:rsid w:val="00BD634B"/>
    <w:rsid w:val="00BD68A6"/>
    <w:rsid w:val="00BD6CE8"/>
    <w:rsid w:val="00BD77F0"/>
    <w:rsid w:val="00BD7A2F"/>
    <w:rsid w:val="00BD7A91"/>
    <w:rsid w:val="00BE003C"/>
    <w:rsid w:val="00BE031B"/>
    <w:rsid w:val="00BE03BA"/>
    <w:rsid w:val="00BE0790"/>
    <w:rsid w:val="00BE0C9E"/>
    <w:rsid w:val="00BE14AF"/>
    <w:rsid w:val="00BE20F1"/>
    <w:rsid w:val="00BE2769"/>
    <w:rsid w:val="00BE33E8"/>
    <w:rsid w:val="00BE3BF4"/>
    <w:rsid w:val="00BE3C16"/>
    <w:rsid w:val="00BE4587"/>
    <w:rsid w:val="00BE49EE"/>
    <w:rsid w:val="00BE4CDB"/>
    <w:rsid w:val="00BE4D79"/>
    <w:rsid w:val="00BE5D24"/>
    <w:rsid w:val="00BE6148"/>
    <w:rsid w:val="00BE6302"/>
    <w:rsid w:val="00BE6476"/>
    <w:rsid w:val="00BE759C"/>
    <w:rsid w:val="00BE767B"/>
    <w:rsid w:val="00BE7C42"/>
    <w:rsid w:val="00BF042E"/>
    <w:rsid w:val="00BF0512"/>
    <w:rsid w:val="00BF0DB5"/>
    <w:rsid w:val="00BF0E19"/>
    <w:rsid w:val="00BF0F7A"/>
    <w:rsid w:val="00BF12DA"/>
    <w:rsid w:val="00BF1860"/>
    <w:rsid w:val="00BF1C7B"/>
    <w:rsid w:val="00BF2B91"/>
    <w:rsid w:val="00BF317F"/>
    <w:rsid w:val="00BF3439"/>
    <w:rsid w:val="00BF3503"/>
    <w:rsid w:val="00BF3C81"/>
    <w:rsid w:val="00BF4492"/>
    <w:rsid w:val="00BF5715"/>
    <w:rsid w:val="00BF63E2"/>
    <w:rsid w:val="00BF63F4"/>
    <w:rsid w:val="00BF65FB"/>
    <w:rsid w:val="00BF6DC2"/>
    <w:rsid w:val="00BF6EB7"/>
    <w:rsid w:val="00BF71AD"/>
    <w:rsid w:val="00BF7FCE"/>
    <w:rsid w:val="00C004DE"/>
    <w:rsid w:val="00C004F6"/>
    <w:rsid w:val="00C0050B"/>
    <w:rsid w:val="00C00CA5"/>
    <w:rsid w:val="00C00E8D"/>
    <w:rsid w:val="00C01984"/>
    <w:rsid w:val="00C01A1C"/>
    <w:rsid w:val="00C01C72"/>
    <w:rsid w:val="00C024F3"/>
    <w:rsid w:val="00C02A6E"/>
    <w:rsid w:val="00C02CF0"/>
    <w:rsid w:val="00C030A8"/>
    <w:rsid w:val="00C030B8"/>
    <w:rsid w:val="00C03327"/>
    <w:rsid w:val="00C03429"/>
    <w:rsid w:val="00C03527"/>
    <w:rsid w:val="00C037C9"/>
    <w:rsid w:val="00C04E12"/>
    <w:rsid w:val="00C04F5C"/>
    <w:rsid w:val="00C053E6"/>
    <w:rsid w:val="00C0576A"/>
    <w:rsid w:val="00C05B01"/>
    <w:rsid w:val="00C067E8"/>
    <w:rsid w:val="00C06D0E"/>
    <w:rsid w:val="00C07035"/>
    <w:rsid w:val="00C071F5"/>
    <w:rsid w:val="00C075E7"/>
    <w:rsid w:val="00C0768B"/>
    <w:rsid w:val="00C07FAF"/>
    <w:rsid w:val="00C1067D"/>
    <w:rsid w:val="00C10C9A"/>
    <w:rsid w:val="00C11810"/>
    <w:rsid w:val="00C11B9F"/>
    <w:rsid w:val="00C123BD"/>
    <w:rsid w:val="00C127DD"/>
    <w:rsid w:val="00C12A6E"/>
    <w:rsid w:val="00C12F30"/>
    <w:rsid w:val="00C12F70"/>
    <w:rsid w:val="00C13713"/>
    <w:rsid w:val="00C13E41"/>
    <w:rsid w:val="00C14537"/>
    <w:rsid w:val="00C14559"/>
    <w:rsid w:val="00C14DA3"/>
    <w:rsid w:val="00C158E9"/>
    <w:rsid w:val="00C1701E"/>
    <w:rsid w:val="00C17147"/>
    <w:rsid w:val="00C1737A"/>
    <w:rsid w:val="00C179D1"/>
    <w:rsid w:val="00C17D43"/>
    <w:rsid w:val="00C2051F"/>
    <w:rsid w:val="00C20E4B"/>
    <w:rsid w:val="00C2149A"/>
    <w:rsid w:val="00C218D2"/>
    <w:rsid w:val="00C21DF5"/>
    <w:rsid w:val="00C2261E"/>
    <w:rsid w:val="00C2298A"/>
    <w:rsid w:val="00C22B10"/>
    <w:rsid w:val="00C22E25"/>
    <w:rsid w:val="00C23B51"/>
    <w:rsid w:val="00C23CA6"/>
    <w:rsid w:val="00C245AD"/>
    <w:rsid w:val="00C248ED"/>
    <w:rsid w:val="00C2514D"/>
    <w:rsid w:val="00C25154"/>
    <w:rsid w:val="00C25427"/>
    <w:rsid w:val="00C25A93"/>
    <w:rsid w:val="00C25B15"/>
    <w:rsid w:val="00C25C34"/>
    <w:rsid w:val="00C25D7A"/>
    <w:rsid w:val="00C25E8F"/>
    <w:rsid w:val="00C26D24"/>
    <w:rsid w:val="00C2717F"/>
    <w:rsid w:val="00C276DE"/>
    <w:rsid w:val="00C27C34"/>
    <w:rsid w:val="00C27EFC"/>
    <w:rsid w:val="00C27F44"/>
    <w:rsid w:val="00C302CC"/>
    <w:rsid w:val="00C30300"/>
    <w:rsid w:val="00C305EF"/>
    <w:rsid w:val="00C308C2"/>
    <w:rsid w:val="00C30BA1"/>
    <w:rsid w:val="00C31314"/>
    <w:rsid w:val="00C31D85"/>
    <w:rsid w:val="00C3267C"/>
    <w:rsid w:val="00C3281E"/>
    <w:rsid w:val="00C333FA"/>
    <w:rsid w:val="00C336A4"/>
    <w:rsid w:val="00C33B5B"/>
    <w:rsid w:val="00C341B1"/>
    <w:rsid w:val="00C34B66"/>
    <w:rsid w:val="00C356F5"/>
    <w:rsid w:val="00C35904"/>
    <w:rsid w:val="00C359E1"/>
    <w:rsid w:val="00C35A14"/>
    <w:rsid w:val="00C36A1A"/>
    <w:rsid w:val="00C36A8E"/>
    <w:rsid w:val="00C37478"/>
    <w:rsid w:val="00C405D2"/>
    <w:rsid w:val="00C40811"/>
    <w:rsid w:val="00C4092B"/>
    <w:rsid w:val="00C40BF1"/>
    <w:rsid w:val="00C41121"/>
    <w:rsid w:val="00C417CC"/>
    <w:rsid w:val="00C4180A"/>
    <w:rsid w:val="00C41910"/>
    <w:rsid w:val="00C41929"/>
    <w:rsid w:val="00C41EA6"/>
    <w:rsid w:val="00C4204F"/>
    <w:rsid w:val="00C42326"/>
    <w:rsid w:val="00C42D1D"/>
    <w:rsid w:val="00C43236"/>
    <w:rsid w:val="00C434EF"/>
    <w:rsid w:val="00C43E8C"/>
    <w:rsid w:val="00C44D2D"/>
    <w:rsid w:val="00C45437"/>
    <w:rsid w:val="00C458A1"/>
    <w:rsid w:val="00C458D3"/>
    <w:rsid w:val="00C46002"/>
    <w:rsid w:val="00C46051"/>
    <w:rsid w:val="00C463B5"/>
    <w:rsid w:val="00C46443"/>
    <w:rsid w:val="00C46ADE"/>
    <w:rsid w:val="00C47D9A"/>
    <w:rsid w:val="00C47E68"/>
    <w:rsid w:val="00C51F5F"/>
    <w:rsid w:val="00C5222A"/>
    <w:rsid w:val="00C52288"/>
    <w:rsid w:val="00C5252E"/>
    <w:rsid w:val="00C529D3"/>
    <w:rsid w:val="00C53635"/>
    <w:rsid w:val="00C53B57"/>
    <w:rsid w:val="00C53BD8"/>
    <w:rsid w:val="00C54250"/>
    <w:rsid w:val="00C54282"/>
    <w:rsid w:val="00C54763"/>
    <w:rsid w:val="00C55C19"/>
    <w:rsid w:val="00C56DB7"/>
    <w:rsid w:val="00C57199"/>
    <w:rsid w:val="00C57690"/>
    <w:rsid w:val="00C5779B"/>
    <w:rsid w:val="00C577C2"/>
    <w:rsid w:val="00C6032B"/>
    <w:rsid w:val="00C6093F"/>
    <w:rsid w:val="00C60D7D"/>
    <w:rsid w:val="00C6155D"/>
    <w:rsid w:val="00C615E9"/>
    <w:rsid w:val="00C61824"/>
    <w:rsid w:val="00C61BFF"/>
    <w:rsid w:val="00C61E6F"/>
    <w:rsid w:val="00C61FBD"/>
    <w:rsid w:val="00C61FE3"/>
    <w:rsid w:val="00C62002"/>
    <w:rsid w:val="00C62678"/>
    <w:rsid w:val="00C62B72"/>
    <w:rsid w:val="00C62DD7"/>
    <w:rsid w:val="00C636DE"/>
    <w:rsid w:val="00C63A6E"/>
    <w:rsid w:val="00C64689"/>
    <w:rsid w:val="00C650D5"/>
    <w:rsid w:val="00C655C4"/>
    <w:rsid w:val="00C6571F"/>
    <w:rsid w:val="00C65AFA"/>
    <w:rsid w:val="00C65CB2"/>
    <w:rsid w:val="00C67415"/>
    <w:rsid w:val="00C67C17"/>
    <w:rsid w:val="00C702EB"/>
    <w:rsid w:val="00C70733"/>
    <w:rsid w:val="00C70974"/>
    <w:rsid w:val="00C70FA5"/>
    <w:rsid w:val="00C721CD"/>
    <w:rsid w:val="00C72F7D"/>
    <w:rsid w:val="00C7366E"/>
    <w:rsid w:val="00C7384E"/>
    <w:rsid w:val="00C73A51"/>
    <w:rsid w:val="00C748E2"/>
    <w:rsid w:val="00C76195"/>
    <w:rsid w:val="00C76357"/>
    <w:rsid w:val="00C76569"/>
    <w:rsid w:val="00C765EB"/>
    <w:rsid w:val="00C76922"/>
    <w:rsid w:val="00C76B79"/>
    <w:rsid w:val="00C76B7C"/>
    <w:rsid w:val="00C76BE0"/>
    <w:rsid w:val="00C77E8D"/>
    <w:rsid w:val="00C80534"/>
    <w:rsid w:val="00C80A1D"/>
    <w:rsid w:val="00C80C09"/>
    <w:rsid w:val="00C8148D"/>
    <w:rsid w:val="00C81E92"/>
    <w:rsid w:val="00C81EFD"/>
    <w:rsid w:val="00C82992"/>
    <w:rsid w:val="00C82A0C"/>
    <w:rsid w:val="00C82F70"/>
    <w:rsid w:val="00C8362A"/>
    <w:rsid w:val="00C84245"/>
    <w:rsid w:val="00C8513E"/>
    <w:rsid w:val="00C853B3"/>
    <w:rsid w:val="00C8579B"/>
    <w:rsid w:val="00C85A96"/>
    <w:rsid w:val="00C863D6"/>
    <w:rsid w:val="00C86C1E"/>
    <w:rsid w:val="00C86D53"/>
    <w:rsid w:val="00C87A84"/>
    <w:rsid w:val="00C87D37"/>
    <w:rsid w:val="00C908B3"/>
    <w:rsid w:val="00C90906"/>
    <w:rsid w:val="00C91169"/>
    <w:rsid w:val="00C91C5D"/>
    <w:rsid w:val="00C91D59"/>
    <w:rsid w:val="00C91D86"/>
    <w:rsid w:val="00C91DA5"/>
    <w:rsid w:val="00C92C12"/>
    <w:rsid w:val="00C93CF4"/>
    <w:rsid w:val="00C93E43"/>
    <w:rsid w:val="00C93ED2"/>
    <w:rsid w:val="00C9475D"/>
    <w:rsid w:val="00C94D2C"/>
    <w:rsid w:val="00C952F5"/>
    <w:rsid w:val="00C958FC"/>
    <w:rsid w:val="00C95E9F"/>
    <w:rsid w:val="00C976C0"/>
    <w:rsid w:val="00C9790C"/>
    <w:rsid w:val="00CA0573"/>
    <w:rsid w:val="00CA081D"/>
    <w:rsid w:val="00CA0CB5"/>
    <w:rsid w:val="00CA103C"/>
    <w:rsid w:val="00CA1489"/>
    <w:rsid w:val="00CA1DF1"/>
    <w:rsid w:val="00CA212B"/>
    <w:rsid w:val="00CA28D3"/>
    <w:rsid w:val="00CA353C"/>
    <w:rsid w:val="00CA36DC"/>
    <w:rsid w:val="00CA4657"/>
    <w:rsid w:val="00CA5107"/>
    <w:rsid w:val="00CA51C1"/>
    <w:rsid w:val="00CA54BB"/>
    <w:rsid w:val="00CA630E"/>
    <w:rsid w:val="00CA643E"/>
    <w:rsid w:val="00CA65E9"/>
    <w:rsid w:val="00CA6669"/>
    <w:rsid w:val="00CA69DD"/>
    <w:rsid w:val="00CA71D8"/>
    <w:rsid w:val="00CA791E"/>
    <w:rsid w:val="00CB0CAE"/>
    <w:rsid w:val="00CB1220"/>
    <w:rsid w:val="00CB1D56"/>
    <w:rsid w:val="00CB2487"/>
    <w:rsid w:val="00CB2F25"/>
    <w:rsid w:val="00CB3003"/>
    <w:rsid w:val="00CB30EF"/>
    <w:rsid w:val="00CB313C"/>
    <w:rsid w:val="00CB3599"/>
    <w:rsid w:val="00CB3EF3"/>
    <w:rsid w:val="00CB4063"/>
    <w:rsid w:val="00CB530B"/>
    <w:rsid w:val="00CB5AB8"/>
    <w:rsid w:val="00CB67A4"/>
    <w:rsid w:val="00CB680F"/>
    <w:rsid w:val="00CB6A15"/>
    <w:rsid w:val="00CB70A4"/>
    <w:rsid w:val="00CB7248"/>
    <w:rsid w:val="00CB7794"/>
    <w:rsid w:val="00CB7BD2"/>
    <w:rsid w:val="00CC0841"/>
    <w:rsid w:val="00CC0BD9"/>
    <w:rsid w:val="00CC0CC0"/>
    <w:rsid w:val="00CC16F4"/>
    <w:rsid w:val="00CC17CB"/>
    <w:rsid w:val="00CC17E5"/>
    <w:rsid w:val="00CC1DC8"/>
    <w:rsid w:val="00CC1E68"/>
    <w:rsid w:val="00CC2B14"/>
    <w:rsid w:val="00CC3335"/>
    <w:rsid w:val="00CC36CC"/>
    <w:rsid w:val="00CC3EC1"/>
    <w:rsid w:val="00CC3F41"/>
    <w:rsid w:val="00CC48E9"/>
    <w:rsid w:val="00CC5B1B"/>
    <w:rsid w:val="00CC5DDD"/>
    <w:rsid w:val="00CC6F7B"/>
    <w:rsid w:val="00CD039A"/>
    <w:rsid w:val="00CD03E0"/>
    <w:rsid w:val="00CD0DEB"/>
    <w:rsid w:val="00CD0DF9"/>
    <w:rsid w:val="00CD16D6"/>
    <w:rsid w:val="00CD18FD"/>
    <w:rsid w:val="00CD27B4"/>
    <w:rsid w:val="00CD2A51"/>
    <w:rsid w:val="00CD2E11"/>
    <w:rsid w:val="00CD341F"/>
    <w:rsid w:val="00CD3B54"/>
    <w:rsid w:val="00CD4068"/>
    <w:rsid w:val="00CD45E6"/>
    <w:rsid w:val="00CD473B"/>
    <w:rsid w:val="00CD47D7"/>
    <w:rsid w:val="00CD4871"/>
    <w:rsid w:val="00CD4984"/>
    <w:rsid w:val="00CD4F67"/>
    <w:rsid w:val="00CD5A51"/>
    <w:rsid w:val="00CD5D9D"/>
    <w:rsid w:val="00CD64D0"/>
    <w:rsid w:val="00CD661B"/>
    <w:rsid w:val="00CD6844"/>
    <w:rsid w:val="00CD69A1"/>
    <w:rsid w:val="00CD6D90"/>
    <w:rsid w:val="00CD71AA"/>
    <w:rsid w:val="00CD726B"/>
    <w:rsid w:val="00CD772B"/>
    <w:rsid w:val="00CD77CB"/>
    <w:rsid w:val="00CD78A7"/>
    <w:rsid w:val="00CD7E1E"/>
    <w:rsid w:val="00CE0279"/>
    <w:rsid w:val="00CE1790"/>
    <w:rsid w:val="00CE17FD"/>
    <w:rsid w:val="00CE187B"/>
    <w:rsid w:val="00CE1FA8"/>
    <w:rsid w:val="00CE2173"/>
    <w:rsid w:val="00CE218D"/>
    <w:rsid w:val="00CE2383"/>
    <w:rsid w:val="00CE255F"/>
    <w:rsid w:val="00CE2B01"/>
    <w:rsid w:val="00CE30A2"/>
    <w:rsid w:val="00CE3A64"/>
    <w:rsid w:val="00CE41AE"/>
    <w:rsid w:val="00CE50D4"/>
    <w:rsid w:val="00CE53CC"/>
    <w:rsid w:val="00CE549E"/>
    <w:rsid w:val="00CE60F9"/>
    <w:rsid w:val="00CE62ED"/>
    <w:rsid w:val="00CE68B9"/>
    <w:rsid w:val="00CE6C0D"/>
    <w:rsid w:val="00CE6EBA"/>
    <w:rsid w:val="00CE7121"/>
    <w:rsid w:val="00CE7355"/>
    <w:rsid w:val="00CE7BD2"/>
    <w:rsid w:val="00CF0168"/>
    <w:rsid w:val="00CF09DF"/>
    <w:rsid w:val="00CF0C79"/>
    <w:rsid w:val="00CF179B"/>
    <w:rsid w:val="00CF18C0"/>
    <w:rsid w:val="00CF1E5A"/>
    <w:rsid w:val="00CF21DD"/>
    <w:rsid w:val="00CF271F"/>
    <w:rsid w:val="00CF2AAE"/>
    <w:rsid w:val="00CF2B47"/>
    <w:rsid w:val="00CF2E97"/>
    <w:rsid w:val="00CF2F4C"/>
    <w:rsid w:val="00CF3027"/>
    <w:rsid w:val="00CF393A"/>
    <w:rsid w:val="00CF3C70"/>
    <w:rsid w:val="00CF3FE5"/>
    <w:rsid w:val="00CF4D95"/>
    <w:rsid w:val="00CF5363"/>
    <w:rsid w:val="00CF53E6"/>
    <w:rsid w:val="00CF6246"/>
    <w:rsid w:val="00CF7495"/>
    <w:rsid w:val="00CF75C2"/>
    <w:rsid w:val="00CF7734"/>
    <w:rsid w:val="00D00139"/>
    <w:rsid w:val="00D0042D"/>
    <w:rsid w:val="00D00800"/>
    <w:rsid w:val="00D00B5C"/>
    <w:rsid w:val="00D012EE"/>
    <w:rsid w:val="00D0169E"/>
    <w:rsid w:val="00D017C9"/>
    <w:rsid w:val="00D018E2"/>
    <w:rsid w:val="00D01DBD"/>
    <w:rsid w:val="00D01F44"/>
    <w:rsid w:val="00D02385"/>
    <w:rsid w:val="00D025F8"/>
    <w:rsid w:val="00D0268C"/>
    <w:rsid w:val="00D032F7"/>
    <w:rsid w:val="00D03623"/>
    <w:rsid w:val="00D036F2"/>
    <w:rsid w:val="00D03DFA"/>
    <w:rsid w:val="00D03F79"/>
    <w:rsid w:val="00D0451E"/>
    <w:rsid w:val="00D047CB"/>
    <w:rsid w:val="00D04DCC"/>
    <w:rsid w:val="00D05D83"/>
    <w:rsid w:val="00D0608D"/>
    <w:rsid w:val="00D064D3"/>
    <w:rsid w:val="00D079A4"/>
    <w:rsid w:val="00D106F2"/>
    <w:rsid w:val="00D10E6A"/>
    <w:rsid w:val="00D10EA7"/>
    <w:rsid w:val="00D1128E"/>
    <w:rsid w:val="00D11BBE"/>
    <w:rsid w:val="00D120C9"/>
    <w:rsid w:val="00D1240C"/>
    <w:rsid w:val="00D127C8"/>
    <w:rsid w:val="00D12D5D"/>
    <w:rsid w:val="00D1316C"/>
    <w:rsid w:val="00D133AF"/>
    <w:rsid w:val="00D13D1F"/>
    <w:rsid w:val="00D13D9C"/>
    <w:rsid w:val="00D1413E"/>
    <w:rsid w:val="00D1574D"/>
    <w:rsid w:val="00D16A60"/>
    <w:rsid w:val="00D16CE3"/>
    <w:rsid w:val="00D172C4"/>
    <w:rsid w:val="00D17AC7"/>
    <w:rsid w:val="00D17D91"/>
    <w:rsid w:val="00D203DD"/>
    <w:rsid w:val="00D20754"/>
    <w:rsid w:val="00D20A34"/>
    <w:rsid w:val="00D21538"/>
    <w:rsid w:val="00D2154B"/>
    <w:rsid w:val="00D21758"/>
    <w:rsid w:val="00D21D93"/>
    <w:rsid w:val="00D21FA4"/>
    <w:rsid w:val="00D225DF"/>
    <w:rsid w:val="00D23410"/>
    <w:rsid w:val="00D23477"/>
    <w:rsid w:val="00D2348B"/>
    <w:rsid w:val="00D23635"/>
    <w:rsid w:val="00D23A4C"/>
    <w:rsid w:val="00D23CB0"/>
    <w:rsid w:val="00D24480"/>
    <w:rsid w:val="00D25235"/>
    <w:rsid w:val="00D25F7A"/>
    <w:rsid w:val="00D25F7B"/>
    <w:rsid w:val="00D25F8A"/>
    <w:rsid w:val="00D26BEF"/>
    <w:rsid w:val="00D27056"/>
    <w:rsid w:val="00D2707F"/>
    <w:rsid w:val="00D27B15"/>
    <w:rsid w:val="00D3047A"/>
    <w:rsid w:val="00D3065C"/>
    <w:rsid w:val="00D30A29"/>
    <w:rsid w:val="00D30B69"/>
    <w:rsid w:val="00D31D49"/>
    <w:rsid w:val="00D31E28"/>
    <w:rsid w:val="00D3219E"/>
    <w:rsid w:val="00D3284A"/>
    <w:rsid w:val="00D32AC4"/>
    <w:rsid w:val="00D3365D"/>
    <w:rsid w:val="00D33915"/>
    <w:rsid w:val="00D33D0F"/>
    <w:rsid w:val="00D33D4C"/>
    <w:rsid w:val="00D340B1"/>
    <w:rsid w:val="00D35113"/>
    <w:rsid w:val="00D35548"/>
    <w:rsid w:val="00D35BA7"/>
    <w:rsid w:val="00D35C50"/>
    <w:rsid w:val="00D35F0E"/>
    <w:rsid w:val="00D365F5"/>
    <w:rsid w:val="00D36A23"/>
    <w:rsid w:val="00D37477"/>
    <w:rsid w:val="00D375C2"/>
    <w:rsid w:val="00D376CC"/>
    <w:rsid w:val="00D402E8"/>
    <w:rsid w:val="00D40390"/>
    <w:rsid w:val="00D4099D"/>
    <w:rsid w:val="00D4134C"/>
    <w:rsid w:val="00D41565"/>
    <w:rsid w:val="00D41568"/>
    <w:rsid w:val="00D42060"/>
    <w:rsid w:val="00D424C5"/>
    <w:rsid w:val="00D42682"/>
    <w:rsid w:val="00D42CE3"/>
    <w:rsid w:val="00D439C2"/>
    <w:rsid w:val="00D43CDA"/>
    <w:rsid w:val="00D43E7A"/>
    <w:rsid w:val="00D4438B"/>
    <w:rsid w:val="00D4488D"/>
    <w:rsid w:val="00D4519B"/>
    <w:rsid w:val="00D45C0D"/>
    <w:rsid w:val="00D4613B"/>
    <w:rsid w:val="00D46350"/>
    <w:rsid w:val="00D463FE"/>
    <w:rsid w:val="00D464DE"/>
    <w:rsid w:val="00D4656E"/>
    <w:rsid w:val="00D4666B"/>
    <w:rsid w:val="00D4687C"/>
    <w:rsid w:val="00D47119"/>
    <w:rsid w:val="00D504B0"/>
    <w:rsid w:val="00D509F8"/>
    <w:rsid w:val="00D50C69"/>
    <w:rsid w:val="00D5150A"/>
    <w:rsid w:val="00D51756"/>
    <w:rsid w:val="00D517F5"/>
    <w:rsid w:val="00D5181B"/>
    <w:rsid w:val="00D52D9B"/>
    <w:rsid w:val="00D52E85"/>
    <w:rsid w:val="00D53351"/>
    <w:rsid w:val="00D5363B"/>
    <w:rsid w:val="00D53CB6"/>
    <w:rsid w:val="00D555E5"/>
    <w:rsid w:val="00D55699"/>
    <w:rsid w:val="00D5598A"/>
    <w:rsid w:val="00D55AA6"/>
    <w:rsid w:val="00D55B74"/>
    <w:rsid w:val="00D55FD5"/>
    <w:rsid w:val="00D563F5"/>
    <w:rsid w:val="00D565A8"/>
    <w:rsid w:val="00D567F0"/>
    <w:rsid w:val="00D5691A"/>
    <w:rsid w:val="00D56AE9"/>
    <w:rsid w:val="00D56E1F"/>
    <w:rsid w:val="00D575FF"/>
    <w:rsid w:val="00D57E0B"/>
    <w:rsid w:val="00D600A4"/>
    <w:rsid w:val="00D600DA"/>
    <w:rsid w:val="00D603B2"/>
    <w:rsid w:val="00D60542"/>
    <w:rsid w:val="00D6204A"/>
    <w:rsid w:val="00D6210D"/>
    <w:rsid w:val="00D62460"/>
    <w:rsid w:val="00D6290F"/>
    <w:rsid w:val="00D62E6B"/>
    <w:rsid w:val="00D62EE4"/>
    <w:rsid w:val="00D63465"/>
    <w:rsid w:val="00D63E8B"/>
    <w:rsid w:val="00D64592"/>
    <w:rsid w:val="00D64BFC"/>
    <w:rsid w:val="00D64C7F"/>
    <w:rsid w:val="00D64E9F"/>
    <w:rsid w:val="00D655EA"/>
    <w:rsid w:val="00D6586A"/>
    <w:rsid w:val="00D65C54"/>
    <w:rsid w:val="00D66D4B"/>
    <w:rsid w:val="00D6788E"/>
    <w:rsid w:val="00D702E9"/>
    <w:rsid w:val="00D709ED"/>
    <w:rsid w:val="00D712E5"/>
    <w:rsid w:val="00D71A2D"/>
    <w:rsid w:val="00D7207B"/>
    <w:rsid w:val="00D72262"/>
    <w:rsid w:val="00D72735"/>
    <w:rsid w:val="00D729A2"/>
    <w:rsid w:val="00D72BCD"/>
    <w:rsid w:val="00D72BEF"/>
    <w:rsid w:val="00D72F8F"/>
    <w:rsid w:val="00D73212"/>
    <w:rsid w:val="00D73636"/>
    <w:rsid w:val="00D73C27"/>
    <w:rsid w:val="00D73C9C"/>
    <w:rsid w:val="00D740F2"/>
    <w:rsid w:val="00D741FB"/>
    <w:rsid w:val="00D742BC"/>
    <w:rsid w:val="00D74485"/>
    <w:rsid w:val="00D747E2"/>
    <w:rsid w:val="00D74950"/>
    <w:rsid w:val="00D74B97"/>
    <w:rsid w:val="00D74C0B"/>
    <w:rsid w:val="00D74CF4"/>
    <w:rsid w:val="00D74EA1"/>
    <w:rsid w:val="00D74FF7"/>
    <w:rsid w:val="00D75E88"/>
    <w:rsid w:val="00D75F7D"/>
    <w:rsid w:val="00D765F4"/>
    <w:rsid w:val="00D76615"/>
    <w:rsid w:val="00D769B2"/>
    <w:rsid w:val="00D77843"/>
    <w:rsid w:val="00D778A4"/>
    <w:rsid w:val="00D77C71"/>
    <w:rsid w:val="00D804DB"/>
    <w:rsid w:val="00D81639"/>
    <w:rsid w:val="00D81A89"/>
    <w:rsid w:val="00D81A99"/>
    <w:rsid w:val="00D82E09"/>
    <w:rsid w:val="00D8300B"/>
    <w:rsid w:val="00D8385B"/>
    <w:rsid w:val="00D84041"/>
    <w:rsid w:val="00D843E1"/>
    <w:rsid w:val="00D845D6"/>
    <w:rsid w:val="00D85FDC"/>
    <w:rsid w:val="00D8662C"/>
    <w:rsid w:val="00D8699B"/>
    <w:rsid w:val="00D86C01"/>
    <w:rsid w:val="00D871BE"/>
    <w:rsid w:val="00D87523"/>
    <w:rsid w:val="00D877AC"/>
    <w:rsid w:val="00D900E0"/>
    <w:rsid w:val="00D9042B"/>
    <w:rsid w:val="00D907A5"/>
    <w:rsid w:val="00D916C9"/>
    <w:rsid w:val="00D923B2"/>
    <w:rsid w:val="00D9299F"/>
    <w:rsid w:val="00D92A0E"/>
    <w:rsid w:val="00D92BC0"/>
    <w:rsid w:val="00D92FB5"/>
    <w:rsid w:val="00D9369C"/>
    <w:rsid w:val="00D93E3F"/>
    <w:rsid w:val="00D943F2"/>
    <w:rsid w:val="00D949FC"/>
    <w:rsid w:val="00D94DE9"/>
    <w:rsid w:val="00D9684B"/>
    <w:rsid w:val="00D9685A"/>
    <w:rsid w:val="00D96C00"/>
    <w:rsid w:val="00D973AD"/>
    <w:rsid w:val="00D97859"/>
    <w:rsid w:val="00DA040D"/>
    <w:rsid w:val="00DA0B2E"/>
    <w:rsid w:val="00DA0DAA"/>
    <w:rsid w:val="00DA0DB7"/>
    <w:rsid w:val="00DA11E4"/>
    <w:rsid w:val="00DA11FF"/>
    <w:rsid w:val="00DA179B"/>
    <w:rsid w:val="00DA2B7C"/>
    <w:rsid w:val="00DA2CB3"/>
    <w:rsid w:val="00DA2E87"/>
    <w:rsid w:val="00DA4A87"/>
    <w:rsid w:val="00DA4BCF"/>
    <w:rsid w:val="00DA5090"/>
    <w:rsid w:val="00DA5701"/>
    <w:rsid w:val="00DA5FFC"/>
    <w:rsid w:val="00DA6139"/>
    <w:rsid w:val="00DA6241"/>
    <w:rsid w:val="00DA638D"/>
    <w:rsid w:val="00DA6547"/>
    <w:rsid w:val="00DA76FE"/>
    <w:rsid w:val="00DA795E"/>
    <w:rsid w:val="00DA7AC3"/>
    <w:rsid w:val="00DA7EB8"/>
    <w:rsid w:val="00DB00A1"/>
    <w:rsid w:val="00DB0195"/>
    <w:rsid w:val="00DB045E"/>
    <w:rsid w:val="00DB049D"/>
    <w:rsid w:val="00DB0777"/>
    <w:rsid w:val="00DB16F9"/>
    <w:rsid w:val="00DB1E64"/>
    <w:rsid w:val="00DB26EE"/>
    <w:rsid w:val="00DB2813"/>
    <w:rsid w:val="00DB2A8D"/>
    <w:rsid w:val="00DB3678"/>
    <w:rsid w:val="00DB3749"/>
    <w:rsid w:val="00DB450C"/>
    <w:rsid w:val="00DB53DC"/>
    <w:rsid w:val="00DB5962"/>
    <w:rsid w:val="00DB5A9A"/>
    <w:rsid w:val="00DB5B0A"/>
    <w:rsid w:val="00DB6453"/>
    <w:rsid w:val="00DB74C4"/>
    <w:rsid w:val="00DB7FE3"/>
    <w:rsid w:val="00DC05DF"/>
    <w:rsid w:val="00DC1436"/>
    <w:rsid w:val="00DC1710"/>
    <w:rsid w:val="00DC1723"/>
    <w:rsid w:val="00DC173F"/>
    <w:rsid w:val="00DC25B6"/>
    <w:rsid w:val="00DC347B"/>
    <w:rsid w:val="00DC35F5"/>
    <w:rsid w:val="00DC3C6B"/>
    <w:rsid w:val="00DC3DCE"/>
    <w:rsid w:val="00DC4015"/>
    <w:rsid w:val="00DC5CC0"/>
    <w:rsid w:val="00DC612B"/>
    <w:rsid w:val="00DC6194"/>
    <w:rsid w:val="00DC6BD0"/>
    <w:rsid w:val="00DC6D5C"/>
    <w:rsid w:val="00DC6DA8"/>
    <w:rsid w:val="00DC6E08"/>
    <w:rsid w:val="00DC715F"/>
    <w:rsid w:val="00DC7B7D"/>
    <w:rsid w:val="00DD0C0A"/>
    <w:rsid w:val="00DD1123"/>
    <w:rsid w:val="00DD1150"/>
    <w:rsid w:val="00DD14A1"/>
    <w:rsid w:val="00DD175A"/>
    <w:rsid w:val="00DD1B5C"/>
    <w:rsid w:val="00DD1F82"/>
    <w:rsid w:val="00DD268E"/>
    <w:rsid w:val="00DD2A4A"/>
    <w:rsid w:val="00DD3063"/>
    <w:rsid w:val="00DD3BD4"/>
    <w:rsid w:val="00DD3F5B"/>
    <w:rsid w:val="00DD41BE"/>
    <w:rsid w:val="00DD495B"/>
    <w:rsid w:val="00DD4B74"/>
    <w:rsid w:val="00DD5A55"/>
    <w:rsid w:val="00DD6553"/>
    <w:rsid w:val="00DD6639"/>
    <w:rsid w:val="00DD6873"/>
    <w:rsid w:val="00DD6D16"/>
    <w:rsid w:val="00DD75F7"/>
    <w:rsid w:val="00DD7AEC"/>
    <w:rsid w:val="00DE0409"/>
    <w:rsid w:val="00DE201E"/>
    <w:rsid w:val="00DE2CDA"/>
    <w:rsid w:val="00DE3742"/>
    <w:rsid w:val="00DE3824"/>
    <w:rsid w:val="00DE3A91"/>
    <w:rsid w:val="00DE4B28"/>
    <w:rsid w:val="00DE534D"/>
    <w:rsid w:val="00DE5372"/>
    <w:rsid w:val="00DE56A7"/>
    <w:rsid w:val="00DE58C2"/>
    <w:rsid w:val="00DF0115"/>
    <w:rsid w:val="00DF06E2"/>
    <w:rsid w:val="00DF0990"/>
    <w:rsid w:val="00DF1018"/>
    <w:rsid w:val="00DF1B6D"/>
    <w:rsid w:val="00DF25A9"/>
    <w:rsid w:val="00DF28D5"/>
    <w:rsid w:val="00DF3D49"/>
    <w:rsid w:val="00DF3DCA"/>
    <w:rsid w:val="00DF415D"/>
    <w:rsid w:val="00DF4A17"/>
    <w:rsid w:val="00DF5A4D"/>
    <w:rsid w:val="00DF6378"/>
    <w:rsid w:val="00DF71FA"/>
    <w:rsid w:val="00DF7DAA"/>
    <w:rsid w:val="00E012EA"/>
    <w:rsid w:val="00E015FD"/>
    <w:rsid w:val="00E02588"/>
    <w:rsid w:val="00E02BCC"/>
    <w:rsid w:val="00E02D13"/>
    <w:rsid w:val="00E0305B"/>
    <w:rsid w:val="00E03242"/>
    <w:rsid w:val="00E0324C"/>
    <w:rsid w:val="00E03CF2"/>
    <w:rsid w:val="00E03F62"/>
    <w:rsid w:val="00E0418B"/>
    <w:rsid w:val="00E041CE"/>
    <w:rsid w:val="00E044B5"/>
    <w:rsid w:val="00E046F6"/>
    <w:rsid w:val="00E047A2"/>
    <w:rsid w:val="00E05618"/>
    <w:rsid w:val="00E05A41"/>
    <w:rsid w:val="00E05CED"/>
    <w:rsid w:val="00E05E76"/>
    <w:rsid w:val="00E05ECC"/>
    <w:rsid w:val="00E0630F"/>
    <w:rsid w:val="00E06333"/>
    <w:rsid w:val="00E065A7"/>
    <w:rsid w:val="00E0671C"/>
    <w:rsid w:val="00E106BD"/>
    <w:rsid w:val="00E1084A"/>
    <w:rsid w:val="00E113AF"/>
    <w:rsid w:val="00E113DE"/>
    <w:rsid w:val="00E11AC1"/>
    <w:rsid w:val="00E11B1A"/>
    <w:rsid w:val="00E11C76"/>
    <w:rsid w:val="00E129D0"/>
    <w:rsid w:val="00E12AAA"/>
    <w:rsid w:val="00E12DCE"/>
    <w:rsid w:val="00E12DF4"/>
    <w:rsid w:val="00E12E59"/>
    <w:rsid w:val="00E12EFB"/>
    <w:rsid w:val="00E13312"/>
    <w:rsid w:val="00E13643"/>
    <w:rsid w:val="00E13CFE"/>
    <w:rsid w:val="00E13DBB"/>
    <w:rsid w:val="00E1420A"/>
    <w:rsid w:val="00E14244"/>
    <w:rsid w:val="00E1454D"/>
    <w:rsid w:val="00E14BF6"/>
    <w:rsid w:val="00E15755"/>
    <w:rsid w:val="00E15967"/>
    <w:rsid w:val="00E15B53"/>
    <w:rsid w:val="00E15E24"/>
    <w:rsid w:val="00E16233"/>
    <w:rsid w:val="00E16FAF"/>
    <w:rsid w:val="00E17230"/>
    <w:rsid w:val="00E17473"/>
    <w:rsid w:val="00E1791B"/>
    <w:rsid w:val="00E179FC"/>
    <w:rsid w:val="00E200CD"/>
    <w:rsid w:val="00E202B9"/>
    <w:rsid w:val="00E20524"/>
    <w:rsid w:val="00E2119C"/>
    <w:rsid w:val="00E21497"/>
    <w:rsid w:val="00E217D2"/>
    <w:rsid w:val="00E22047"/>
    <w:rsid w:val="00E22665"/>
    <w:rsid w:val="00E22B4D"/>
    <w:rsid w:val="00E22CFF"/>
    <w:rsid w:val="00E23605"/>
    <w:rsid w:val="00E2426D"/>
    <w:rsid w:val="00E2454A"/>
    <w:rsid w:val="00E245C6"/>
    <w:rsid w:val="00E246C2"/>
    <w:rsid w:val="00E24F94"/>
    <w:rsid w:val="00E25D3C"/>
    <w:rsid w:val="00E260F4"/>
    <w:rsid w:val="00E26545"/>
    <w:rsid w:val="00E26581"/>
    <w:rsid w:val="00E26677"/>
    <w:rsid w:val="00E26A77"/>
    <w:rsid w:val="00E27434"/>
    <w:rsid w:val="00E27B8B"/>
    <w:rsid w:val="00E303DD"/>
    <w:rsid w:val="00E31210"/>
    <w:rsid w:val="00E317FF"/>
    <w:rsid w:val="00E31B5E"/>
    <w:rsid w:val="00E32679"/>
    <w:rsid w:val="00E32B08"/>
    <w:rsid w:val="00E33642"/>
    <w:rsid w:val="00E33B68"/>
    <w:rsid w:val="00E33CCA"/>
    <w:rsid w:val="00E33EA6"/>
    <w:rsid w:val="00E3405E"/>
    <w:rsid w:val="00E35853"/>
    <w:rsid w:val="00E35A28"/>
    <w:rsid w:val="00E3665D"/>
    <w:rsid w:val="00E36D7B"/>
    <w:rsid w:val="00E37065"/>
    <w:rsid w:val="00E37AF9"/>
    <w:rsid w:val="00E37E6E"/>
    <w:rsid w:val="00E37F70"/>
    <w:rsid w:val="00E411D6"/>
    <w:rsid w:val="00E41AE3"/>
    <w:rsid w:val="00E433C6"/>
    <w:rsid w:val="00E43745"/>
    <w:rsid w:val="00E438D5"/>
    <w:rsid w:val="00E43A4F"/>
    <w:rsid w:val="00E44535"/>
    <w:rsid w:val="00E44AA9"/>
    <w:rsid w:val="00E44C25"/>
    <w:rsid w:val="00E455C2"/>
    <w:rsid w:val="00E45673"/>
    <w:rsid w:val="00E45E44"/>
    <w:rsid w:val="00E468CE"/>
    <w:rsid w:val="00E4708E"/>
    <w:rsid w:val="00E470B8"/>
    <w:rsid w:val="00E47420"/>
    <w:rsid w:val="00E47EFF"/>
    <w:rsid w:val="00E50C03"/>
    <w:rsid w:val="00E50D89"/>
    <w:rsid w:val="00E52075"/>
    <w:rsid w:val="00E52383"/>
    <w:rsid w:val="00E527C5"/>
    <w:rsid w:val="00E53490"/>
    <w:rsid w:val="00E53A5C"/>
    <w:rsid w:val="00E541DA"/>
    <w:rsid w:val="00E54C84"/>
    <w:rsid w:val="00E553CA"/>
    <w:rsid w:val="00E555C2"/>
    <w:rsid w:val="00E55876"/>
    <w:rsid w:val="00E55D72"/>
    <w:rsid w:val="00E55E96"/>
    <w:rsid w:val="00E562A3"/>
    <w:rsid w:val="00E56762"/>
    <w:rsid w:val="00E5774C"/>
    <w:rsid w:val="00E602EE"/>
    <w:rsid w:val="00E60495"/>
    <w:rsid w:val="00E6060C"/>
    <w:rsid w:val="00E6092E"/>
    <w:rsid w:val="00E60BAC"/>
    <w:rsid w:val="00E61178"/>
    <w:rsid w:val="00E61195"/>
    <w:rsid w:val="00E612B1"/>
    <w:rsid w:val="00E61C88"/>
    <w:rsid w:val="00E61E1E"/>
    <w:rsid w:val="00E625F6"/>
    <w:rsid w:val="00E62A8A"/>
    <w:rsid w:val="00E63AA7"/>
    <w:rsid w:val="00E640DE"/>
    <w:rsid w:val="00E64E45"/>
    <w:rsid w:val="00E64F4D"/>
    <w:rsid w:val="00E6522E"/>
    <w:rsid w:val="00E65655"/>
    <w:rsid w:val="00E660E9"/>
    <w:rsid w:val="00E6643F"/>
    <w:rsid w:val="00E66D72"/>
    <w:rsid w:val="00E67417"/>
    <w:rsid w:val="00E67615"/>
    <w:rsid w:val="00E677CD"/>
    <w:rsid w:val="00E70012"/>
    <w:rsid w:val="00E7019C"/>
    <w:rsid w:val="00E7026A"/>
    <w:rsid w:val="00E70378"/>
    <w:rsid w:val="00E70A86"/>
    <w:rsid w:val="00E70B24"/>
    <w:rsid w:val="00E710F2"/>
    <w:rsid w:val="00E7135C"/>
    <w:rsid w:val="00E71AF3"/>
    <w:rsid w:val="00E722D6"/>
    <w:rsid w:val="00E7242D"/>
    <w:rsid w:val="00E7329F"/>
    <w:rsid w:val="00E73374"/>
    <w:rsid w:val="00E73446"/>
    <w:rsid w:val="00E74103"/>
    <w:rsid w:val="00E74AD9"/>
    <w:rsid w:val="00E74D15"/>
    <w:rsid w:val="00E75BFE"/>
    <w:rsid w:val="00E75D3E"/>
    <w:rsid w:val="00E75E88"/>
    <w:rsid w:val="00E76809"/>
    <w:rsid w:val="00E768E6"/>
    <w:rsid w:val="00E77180"/>
    <w:rsid w:val="00E77D82"/>
    <w:rsid w:val="00E77DDC"/>
    <w:rsid w:val="00E802C0"/>
    <w:rsid w:val="00E8089D"/>
    <w:rsid w:val="00E80D10"/>
    <w:rsid w:val="00E80DA6"/>
    <w:rsid w:val="00E824A2"/>
    <w:rsid w:val="00E82F02"/>
    <w:rsid w:val="00E82FA2"/>
    <w:rsid w:val="00E8321A"/>
    <w:rsid w:val="00E837BB"/>
    <w:rsid w:val="00E83C60"/>
    <w:rsid w:val="00E83EB5"/>
    <w:rsid w:val="00E83ECC"/>
    <w:rsid w:val="00E8436E"/>
    <w:rsid w:val="00E8470C"/>
    <w:rsid w:val="00E84C08"/>
    <w:rsid w:val="00E85BAB"/>
    <w:rsid w:val="00E85E8D"/>
    <w:rsid w:val="00E8663B"/>
    <w:rsid w:val="00E86ABA"/>
    <w:rsid w:val="00E871BE"/>
    <w:rsid w:val="00E871EE"/>
    <w:rsid w:val="00E87D38"/>
    <w:rsid w:val="00E91F1A"/>
    <w:rsid w:val="00E921F8"/>
    <w:rsid w:val="00E93492"/>
    <w:rsid w:val="00E939F9"/>
    <w:rsid w:val="00E9417F"/>
    <w:rsid w:val="00E94D83"/>
    <w:rsid w:val="00E94F5F"/>
    <w:rsid w:val="00E95013"/>
    <w:rsid w:val="00E9539E"/>
    <w:rsid w:val="00E95469"/>
    <w:rsid w:val="00E95548"/>
    <w:rsid w:val="00E9560F"/>
    <w:rsid w:val="00E95C74"/>
    <w:rsid w:val="00E96343"/>
    <w:rsid w:val="00E96888"/>
    <w:rsid w:val="00E96B22"/>
    <w:rsid w:val="00E97EE0"/>
    <w:rsid w:val="00EA043B"/>
    <w:rsid w:val="00EA0748"/>
    <w:rsid w:val="00EA0D97"/>
    <w:rsid w:val="00EA0FFE"/>
    <w:rsid w:val="00EA1B04"/>
    <w:rsid w:val="00EA226C"/>
    <w:rsid w:val="00EA3D88"/>
    <w:rsid w:val="00EA3E2F"/>
    <w:rsid w:val="00EA3F9B"/>
    <w:rsid w:val="00EA47B3"/>
    <w:rsid w:val="00EA4E10"/>
    <w:rsid w:val="00EA60C1"/>
    <w:rsid w:val="00EA6142"/>
    <w:rsid w:val="00EA64C0"/>
    <w:rsid w:val="00EA6B10"/>
    <w:rsid w:val="00EA7E1D"/>
    <w:rsid w:val="00EB1183"/>
    <w:rsid w:val="00EB12E2"/>
    <w:rsid w:val="00EB2920"/>
    <w:rsid w:val="00EB2B3A"/>
    <w:rsid w:val="00EB3069"/>
    <w:rsid w:val="00EB38DD"/>
    <w:rsid w:val="00EB3E0B"/>
    <w:rsid w:val="00EB42FE"/>
    <w:rsid w:val="00EB46BA"/>
    <w:rsid w:val="00EB4C65"/>
    <w:rsid w:val="00EB51D4"/>
    <w:rsid w:val="00EB5215"/>
    <w:rsid w:val="00EB5640"/>
    <w:rsid w:val="00EB67DF"/>
    <w:rsid w:val="00EB7256"/>
    <w:rsid w:val="00EB7546"/>
    <w:rsid w:val="00EB7BF3"/>
    <w:rsid w:val="00EB7CE2"/>
    <w:rsid w:val="00EC00C3"/>
    <w:rsid w:val="00EC0A6C"/>
    <w:rsid w:val="00EC0FB9"/>
    <w:rsid w:val="00EC13FB"/>
    <w:rsid w:val="00EC1528"/>
    <w:rsid w:val="00EC1E39"/>
    <w:rsid w:val="00EC2369"/>
    <w:rsid w:val="00EC2CB8"/>
    <w:rsid w:val="00EC4296"/>
    <w:rsid w:val="00EC42F6"/>
    <w:rsid w:val="00EC578F"/>
    <w:rsid w:val="00EC68C6"/>
    <w:rsid w:val="00EC6FD9"/>
    <w:rsid w:val="00EC7C81"/>
    <w:rsid w:val="00ED0032"/>
    <w:rsid w:val="00ED0588"/>
    <w:rsid w:val="00ED0E01"/>
    <w:rsid w:val="00ED1088"/>
    <w:rsid w:val="00ED11A7"/>
    <w:rsid w:val="00ED151F"/>
    <w:rsid w:val="00ED19D8"/>
    <w:rsid w:val="00ED1B52"/>
    <w:rsid w:val="00ED20DB"/>
    <w:rsid w:val="00ED240D"/>
    <w:rsid w:val="00ED32D6"/>
    <w:rsid w:val="00ED3B1B"/>
    <w:rsid w:val="00ED3F8B"/>
    <w:rsid w:val="00ED46C1"/>
    <w:rsid w:val="00ED4B5C"/>
    <w:rsid w:val="00ED515E"/>
    <w:rsid w:val="00ED5733"/>
    <w:rsid w:val="00ED5DED"/>
    <w:rsid w:val="00ED6262"/>
    <w:rsid w:val="00ED645A"/>
    <w:rsid w:val="00ED6CEF"/>
    <w:rsid w:val="00ED7484"/>
    <w:rsid w:val="00ED7535"/>
    <w:rsid w:val="00ED78EF"/>
    <w:rsid w:val="00ED7B53"/>
    <w:rsid w:val="00ED7BBB"/>
    <w:rsid w:val="00ED7CD8"/>
    <w:rsid w:val="00EE018B"/>
    <w:rsid w:val="00EE034B"/>
    <w:rsid w:val="00EE08AE"/>
    <w:rsid w:val="00EE0D28"/>
    <w:rsid w:val="00EE1185"/>
    <w:rsid w:val="00EE25B1"/>
    <w:rsid w:val="00EE3419"/>
    <w:rsid w:val="00EE34C0"/>
    <w:rsid w:val="00EE46A6"/>
    <w:rsid w:val="00EE4AF0"/>
    <w:rsid w:val="00EE5D1C"/>
    <w:rsid w:val="00EE615A"/>
    <w:rsid w:val="00EE71E0"/>
    <w:rsid w:val="00EE7235"/>
    <w:rsid w:val="00EE72E9"/>
    <w:rsid w:val="00EE799C"/>
    <w:rsid w:val="00EE7FE7"/>
    <w:rsid w:val="00EF113F"/>
    <w:rsid w:val="00EF138D"/>
    <w:rsid w:val="00EF1E4F"/>
    <w:rsid w:val="00EF2E92"/>
    <w:rsid w:val="00EF3128"/>
    <w:rsid w:val="00EF3CC2"/>
    <w:rsid w:val="00EF3EC5"/>
    <w:rsid w:val="00EF3F5F"/>
    <w:rsid w:val="00EF4248"/>
    <w:rsid w:val="00EF574B"/>
    <w:rsid w:val="00EF5750"/>
    <w:rsid w:val="00EF6048"/>
    <w:rsid w:val="00EF7A54"/>
    <w:rsid w:val="00EF7A58"/>
    <w:rsid w:val="00EF7E12"/>
    <w:rsid w:val="00EF7ED6"/>
    <w:rsid w:val="00F004DD"/>
    <w:rsid w:val="00F008E4"/>
    <w:rsid w:val="00F01999"/>
    <w:rsid w:val="00F01D90"/>
    <w:rsid w:val="00F01E2A"/>
    <w:rsid w:val="00F02380"/>
    <w:rsid w:val="00F02613"/>
    <w:rsid w:val="00F02AE0"/>
    <w:rsid w:val="00F02C4E"/>
    <w:rsid w:val="00F02C65"/>
    <w:rsid w:val="00F034B2"/>
    <w:rsid w:val="00F04077"/>
    <w:rsid w:val="00F04133"/>
    <w:rsid w:val="00F04186"/>
    <w:rsid w:val="00F045DB"/>
    <w:rsid w:val="00F047A8"/>
    <w:rsid w:val="00F04D71"/>
    <w:rsid w:val="00F04E4C"/>
    <w:rsid w:val="00F05117"/>
    <w:rsid w:val="00F05305"/>
    <w:rsid w:val="00F054BD"/>
    <w:rsid w:val="00F05E73"/>
    <w:rsid w:val="00F05F00"/>
    <w:rsid w:val="00F067AF"/>
    <w:rsid w:val="00F068A2"/>
    <w:rsid w:val="00F07241"/>
    <w:rsid w:val="00F07614"/>
    <w:rsid w:val="00F07AE7"/>
    <w:rsid w:val="00F07D5E"/>
    <w:rsid w:val="00F07FF0"/>
    <w:rsid w:val="00F109BF"/>
    <w:rsid w:val="00F10BB7"/>
    <w:rsid w:val="00F10E48"/>
    <w:rsid w:val="00F114F3"/>
    <w:rsid w:val="00F118FC"/>
    <w:rsid w:val="00F11F83"/>
    <w:rsid w:val="00F12538"/>
    <w:rsid w:val="00F126A1"/>
    <w:rsid w:val="00F137C9"/>
    <w:rsid w:val="00F13CBD"/>
    <w:rsid w:val="00F1419A"/>
    <w:rsid w:val="00F1511C"/>
    <w:rsid w:val="00F161F2"/>
    <w:rsid w:val="00F163ED"/>
    <w:rsid w:val="00F166CE"/>
    <w:rsid w:val="00F16BE5"/>
    <w:rsid w:val="00F17C46"/>
    <w:rsid w:val="00F2081C"/>
    <w:rsid w:val="00F2184F"/>
    <w:rsid w:val="00F21E51"/>
    <w:rsid w:val="00F22577"/>
    <w:rsid w:val="00F22C1A"/>
    <w:rsid w:val="00F22ECF"/>
    <w:rsid w:val="00F22F36"/>
    <w:rsid w:val="00F22FEE"/>
    <w:rsid w:val="00F2320C"/>
    <w:rsid w:val="00F23712"/>
    <w:rsid w:val="00F23A6A"/>
    <w:rsid w:val="00F24BAA"/>
    <w:rsid w:val="00F24FE4"/>
    <w:rsid w:val="00F25441"/>
    <w:rsid w:val="00F26292"/>
    <w:rsid w:val="00F265AE"/>
    <w:rsid w:val="00F266C7"/>
    <w:rsid w:val="00F26A3F"/>
    <w:rsid w:val="00F27093"/>
    <w:rsid w:val="00F27140"/>
    <w:rsid w:val="00F2796D"/>
    <w:rsid w:val="00F30C30"/>
    <w:rsid w:val="00F30CC9"/>
    <w:rsid w:val="00F30E94"/>
    <w:rsid w:val="00F31272"/>
    <w:rsid w:val="00F316F9"/>
    <w:rsid w:val="00F31AEF"/>
    <w:rsid w:val="00F31FE0"/>
    <w:rsid w:val="00F32425"/>
    <w:rsid w:val="00F329B8"/>
    <w:rsid w:val="00F32A84"/>
    <w:rsid w:val="00F33B9B"/>
    <w:rsid w:val="00F33BC7"/>
    <w:rsid w:val="00F3404D"/>
    <w:rsid w:val="00F35274"/>
    <w:rsid w:val="00F35482"/>
    <w:rsid w:val="00F35B50"/>
    <w:rsid w:val="00F35BF3"/>
    <w:rsid w:val="00F3606D"/>
    <w:rsid w:val="00F36AFB"/>
    <w:rsid w:val="00F36BCF"/>
    <w:rsid w:val="00F373CD"/>
    <w:rsid w:val="00F37F7C"/>
    <w:rsid w:val="00F40A73"/>
    <w:rsid w:val="00F40DAA"/>
    <w:rsid w:val="00F41BFD"/>
    <w:rsid w:val="00F41F90"/>
    <w:rsid w:val="00F42005"/>
    <w:rsid w:val="00F4330F"/>
    <w:rsid w:val="00F43558"/>
    <w:rsid w:val="00F44650"/>
    <w:rsid w:val="00F4480B"/>
    <w:rsid w:val="00F44CD2"/>
    <w:rsid w:val="00F44DB6"/>
    <w:rsid w:val="00F454E5"/>
    <w:rsid w:val="00F45BA4"/>
    <w:rsid w:val="00F45F5E"/>
    <w:rsid w:val="00F4605F"/>
    <w:rsid w:val="00F4618A"/>
    <w:rsid w:val="00F4618E"/>
    <w:rsid w:val="00F46229"/>
    <w:rsid w:val="00F463FE"/>
    <w:rsid w:val="00F46C50"/>
    <w:rsid w:val="00F46D49"/>
    <w:rsid w:val="00F46EE3"/>
    <w:rsid w:val="00F47F2B"/>
    <w:rsid w:val="00F5059B"/>
    <w:rsid w:val="00F50701"/>
    <w:rsid w:val="00F51FB9"/>
    <w:rsid w:val="00F525D9"/>
    <w:rsid w:val="00F534EA"/>
    <w:rsid w:val="00F5390A"/>
    <w:rsid w:val="00F543DF"/>
    <w:rsid w:val="00F549F3"/>
    <w:rsid w:val="00F54D10"/>
    <w:rsid w:val="00F55389"/>
    <w:rsid w:val="00F55BC3"/>
    <w:rsid w:val="00F55E3B"/>
    <w:rsid w:val="00F5652B"/>
    <w:rsid w:val="00F56F5D"/>
    <w:rsid w:val="00F5707D"/>
    <w:rsid w:val="00F575AC"/>
    <w:rsid w:val="00F57932"/>
    <w:rsid w:val="00F57D15"/>
    <w:rsid w:val="00F57DD7"/>
    <w:rsid w:val="00F602F6"/>
    <w:rsid w:val="00F60B93"/>
    <w:rsid w:val="00F618DD"/>
    <w:rsid w:val="00F62473"/>
    <w:rsid w:val="00F633A6"/>
    <w:rsid w:val="00F64191"/>
    <w:rsid w:val="00F6426D"/>
    <w:rsid w:val="00F64488"/>
    <w:rsid w:val="00F648DB"/>
    <w:rsid w:val="00F64C93"/>
    <w:rsid w:val="00F64D18"/>
    <w:rsid w:val="00F64D79"/>
    <w:rsid w:val="00F64F80"/>
    <w:rsid w:val="00F65056"/>
    <w:rsid w:val="00F6538D"/>
    <w:rsid w:val="00F655BA"/>
    <w:rsid w:val="00F65E83"/>
    <w:rsid w:val="00F6613E"/>
    <w:rsid w:val="00F66756"/>
    <w:rsid w:val="00F66B9D"/>
    <w:rsid w:val="00F670A1"/>
    <w:rsid w:val="00F67421"/>
    <w:rsid w:val="00F674B6"/>
    <w:rsid w:val="00F679E9"/>
    <w:rsid w:val="00F67B9E"/>
    <w:rsid w:val="00F70D56"/>
    <w:rsid w:val="00F71C6E"/>
    <w:rsid w:val="00F720BE"/>
    <w:rsid w:val="00F726BA"/>
    <w:rsid w:val="00F72ED8"/>
    <w:rsid w:val="00F73218"/>
    <w:rsid w:val="00F733E7"/>
    <w:rsid w:val="00F735BD"/>
    <w:rsid w:val="00F7422D"/>
    <w:rsid w:val="00F74BED"/>
    <w:rsid w:val="00F74D87"/>
    <w:rsid w:val="00F75613"/>
    <w:rsid w:val="00F7570C"/>
    <w:rsid w:val="00F75940"/>
    <w:rsid w:val="00F7602E"/>
    <w:rsid w:val="00F76205"/>
    <w:rsid w:val="00F76EF7"/>
    <w:rsid w:val="00F7730B"/>
    <w:rsid w:val="00F778DA"/>
    <w:rsid w:val="00F779C9"/>
    <w:rsid w:val="00F77F58"/>
    <w:rsid w:val="00F80020"/>
    <w:rsid w:val="00F80C0C"/>
    <w:rsid w:val="00F80FFA"/>
    <w:rsid w:val="00F81078"/>
    <w:rsid w:val="00F81578"/>
    <w:rsid w:val="00F815FF"/>
    <w:rsid w:val="00F821EE"/>
    <w:rsid w:val="00F82F65"/>
    <w:rsid w:val="00F83071"/>
    <w:rsid w:val="00F83A4D"/>
    <w:rsid w:val="00F83E0D"/>
    <w:rsid w:val="00F83EC1"/>
    <w:rsid w:val="00F83ED4"/>
    <w:rsid w:val="00F85F7F"/>
    <w:rsid w:val="00F864E5"/>
    <w:rsid w:val="00F8789A"/>
    <w:rsid w:val="00F87B30"/>
    <w:rsid w:val="00F87B7E"/>
    <w:rsid w:val="00F90427"/>
    <w:rsid w:val="00F910BE"/>
    <w:rsid w:val="00F91221"/>
    <w:rsid w:val="00F91A9F"/>
    <w:rsid w:val="00F93442"/>
    <w:rsid w:val="00F934DC"/>
    <w:rsid w:val="00F93791"/>
    <w:rsid w:val="00F9387C"/>
    <w:rsid w:val="00F940B4"/>
    <w:rsid w:val="00F9473A"/>
    <w:rsid w:val="00F94F7E"/>
    <w:rsid w:val="00F955C5"/>
    <w:rsid w:val="00F96135"/>
    <w:rsid w:val="00F9657E"/>
    <w:rsid w:val="00F969E5"/>
    <w:rsid w:val="00F96C54"/>
    <w:rsid w:val="00F97CEE"/>
    <w:rsid w:val="00FA0F17"/>
    <w:rsid w:val="00FA1165"/>
    <w:rsid w:val="00FA1EAB"/>
    <w:rsid w:val="00FA2417"/>
    <w:rsid w:val="00FA271A"/>
    <w:rsid w:val="00FA29E5"/>
    <w:rsid w:val="00FA2A48"/>
    <w:rsid w:val="00FA2E46"/>
    <w:rsid w:val="00FA339F"/>
    <w:rsid w:val="00FA4354"/>
    <w:rsid w:val="00FA44AD"/>
    <w:rsid w:val="00FA458C"/>
    <w:rsid w:val="00FA4A37"/>
    <w:rsid w:val="00FA5708"/>
    <w:rsid w:val="00FA624B"/>
    <w:rsid w:val="00FA6686"/>
    <w:rsid w:val="00FA68DA"/>
    <w:rsid w:val="00FA7250"/>
    <w:rsid w:val="00FA7432"/>
    <w:rsid w:val="00FB0E33"/>
    <w:rsid w:val="00FB1602"/>
    <w:rsid w:val="00FB1817"/>
    <w:rsid w:val="00FB1DCE"/>
    <w:rsid w:val="00FB2068"/>
    <w:rsid w:val="00FB2FA1"/>
    <w:rsid w:val="00FB3189"/>
    <w:rsid w:val="00FB3298"/>
    <w:rsid w:val="00FB3676"/>
    <w:rsid w:val="00FB40AA"/>
    <w:rsid w:val="00FB45DB"/>
    <w:rsid w:val="00FB48C9"/>
    <w:rsid w:val="00FB4B26"/>
    <w:rsid w:val="00FB4B9C"/>
    <w:rsid w:val="00FB4BA8"/>
    <w:rsid w:val="00FB4E40"/>
    <w:rsid w:val="00FB4E92"/>
    <w:rsid w:val="00FB58AB"/>
    <w:rsid w:val="00FB5ED1"/>
    <w:rsid w:val="00FB62B3"/>
    <w:rsid w:val="00FB6551"/>
    <w:rsid w:val="00FB6638"/>
    <w:rsid w:val="00FB68D5"/>
    <w:rsid w:val="00FB6CBD"/>
    <w:rsid w:val="00FB76BA"/>
    <w:rsid w:val="00FB7864"/>
    <w:rsid w:val="00FB797E"/>
    <w:rsid w:val="00FC0F8C"/>
    <w:rsid w:val="00FC1F03"/>
    <w:rsid w:val="00FC2767"/>
    <w:rsid w:val="00FC2A6E"/>
    <w:rsid w:val="00FC2D2F"/>
    <w:rsid w:val="00FC2EA1"/>
    <w:rsid w:val="00FC306D"/>
    <w:rsid w:val="00FC41C7"/>
    <w:rsid w:val="00FC4425"/>
    <w:rsid w:val="00FC478E"/>
    <w:rsid w:val="00FC4E5C"/>
    <w:rsid w:val="00FC5242"/>
    <w:rsid w:val="00FC5961"/>
    <w:rsid w:val="00FC5BA6"/>
    <w:rsid w:val="00FC6068"/>
    <w:rsid w:val="00FC612F"/>
    <w:rsid w:val="00FC66A5"/>
    <w:rsid w:val="00FC69D6"/>
    <w:rsid w:val="00FC6FAE"/>
    <w:rsid w:val="00FC7858"/>
    <w:rsid w:val="00FC79A7"/>
    <w:rsid w:val="00FD0990"/>
    <w:rsid w:val="00FD0B6B"/>
    <w:rsid w:val="00FD0C78"/>
    <w:rsid w:val="00FD0FCF"/>
    <w:rsid w:val="00FD131F"/>
    <w:rsid w:val="00FD1EC9"/>
    <w:rsid w:val="00FD2016"/>
    <w:rsid w:val="00FD2457"/>
    <w:rsid w:val="00FD2F83"/>
    <w:rsid w:val="00FD36E8"/>
    <w:rsid w:val="00FD3E41"/>
    <w:rsid w:val="00FD40B4"/>
    <w:rsid w:val="00FD4749"/>
    <w:rsid w:val="00FD4796"/>
    <w:rsid w:val="00FD4A16"/>
    <w:rsid w:val="00FD550F"/>
    <w:rsid w:val="00FD5DCA"/>
    <w:rsid w:val="00FD65AF"/>
    <w:rsid w:val="00FD6A39"/>
    <w:rsid w:val="00FD6DB8"/>
    <w:rsid w:val="00FD7740"/>
    <w:rsid w:val="00FD7EEA"/>
    <w:rsid w:val="00FE01FD"/>
    <w:rsid w:val="00FE03F7"/>
    <w:rsid w:val="00FE0C40"/>
    <w:rsid w:val="00FE0EEA"/>
    <w:rsid w:val="00FE1179"/>
    <w:rsid w:val="00FE1F84"/>
    <w:rsid w:val="00FE2466"/>
    <w:rsid w:val="00FE3CD9"/>
    <w:rsid w:val="00FE42F8"/>
    <w:rsid w:val="00FE4849"/>
    <w:rsid w:val="00FE4FB5"/>
    <w:rsid w:val="00FE5694"/>
    <w:rsid w:val="00FE6105"/>
    <w:rsid w:val="00FE62CE"/>
    <w:rsid w:val="00FE7802"/>
    <w:rsid w:val="00FE7B23"/>
    <w:rsid w:val="00FE7E31"/>
    <w:rsid w:val="00FF03B0"/>
    <w:rsid w:val="00FF08D6"/>
    <w:rsid w:val="00FF13D0"/>
    <w:rsid w:val="00FF146F"/>
    <w:rsid w:val="00FF1F90"/>
    <w:rsid w:val="00FF1FEA"/>
    <w:rsid w:val="00FF28D6"/>
    <w:rsid w:val="00FF3654"/>
    <w:rsid w:val="00FF38EF"/>
    <w:rsid w:val="00FF3A04"/>
    <w:rsid w:val="00FF3E2D"/>
    <w:rsid w:val="00FF6BD7"/>
    <w:rsid w:val="00FF6E04"/>
    <w:rsid w:val="00FF704E"/>
    <w:rsid w:val="00FF7063"/>
    <w:rsid w:val="01139939"/>
    <w:rsid w:val="013DB78E"/>
    <w:rsid w:val="02A97FE5"/>
    <w:rsid w:val="02B8359E"/>
    <w:rsid w:val="03FFD80A"/>
    <w:rsid w:val="04477B55"/>
    <w:rsid w:val="04B6C36A"/>
    <w:rsid w:val="04E5D5D0"/>
    <w:rsid w:val="04FBBA59"/>
    <w:rsid w:val="065E990B"/>
    <w:rsid w:val="074C0DA2"/>
    <w:rsid w:val="08FBE5F9"/>
    <w:rsid w:val="09585B83"/>
    <w:rsid w:val="09ADCE93"/>
    <w:rsid w:val="09BA266C"/>
    <w:rsid w:val="0A2C1ADD"/>
    <w:rsid w:val="0B2208DF"/>
    <w:rsid w:val="0DB2CB23"/>
    <w:rsid w:val="0DCA7B94"/>
    <w:rsid w:val="0F3A3884"/>
    <w:rsid w:val="0FFAF37D"/>
    <w:rsid w:val="10172662"/>
    <w:rsid w:val="110184DE"/>
    <w:rsid w:val="117D7FD6"/>
    <w:rsid w:val="12121133"/>
    <w:rsid w:val="12909149"/>
    <w:rsid w:val="12D8AF66"/>
    <w:rsid w:val="13522BBB"/>
    <w:rsid w:val="137BCF3E"/>
    <w:rsid w:val="140D4500"/>
    <w:rsid w:val="14528B66"/>
    <w:rsid w:val="146F9231"/>
    <w:rsid w:val="1475988C"/>
    <w:rsid w:val="149465BF"/>
    <w:rsid w:val="149B235A"/>
    <w:rsid w:val="15218563"/>
    <w:rsid w:val="155C8BF6"/>
    <w:rsid w:val="16A0B3A0"/>
    <w:rsid w:val="16CA19BA"/>
    <w:rsid w:val="16CD4C7B"/>
    <w:rsid w:val="17CE8B9F"/>
    <w:rsid w:val="1882116D"/>
    <w:rsid w:val="1893C811"/>
    <w:rsid w:val="1A466D87"/>
    <w:rsid w:val="1AF0D8D5"/>
    <w:rsid w:val="1BC41D5D"/>
    <w:rsid w:val="1C8CED1A"/>
    <w:rsid w:val="1D387FE2"/>
    <w:rsid w:val="1DFA9526"/>
    <w:rsid w:val="1E1AFC6B"/>
    <w:rsid w:val="1ED63DE9"/>
    <w:rsid w:val="1F22BCBC"/>
    <w:rsid w:val="1F36600B"/>
    <w:rsid w:val="1F722554"/>
    <w:rsid w:val="1F8766D2"/>
    <w:rsid w:val="1FBCC214"/>
    <w:rsid w:val="21613DB6"/>
    <w:rsid w:val="223BCDB4"/>
    <w:rsid w:val="23EC001A"/>
    <w:rsid w:val="25837A5D"/>
    <w:rsid w:val="26A450FD"/>
    <w:rsid w:val="27A4406E"/>
    <w:rsid w:val="27D6D82E"/>
    <w:rsid w:val="292B4A23"/>
    <w:rsid w:val="295BE9A5"/>
    <w:rsid w:val="2A3A5F87"/>
    <w:rsid w:val="2C056311"/>
    <w:rsid w:val="2CC7467F"/>
    <w:rsid w:val="2CCA6DAD"/>
    <w:rsid w:val="2CFFE49A"/>
    <w:rsid w:val="2D3C1922"/>
    <w:rsid w:val="2F6A3426"/>
    <w:rsid w:val="2FFC93F9"/>
    <w:rsid w:val="304DF5CA"/>
    <w:rsid w:val="30A7B365"/>
    <w:rsid w:val="3129B3BD"/>
    <w:rsid w:val="316A1725"/>
    <w:rsid w:val="31900795"/>
    <w:rsid w:val="324083D6"/>
    <w:rsid w:val="32C8D385"/>
    <w:rsid w:val="3375747A"/>
    <w:rsid w:val="34014888"/>
    <w:rsid w:val="345E9D8B"/>
    <w:rsid w:val="3507D9E9"/>
    <w:rsid w:val="3526E068"/>
    <w:rsid w:val="355BADCF"/>
    <w:rsid w:val="35D160E6"/>
    <w:rsid w:val="35ED2391"/>
    <w:rsid w:val="36168AA6"/>
    <w:rsid w:val="388A4FBC"/>
    <w:rsid w:val="39377D91"/>
    <w:rsid w:val="39FE7F70"/>
    <w:rsid w:val="3CE4DC02"/>
    <w:rsid w:val="3D04D825"/>
    <w:rsid w:val="3D3A4F12"/>
    <w:rsid w:val="3DA34F46"/>
    <w:rsid w:val="3DF00B82"/>
    <w:rsid w:val="3EA40D1D"/>
    <w:rsid w:val="400CAE46"/>
    <w:rsid w:val="404DBE56"/>
    <w:rsid w:val="408A95E9"/>
    <w:rsid w:val="409561A1"/>
    <w:rsid w:val="418E001C"/>
    <w:rsid w:val="41DF9E5B"/>
    <w:rsid w:val="4277EF59"/>
    <w:rsid w:val="429BD160"/>
    <w:rsid w:val="42A405EC"/>
    <w:rsid w:val="431E73C8"/>
    <w:rsid w:val="43EC670E"/>
    <w:rsid w:val="44433AE4"/>
    <w:rsid w:val="45C049A5"/>
    <w:rsid w:val="4650F51E"/>
    <w:rsid w:val="46AF4640"/>
    <w:rsid w:val="46D22190"/>
    <w:rsid w:val="47685CAF"/>
    <w:rsid w:val="47BD221C"/>
    <w:rsid w:val="47D79931"/>
    <w:rsid w:val="48465BDC"/>
    <w:rsid w:val="48535D3B"/>
    <w:rsid w:val="489D2FB2"/>
    <w:rsid w:val="48CB8EF5"/>
    <w:rsid w:val="48EDC73A"/>
    <w:rsid w:val="495C61AC"/>
    <w:rsid w:val="4A45A85E"/>
    <w:rsid w:val="4A82A72F"/>
    <w:rsid w:val="4B720871"/>
    <w:rsid w:val="4BEC653A"/>
    <w:rsid w:val="4C1D0B37"/>
    <w:rsid w:val="4C44146C"/>
    <w:rsid w:val="4CFB3D35"/>
    <w:rsid w:val="4DF039B0"/>
    <w:rsid w:val="501C83B4"/>
    <w:rsid w:val="5021D4F6"/>
    <w:rsid w:val="5205378F"/>
    <w:rsid w:val="529CA19E"/>
    <w:rsid w:val="52A6F6A1"/>
    <w:rsid w:val="53170F7A"/>
    <w:rsid w:val="5331FD44"/>
    <w:rsid w:val="53F2041F"/>
    <w:rsid w:val="546FAE59"/>
    <w:rsid w:val="547A5E66"/>
    <w:rsid w:val="54F5ABBB"/>
    <w:rsid w:val="55DFBAC0"/>
    <w:rsid w:val="567B1646"/>
    <w:rsid w:val="56F79D23"/>
    <w:rsid w:val="5878F66F"/>
    <w:rsid w:val="58DAC253"/>
    <w:rsid w:val="591750EA"/>
    <w:rsid w:val="5954F1CB"/>
    <w:rsid w:val="5AF127CE"/>
    <w:rsid w:val="5B70659F"/>
    <w:rsid w:val="5B9D0A0D"/>
    <w:rsid w:val="5C100FCD"/>
    <w:rsid w:val="5D2D23AA"/>
    <w:rsid w:val="5DAA693D"/>
    <w:rsid w:val="5DAF2402"/>
    <w:rsid w:val="5E2ACB66"/>
    <w:rsid w:val="5EE5756C"/>
    <w:rsid w:val="5F010546"/>
    <w:rsid w:val="5F565118"/>
    <w:rsid w:val="608C6519"/>
    <w:rsid w:val="6132AC1F"/>
    <w:rsid w:val="630C8303"/>
    <w:rsid w:val="632A0083"/>
    <w:rsid w:val="636BB39E"/>
    <w:rsid w:val="6379BCAF"/>
    <w:rsid w:val="639FD45D"/>
    <w:rsid w:val="648B61C9"/>
    <w:rsid w:val="6602AE13"/>
    <w:rsid w:val="661BF733"/>
    <w:rsid w:val="665FA907"/>
    <w:rsid w:val="688ADA46"/>
    <w:rsid w:val="69F97A54"/>
    <w:rsid w:val="6A614B98"/>
    <w:rsid w:val="6B911CD0"/>
    <w:rsid w:val="6B93C92C"/>
    <w:rsid w:val="6C2EFC79"/>
    <w:rsid w:val="6CC633B7"/>
    <w:rsid w:val="6D56E02B"/>
    <w:rsid w:val="6D5F315D"/>
    <w:rsid w:val="6F36F35D"/>
    <w:rsid w:val="6F725E97"/>
    <w:rsid w:val="7024DDAE"/>
    <w:rsid w:val="704E975C"/>
    <w:rsid w:val="70B18E13"/>
    <w:rsid w:val="70DE8B95"/>
    <w:rsid w:val="711D7C29"/>
    <w:rsid w:val="7122CE66"/>
    <w:rsid w:val="7127DCBF"/>
    <w:rsid w:val="712F6086"/>
    <w:rsid w:val="71919BA9"/>
    <w:rsid w:val="72F4D46A"/>
    <w:rsid w:val="733C49FC"/>
    <w:rsid w:val="73C56D91"/>
    <w:rsid w:val="742A98F4"/>
    <w:rsid w:val="74DDA908"/>
    <w:rsid w:val="7520C45F"/>
    <w:rsid w:val="7592B8D0"/>
    <w:rsid w:val="76C90A3A"/>
    <w:rsid w:val="77305A31"/>
    <w:rsid w:val="7884CB2B"/>
    <w:rsid w:val="78D974ED"/>
    <w:rsid w:val="78E4AFE4"/>
    <w:rsid w:val="79B4F577"/>
    <w:rsid w:val="7A765E13"/>
    <w:rsid w:val="7A82E8BD"/>
    <w:rsid w:val="7B0C9932"/>
    <w:rsid w:val="7B31DBFF"/>
    <w:rsid w:val="7B3B724C"/>
    <w:rsid w:val="7BB773BF"/>
    <w:rsid w:val="7BCB0C76"/>
    <w:rsid w:val="7BFDAFC9"/>
    <w:rsid w:val="7C516D84"/>
    <w:rsid w:val="7C86D35E"/>
    <w:rsid w:val="7CA707D2"/>
    <w:rsid w:val="7D154930"/>
    <w:rsid w:val="7D1B3D7D"/>
    <w:rsid w:val="7D26D37E"/>
    <w:rsid w:val="7D90111B"/>
    <w:rsid w:val="7DD9B0C1"/>
    <w:rsid w:val="7DFEAB8D"/>
    <w:rsid w:val="7E2B4468"/>
    <w:rsid w:val="7E78A2B4"/>
    <w:rsid w:val="7EBD1ED1"/>
    <w:rsid w:val="7F1C1D96"/>
    <w:rsid w:val="7F8F2ACC"/>
    <w:rsid w:val="7FA82058"/>
    <w:rsid w:val="7FB387A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729F1F"/>
  <w15:chartTrackingRefBased/>
  <w15:docId w15:val="{B81F307D-B0E9-4960-B1CE-BC3637A2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qFormat="1"/>
    <w:lsdException w:name="caption" w:semiHidden="1" w:unhideWhenUsed="1" w:qFormat="1"/>
    <w:lsdException w:name="footnote reference" w:uiPriority="99"/>
    <w:lsdException w:name="annotation reference" w:uiPriority="99"/>
    <w:lsdException w:name="Title" w:uiPriority="10" w:qFormat="1"/>
    <w:lsdException w:name="Body Text"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7C9"/>
    <w:rPr>
      <w:sz w:val="24"/>
      <w:szCs w:val="24"/>
      <w:lang w:eastAsia="es-ES_tradnl"/>
    </w:rPr>
  </w:style>
  <w:style w:type="paragraph" w:styleId="Ttulo1">
    <w:name w:val="heading 1"/>
    <w:basedOn w:val="Normal"/>
    <w:next w:val="Normal"/>
    <w:link w:val="Ttulo1Car"/>
    <w:qFormat/>
    <w:rsid w:val="002D6419"/>
    <w:pPr>
      <w:keepNext/>
      <w:numPr>
        <w:numId w:val="1"/>
      </w:numPr>
      <w:spacing w:before="360" w:after="120"/>
      <w:ind w:left="3544"/>
      <w:jc w:val="both"/>
      <w:outlineLvl w:val="0"/>
    </w:pPr>
    <w:rPr>
      <w:rFonts w:ascii="Courier New" w:hAnsi="Courier New"/>
      <w:b/>
      <w:bCs/>
      <w:kern w:val="32"/>
      <w:szCs w:val="32"/>
    </w:rPr>
  </w:style>
  <w:style w:type="paragraph" w:styleId="Ttulo2">
    <w:name w:val="heading 2"/>
    <w:basedOn w:val="Normal"/>
    <w:next w:val="Normal"/>
    <w:link w:val="Ttulo2Car"/>
    <w:qFormat/>
    <w:rsid w:val="00234DB3"/>
    <w:pPr>
      <w:keepNext/>
      <w:numPr>
        <w:numId w:val="2"/>
      </w:numPr>
      <w:spacing w:before="240" w:after="60"/>
      <w:jc w:val="both"/>
      <w:outlineLvl w:val="1"/>
    </w:pPr>
    <w:rPr>
      <w:rFonts w:ascii="Courier New" w:hAnsi="Courier New"/>
      <w:b/>
      <w:bCs/>
      <w:iCs/>
      <w:szCs w:val="28"/>
    </w:rPr>
  </w:style>
  <w:style w:type="paragraph" w:styleId="Ttulo3">
    <w:name w:val="heading 3"/>
    <w:basedOn w:val="Normal"/>
    <w:next w:val="Normal"/>
    <w:link w:val="Ttulo3Car"/>
    <w:qFormat/>
    <w:rsid w:val="007E513A"/>
    <w:pPr>
      <w:keepNext/>
      <w:numPr>
        <w:numId w:val="3"/>
      </w:numPr>
      <w:spacing w:before="360" w:after="120"/>
      <w:jc w:val="both"/>
      <w:outlineLvl w:val="2"/>
    </w:pPr>
    <w:rPr>
      <w:rFonts w:ascii="Courier New" w:hAnsi="Courier New"/>
      <w:b/>
      <w:bCs/>
      <w:szCs w:val="26"/>
    </w:rPr>
  </w:style>
  <w:style w:type="paragraph" w:styleId="Ttulo4">
    <w:name w:val="heading 4"/>
    <w:basedOn w:val="Normal"/>
    <w:next w:val="Normal"/>
    <w:link w:val="Ttulo4Car"/>
    <w:qFormat/>
    <w:rsid w:val="00816993"/>
    <w:pPr>
      <w:keepNext/>
      <w:tabs>
        <w:tab w:val="left" w:pos="1134"/>
        <w:tab w:val="left" w:pos="2835"/>
      </w:tabs>
      <w:jc w:val="both"/>
      <w:outlineLvl w:val="3"/>
    </w:pPr>
    <w:rPr>
      <w:rFonts w:ascii="Arial" w:hAnsi="Arial"/>
      <w:b/>
      <w:bCs/>
      <w:lang w:val="es-ES"/>
    </w:rPr>
  </w:style>
  <w:style w:type="paragraph" w:styleId="Ttulo5">
    <w:name w:val="heading 5"/>
    <w:basedOn w:val="Normal"/>
    <w:next w:val="Normal"/>
    <w:link w:val="Ttulo5Car"/>
    <w:qFormat/>
    <w:rsid w:val="00816993"/>
    <w:pPr>
      <w:keepNext/>
      <w:jc w:val="center"/>
      <w:outlineLvl w:val="4"/>
    </w:pPr>
    <w:rPr>
      <w:rFonts w:ascii="Arial" w:hAnsi="Arial"/>
      <w:b/>
    </w:rPr>
  </w:style>
  <w:style w:type="paragraph" w:styleId="Ttulo6">
    <w:name w:val="heading 6"/>
    <w:basedOn w:val="Normal"/>
    <w:next w:val="Normal"/>
    <w:link w:val="Ttulo6Car"/>
    <w:qFormat/>
    <w:rsid w:val="00816993"/>
    <w:pPr>
      <w:keepNext/>
      <w:tabs>
        <w:tab w:val="left" w:pos="709"/>
      </w:tabs>
      <w:spacing w:before="120"/>
      <w:ind w:left="8" w:firstLine="1"/>
      <w:jc w:val="both"/>
      <w:outlineLvl w:val="5"/>
    </w:pPr>
    <w:rPr>
      <w:rFonts w:ascii="Arial" w:hAnsi="Arial"/>
    </w:rPr>
  </w:style>
  <w:style w:type="paragraph" w:styleId="Ttulo8">
    <w:name w:val="heading 8"/>
    <w:basedOn w:val="Normal"/>
    <w:next w:val="Normal"/>
    <w:link w:val="Ttulo8Car"/>
    <w:qFormat/>
    <w:rsid w:val="00816993"/>
    <w:pPr>
      <w:keepNext/>
      <w:tabs>
        <w:tab w:val="left" w:pos="1134"/>
      </w:tabs>
      <w:jc w:val="center"/>
      <w:outlineLvl w:val="7"/>
    </w:pPr>
    <w:rPr>
      <w:rFonts w:ascii="Arial" w:hAnsi="Arial"/>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character" w:customStyle="1" w:styleId="Documento4">
    <w:name w:val="Documento 4"/>
    <w:rPr>
      <w:b/>
      <w:i/>
      <w:sz w:val="24"/>
    </w:rPr>
  </w:style>
  <w:style w:type="character" w:customStyle="1" w:styleId="Bibliogr">
    <w:name w:val="Bibliogr."/>
    <w:basedOn w:val="Fuentedeencabezadopredeter"/>
  </w:style>
  <w:style w:type="character" w:customStyle="1" w:styleId="Documento5">
    <w:name w:val="Documento 5"/>
    <w:basedOn w:val="Fuentedeencabezadopredeter"/>
  </w:style>
  <w:style w:type="character" w:customStyle="1" w:styleId="Documento2">
    <w:name w:val="Documento 2"/>
    <w:rPr>
      <w:rFonts w:ascii="Courier" w:hAnsi="Courier"/>
      <w:noProof w:val="0"/>
      <w:sz w:val="24"/>
      <w:lang w:val="en-US"/>
    </w:rPr>
  </w:style>
  <w:style w:type="character" w:customStyle="1" w:styleId="Documento6">
    <w:name w:val="Documento 6"/>
    <w:basedOn w:val="Fuentedeencabezadopredeter"/>
  </w:style>
  <w:style w:type="character" w:customStyle="1" w:styleId="Documento7">
    <w:name w:val="Documento 7"/>
    <w:basedOn w:val="Fuentedeencabezadopredeter"/>
  </w:style>
  <w:style w:type="character" w:customStyle="1" w:styleId="Documento8">
    <w:name w:val="Documento 8"/>
    <w:basedOn w:val="Fuentedeencabezadopredeter"/>
  </w:style>
  <w:style w:type="character" w:customStyle="1" w:styleId="Documento3">
    <w:name w:val="Documento 3"/>
    <w:rPr>
      <w:rFonts w:ascii="Courier" w:hAnsi="Courier"/>
      <w:noProof w:val="0"/>
      <w:sz w:val="24"/>
      <w:lang w:val="en-US"/>
    </w:rPr>
  </w:style>
  <w:style w:type="paragraph" w:customStyle="1" w:styleId="Prder1">
    <w:name w:val="PÀÀr. der. 1"/>
    <w:pPr>
      <w:tabs>
        <w:tab w:val="left" w:pos="-720"/>
        <w:tab w:val="left" w:pos="0"/>
        <w:tab w:val="decimal" w:pos="720"/>
      </w:tabs>
      <w:suppressAutoHyphens/>
      <w:overflowPunct w:val="0"/>
      <w:autoSpaceDE w:val="0"/>
      <w:autoSpaceDN w:val="0"/>
      <w:adjustRightInd w:val="0"/>
      <w:ind w:left="720" w:hanging="208"/>
      <w:textAlignment w:val="baseline"/>
    </w:pPr>
    <w:rPr>
      <w:rFonts w:ascii="Courier" w:hAnsi="Courier"/>
      <w:sz w:val="24"/>
      <w:lang w:val="en-US" w:eastAsia="es-ES"/>
    </w:rPr>
  </w:style>
  <w:style w:type="paragraph" w:customStyle="1" w:styleId="Prder2">
    <w:name w:val="PÀÀr. der. 2"/>
    <w:pPr>
      <w:tabs>
        <w:tab w:val="left" w:pos="-720"/>
        <w:tab w:val="left" w:pos="0"/>
        <w:tab w:val="left" w:pos="720"/>
        <w:tab w:val="decimal" w:pos="1440"/>
      </w:tabs>
      <w:suppressAutoHyphens/>
      <w:overflowPunct w:val="0"/>
      <w:autoSpaceDE w:val="0"/>
      <w:autoSpaceDN w:val="0"/>
      <w:adjustRightInd w:val="0"/>
      <w:ind w:left="1440" w:hanging="294"/>
      <w:textAlignment w:val="baseline"/>
    </w:pPr>
    <w:rPr>
      <w:rFonts w:ascii="Courier" w:hAnsi="Courier"/>
      <w:sz w:val="24"/>
      <w:lang w:val="en-US" w:eastAsia="es-ES"/>
    </w:rPr>
  </w:style>
  <w:style w:type="paragraph" w:customStyle="1" w:styleId="Prder3">
    <w:name w:val="PÀÀr. der. 3"/>
    <w:pPr>
      <w:tabs>
        <w:tab w:val="left" w:pos="-720"/>
        <w:tab w:val="left" w:pos="0"/>
        <w:tab w:val="left" w:pos="720"/>
        <w:tab w:val="left" w:pos="1440"/>
        <w:tab w:val="decimal" w:pos="2160"/>
      </w:tabs>
      <w:suppressAutoHyphens/>
      <w:overflowPunct w:val="0"/>
      <w:autoSpaceDE w:val="0"/>
      <w:autoSpaceDN w:val="0"/>
      <w:adjustRightInd w:val="0"/>
      <w:ind w:left="2160" w:hanging="236"/>
      <w:textAlignment w:val="baseline"/>
    </w:pPr>
    <w:rPr>
      <w:rFonts w:ascii="Courier" w:hAnsi="Courier"/>
      <w:sz w:val="24"/>
      <w:lang w:val="en-US" w:eastAsia="es-ES"/>
    </w:rPr>
  </w:style>
  <w:style w:type="paragraph" w:customStyle="1" w:styleId="Prder4">
    <w:name w:val="PÀÀr. der. 4"/>
    <w:pPr>
      <w:tabs>
        <w:tab w:val="left" w:pos="-720"/>
        <w:tab w:val="left" w:pos="0"/>
        <w:tab w:val="left" w:pos="720"/>
        <w:tab w:val="left" w:pos="1440"/>
        <w:tab w:val="left" w:pos="2160"/>
        <w:tab w:val="decimal" w:pos="2880"/>
      </w:tabs>
      <w:suppressAutoHyphens/>
      <w:overflowPunct w:val="0"/>
      <w:autoSpaceDE w:val="0"/>
      <w:autoSpaceDN w:val="0"/>
      <w:adjustRightInd w:val="0"/>
      <w:ind w:left="2880" w:hanging="236"/>
      <w:textAlignment w:val="baseline"/>
    </w:pPr>
    <w:rPr>
      <w:rFonts w:ascii="Courier" w:hAnsi="Courier"/>
      <w:sz w:val="24"/>
      <w:lang w:val="en-US" w:eastAsia="es-ES"/>
    </w:rPr>
  </w:style>
  <w:style w:type="paragraph" w:customStyle="1" w:styleId="Documento1">
    <w:name w:val="Documento 1"/>
    <w:pPr>
      <w:keepNext/>
      <w:keepLines/>
      <w:tabs>
        <w:tab w:val="left" w:pos="-720"/>
      </w:tabs>
      <w:suppressAutoHyphens/>
      <w:overflowPunct w:val="0"/>
      <w:autoSpaceDE w:val="0"/>
      <w:autoSpaceDN w:val="0"/>
      <w:adjustRightInd w:val="0"/>
      <w:textAlignment w:val="baseline"/>
    </w:pPr>
    <w:rPr>
      <w:rFonts w:ascii="Courier" w:hAnsi="Courier"/>
      <w:sz w:val="24"/>
      <w:lang w:val="en-US" w:eastAsia="es-ES"/>
    </w:rPr>
  </w:style>
  <w:style w:type="paragraph" w:customStyle="1" w:styleId="Prder5">
    <w:name w:val="PÀÀr. der. 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left="3600" w:hanging="356"/>
      <w:textAlignment w:val="baseline"/>
    </w:pPr>
    <w:rPr>
      <w:rFonts w:ascii="Courier" w:hAnsi="Courier"/>
      <w:sz w:val="24"/>
      <w:lang w:val="en-US" w:eastAsia="es-ES"/>
    </w:rPr>
  </w:style>
  <w:style w:type="paragraph" w:customStyle="1" w:styleId="Prder6">
    <w:name w:val="PÀÀr. der. 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left="4320" w:hanging="356"/>
      <w:textAlignment w:val="baseline"/>
    </w:pPr>
    <w:rPr>
      <w:rFonts w:ascii="Courier" w:hAnsi="Courier"/>
      <w:sz w:val="24"/>
      <w:lang w:val="en-US" w:eastAsia="es-ES"/>
    </w:rPr>
  </w:style>
  <w:style w:type="paragraph" w:customStyle="1" w:styleId="Prder7">
    <w:name w:val="PÀÀr. der. 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left="5040" w:hanging="222"/>
      <w:textAlignment w:val="baseline"/>
    </w:pPr>
    <w:rPr>
      <w:rFonts w:ascii="Courier" w:hAnsi="Courier"/>
      <w:sz w:val="24"/>
      <w:lang w:val="en-US" w:eastAsia="es-ES"/>
    </w:rPr>
  </w:style>
  <w:style w:type="paragraph" w:customStyle="1" w:styleId="Prder8">
    <w:name w:val="PÀÀr. der. 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left="5760" w:hanging="270"/>
      <w:textAlignment w:val="baseline"/>
    </w:pPr>
    <w:rPr>
      <w:rFonts w:ascii="Courier" w:hAnsi="Courier"/>
      <w:sz w:val="24"/>
      <w:lang w:val="en-US" w:eastAsia="es-ES"/>
    </w:rPr>
  </w:style>
  <w:style w:type="character" w:customStyle="1" w:styleId="Tcnico2">
    <w:name w:val="TÀ)Àcnico 2"/>
    <w:rPr>
      <w:rFonts w:ascii="Courier" w:hAnsi="Courier"/>
      <w:noProof w:val="0"/>
      <w:sz w:val="24"/>
      <w:lang w:val="en-US"/>
    </w:rPr>
  </w:style>
  <w:style w:type="character" w:customStyle="1" w:styleId="Tcnico3">
    <w:name w:val="TÀ)Àcnico 3"/>
    <w:rPr>
      <w:rFonts w:ascii="Courier" w:hAnsi="Courier"/>
      <w:noProof w:val="0"/>
      <w:sz w:val="24"/>
      <w:lang w:val="en-US"/>
    </w:rPr>
  </w:style>
  <w:style w:type="paragraph" w:customStyle="1" w:styleId="Tcnico4">
    <w:name w:val="TÀ)Àcnico 4"/>
    <w:pPr>
      <w:tabs>
        <w:tab w:val="left" w:pos="-720"/>
      </w:tabs>
      <w:suppressAutoHyphens/>
      <w:overflowPunct w:val="0"/>
      <w:autoSpaceDE w:val="0"/>
      <w:autoSpaceDN w:val="0"/>
      <w:adjustRightInd w:val="0"/>
      <w:textAlignment w:val="baseline"/>
    </w:pPr>
    <w:rPr>
      <w:rFonts w:ascii="Courier" w:hAnsi="Courier"/>
      <w:b/>
      <w:sz w:val="24"/>
      <w:lang w:val="en-US" w:eastAsia="es-ES"/>
    </w:rPr>
  </w:style>
  <w:style w:type="character" w:customStyle="1" w:styleId="Tcnico1">
    <w:name w:val="TÀ)Àcnico 1"/>
    <w:rPr>
      <w:rFonts w:ascii="Courier" w:hAnsi="Courier"/>
      <w:noProof w:val="0"/>
      <w:sz w:val="24"/>
      <w:lang w:val="en-US"/>
    </w:rPr>
  </w:style>
  <w:style w:type="character" w:customStyle="1" w:styleId="Inicdoc">
    <w:name w:val="Inic. doc."/>
    <w:basedOn w:val="Fuentedeencabezadopredeter"/>
  </w:style>
  <w:style w:type="paragraph" w:customStyle="1" w:styleId="Tcnico5">
    <w:name w:val="TÀ)Àcnico 5"/>
    <w:pPr>
      <w:tabs>
        <w:tab w:val="left" w:pos="-720"/>
      </w:tabs>
      <w:suppressAutoHyphens/>
      <w:overflowPunct w:val="0"/>
      <w:autoSpaceDE w:val="0"/>
      <w:autoSpaceDN w:val="0"/>
      <w:adjustRightInd w:val="0"/>
      <w:ind w:firstLine="720"/>
      <w:textAlignment w:val="baseline"/>
    </w:pPr>
    <w:rPr>
      <w:rFonts w:ascii="Courier" w:hAnsi="Courier"/>
      <w:b/>
      <w:sz w:val="24"/>
      <w:lang w:val="en-US" w:eastAsia="es-ES"/>
    </w:rPr>
  </w:style>
  <w:style w:type="paragraph" w:customStyle="1" w:styleId="Tcnico6">
    <w:name w:val="TÀ)Àcnico 6"/>
    <w:pPr>
      <w:tabs>
        <w:tab w:val="left" w:pos="-720"/>
      </w:tabs>
      <w:suppressAutoHyphens/>
      <w:overflowPunct w:val="0"/>
      <w:autoSpaceDE w:val="0"/>
      <w:autoSpaceDN w:val="0"/>
      <w:adjustRightInd w:val="0"/>
      <w:ind w:firstLine="720"/>
      <w:textAlignment w:val="baseline"/>
    </w:pPr>
    <w:rPr>
      <w:rFonts w:ascii="Courier" w:hAnsi="Courier"/>
      <w:b/>
      <w:sz w:val="24"/>
      <w:lang w:val="en-US" w:eastAsia="es-ES"/>
    </w:rPr>
  </w:style>
  <w:style w:type="paragraph" w:customStyle="1" w:styleId="Tcnico7">
    <w:name w:val="TÀ)Àcnico 7"/>
    <w:pPr>
      <w:tabs>
        <w:tab w:val="left" w:pos="-720"/>
      </w:tabs>
      <w:suppressAutoHyphens/>
      <w:overflowPunct w:val="0"/>
      <w:autoSpaceDE w:val="0"/>
      <w:autoSpaceDN w:val="0"/>
      <w:adjustRightInd w:val="0"/>
      <w:ind w:firstLine="720"/>
      <w:textAlignment w:val="baseline"/>
    </w:pPr>
    <w:rPr>
      <w:rFonts w:ascii="Courier" w:hAnsi="Courier"/>
      <w:b/>
      <w:sz w:val="24"/>
      <w:lang w:val="en-US" w:eastAsia="es-ES"/>
    </w:rPr>
  </w:style>
  <w:style w:type="paragraph" w:customStyle="1" w:styleId="Tcnico8">
    <w:name w:val="TÀ)Àcnico 8"/>
    <w:pPr>
      <w:tabs>
        <w:tab w:val="left" w:pos="-720"/>
      </w:tabs>
      <w:suppressAutoHyphens/>
      <w:overflowPunct w:val="0"/>
      <w:autoSpaceDE w:val="0"/>
      <w:autoSpaceDN w:val="0"/>
      <w:adjustRightInd w:val="0"/>
      <w:ind w:firstLine="720"/>
      <w:textAlignment w:val="baseline"/>
    </w:pPr>
    <w:rPr>
      <w:rFonts w:ascii="Courier" w:hAnsi="Courier"/>
      <w:b/>
      <w:sz w:val="24"/>
      <w:lang w:val="en-US" w:eastAsia="es-ES"/>
    </w:rPr>
  </w:style>
  <w:style w:type="character" w:customStyle="1" w:styleId="Inicestt">
    <w:name w:val="Inic. est. t"/>
    <w:rPr>
      <w:rFonts w:ascii="Courier" w:hAnsi="Courier"/>
      <w:noProof w:val="0"/>
      <w:sz w:val="24"/>
      <w:lang w:val="en-US"/>
    </w:rPr>
  </w:style>
  <w:style w:type="paragraph" w:customStyle="1" w:styleId="Escrlegal">
    <w:name w:val="Escr. legal"/>
    <w:pPr>
      <w:tabs>
        <w:tab w:val="left" w:pos="-720"/>
      </w:tabs>
      <w:suppressAutoHyphens/>
      <w:overflowPunct w:val="0"/>
      <w:autoSpaceDE w:val="0"/>
      <w:autoSpaceDN w:val="0"/>
      <w:adjustRightInd w:val="0"/>
      <w:spacing w:line="240" w:lineRule="exact"/>
      <w:textAlignment w:val="baseline"/>
    </w:pPr>
    <w:rPr>
      <w:rFonts w:ascii="Courier" w:hAnsi="Courier"/>
      <w:sz w:val="24"/>
      <w:lang w:val="en-US" w:eastAsia="es-ES"/>
    </w:rPr>
  </w:style>
  <w:style w:type="paragraph" w:styleId="TDC1">
    <w:name w:val="toc 1"/>
    <w:basedOn w:val="Normal"/>
    <w:next w:val="Normal"/>
    <w:pPr>
      <w:tabs>
        <w:tab w:val="left" w:leader="dot" w:pos="9000"/>
        <w:tab w:val="right" w:pos="9360"/>
      </w:tabs>
      <w:suppressAutoHyphens/>
      <w:spacing w:before="480"/>
      <w:ind w:left="720" w:right="720" w:hanging="720"/>
    </w:pPr>
    <w:rPr>
      <w:lang w:val="en-US"/>
    </w:rPr>
  </w:style>
  <w:style w:type="paragraph" w:styleId="TDC2">
    <w:name w:val="toc 2"/>
    <w:basedOn w:val="Normal"/>
    <w:next w:val="Normal"/>
    <w:pPr>
      <w:tabs>
        <w:tab w:val="left" w:leader="dot" w:pos="9000"/>
        <w:tab w:val="right" w:pos="9360"/>
      </w:tabs>
      <w:suppressAutoHyphens/>
      <w:ind w:left="1440" w:right="720" w:hanging="720"/>
    </w:pPr>
    <w:rPr>
      <w:lang w:val="en-US"/>
    </w:rPr>
  </w:style>
  <w:style w:type="paragraph" w:styleId="TDC3">
    <w:name w:val="toc 3"/>
    <w:basedOn w:val="Normal"/>
    <w:next w:val="Normal"/>
    <w:pPr>
      <w:tabs>
        <w:tab w:val="left" w:leader="dot" w:pos="9000"/>
        <w:tab w:val="right" w:pos="9360"/>
      </w:tabs>
      <w:suppressAutoHyphens/>
      <w:ind w:left="2160" w:right="720" w:hanging="720"/>
    </w:pPr>
    <w:rPr>
      <w:lang w:val="en-US"/>
    </w:rPr>
  </w:style>
  <w:style w:type="paragraph" w:styleId="TDC4">
    <w:name w:val="toc 4"/>
    <w:basedOn w:val="Normal"/>
    <w:next w:val="Normal"/>
    <w:pPr>
      <w:tabs>
        <w:tab w:val="left" w:leader="dot" w:pos="9000"/>
        <w:tab w:val="right" w:pos="9360"/>
      </w:tabs>
      <w:suppressAutoHyphens/>
      <w:ind w:left="2880" w:right="720" w:hanging="720"/>
    </w:pPr>
    <w:rPr>
      <w:lang w:val="en-US"/>
    </w:rPr>
  </w:style>
  <w:style w:type="paragraph" w:styleId="TDC5">
    <w:name w:val="toc 5"/>
    <w:basedOn w:val="Normal"/>
    <w:next w:val="Normal"/>
    <w:pPr>
      <w:tabs>
        <w:tab w:val="left" w:leader="dot" w:pos="9000"/>
        <w:tab w:val="right" w:pos="9360"/>
      </w:tabs>
      <w:suppressAutoHyphens/>
      <w:ind w:left="3600" w:right="720" w:hanging="720"/>
    </w:pPr>
    <w:rPr>
      <w:lang w:val="en-US"/>
    </w:rPr>
  </w:style>
  <w:style w:type="paragraph" w:styleId="TDC6">
    <w:name w:val="toc 6"/>
    <w:basedOn w:val="Normal"/>
    <w:next w:val="Normal"/>
    <w:pPr>
      <w:tabs>
        <w:tab w:val="left" w:pos="9000"/>
        <w:tab w:val="right" w:pos="9360"/>
      </w:tabs>
      <w:suppressAutoHyphens/>
      <w:ind w:left="720" w:hanging="720"/>
    </w:pPr>
    <w:rPr>
      <w:lang w:val="en-US"/>
    </w:rPr>
  </w:style>
  <w:style w:type="paragraph" w:styleId="TDC7">
    <w:name w:val="toc 7"/>
    <w:basedOn w:val="Normal"/>
    <w:next w:val="Normal"/>
    <w:pPr>
      <w:suppressAutoHyphens/>
      <w:ind w:left="720" w:hanging="720"/>
    </w:pPr>
    <w:rPr>
      <w:lang w:val="en-US"/>
    </w:rPr>
  </w:style>
  <w:style w:type="paragraph" w:styleId="TDC8">
    <w:name w:val="toc 8"/>
    <w:basedOn w:val="Normal"/>
    <w:next w:val="Normal"/>
    <w:pPr>
      <w:tabs>
        <w:tab w:val="left" w:pos="9000"/>
        <w:tab w:val="right" w:pos="9360"/>
      </w:tabs>
      <w:suppressAutoHyphens/>
      <w:ind w:left="720" w:hanging="720"/>
    </w:pPr>
    <w:rPr>
      <w:lang w:val="en-US"/>
    </w:rPr>
  </w:style>
  <w:style w:type="paragraph" w:styleId="TDC9">
    <w:name w:val="toc 9"/>
    <w:basedOn w:val="Normal"/>
    <w:next w:val="Normal"/>
    <w:pPr>
      <w:tabs>
        <w:tab w:val="left" w:leader="dot" w:pos="9000"/>
        <w:tab w:val="right" w:pos="9360"/>
      </w:tabs>
      <w:suppressAutoHyphens/>
      <w:ind w:left="720" w:hanging="720"/>
    </w:pPr>
    <w:rPr>
      <w:lang w:val="en-US"/>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Encabezado">
    <w:name w:val="header"/>
    <w:aliases w:val="encabezado"/>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NormalWeb">
    <w:name w:val="Normal (Web)"/>
    <w:basedOn w:val="Normal"/>
    <w:uiPriority w:val="99"/>
    <w:pPr>
      <w:spacing w:before="100" w:after="100"/>
    </w:pPr>
    <w:rPr>
      <w:rFonts w:ascii="Arial Unicode MS" w:hAnsi="Arial Unicode MS"/>
      <w:lang w:val="es-ES"/>
    </w:rPr>
  </w:style>
  <w:style w:type="paragraph" w:styleId="Textodeglobo">
    <w:name w:val="Balloon Text"/>
    <w:basedOn w:val="Normal"/>
    <w:link w:val="TextodegloboCar"/>
    <w:rPr>
      <w:rFonts w:ascii="Tahoma" w:hAnsi="Tahoma"/>
      <w:sz w:val="16"/>
      <w:szCs w:val="16"/>
    </w:rPr>
  </w:style>
  <w:style w:type="character" w:customStyle="1" w:styleId="Ttulo3Car">
    <w:name w:val="Título 3 Car"/>
    <w:link w:val="Ttulo3"/>
    <w:rsid w:val="007E513A"/>
    <w:rPr>
      <w:rFonts w:ascii="Courier New" w:hAnsi="Courier New"/>
      <w:b/>
      <w:bCs/>
      <w:sz w:val="24"/>
      <w:szCs w:val="26"/>
      <w:lang w:eastAsia="es-ES_tradnl"/>
    </w:rPr>
  </w:style>
  <w:style w:type="paragraph" w:styleId="Sangradetextonormal">
    <w:name w:val="Body Text Indent"/>
    <w:basedOn w:val="Normal"/>
    <w:link w:val="SangradetextonormalCar"/>
    <w:rsid w:val="00495131"/>
    <w:pPr>
      <w:numPr>
        <w:numId w:val="4"/>
      </w:numPr>
      <w:tabs>
        <w:tab w:val="left" w:pos="3544"/>
      </w:tabs>
      <w:spacing w:before="240" w:after="120"/>
      <w:jc w:val="both"/>
    </w:pPr>
    <w:rPr>
      <w:spacing w:val="-3"/>
    </w:rPr>
  </w:style>
  <w:style w:type="paragraph" w:styleId="Sangra2detindependiente">
    <w:name w:val="Body Text Indent 2"/>
    <w:basedOn w:val="Normal"/>
    <w:link w:val="Sangra2detindependienteCar"/>
    <w:rsid w:val="00495131"/>
    <w:pPr>
      <w:spacing w:before="240" w:after="120"/>
      <w:ind w:left="2835" w:firstLine="709"/>
      <w:jc w:val="both"/>
    </w:pPr>
    <w:rPr>
      <w:spacing w:val="-3"/>
    </w:rPr>
  </w:style>
  <w:style w:type="paragraph" w:styleId="Textoindependiente">
    <w:name w:val="Body Text"/>
    <w:basedOn w:val="Normal"/>
    <w:link w:val="TextoindependienteCar1"/>
    <w:qFormat/>
    <w:rsid w:val="00A51F27"/>
    <w:pPr>
      <w:spacing w:after="120"/>
    </w:pPr>
  </w:style>
  <w:style w:type="paragraph" w:styleId="Textoindependiente3">
    <w:name w:val="Body Text 3"/>
    <w:basedOn w:val="Normal"/>
    <w:link w:val="Textoindependiente3Car"/>
    <w:rsid w:val="004A51C4"/>
    <w:pPr>
      <w:spacing w:after="120"/>
    </w:pPr>
    <w:rPr>
      <w:sz w:val="16"/>
      <w:szCs w:val="16"/>
    </w:rPr>
  </w:style>
  <w:style w:type="paragraph" w:styleId="Textoindependiente2">
    <w:name w:val="Body Text 2"/>
    <w:basedOn w:val="Normal"/>
    <w:link w:val="Textoindependiente2Car"/>
    <w:rsid w:val="00D25235"/>
    <w:pPr>
      <w:spacing w:after="120" w:line="480" w:lineRule="auto"/>
    </w:pPr>
  </w:style>
  <w:style w:type="character" w:customStyle="1" w:styleId="Ttulo4Car">
    <w:name w:val="Título 4 Car"/>
    <w:link w:val="Ttulo4"/>
    <w:rsid w:val="00816993"/>
    <w:rPr>
      <w:rFonts w:ascii="Arial" w:hAnsi="Arial"/>
      <w:b/>
      <w:bCs/>
      <w:sz w:val="24"/>
      <w:lang w:val="es-ES" w:eastAsia="es-ES"/>
    </w:rPr>
  </w:style>
  <w:style w:type="character" w:customStyle="1" w:styleId="Ttulo5Car">
    <w:name w:val="Título 5 Car"/>
    <w:link w:val="Ttulo5"/>
    <w:rsid w:val="00816993"/>
    <w:rPr>
      <w:rFonts w:ascii="Arial" w:hAnsi="Arial"/>
      <w:b/>
      <w:sz w:val="24"/>
      <w:lang w:val="es-ES_tradnl" w:eastAsia="es-ES"/>
    </w:rPr>
  </w:style>
  <w:style w:type="character" w:customStyle="1" w:styleId="Ttulo6Car">
    <w:name w:val="Título 6 Car"/>
    <w:link w:val="Ttulo6"/>
    <w:rsid w:val="00816993"/>
    <w:rPr>
      <w:rFonts w:ascii="Arial" w:hAnsi="Arial"/>
      <w:sz w:val="24"/>
      <w:lang w:val="es-ES_tradnl" w:eastAsia="es-ES"/>
    </w:rPr>
  </w:style>
  <w:style w:type="character" w:customStyle="1" w:styleId="Ttulo8Car">
    <w:name w:val="Título 8 Car"/>
    <w:link w:val="Ttulo8"/>
    <w:rsid w:val="00816993"/>
    <w:rPr>
      <w:rFonts w:ascii="Arial" w:hAnsi="Arial"/>
      <w:b/>
      <w:sz w:val="24"/>
      <w:szCs w:val="24"/>
      <w:lang w:val="es-ES" w:eastAsia="es-ES"/>
    </w:rPr>
  </w:style>
  <w:style w:type="character" w:customStyle="1" w:styleId="SangradetextonormalCar">
    <w:name w:val="Sangría de texto normal Car"/>
    <w:link w:val="Sangradetextonormal"/>
    <w:rsid w:val="00816993"/>
    <w:rPr>
      <w:spacing w:val="-3"/>
      <w:sz w:val="24"/>
      <w:szCs w:val="24"/>
      <w:lang w:eastAsia="es-ES_tradnl"/>
    </w:rPr>
  </w:style>
  <w:style w:type="paragraph" w:styleId="Prrafodelista">
    <w:name w:val="List Paragraph"/>
    <w:basedOn w:val="Normal"/>
    <w:link w:val="PrrafodelistaCar"/>
    <w:uiPriority w:val="34"/>
    <w:qFormat/>
    <w:rsid w:val="00816993"/>
    <w:pPr>
      <w:spacing w:before="120" w:after="120"/>
      <w:ind w:left="720"/>
      <w:contextualSpacing/>
      <w:jc w:val="both"/>
    </w:pPr>
  </w:style>
  <w:style w:type="character" w:customStyle="1" w:styleId="TextodegloboCar">
    <w:name w:val="Texto de globo Car"/>
    <w:link w:val="Textodeglobo"/>
    <w:rsid w:val="00816993"/>
    <w:rPr>
      <w:rFonts w:ascii="Tahoma" w:hAnsi="Tahoma" w:cs="Tahoma"/>
      <w:sz w:val="16"/>
      <w:szCs w:val="16"/>
      <w:lang w:val="es-ES_tradnl" w:eastAsia="es-ES"/>
    </w:rPr>
  </w:style>
  <w:style w:type="paragraph" w:styleId="HTMLconformatoprevio">
    <w:name w:val="HTML Preformatted"/>
    <w:basedOn w:val="Normal"/>
    <w:link w:val="HTMLconformatoprevioCar"/>
    <w:uiPriority w:val="99"/>
    <w:unhideWhenUsed/>
    <w:rsid w:val="0081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conformatoprevioCar">
    <w:name w:val="HTML con formato previo Car"/>
    <w:link w:val="HTMLconformatoprevio"/>
    <w:rsid w:val="00816993"/>
    <w:rPr>
      <w:rFonts w:ascii="Courier New" w:hAnsi="Courier New" w:cs="Courier New"/>
    </w:rPr>
  </w:style>
  <w:style w:type="paragraph" w:customStyle="1" w:styleId="Prrafodelista1">
    <w:name w:val="Párrafo de lista1"/>
    <w:uiPriority w:val="99"/>
    <w:rsid w:val="00816993"/>
    <w:pPr>
      <w:spacing w:after="200" w:line="276" w:lineRule="auto"/>
      <w:ind w:left="720"/>
    </w:pPr>
    <w:rPr>
      <w:rFonts w:eastAsia="ヒラギノ角ゴ Pro W3"/>
      <w:color w:val="000000"/>
      <w:sz w:val="22"/>
      <w:lang w:val="es-ES_tradnl"/>
    </w:rPr>
  </w:style>
  <w:style w:type="character" w:styleId="Refdecomentario">
    <w:name w:val="annotation reference"/>
    <w:uiPriority w:val="99"/>
    <w:unhideWhenUsed/>
    <w:rsid w:val="00816993"/>
    <w:rPr>
      <w:sz w:val="16"/>
      <w:szCs w:val="16"/>
    </w:rPr>
  </w:style>
  <w:style w:type="paragraph" w:styleId="Textocomentario">
    <w:name w:val="annotation text"/>
    <w:basedOn w:val="Normal"/>
    <w:link w:val="TextocomentarioCar"/>
    <w:uiPriority w:val="99"/>
    <w:unhideWhenUsed/>
    <w:qFormat/>
    <w:rsid w:val="00816993"/>
    <w:pPr>
      <w:spacing w:before="120" w:after="120"/>
      <w:jc w:val="both"/>
    </w:pPr>
    <w:rPr>
      <w:sz w:val="20"/>
    </w:rPr>
  </w:style>
  <w:style w:type="character" w:customStyle="1" w:styleId="TextocomentarioCar">
    <w:name w:val="Texto comentario Car"/>
    <w:link w:val="Textocomentario"/>
    <w:uiPriority w:val="99"/>
    <w:rsid w:val="00816993"/>
    <w:rPr>
      <w:rFonts w:ascii="Courier" w:hAnsi="Courier"/>
      <w:lang w:val="es-ES_tradnl" w:eastAsia="es-ES"/>
    </w:rPr>
  </w:style>
  <w:style w:type="paragraph" w:styleId="Asuntodelcomentario">
    <w:name w:val="annotation subject"/>
    <w:basedOn w:val="Textocomentario"/>
    <w:next w:val="Textocomentario"/>
    <w:link w:val="AsuntodelcomentarioCar"/>
    <w:unhideWhenUsed/>
    <w:rsid w:val="00816993"/>
    <w:rPr>
      <w:b/>
      <w:bCs/>
    </w:rPr>
  </w:style>
  <w:style w:type="character" w:customStyle="1" w:styleId="AsuntodelcomentarioCar">
    <w:name w:val="Asunto del comentario Car"/>
    <w:link w:val="Asuntodelcomentario"/>
    <w:rsid w:val="00816993"/>
    <w:rPr>
      <w:rFonts w:ascii="Courier" w:hAnsi="Courier"/>
      <w:b/>
      <w:bCs/>
      <w:lang w:val="es-ES_tradnl" w:eastAsia="es-ES"/>
    </w:rPr>
  </w:style>
  <w:style w:type="character" w:customStyle="1" w:styleId="EncabezadoCar">
    <w:name w:val="Encabezado Car"/>
    <w:aliases w:val="encabezado Car"/>
    <w:link w:val="Encabezado"/>
    <w:rsid w:val="00816993"/>
    <w:rPr>
      <w:rFonts w:ascii="Courier" w:hAnsi="Courier"/>
      <w:sz w:val="24"/>
      <w:lang w:val="es-ES_tradnl" w:eastAsia="es-ES"/>
    </w:rPr>
  </w:style>
  <w:style w:type="character" w:customStyle="1" w:styleId="PiedepginaCar">
    <w:name w:val="Pie de página Car"/>
    <w:link w:val="Piedepgina"/>
    <w:rsid w:val="00816993"/>
    <w:rPr>
      <w:rFonts w:ascii="Courier" w:hAnsi="Courier"/>
      <w:sz w:val="24"/>
      <w:lang w:val="es-ES_tradnl" w:eastAsia="es-ES"/>
    </w:rPr>
  </w:style>
  <w:style w:type="character" w:customStyle="1" w:styleId="Ttulo1Car">
    <w:name w:val="Título 1 Car"/>
    <w:link w:val="Ttulo1"/>
    <w:rsid w:val="002D6419"/>
    <w:rPr>
      <w:rFonts w:ascii="Courier New" w:hAnsi="Courier New"/>
      <w:b/>
      <w:bCs/>
      <w:kern w:val="32"/>
      <w:sz w:val="24"/>
      <w:szCs w:val="32"/>
      <w:lang w:eastAsia="es-ES_tradnl"/>
    </w:rPr>
  </w:style>
  <w:style w:type="character" w:customStyle="1" w:styleId="Ttulo2Car">
    <w:name w:val="Título 2 Car"/>
    <w:link w:val="Ttulo2"/>
    <w:rsid w:val="00816993"/>
    <w:rPr>
      <w:rFonts w:ascii="Courier New" w:hAnsi="Courier New"/>
      <w:b/>
      <w:bCs/>
      <w:iCs/>
      <w:sz w:val="24"/>
      <w:szCs w:val="28"/>
      <w:lang w:eastAsia="es-ES_tradnl"/>
    </w:rPr>
  </w:style>
  <w:style w:type="table" w:styleId="Tablaconcuadrcula">
    <w:name w:val="Table Grid"/>
    <w:basedOn w:val="Tablanormal"/>
    <w:rsid w:val="008169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816993"/>
    <w:rPr>
      <w:rFonts w:ascii="Calibri" w:eastAsia="Calibri" w:hAnsi="Calibri"/>
      <w:sz w:val="22"/>
      <w:szCs w:val="21"/>
      <w:lang w:eastAsia="en-US"/>
    </w:rPr>
  </w:style>
  <w:style w:type="character" w:customStyle="1" w:styleId="TextosinformatoCar">
    <w:name w:val="Texto sin formato Car"/>
    <w:link w:val="Textosinformato"/>
    <w:uiPriority w:val="99"/>
    <w:rsid w:val="00816993"/>
    <w:rPr>
      <w:rFonts w:ascii="Calibri" w:eastAsia="Calibri" w:hAnsi="Calibri"/>
      <w:sz w:val="22"/>
      <w:szCs w:val="21"/>
      <w:lang w:val="es-ES_tradnl" w:eastAsia="en-US"/>
    </w:rPr>
  </w:style>
  <w:style w:type="paragraph" w:styleId="Textonotapie">
    <w:name w:val="footnote text"/>
    <w:basedOn w:val="Normal"/>
    <w:link w:val="TextonotapieCar"/>
    <w:uiPriority w:val="99"/>
    <w:unhideWhenUsed/>
    <w:rsid w:val="00816993"/>
    <w:rPr>
      <w:rFonts w:ascii="Calibri" w:eastAsia="Calibri" w:hAnsi="Calibri"/>
      <w:sz w:val="20"/>
      <w:lang w:eastAsia="en-US"/>
    </w:rPr>
  </w:style>
  <w:style w:type="character" w:customStyle="1" w:styleId="TextonotapieCar">
    <w:name w:val="Texto nota pie Car"/>
    <w:link w:val="Textonotapie"/>
    <w:uiPriority w:val="99"/>
    <w:rsid w:val="00816993"/>
    <w:rPr>
      <w:rFonts w:ascii="Calibri" w:eastAsia="Calibri" w:hAnsi="Calibri"/>
      <w:lang w:val="es-ES_tradnl" w:eastAsia="en-US"/>
    </w:rPr>
  </w:style>
  <w:style w:type="character" w:styleId="Refdenotaalpie">
    <w:name w:val="footnote reference"/>
    <w:uiPriority w:val="99"/>
    <w:unhideWhenUsed/>
    <w:rsid w:val="00816993"/>
    <w:rPr>
      <w:vertAlign w:val="superscript"/>
    </w:rPr>
  </w:style>
  <w:style w:type="paragraph" w:styleId="Sangra3detindependiente">
    <w:name w:val="Body Text Indent 3"/>
    <w:basedOn w:val="Normal"/>
    <w:link w:val="Sangra3detindependienteCar"/>
    <w:rsid w:val="00816993"/>
    <w:pPr>
      <w:spacing w:before="240"/>
      <w:ind w:left="2835" w:firstLine="851"/>
      <w:jc w:val="both"/>
    </w:pPr>
    <w:rPr>
      <w:spacing w:val="-3"/>
    </w:rPr>
  </w:style>
  <w:style w:type="character" w:customStyle="1" w:styleId="Sangra3detindependienteCar">
    <w:name w:val="Sangría 3 de t. independiente Car"/>
    <w:link w:val="Sangra3detindependiente"/>
    <w:rsid w:val="00816993"/>
    <w:rPr>
      <w:rFonts w:ascii="Courier" w:hAnsi="Courier"/>
      <w:spacing w:val="-3"/>
      <w:sz w:val="24"/>
      <w:lang w:val="es-ES_tradnl" w:eastAsia="es-ES"/>
    </w:rPr>
  </w:style>
  <w:style w:type="character" w:customStyle="1" w:styleId="TextoindependienteCar">
    <w:name w:val="Texto independiente Car"/>
    <w:rsid w:val="00816993"/>
    <w:rPr>
      <w:rFonts w:ascii="Courier" w:eastAsia="Times New Roman" w:hAnsi="Courier" w:cs="Times New Roman"/>
      <w:sz w:val="24"/>
      <w:szCs w:val="20"/>
      <w:lang w:val="es-ES_tradnl" w:eastAsia="es-ES"/>
    </w:rPr>
  </w:style>
  <w:style w:type="paragraph" w:styleId="Puesto">
    <w:name w:val="Title"/>
    <w:basedOn w:val="Normal"/>
    <w:link w:val="PuestoCar2"/>
    <w:uiPriority w:val="10"/>
    <w:qFormat/>
    <w:rsid w:val="00816993"/>
    <w:pPr>
      <w:jc w:val="center"/>
    </w:pPr>
    <w:rPr>
      <w:rFonts w:ascii="Courier New" w:hAnsi="Courier New"/>
      <w:lang w:val="es-MX"/>
    </w:rPr>
  </w:style>
  <w:style w:type="character" w:customStyle="1" w:styleId="PuestoCar2">
    <w:name w:val="Puesto Car2"/>
    <w:link w:val="Puesto"/>
    <w:uiPriority w:val="10"/>
    <w:rsid w:val="00816993"/>
    <w:rPr>
      <w:rFonts w:ascii="Courier New" w:hAnsi="Courier New"/>
      <w:sz w:val="24"/>
      <w:lang w:val="es-MX" w:eastAsia="es-ES"/>
    </w:rPr>
  </w:style>
  <w:style w:type="character" w:customStyle="1" w:styleId="Textoindependiente2Car">
    <w:name w:val="Texto independiente 2 Car"/>
    <w:link w:val="Textoindependiente2"/>
    <w:rsid w:val="00816993"/>
    <w:rPr>
      <w:rFonts w:ascii="Courier" w:hAnsi="Courier"/>
      <w:sz w:val="24"/>
      <w:lang w:val="es-ES_tradnl" w:eastAsia="es-ES"/>
    </w:rPr>
  </w:style>
  <w:style w:type="paragraph" w:styleId="Textodebloque">
    <w:name w:val="Block Text"/>
    <w:basedOn w:val="Normal"/>
    <w:rsid w:val="00816993"/>
    <w:pPr>
      <w:tabs>
        <w:tab w:val="left" w:pos="2835"/>
      </w:tabs>
      <w:spacing w:line="360" w:lineRule="auto"/>
      <w:ind w:left="567" w:right="-91"/>
      <w:jc w:val="both"/>
    </w:pPr>
    <w:rPr>
      <w:rFonts w:ascii="Arial" w:hAnsi="Arial" w:cs="Arial"/>
      <w:sz w:val="22"/>
      <w:lang w:val="es-ES"/>
    </w:rPr>
  </w:style>
  <w:style w:type="character" w:customStyle="1" w:styleId="Textoindependiente3Car">
    <w:name w:val="Texto independiente 3 Car"/>
    <w:link w:val="Textoindependiente3"/>
    <w:rsid w:val="00816993"/>
    <w:rPr>
      <w:rFonts w:ascii="Courier" w:hAnsi="Courier"/>
      <w:sz w:val="16"/>
      <w:szCs w:val="16"/>
      <w:lang w:val="es-ES_tradnl" w:eastAsia="es-ES"/>
    </w:rPr>
  </w:style>
  <w:style w:type="character" w:customStyle="1" w:styleId="Sangra2detindependienteCar">
    <w:name w:val="Sangría 2 de t. independiente Car"/>
    <w:link w:val="Sangra2detindependiente"/>
    <w:rsid w:val="00816993"/>
    <w:rPr>
      <w:rFonts w:ascii="Courier" w:hAnsi="Courier"/>
      <w:spacing w:val="-3"/>
      <w:sz w:val="24"/>
      <w:lang w:val="es-ES_tradnl" w:eastAsia="es-ES"/>
    </w:rPr>
  </w:style>
  <w:style w:type="character" w:customStyle="1" w:styleId="texto1">
    <w:name w:val="texto1"/>
    <w:rsid w:val="00816993"/>
    <w:rPr>
      <w:rFonts w:ascii="Verdana" w:hAnsi="Verdana" w:hint="default"/>
      <w:b w:val="0"/>
      <w:bCs w:val="0"/>
      <w:strike w:val="0"/>
      <w:dstrike w:val="0"/>
      <w:color w:val="000000"/>
      <w:sz w:val="10"/>
      <w:szCs w:val="10"/>
      <w:u w:val="none"/>
      <w:effect w:val="none"/>
    </w:rPr>
  </w:style>
  <w:style w:type="paragraph" w:customStyle="1" w:styleId="Car">
    <w:name w:val="Car"/>
    <w:basedOn w:val="Normal"/>
    <w:rsid w:val="00816993"/>
    <w:pPr>
      <w:spacing w:after="160" w:line="240" w:lineRule="exact"/>
    </w:pPr>
    <w:rPr>
      <w:rFonts w:ascii="Verdana" w:hAnsi="Verdana"/>
      <w:spacing w:val="-5"/>
      <w:lang w:val="en-US" w:eastAsia="en-US"/>
    </w:rPr>
  </w:style>
  <w:style w:type="character" w:customStyle="1" w:styleId="InitialStyle">
    <w:name w:val="InitialStyle"/>
    <w:rsid w:val="00816993"/>
    <w:rPr>
      <w:rFonts w:ascii="Courier New" w:hAnsi="Courier New"/>
      <w:color w:val="auto"/>
      <w:spacing w:val="0"/>
      <w:sz w:val="24"/>
    </w:rPr>
  </w:style>
  <w:style w:type="paragraph" w:customStyle="1" w:styleId="Fondogris">
    <w:name w:val="Fondogris"/>
    <w:rsid w:val="00816993"/>
    <w:pPr>
      <w:widowControl w:val="0"/>
      <w:shd w:val="clear" w:color="auto" w:fill="DFDFDF"/>
      <w:autoSpaceDE w:val="0"/>
      <w:autoSpaceDN w:val="0"/>
      <w:adjustRightInd w:val="0"/>
      <w:jc w:val="both"/>
    </w:pPr>
    <w:rPr>
      <w:rFonts w:ascii="Courier New" w:hAnsi="Courier New" w:cs="Courier New"/>
      <w:lang w:val="es-ES_tradnl" w:eastAsia="es-ES"/>
    </w:rPr>
  </w:style>
  <w:style w:type="character" w:styleId="Nmerodepgina">
    <w:name w:val="page number"/>
    <w:rsid w:val="00816993"/>
  </w:style>
  <w:style w:type="paragraph" w:styleId="ndice10">
    <w:name w:val="index 1"/>
    <w:basedOn w:val="Normal"/>
    <w:next w:val="Normal"/>
    <w:rsid w:val="00816993"/>
    <w:pPr>
      <w:tabs>
        <w:tab w:val="right" w:leader="dot" w:pos="3776"/>
      </w:tabs>
      <w:ind w:left="200" w:hanging="200"/>
    </w:pPr>
    <w:rPr>
      <w:sz w:val="20"/>
    </w:rPr>
  </w:style>
  <w:style w:type="paragraph" w:styleId="ndice20">
    <w:name w:val="index 2"/>
    <w:basedOn w:val="Normal"/>
    <w:next w:val="Normal"/>
    <w:rsid w:val="00816993"/>
    <w:pPr>
      <w:tabs>
        <w:tab w:val="right" w:leader="dot" w:pos="3776"/>
      </w:tabs>
      <w:ind w:left="400" w:hanging="200"/>
    </w:pPr>
    <w:rPr>
      <w:sz w:val="20"/>
    </w:rPr>
  </w:style>
  <w:style w:type="paragraph" w:styleId="ndice3">
    <w:name w:val="index 3"/>
    <w:basedOn w:val="Normal"/>
    <w:next w:val="Normal"/>
    <w:rsid w:val="00816993"/>
    <w:pPr>
      <w:tabs>
        <w:tab w:val="right" w:leader="dot" w:pos="3776"/>
      </w:tabs>
      <w:ind w:left="600" w:hanging="200"/>
    </w:pPr>
    <w:rPr>
      <w:sz w:val="20"/>
    </w:rPr>
  </w:style>
  <w:style w:type="paragraph" w:styleId="ndice4">
    <w:name w:val="index 4"/>
    <w:basedOn w:val="Normal"/>
    <w:next w:val="Normal"/>
    <w:rsid w:val="00816993"/>
    <w:pPr>
      <w:tabs>
        <w:tab w:val="right" w:leader="dot" w:pos="3776"/>
      </w:tabs>
      <w:ind w:left="800" w:hanging="200"/>
    </w:pPr>
    <w:rPr>
      <w:sz w:val="20"/>
    </w:rPr>
  </w:style>
  <w:style w:type="paragraph" w:styleId="ndice5">
    <w:name w:val="index 5"/>
    <w:basedOn w:val="Normal"/>
    <w:next w:val="Normal"/>
    <w:rsid w:val="00816993"/>
    <w:pPr>
      <w:tabs>
        <w:tab w:val="right" w:leader="dot" w:pos="3776"/>
      </w:tabs>
      <w:ind w:left="1000" w:hanging="200"/>
    </w:pPr>
    <w:rPr>
      <w:sz w:val="20"/>
    </w:rPr>
  </w:style>
  <w:style w:type="paragraph" w:styleId="ndice6">
    <w:name w:val="index 6"/>
    <w:basedOn w:val="Normal"/>
    <w:next w:val="Normal"/>
    <w:rsid w:val="00816993"/>
    <w:pPr>
      <w:tabs>
        <w:tab w:val="right" w:leader="dot" w:pos="3776"/>
      </w:tabs>
      <w:ind w:left="1200" w:hanging="200"/>
    </w:pPr>
    <w:rPr>
      <w:sz w:val="20"/>
    </w:rPr>
  </w:style>
  <w:style w:type="paragraph" w:styleId="ndice7">
    <w:name w:val="index 7"/>
    <w:basedOn w:val="Normal"/>
    <w:next w:val="Normal"/>
    <w:rsid w:val="00816993"/>
    <w:pPr>
      <w:tabs>
        <w:tab w:val="right" w:leader="dot" w:pos="3776"/>
      </w:tabs>
      <w:ind w:left="1400" w:hanging="200"/>
    </w:pPr>
    <w:rPr>
      <w:sz w:val="20"/>
    </w:rPr>
  </w:style>
  <w:style w:type="paragraph" w:styleId="ndice8">
    <w:name w:val="index 8"/>
    <w:basedOn w:val="Normal"/>
    <w:next w:val="Normal"/>
    <w:rsid w:val="00816993"/>
    <w:pPr>
      <w:tabs>
        <w:tab w:val="right" w:leader="dot" w:pos="3776"/>
      </w:tabs>
      <w:ind w:left="1600" w:hanging="200"/>
    </w:pPr>
    <w:rPr>
      <w:sz w:val="20"/>
    </w:rPr>
  </w:style>
  <w:style w:type="paragraph" w:styleId="ndice9">
    <w:name w:val="index 9"/>
    <w:basedOn w:val="Normal"/>
    <w:next w:val="Normal"/>
    <w:rsid w:val="00816993"/>
    <w:pPr>
      <w:tabs>
        <w:tab w:val="right" w:leader="dot" w:pos="3776"/>
      </w:tabs>
      <w:ind w:left="1800" w:hanging="200"/>
    </w:pPr>
    <w:rPr>
      <w:sz w:val="20"/>
    </w:rPr>
  </w:style>
  <w:style w:type="paragraph" w:styleId="Ttulodendice">
    <w:name w:val="index heading"/>
    <w:basedOn w:val="Normal"/>
    <w:next w:val="ndice10"/>
    <w:rsid w:val="00816993"/>
    <w:pPr>
      <w:spacing w:before="120" w:after="120"/>
    </w:pPr>
    <w:rPr>
      <w:b/>
      <w:i/>
      <w:sz w:val="20"/>
    </w:rPr>
  </w:style>
  <w:style w:type="paragraph" w:customStyle="1" w:styleId="Estilo1">
    <w:name w:val="Estilo1"/>
    <w:basedOn w:val="TDC1"/>
    <w:rsid w:val="00816993"/>
    <w:pPr>
      <w:tabs>
        <w:tab w:val="clear" w:pos="9000"/>
        <w:tab w:val="clear" w:pos="9360"/>
      </w:tabs>
      <w:suppressAutoHyphens w:val="0"/>
      <w:spacing w:before="120"/>
      <w:ind w:left="0" w:right="0" w:firstLine="0"/>
      <w:jc w:val="both"/>
    </w:pPr>
    <w:rPr>
      <w:rFonts w:ascii="Arial" w:hAnsi="Arial"/>
      <w:lang w:val="es-ES"/>
    </w:rPr>
  </w:style>
  <w:style w:type="paragraph" w:customStyle="1" w:styleId="Prder11">
    <w:name w:val="PÀÀr. der. 11"/>
    <w:rsid w:val="00DA040D"/>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1">
    <w:name w:val="PÀÀr. der. 21"/>
    <w:rsid w:val="00DA040D"/>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1">
    <w:name w:val="PÀÀr. der. 31"/>
    <w:rsid w:val="00DA040D"/>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1">
    <w:name w:val="PÀÀr. der. 41"/>
    <w:rsid w:val="00DA040D"/>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1">
    <w:name w:val="PÀÀr. der. 51"/>
    <w:rsid w:val="00DA040D"/>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1">
    <w:name w:val="PÀÀr. der. 61"/>
    <w:rsid w:val="00DA040D"/>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1">
    <w:name w:val="PÀÀr. der. 71"/>
    <w:rsid w:val="00DA040D"/>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1">
    <w:name w:val="PÀÀr. der. 81"/>
    <w:rsid w:val="00DA040D"/>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1">
    <w:name w:val="TÀ)Àcnico 21"/>
    <w:rsid w:val="00816993"/>
    <w:rPr>
      <w:rFonts w:ascii="Courier" w:hAnsi="Courier"/>
      <w:noProof w:val="0"/>
      <w:sz w:val="24"/>
      <w:lang w:val="en-US"/>
    </w:rPr>
  </w:style>
  <w:style w:type="character" w:customStyle="1" w:styleId="Tcnico31">
    <w:name w:val="TÀ)Àcnico 31"/>
    <w:rsid w:val="00816993"/>
    <w:rPr>
      <w:rFonts w:ascii="Courier" w:hAnsi="Courier"/>
      <w:noProof w:val="0"/>
      <w:sz w:val="24"/>
      <w:lang w:val="en-US"/>
    </w:rPr>
  </w:style>
  <w:style w:type="paragraph" w:customStyle="1" w:styleId="Tcnico41">
    <w:name w:val="TÀ)Àcnico 41"/>
    <w:rsid w:val="00DA040D"/>
    <w:pPr>
      <w:tabs>
        <w:tab w:val="left" w:pos="-720"/>
      </w:tabs>
      <w:suppressAutoHyphens/>
    </w:pPr>
    <w:rPr>
      <w:rFonts w:ascii="Courier" w:hAnsi="Courier"/>
      <w:b/>
      <w:sz w:val="24"/>
      <w:lang w:val="en-US" w:eastAsia="es-ES"/>
    </w:rPr>
  </w:style>
  <w:style w:type="character" w:customStyle="1" w:styleId="Tcnico11">
    <w:name w:val="TÀ)Àcnico 11"/>
    <w:rsid w:val="00816993"/>
    <w:rPr>
      <w:rFonts w:ascii="Courier" w:hAnsi="Courier"/>
      <w:noProof w:val="0"/>
      <w:sz w:val="24"/>
      <w:lang w:val="en-US"/>
    </w:rPr>
  </w:style>
  <w:style w:type="paragraph" w:customStyle="1" w:styleId="Tcnico51">
    <w:name w:val="TÀ)Àcnico 51"/>
    <w:rsid w:val="00DA040D"/>
    <w:pPr>
      <w:tabs>
        <w:tab w:val="left" w:pos="-720"/>
      </w:tabs>
      <w:suppressAutoHyphens/>
      <w:ind w:firstLine="720"/>
    </w:pPr>
    <w:rPr>
      <w:rFonts w:ascii="Courier" w:hAnsi="Courier"/>
      <w:b/>
      <w:sz w:val="24"/>
      <w:lang w:val="en-US" w:eastAsia="es-ES"/>
    </w:rPr>
  </w:style>
  <w:style w:type="paragraph" w:customStyle="1" w:styleId="Tcnico61">
    <w:name w:val="TÀ)Àcnico 61"/>
    <w:rsid w:val="00DA040D"/>
    <w:pPr>
      <w:tabs>
        <w:tab w:val="left" w:pos="-720"/>
      </w:tabs>
      <w:suppressAutoHyphens/>
      <w:ind w:firstLine="720"/>
    </w:pPr>
    <w:rPr>
      <w:rFonts w:ascii="Courier" w:hAnsi="Courier"/>
      <w:b/>
      <w:sz w:val="24"/>
      <w:lang w:val="en-US" w:eastAsia="es-ES"/>
    </w:rPr>
  </w:style>
  <w:style w:type="paragraph" w:customStyle="1" w:styleId="Tcnico71">
    <w:name w:val="TÀ)Àcnico 71"/>
    <w:rsid w:val="00DA040D"/>
    <w:pPr>
      <w:tabs>
        <w:tab w:val="left" w:pos="-720"/>
      </w:tabs>
      <w:suppressAutoHyphens/>
      <w:ind w:firstLine="720"/>
    </w:pPr>
    <w:rPr>
      <w:rFonts w:ascii="Courier" w:hAnsi="Courier"/>
      <w:b/>
      <w:sz w:val="24"/>
      <w:lang w:val="en-US" w:eastAsia="es-ES"/>
    </w:rPr>
  </w:style>
  <w:style w:type="paragraph" w:customStyle="1" w:styleId="Tcnico81">
    <w:name w:val="TÀ)Àcnico 81"/>
    <w:rsid w:val="00DA040D"/>
    <w:pPr>
      <w:tabs>
        <w:tab w:val="left" w:pos="-720"/>
      </w:tabs>
      <w:suppressAutoHyphens/>
      <w:ind w:firstLine="720"/>
    </w:pPr>
    <w:rPr>
      <w:rFonts w:ascii="Courier" w:hAnsi="Courier"/>
      <w:b/>
      <w:sz w:val="24"/>
      <w:lang w:val="en-US" w:eastAsia="es-ES"/>
    </w:rPr>
  </w:style>
  <w:style w:type="paragraph" w:customStyle="1" w:styleId="Textoindependiente21">
    <w:name w:val="Texto independiente 21"/>
    <w:basedOn w:val="Normal"/>
    <w:rsid w:val="00816993"/>
    <w:pPr>
      <w:tabs>
        <w:tab w:val="left" w:pos="3119"/>
      </w:tabs>
      <w:jc w:val="both"/>
    </w:pPr>
    <w:rPr>
      <w:rFonts w:ascii="Arial" w:hAnsi="Arial"/>
    </w:rPr>
  </w:style>
  <w:style w:type="paragraph" w:customStyle="1" w:styleId="Sangra3detindependiente1">
    <w:name w:val="Sangría 3 de t. independiente1"/>
    <w:basedOn w:val="Normal"/>
    <w:rsid w:val="00816993"/>
    <w:pPr>
      <w:tabs>
        <w:tab w:val="left" w:pos="3119"/>
      </w:tabs>
      <w:spacing w:before="240"/>
      <w:ind w:firstLine="1"/>
      <w:jc w:val="both"/>
    </w:pPr>
    <w:rPr>
      <w:rFonts w:ascii="Arial" w:hAnsi="Arial"/>
    </w:rPr>
  </w:style>
  <w:style w:type="character" w:styleId="Hipervnculo">
    <w:name w:val="Hyperlink"/>
    <w:uiPriority w:val="99"/>
    <w:rsid w:val="00816993"/>
    <w:rPr>
      <w:color w:val="0000FF"/>
      <w:u w:val="single"/>
    </w:rPr>
  </w:style>
  <w:style w:type="character" w:styleId="Hipervnculovisitado">
    <w:name w:val="FollowedHyperlink"/>
    <w:rsid w:val="00816993"/>
    <w:rPr>
      <w:color w:val="800080"/>
      <w:u w:val="single"/>
    </w:rPr>
  </w:style>
  <w:style w:type="paragraph" w:customStyle="1" w:styleId="CharChar">
    <w:name w:val="Char Char"/>
    <w:basedOn w:val="Normal"/>
    <w:rsid w:val="00816993"/>
    <w:pPr>
      <w:spacing w:after="160" w:line="240" w:lineRule="exact"/>
      <w:ind w:left="500"/>
      <w:jc w:val="center"/>
    </w:pPr>
    <w:rPr>
      <w:rFonts w:ascii="Verdana" w:hAnsi="Verdana" w:cs="Arial"/>
      <w:b/>
      <w:sz w:val="20"/>
      <w:lang w:val="es-VE" w:eastAsia="en-US"/>
    </w:rPr>
  </w:style>
  <w:style w:type="paragraph" w:styleId="Textonotaalfinal">
    <w:name w:val="endnote text"/>
    <w:basedOn w:val="Normal"/>
    <w:link w:val="TextonotaalfinalCar"/>
    <w:rsid w:val="00816993"/>
    <w:rPr>
      <w:sz w:val="20"/>
    </w:rPr>
  </w:style>
  <w:style w:type="character" w:customStyle="1" w:styleId="TextonotaalfinalCar">
    <w:name w:val="Texto nota al final Car"/>
    <w:link w:val="Textonotaalfinal"/>
    <w:rsid w:val="00816993"/>
    <w:rPr>
      <w:lang w:val="es-ES_tradnl" w:eastAsia="es-ES"/>
    </w:rPr>
  </w:style>
  <w:style w:type="character" w:styleId="Refdenotaalfinal">
    <w:name w:val="endnote reference"/>
    <w:rsid w:val="00816993"/>
    <w:rPr>
      <w:vertAlign w:val="superscript"/>
    </w:rPr>
  </w:style>
  <w:style w:type="paragraph" w:customStyle="1" w:styleId="Style1">
    <w:name w:val="Style 1"/>
    <w:uiPriority w:val="99"/>
    <w:rsid w:val="00816993"/>
    <w:pPr>
      <w:widowControl w:val="0"/>
      <w:autoSpaceDE w:val="0"/>
      <w:autoSpaceDN w:val="0"/>
      <w:adjustRightInd w:val="0"/>
    </w:pPr>
    <w:rPr>
      <w:lang w:val="en-US"/>
    </w:rPr>
  </w:style>
  <w:style w:type="paragraph" w:customStyle="1" w:styleId="Style4">
    <w:name w:val="Style 4"/>
    <w:uiPriority w:val="99"/>
    <w:rsid w:val="00816993"/>
    <w:pPr>
      <w:widowControl w:val="0"/>
      <w:autoSpaceDE w:val="0"/>
      <w:autoSpaceDN w:val="0"/>
      <w:spacing w:after="10584" w:line="408" w:lineRule="auto"/>
      <w:ind w:left="144" w:right="288" w:firstLine="720"/>
      <w:jc w:val="both"/>
    </w:pPr>
    <w:rPr>
      <w:rFonts w:ascii="Tahoma" w:hAnsi="Tahoma" w:cs="Tahoma"/>
      <w:sz w:val="28"/>
      <w:szCs w:val="28"/>
      <w:lang w:val="en-US"/>
    </w:rPr>
  </w:style>
  <w:style w:type="paragraph" w:customStyle="1" w:styleId="Style3">
    <w:name w:val="Style 3"/>
    <w:uiPriority w:val="99"/>
    <w:rsid w:val="00816993"/>
    <w:pPr>
      <w:widowControl w:val="0"/>
      <w:autoSpaceDE w:val="0"/>
      <w:autoSpaceDN w:val="0"/>
      <w:spacing w:before="36" w:line="410" w:lineRule="auto"/>
      <w:ind w:left="144" w:right="288"/>
      <w:jc w:val="both"/>
    </w:pPr>
    <w:rPr>
      <w:rFonts w:ascii="Tahoma" w:hAnsi="Tahoma" w:cs="Tahoma"/>
      <w:sz w:val="28"/>
      <w:szCs w:val="28"/>
      <w:lang w:val="en-US"/>
    </w:rPr>
  </w:style>
  <w:style w:type="paragraph" w:customStyle="1" w:styleId="Style2">
    <w:name w:val="Style 2"/>
    <w:uiPriority w:val="99"/>
    <w:rsid w:val="00816993"/>
    <w:pPr>
      <w:widowControl w:val="0"/>
      <w:autoSpaceDE w:val="0"/>
      <w:autoSpaceDN w:val="0"/>
      <w:spacing w:line="405" w:lineRule="auto"/>
      <w:ind w:firstLine="648"/>
      <w:jc w:val="both"/>
    </w:pPr>
    <w:rPr>
      <w:rFonts w:ascii="Tahoma" w:hAnsi="Tahoma" w:cs="Tahoma"/>
      <w:sz w:val="28"/>
      <w:szCs w:val="28"/>
      <w:lang w:val="en-US"/>
    </w:rPr>
  </w:style>
  <w:style w:type="character" w:customStyle="1" w:styleId="CharacterStyle1">
    <w:name w:val="Character Style 1"/>
    <w:uiPriority w:val="99"/>
    <w:rsid w:val="00816993"/>
    <w:rPr>
      <w:rFonts w:ascii="Tahoma" w:hAnsi="Tahoma" w:cs="Tahoma"/>
      <w:sz w:val="28"/>
      <w:szCs w:val="28"/>
    </w:rPr>
  </w:style>
  <w:style w:type="paragraph" w:customStyle="1" w:styleId="indicacin">
    <w:name w:val="indicación"/>
    <w:basedOn w:val="Normal"/>
    <w:rsid w:val="00816993"/>
    <w:pPr>
      <w:tabs>
        <w:tab w:val="left" w:pos="1418"/>
        <w:tab w:val="left" w:pos="2268"/>
        <w:tab w:val="left" w:pos="2977"/>
        <w:tab w:val="left" w:pos="3686"/>
        <w:tab w:val="left" w:pos="4394"/>
        <w:tab w:val="left" w:pos="5103"/>
        <w:tab w:val="left" w:pos="5812"/>
      </w:tabs>
      <w:ind w:left="709" w:hanging="709"/>
      <w:jc w:val="both"/>
    </w:pPr>
    <w:rPr>
      <w:rFonts w:ascii="Arial" w:hAnsi="Arial"/>
    </w:rPr>
  </w:style>
  <w:style w:type="paragraph" w:customStyle="1" w:styleId="Body1">
    <w:name w:val="Body 1"/>
    <w:rsid w:val="00816993"/>
    <w:pPr>
      <w:outlineLvl w:val="0"/>
    </w:pPr>
    <w:rPr>
      <w:rFonts w:ascii="Arial" w:eastAsia="Arial Unicode MS" w:hAnsi="Arial"/>
      <w:color w:val="000000"/>
      <w:sz w:val="24"/>
      <w:u w:color="000000"/>
    </w:rPr>
  </w:style>
  <w:style w:type="paragraph" w:customStyle="1" w:styleId="Estilo3">
    <w:name w:val="Estilo3"/>
    <w:basedOn w:val="Ttulo1"/>
    <w:rsid w:val="00816993"/>
    <w:pPr>
      <w:numPr>
        <w:numId w:val="0"/>
      </w:numPr>
      <w:spacing w:before="240"/>
      <w:jc w:val="left"/>
    </w:pPr>
    <w:rPr>
      <w:bCs w:val="0"/>
      <w:caps/>
      <w:kern w:val="28"/>
      <w:szCs w:val="24"/>
      <w:lang w:val="es-ES"/>
    </w:rPr>
  </w:style>
  <w:style w:type="paragraph" w:customStyle="1" w:styleId="EstiloTtulo3CourierNew">
    <w:name w:val="Estilo Título 3 + Courier New"/>
    <w:basedOn w:val="Ttulo3"/>
    <w:rsid w:val="00816993"/>
    <w:pPr>
      <w:numPr>
        <w:numId w:val="0"/>
      </w:numPr>
      <w:spacing w:before="240"/>
    </w:pPr>
    <w:rPr>
      <w:szCs w:val="24"/>
    </w:rPr>
  </w:style>
  <w:style w:type="paragraph" w:customStyle="1" w:styleId="EstiloCourierNewIzquierda9cm">
    <w:name w:val="Estilo Courier New Izquierda:  9 cm"/>
    <w:basedOn w:val="Normal"/>
    <w:rsid w:val="00816993"/>
    <w:pPr>
      <w:spacing w:before="120" w:after="120"/>
      <w:ind w:left="5103"/>
      <w:jc w:val="both"/>
    </w:pPr>
    <w:rPr>
      <w:rFonts w:ascii="Courier New" w:hAnsi="Courier New"/>
      <w:b/>
      <w:spacing w:val="-3"/>
    </w:rPr>
  </w:style>
  <w:style w:type="paragraph" w:customStyle="1" w:styleId="EstiloTtulo1CourierNew">
    <w:name w:val="Estilo Título 1 + Courier New"/>
    <w:basedOn w:val="Ttulo1"/>
    <w:rsid w:val="00816993"/>
    <w:pPr>
      <w:numPr>
        <w:numId w:val="0"/>
      </w:numPr>
      <w:spacing w:before="240"/>
    </w:pPr>
    <w:rPr>
      <w:caps/>
      <w:kern w:val="28"/>
      <w:szCs w:val="20"/>
    </w:rPr>
  </w:style>
  <w:style w:type="paragraph" w:customStyle="1" w:styleId="EstiloTtulo1Izquierda0cmSangrafrancesa127cm">
    <w:name w:val="Estilo Título 1 + Izquierda:  0 cm Sangría francesa:  127 cm"/>
    <w:basedOn w:val="Ttulo1"/>
    <w:rsid w:val="00816993"/>
    <w:pPr>
      <w:numPr>
        <w:numId w:val="0"/>
      </w:numPr>
      <w:tabs>
        <w:tab w:val="num" w:pos="720"/>
      </w:tabs>
      <w:spacing w:before="120"/>
      <w:ind w:left="3555" w:hanging="720"/>
      <w:jc w:val="left"/>
    </w:pPr>
    <w:rPr>
      <w:caps/>
      <w:kern w:val="28"/>
      <w:szCs w:val="24"/>
      <w:lang w:val="es-ES"/>
    </w:rPr>
  </w:style>
  <w:style w:type="paragraph" w:customStyle="1" w:styleId="Encabezado1">
    <w:name w:val="Encabezado1"/>
    <w:rsid w:val="00816993"/>
    <w:pPr>
      <w:tabs>
        <w:tab w:val="center" w:pos="4419"/>
        <w:tab w:val="right" w:pos="8838"/>
      </w:tabs>
    </w:pPr>
    <w:rPr>
      <w:rFonts w:eastAsia="ヒラギノ角ゴ Pro W3"/>
      <w:color w:val="000000"/>
      <w:sz w:val="22"/>
      <w:lang w:val="es-ES_tradnl"/>
    </w:rPr>
  </w:style>
  <w:style w:type="paragraph" w:customStyle="1" w:styleId="Piedepgina1">
    <w:name w:val="Pie de página1"/>
    <w:rsid w:val="00816993"/>
    <w:pPr>
      <w:shd w:val="clear" w:color="auto" w:fill="FFFFFF"/>
      <w:tabs>
        <w:tab w:val="left" w:pos="916"/>
        <w:tab w:val="left" w:pos="1832"/>
        <w:tab w:val="left" w:pos="2748"/>
        <w:tab w:val="left" w:pos="3664"/>
        <w:tab w:val="center" w:pos="4419"/>
        <w:tab w:val="left" w:pos="4580"/>
        <w:tab w:val="left" w:pos="5496"/>
        <w:tab w:val="left" w:pos="6412"/>
        <w:tab w:val="left" w:pos="7328"/>
        <w:tab w:val="left" w:pos="8244"/>
        <w:tab w:val="right" w:pos="8838"/>
        <w:tab w:val="left" w:pos="9160"/>
        <w:tab w:val="left" w:pos="10076"/>
        <w:tab w:val="left" w:pos="10992"/>
        <w:tab w:val="left" w:pos="11908"/>
        <w:tab w:val="left" w:pos="12824"/>
        <w:tab w:val="left" w:pos="13740"/>
        <w:tab w:val="left" w:pos="14656"/>
      </w:tabs>
      <w:spacing w:line="200" w:lineRule="atLeast"/>
      <w:jc w:val="both"/>
    </w:pPr>
    <w:rPr>
      <w:rFonts w:ascii="Courier New Bold" w:eastAsia="ヒラギノ角ゴ Pro W3" w:hAnsi="Courier New Bold"/>
      <w:color w:val="000000"/>
      <w:sz w:val="24"/>
      <w:lang w:val="es-ES_tradnl"/>
    </w:rPr>
  </w:style>
  <w:style w:type="paragraph" w:customStyle="1" w:styleId="Sangradetextonormal1">
    <w:name w:val="Sangría de texto normal1"/>
    <w:rsid w:val="00816993"/>
    <w:pPr>
      <w:spacing w:after="120" w:line="276" w:lineRule="auto"/>
      <w:ind w:left="283"/>
    </w:pPr>
    <w:rPr>
      <w:rFonts w:eastAsia="ヒラギノ角ゴ Pro W3"/>
      <w:color w:val="000000"/>
      <w:sz w:val="22"/>
      <w:lang w:val="es-ES_tradnl"/>
    </w:rPr>
  </w:style>
  <w:style w:type="character" w:customStyle="1" w:styleId="A7">
    <w:name w:val="A7"/>
    <w:uiPriority w:val="99"/>
    <w:rsid w:val="00816993"/>
    <w:rPr>
      <w:color w:val="000000"/>
      <w:sz w:val="18"/>
    </w:rPr>
  </w:style>
  <w:style w:type="paragraph" w:customStyle="1" w:styleId="HTMLconformatoprevio1">
    <w:name w:val="HTML con formato previo1"/>
    <w:rsid w:val="008169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atLeast"/>
      <w:jc w:val="both"/>
    </w:pPr>
    <w:rPr>
      <w:rFonts w:ascii="Courier New Bold" w:eastAsia="ヒラギノ角ゴ Pro W3" w:hAnsi="Courier New Bold"/>
      <w:color w:val="000000"/>
      <w:sz w:val="24"/>
      <w:lang w:val="es-ES_tradnl"/>
    </w:rPr>
  </w:style>
  <w:style w:type="paragraph" w:customStyle="1" w:styleId="Pa1">
    <w:name w:val="Pa1"/>
    <w:basedOn w:val="Normal"/>
    <w:next w:val="Normal"/>
    <w:uiPriority w:val="99"/>
    <w:rsid w:val="00816993"/>
    <w:pPr>
      <w:spacing w:line="241" w:lineRule="atLeast"/>
    </w:pPr>
    <w:rPr>
      <w:rFonts w:ascii="Merriweather" w:hAnsi="Merriweather"/>
      <w:b/>
      <w:lang w:eastAsia="es-CL"/>
    </w:rPr>
  </w:style>
  <w:style w:type="paragraph" w:customStyle="1" w:styleId="Pa2">
    <w:name w:val="Pa2"/>
    <w:basedOn w:val="Normal"/>
    <w:next w:val="Normal"/>
    <w:uiPriority w:val="99"/>
    <w:rsid w:val="00816993"/>
    <w:pPr>
      <w:spacing w:line="241" w:lineRule="atLeast"/>
    </w:pPr>
    <w:rPr>
      <w:rFonts w:ascii="Museo Sans 700" w:hAnsi="Museo Sans 700"/>
      <w:b/>
      <w:lang w:eastAsia="es-CL"/>
    </w:rPr>
  </w:style>
  <w:style w:type="character" w:customStyle="1" w:styleId="il">
    <w:name w:val="il"/>
    <w:rsid w:val="00816993"/>
  </w:style>
  <w:style w:type="paragraph" w:customStyle="1" w:styleId="Prrafodelista2">
    <w:name w:val="Párrafo de lista2"/>
    <w:basedOn w:val="Normal"/>
    <w:qFormat/>
    <w:rsid w:val="00816993"/>
    <w:pPr>
      <w:spacing w:after="200" w:line="276" w:lineRule="auto"/>
      <w:ind w:left="720"/>
      <w:contextualSpacing/>
    </w:pPr>
    <w:rPr>
      <w:rFonts w:ascii="Calibri" w:hAnsi="Calibri"/>
      <w:sz w:val="22"/>
      <w:szCs w:val="22"/>
      <w:lang w:eastAsia="es-CL"/>
    </w:rPr>
  </w:style>
  <w:style w:type="paragraph" w:customStyle="1" w:styleId="Sinespaciado1">
    <w:name w:val="Sin espaciado1"/>
    <w:uiPriority w:val="1"/>
    <w:qFormat/>
    <w:rsid w:val="00816993"/>
    <w:rPr>
      <w:rFonts w:ascii="Calibri" w:eastAsia="Calibri" w:hAnsi="Calibri"/>
      <w:sz w:val="22"/>
      <w:szCs w:val="22"/>
      <w:lang w:val="es-ES" w:eastAsia="en-US"/>
    </w:rPr>
  </w:style>
  <w:style w:type="character" w:customStyle="1" w:styleId="apple-converted-space">
    <w:name w:val="apple-converted-space"/>
    <w:rsid w:val="00816993"/>
  </w:style>
  <w:style w:type="character" w:customStyle="1" w:styleId="ecxbumpedfont15">
    <w:name w:val="ecxbumpedfont15"/>
    <w:rsid w:val="00816993"/>
  </w:style>
  <w:style w:type="paragraph" w:customStyle="1" w:styleId="Piedepgina2">
    <w:name w:val="Pie de página2"/>
    <w:rsid w:val="00816993"/>
    <w:pPr>
      <w:tabs>
        <w:tab w:val="center" w:pos="4419"/>
        <w:tab w:val="right" w:pos="8838"/>
      </w:tabs>
    </w:pPr>
    <w:rPr>
      <w:rFonts w:eastAsia="ヒラギノ角ゴ Pro W3"/>
      <w:color w:val="000000"/>
      <w:sz w:val="22"/>
      <w:lang w:val="es-ES_tradnl"/>
    </w:rPr>
  </w:style>
  <w:style w:type="paragraph" w:customStyle="1" w:styleId="HTMLconformatoprevio2">
    <w:name w:val="HTML con formato previo2"/>
    <w:autoRedefine/>
    <w:rsid w:val="0081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val="es-ES_tradnl"/>
    </w:rPr>
  </w:style>
  <w:style w:type="numbering" w:customStyle="1" w:styleId="List8">
    <w:name w:val="List 8"/>
    <w:rsid w:val="00816993"/>
    <w:pPr>
      <w:numPr>
        <w:numId w:val="6"/>
      </w:numPr>
    </w:pPr>
  </w:style>
  <w:style w:type="character" w:styleId="nfasis">
    <w:name w:val="Emphasis"/>
    <w:uiPriority w:val="20"/>
    <w:qFormat/>
    <w:rsid w:val="00816993"/>
    <w:rPr>
      <w:i/>
      <w:iCs/>
    </w:rPr>
  </w:style>
  <w:style w:type="paragraph" w:styleId="Revisin">
    <w:name w:val="Revision"/>
    <w:hidden/>
    <w:uiPriority w:val="99"/>
    <w:semiHidden/>
    <w:rsid w:val="00816993"/>
    <w:rPr>
      <w:rFonts w:ascii="Courier New" w:hAnsi="Courier New"/>
      <w:sz w:val="24"/>
      <w:lang w:val="es-ES_tradnl" w:eastAsia="es-ES"/>
    </w:rPr>
  </w:style>
  <w:style w:type="character" w:customStyle="1" w:styleId="st1">
    <w:name w:val="st1"/>
    <w:rsid w:val="00816993"/>
  </w:style>
  <w:style w:type="paragraph" w:styleId="Sinespaciado">
    <w:name w:val="No Spacing"/>
    <w:uiPriority w:val="1"/>
    <w:qFormat/>
    <w:rsid w:val="00816993"/>
    <w:rPr>
      <w:rFonts w:ascii="Calibri" w:eastAsia="Calibri" w:hAnsi="Calibri"/>
      <w:sz w:val="22"/>
      <w:szCs w:val="22"/>
      <w:lang w:eastAsia="en-US"/>
    </w:rPr>
  </w:style>
  <w:style w:type="character" w:customStyle="1" w:styleId="titulosmay1">
    <w:name w:val="titulosmay1"/>
    <w:rsid w:val="00816993"/>
    <w:rPr>
      <w:rFonts w:ascii="Verdana" w:hAnsi="Verdana" w:hint="default"/>
      <w:b/>
      <w:bCs/>
      <w:caps/>
      <w:color w:val="333333"/>
      <w:sz w:val="12"/>
      <w:szCs w:val="12"/>
    </w:rPr>
  </w:style>
  <w:style w:type="paragraph" w:customStyle="1" w:styleId="pibe1">
    <w:name w:val="pibe1"/>
    <w:basedOn w:val="Normal"/>
    <w:rsid w:val="00816993"/>
    <w:pPr>
      <w:spacing w:before="120"/>
      <w:jc w:val="both"/>
    </w:pPr>
    <w:rPr>
      <w:rFonts w:ascii="Arial Narrow" w:hAnsi="Arial Narrow"/>
      <w:b/>
      <w:color w:val="0000FF"/>
      <w:sz w:val="26"/>
    </w:rPr>
  </w:style>
  <w:style w:type="character" w:styleId="Textoennegrita">
    <w:name w:val="Strong"/>
    <w:uiPriority w:val="22"/>
    <w:qFormat/>
    <w:rsid w:val="00816993"/>
    <w:rPr>
      <w:b/>
      <w:bCs/>
    </w:rPr>
  </w:style>
  <w:style w:type="character" w:customStyle="1" w:styleId="f1">
    <w:name w:val="f1"/>
    <w:rsid w:val="00816993"/>
    <w:rPr>
      <w:color w:val="0000FF"/>
      <w:sz w:val="30"/>
      <w:szCs w:val="30"/>
    </w:rPr>
  </w:style>
  <w:style w:type="paragraph" w:styleId="Saludo">
    <w:name w:val="Salutation"/>
    <w:basedOn w:val="Normal"/>
    <w:next w:val="Normal"/>
    <w:link w:val="SaludoCar"/>
    <w:rsid w:val="00816993"/>
    <w:rPr>
      <w:rFonts w:ascii="Courier New" w:hAnsi="Courier New"/>
      <w:lang w:val="es-ES"/>
    </w:rPr>
  </w:style>
  <w:style w:type="character" w:customStyle="1" w:styleId="SaludoCar">
    <w:name w:val="Saludo Car"/>
    <w:link w:val="Saludo"/>
    <w:rsid w:val="00816993"/>
    <w:rPr>
      <w:rFonts w:ascii="Courier New" w:hAnsi="Courier New"/>
      <w:sz w:val="24"/>
      <w:lang w:val="es-ES" w:eastAsia="es-ES"/>
    </w:rPr>
  </w:style>
  <w:style w:type="paragraph" w:styleId="Listaconvietas2">
    <w:name w:val="List Bullet 2"/>
    <w:basedOn w:val="Normal"/>
    <w:rsid w:val="00816993"/>
    <w:pPr>
      <w:numPr>
        <w:numId w:val="7"/>
      </w:numPr>
      <w:contextualSpacing/>
    </w:pPr>
    <w:rPr>
      <w:rFonts w:ascii="Courier New" w:hAnsi="Courier New"/>
      <w:lang w:val="es-ES"/>
    </w:rPr>
  </w:style>
  <w:style w:type="paragraph" w:styleId="Textoindependienteprimerasangra">
    <w:name w:val="Body Text First Indent"/>
    <w:basedOn w:val="Textoindependiente"/>
    <w:link w:val="TextoindependienteprimerasangraCar"/>
    <w:rsid w:val="00816993"/>
    <w:pPr>
      <w:ind w:firstLine="210"/>
    </w:pPr>
    <w:rPr>
      <w:rFonts w:ascii="Courier New" w:hAnsi="Courier New"/>
      <w:szCs w:val="22"/>
      <w:lang w:val="es-ES"/>
    </w:rPr>
  </w:style>
  <w:style w:type="character" w:customStyle="1" w:styleId="TextoindependienteCar1">
    <w:name w:val="Texto independiente Car1"/>
    <w:link w:val="Textoindependiente"/>
    <w:rsid w:val="00816993"/>
    <w:rPr>
      <w:rFonts w:ascii="Courier" w:hAnsi="Courier"/>
      <w:sz w:val="24"/>
      <w:lang w:val="es-ES_tradnl" w:eastAsia="es-ES"/>
    </w:rPr>
  </w:style>
  <w:style w:type="character" w:customStyle="1" w:styleId="TextoindependienteprimerasangraCar">
    <w:name w:val="Texto independiente primera sangría Car"/>
    <w:link w:val="Textoindependienteprimerasangra"/>
    <w:rsid w:val="00816993"/>
    <w:rPr>
      <w:rFonts w:ascii="Courier New" w:hAnsi="Courier New"/>
      <w:sz w:val="24"/>
      <w:szCs w:val="22"/>
      <w:lang w:val="es-ES" w:eastAsia="es-ES"/>
    </w:rPr>
  </w:style>
  <w:style w:type="character" w:customStyle="1" w:styleId="post-content1">
    <w:name w:val="post-content1"/>
    <w:rsid w:val="00816993"/>
    <w:rPr>
      <w:vanish w:val="0"/>
      <w:webHidden w:val="0"/>
      <w:sz w:val="20"/>
      <w:szCs w:val="20"/>
      <w:specVanish w:val="0"/>
    </w:rPr>
  </w:style>
  <w:style w:type="character" w:customStyle="1" w:styleId="null">
    <w:name w:val="null"/>
    <w:rsid w:val="00816993"/>
  </w:style>
  <w:style w:type="character" w:customStyle="1" w:styleId="PuestoCar">
    <w:name w:val="Puesto Car"/>
    <w:uiPriority w:val="10"/>
    <w:rsid w:val="00816993"/>
    <w:rPr>
      <w:rFonts w:ascii="Calibri Light" w:eastAsia="Times New Roman" w:hAnsi="Calibri Light" w:cs="Times New Roman"/>
      <w:spacing w:val="-10"/>
      <w:kern w:val="28"/>
      <w:sz w:val="56"/>
      <w:szCs w:val="56"/>
      <w:lang w:val="es-ES_tradnl" w:eastAsia="es-ES"/>
    </w:rPr>
  </w:style>
  <w:style w:type="paragraph" w:customStyle="1" w:styleId="Default">
    <w:name w:val="Default"/>
    <w:rsid w:val="00816993"/>
    <w:pPr>
      <w:autoSpaceDE w:val="0"/>
      <w:autoSpaceDN w:val="0"/>
      <w:adjustRightInd w:val="0"/>
    </w:pPr>
    <w:rPr>
      <w:rFonts w:ascii="Calibri" w:eastAsia="Calibri" w:hAnsi="Calibri" w:cs="Calibri"/>
      <w:color w:val="000000"/>
      <w:sz w:val="24"/>
      <w:szCs w:val="24"/>
      <w:lang w:eastAsia="en-US"/>
    </w:rPr>
  </w:style>
  <w:style w:type="numbering" w:customStyle="1" w:styleId="Sinlista1">
    <w:name w:val="Sin lista1"/>
    <w:next w:val="Sinlista"/>
    <w:uiPriority w:val="99"/>
    <w:semiHidden/>
    <w:rsid w:val="00816993"/>
  </w:style>
  <w:style w:type="numbering" w:customStyle="1" w:styleId="List81">
    <w:name w:val="List 81"/>
    <w:rsid w:val="00816993"/>
    <w:pPr>
      <w:numPr>
        <w:numId w:val="5"/>
      </w:numPr>
    </w:pPr>
  </w:style>
  <w:style w:type="table" w:customStyle="1" w:styleId="Tablaconcuadrcula1">
    <w:name w:val="Tabla con cuadrícula1"/>
    <w:basedOn w:val="Tablanormal"/>
    <w:next w:val="Tablaconcuadrcula"/>
    <w:rsid w:val="00816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uiPriority w:val="10"/>
    <w:rsid w:val="00816993"/>
    <w:rPr>
      <w:rFonts w:ascii="Calibri Light" w:eastAsia="Times New Roman" w:hAnsi="Calibri Light" w:cs="Times New Roman"/>
      <w:spacing w:val="-10"/>
      <w:kern w:val="28"/>
      <w:sz w:val="56"/>
      <w:szCs w:val="56"/>
      <w:lang w:val="es-ES_tradnl" w:eastAsia="es-ES"/>
    </w:rPr>
  </w:style>
  <w:style w:type="character" w:customStyle="1" w:styleId="Ninguno">
    <w:name w:val="Ninguno"/>
    <w:rsid w:val="0007394A"/>
  </w:style>
  <w:style w:type="character" w:customStyle="1" w:styleId="TextocomentarioCar1">
    <w:name w:val="Texto comentario Car1"/>
    <w:uiPriority w:val="99"/>
    <w:semiHidden/>
    <w:locked/>
    <w:rsid w:val="001D2DDA"/>
    <w:rPr>
      <w:rFonts w:ascii="Arial" w:hAnsi="Arial" w:cs="Arial"/>
      <w:sz w:val="20"/>
      <w:szCs w:val="20"/>
      <w:lang w:eastAsia="es-CL"/>
    </w:rPr>
  </w:style>
  <w:style w:type="character" w:customStyle="1" w:styleId="rsskip">
    <w:name w:val="rs_skip"/>
    <w:rsid w:val="009925BF"/>
  </w:style>
  <w:style w:type="paragraph" w:customStyle="1" w:styleId="xxmsonormal">
    <w:name w:val="x_x_msonormal"/>
    <w:basedOn w:val="Normal"/>
    <w:rsid w:val="007E7D56"/>
    <w:pPr>
      <w:spacing w:before="100" w:beforeAutospacing="1" w:after="100" w:afterAutospacing="1"/>
    </w:pPr>
    <w:rPr>
      <w:rFonts w:ascii="Calibri" w:eastAsia="Calibri" w:hAnsi="Calibri" w:cs="Calibri"/>
      <w:sz w:val="22"/>
      <w:szCs w:val="22"/>
      <w:lang w:eastAsia="es-CL"/>
    </w:rPr>
  </w:style>
  <w:style w:type="paragraph" w:customStyle="1" w:styleId="xmsonormal">
    <w:name w:val="x_msonormal"/>
    <w:basedOn w:val="Normal"/>
    <w:rsid w:val="00CA791E"/>
    <w:pPr>
      <w:spacing w:before="100" w:beforeAutospacing="1" w:after="100" w:afterAutospacing="1"/>
    </w:pPr>
  </w:style>
  <w:style w:type="paragraph" w:customStyle="1" w:styleId="xmsolistparagraph">
    <w:name w:val="x_msolistparagraph"/>
    <w:basedOn w:val="Normal"/>
    <w:rsid w:val="00BF65FB"/>
    <w:pPr>
      <w:spacing w:before="100" w:beforeAutospacing="1" w:after="100" w:afterAutospacing="1"/>
    </w:pPr>
  </w:style>
  <w:style w:type="character" w:customStyle="1" w:styleId="n">
    <w:name w:val="n"/>
    <w:rsid w:val="00F02AE0"/>
  </w:style>
  <w:style w:type="character" w:customStyle="1" w:styleId="PrrafodelistaCar">
    <w:name w:val="Párrafo de lista Car"/>
    <w:link w:val="Prrafodelista"/>
    <w:uiPriority w:val="34"/>
    <w:locked/>
    <w:rsid w:val="00E065A7"/>
    <w:rPr>
      <w:sz w:val="24"/>
      <w:szCs w:val="24"/>
    </w:rPr>
  </w:style>
  <w:style w:type="paragraph" w:customStyle="1" w:styleId="xmsobodytext">
    <w:name w:val="x_msobodytext"/>
    <w:basedOn w:val="Normal"/>
    <w:rsid w:val="008E53FE"/>
    <w:pPr>
      <w:spacing w:before="100" w:beforeAutospacing="1" w:after="100" w:afterAutospacing="1"/>
    </w:pPr>
  </w:style>
  <w:style w:type="character" w:customStyle="1" w:styleId="HTMLconformatoprevioCar1">
    <w:name w:val="HTML con formato previo Car1"/>
    <w:uiPriority w:val="99"/>
    <w:rsid w:val="00AA04A2"/>
    <w:rPr>
      <w:rFonts w:ascii="Courier New" w:hAnsi="Courier New" w:cs="Courier New"/>
      <w:lang w:val="es-ES" w:eastAsia="es-ES"/>
    </w:rPr>
  </w:style>
  <w:style w:type="paragraph" w:customStyle="1" w:styleId="Textoindependiente31">
    <w:name w:val="Texto independiente 31"/>
    <w:basedOn w:val="Normal"/>
    <w:rsid w:val="00AA04A2"/>
    <w:pPr>
      <w:tabs>
        <w:tab w:val="left" w:pos="170"/>
      </w:tabs>
      <w:spacing w:before="120"/>
      <w:jc w:val="both"/>
    </w:pPr>
    <w:rPr>
      <w:rFonts w:ascii="Arial" w:hAnsi="Arial"/>
      <w:spacing w:val="-24"/>
      <w:szCs w:val="20"/>
      <w:lang w:eastAsia="es-ES"/>
    </w:rPr>
  </w:style>
  <w:style w:type="paragraph" w:customStyle="1" w:styleId="xxmsonormal0">
    <w:name w:val="x_xmsonormal"/>
    <w:basedOn w:val="Normal"/>
    <w:rsid w:val="00F41BFD"/>
    <w:pPr>
      <w:spacing w:before="100" w:beforeAutospacing="1" w:after="100" w:afterAutospacing="1"/>
    </w:pPr>
  </w:style>
  <w:style w:type="paragraph" w:customStyle="1" w:styleId="xmsotitle">
    <w:name w:val="x_msotitle"/>
    <w:basedOn w:val="Normal"/>
    <w:rsid w:val="006D1043"/>
    <w:pPr>
      <w:spacing w:before="100" w:beforeAutospacing="1" w:after="100" w:afterAutospacing="1"/>
    </w:pPr>
  </w:style>
  <w:style w:type="paragraph" w:customStyle="1" w:styleId="Prder10">
    <w:name w:val="PÀÀr. der. 10"/>
    <w:rsid w:val="00490D84"/>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
    <w:name w:val="PÀÀr. der. 20"/>
    <w:rsid w:val="00490D84"/>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
    <w:name w:val="PÀÀr. der. 30"/>
    <w:rsid w:val="00490D84"/>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
    <w:name w:val="PÀÀr. der. 40"/>
    <w:rsid w:val="00490D8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
    <w:name w:val="PÀÀr. der. 50"/>
    <w:rsid w:val="00490D84"/>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
    <w:name w:val="PÀÀr. der. 60"/>
    <w:rsid w:val="00490D84"/>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
    <w:name w:val="PÀÀr. der. 70"/>
    <w:rsid w:val="00490D84"/>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
    <w:name w:val="PÀÀr. der. 80"/>
    <w:rsid w:val="00490D8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
    <w:name w:val="TÀ)Àcnico 20"/>
    <w:rsid w:val="00490D84"/>
    <w:rPr>
      <w:rFonts w:ascii="Courier" w:hAnsi="Courier"/>
      <w:noProof w:val="0"/>
      <w:sz w:val="24"/>
      <w:lang w:val="en-US"/>
    </w:rPr>
  </w:style>
  <w:style w:type="character" w:customStyle="1" w:styleId="Tcnico30">
    <w:name w:val="TÀ)Àcnico 30"/>
    <w:rsid w:val="00490D84"/>
    <w:rPr>
      <w:rFonts w:ascii="Courier" w:hAnsi="Courier"/>
      <w:noProof w:val="0"/>
      <w:sz w:val="24"/>
      <w:lang w:val="en-US"/>
    </w:rPr>
  </w:style>
  <w:style w:type="paragraph" w:customStyle="1" w:styleId="Tcnico40">
    <w:name w:val="TÀ)Àcnico 40"/>
    <w:rsid w:val="00490D84"/>
    <w:pPr>
      <w:tabs>
        <w:tab w:val="left" w:pos="-720"/>
      </w:tabs>
      <w:suppressAutoHyphens/>
    </w:pPr>
    <w:rPr>
      <w:rFonts w:ascii="Courier" w:hAnsi="Courier"/>
      <w:b/>
      <w:sz w:val="24"/>
      <w:lang w:val="en-US" w:eastAsia="es-ES"/>
    </w:rPr>
  </w:style>
  <w:style w:type="character" w:customStyle="1" w:styleId="Tcnico10">
    <w:name w:val="TÀ)Àcnico 10"/>
    <w:rsid w:val="00490D84"/>
    <w:rPr>
      <w:rFonts w:ascii="Courier" w:hAnsi="Courier"/>
      <w:noProof w:val="0"/>
      <w:sz w:val="24"/>
      <w:lang w:val="en-US"/>
    </w:rPr>
  </w:style>
  <w:style w:type="paragraph" w:customStyle="1" w:styleId="Tcnico50">
    <w:name w:val="TÀ)Àcnico 50"/>
    <w:rsid w:val="00490D84"/>
    <w:pPr>
      <w:tabs>
        <w:tab w:val="left" w:pos="-720"/>
      </w:tabs>
      <w:suppressAutoHyphens/>
      <w:ind w:firstLine="720"/>
    </w:pPr>
    <w:rPr>
      <w:rFonts w:ascii="Courier" w:hAnsi="Courier"/>
      <w:b/>
      <w:sz w:val="24"/>
      <w:lang w:val="en-US" w:eastAsia="es-ES"/>
    </w:rPr>
  </w:style>
  <w:style w:type="paragraph" w:customStyle="1" w:styleId="Tcnico60">
    <w:name w:val="TÀ)Àcnico 60"/>
    <w:rsid w:val="00490D84"/>
    <w:pPr>
      <w:tabs>
        <w:tab w:val="left" w:pos="-720"/>
      </w:tabs>
      <w:suppressAutoHyphens/>
      <w:ind w:firstLine="720"/>
    </w:pPr>
    <w:rPr>
      <w:rFonts w:ascii="Courier" w:hAnsi="Courier"/>
      <w:b/>
      <w:sz w:val="24"/>
      <w:lang w:val="en-US" w:eastAsia="es-ES"/>
    </w:rPr>
  </w:style>
  <w:style w:type="paragraph" w:customStyle="1" w:styleId="Tcnico70">
    <w:name w:val="TÀ)Àcnico 70"/>
    <w:rsid w:val="00490D84"/>
    <w:pPr>
      <w:tabs>
        <w:tab w:val="left" w:pos="-720"/>
      </w:tabs>
      <w:suppressAutoHyphens/>
      <w:ind w:firstLine="720"/>
    </w:pPr>
    <w:rPr>
      <w:rFonts w:ascii="Courier" w:hAnsi="Courier"/>
      <w:b/>
      <w:sz w:val="24"/>
      <w:lang w:val="en-US" w:eastAsia="es-ES"/>
    </w:rPr>
  </w:style>
  <w:style w:type="paragraph" w:customStyle="1" w:styleId="Tcnico80">
    <w:name w:val="TÀ)Àcnico 80"/>
    <w:rsid w:val="00490D84"/>
    <w:pPr>
      <w:tabs>
        <w:tab w:val="left" w:pos="-720"/>
      </w:tabs>
      <w:suppressAutoHyphens/>
      <w:ind w:firstLine="720"/>
    </w:pPr>
    <w:rPr>
      <w:rFonts w:ascii="Courier" w:hAnsi="Courier"/>
      <w:b/>
      <w:sz w:val="24"/>
      <w:lang w:val="en-US" w:eastAsia="es-ES"/>
    </w:rPr>
  </w:style>
  <w:style w:type="paragraph" w:customStyle="1" w:styleId="Prder100">
    <w:name w:val="PÀÀr. der. 100"/>
    <w:rsid w:val="00CA65E9"/>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
    <w:name w:val="PÀÀr. der. 200"/>
    <w:rsid w:val="00CA65E9"/>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
    <w:name w:val="PÀÀr. der. 300"/>
    <w:rsid w:val="00CA65E9"/>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
    <w:name w:val="PÀÀr. der. 400"/>
    <w:rsid w:val="00CA65E9"/>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
    <w:name w:val="PÀÀr. der. 500"/>
    <w:rsid w:val="00CA65E9"/>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
    <w:name w:val="PÀÀr. der. 600"/>
    <w:rsid w:val="00CA65E9"/>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
    <w:name w:val="PÀÀr. der. 700"/>
    <w:rsid w:val="00CA65E9"/>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
    <w:name w:val="PÀÀr. der. 800"/>
    <w:rsid w:val="00CA65E9"/>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
    <w:name w:val="TÀ)Àcnico 200"/>
    <w:rsid w:val="00CA65E9"/>
    <w:rPr>
      <w:rFonts w:ascii="Courier" w:hAnsi="Courier"/>
      <w:noProof w:val="0"/>
      <w:sz w:val="24"/>
      <w:lang w:val="en-US"/>
    </w:rPr>
  </w:style>
  <w:style w:type="character" w:customStyle="1" w:styleId="Tcnico300">
    <w:name w:val="TÀ)Àcnico 300"/>
    <w:rsid w:val="00CA65E9"/>
    <w:rPr>
      <w:rFonts w:ascii="Courier" w:hAnsi="Courier"/>
      <w:noProof w:val="0"/>
      <w:sz w:val="24"/>
      <w:lang w:val="en-US"/>
    </w:rPr>
  </w:style>
  <w:style w:type="paragraph" w:customStyle="1" w:styleId="Tcnico400">
    <w:name w:val="TÀ)Àcnico 400"/>
    <w:rsid w:val="00CA65E9"/>
    <w:pPr>
      <w:tabs>
        <w:tab w:val="left" w:pos="-720"/>
      </w:tabs>
      <w:suppressAutoHyphens/>
    </w:pPr>
    <w:rPr>
      <w:rFonts w:ascii="Courier" w:hAnsi="Courier"/>
      <w:b/>
      <w:sz w:val="24"/>
      <w:lang w:val="en-US" w:eastAsia="es-ES"/>
    </w:rPr>
  </w:style>
  <w:style w:type="character" w:customStyle="1" w:styleId="Tcnico100">
    <w:name w:val="TÀ)Àcnico 100"/>
    <w:rsid w:val="00CA65E9"/>
    <w:rPr>
      <w:rFonts w:ascii="Courier" w:hAnsi="Courier"/>
      <w:noProof w:val="0"/>
      <w:sz w:val="24"/>
      <w:lang w:val="en-US"/>
    </w:rPr>
  </w:style>
  <w:style w:type="paragraph" w:customStyle="1" w:styleId="Tcnico500">
    <w:name w:val="TÀ)Àcnico 500"/>
    <w:rsid w:val="00CA65E9"/>
    <w:pPr>
      <w:tabs>
        <w:tab w:val="left" w:pos="-720"/>
      </w:tabs>
      <w:suppressAutoHyphens/>
      <w:ind w:firstLine="720"/>
    </w:pPr>
    <w:rPr>
      <w:rFonts w:ascii="Courier" w:hAnsi="Courier"/>
      <w:b/>
      <w:sz w:val="24"/>
      <w:lang w:val="en-US" w:eastAsia="es-ES"/>
    </w:rPr>
  </w:style>
  <w:style w:type="paragraph" w:customStyle="1" w:styleId="Tcnico600">
    <w:name w:val="TÀ)Àcnico 600"/>
    <w:rsid w:val="00CA65E9"/>
    <w:pPr>
      <w:tabs>
        <w:tab w:val="left" w:pos="-720"/>
      </w:tabs>
      <w:suppressAutoHyphens/>
      <w:ind w:firstLine="720"/>
    </w:pPr>
    <w:rPr>
      <w:rFonts w:ascii="Courier" w:hAnsi="Courier"/>
      <w:b/>
      <w:sz w:val="24"/>
      <w:lang w:val="en-US" w:eastAsia="es-ES"/>
    </w:rPr>
  </w:style>
  <w:style w:type="paragraph" w:customStyle="1" w:styleId="Tcnico700">
    <w:name w:val="TÀ)Àcnico 700"/>
    <w:rsid w:val="00CA65E9"/>
    <w:pPr>
      <w:tabs>
        <w:tab w:val="left" w:pos="-720"/>
      </w:tabs>
      <w:suppressAutoHyphens/>
      <w:ind w:firstLine="720"/>
    </w:pPr>
    <w:rPr>
      <w:rFonts w:ascii="Courier" w:hAnsi="Courier"/>
      <w:b/>
      <w:sz w:val="24"/>
      <w:lang w:val="en-US" w:eastAsia="es-ES"/>
    </w:rPr>
  </w:style>
  <w:style w:type="paragraph" w:customStyle="1" w:styleId="Tcnico800">
    <w:name w:val="TÀ)Àcnico 800"/>
    <w:rsid w:val="00CA65E9"/>
    <w:pPr>
      <w:tabs>
        <w:tab w:val="left" w:pos="-720"/>
      </w:tabs>
      <w:suppressAutoHyphens/>
      <w:ind w:firstLine="720"/>
    </w:pPr>
    <w:rPr>
      <w:rFonts w:ascii="Courier" w:hAnsi="Courier"/>
      <w:b/>
      <w:sz w:val="24"/>
      <w:lang w:val="en-US" w:eastAsia="es-ES"/>
    </w:rPr>
  </w:style>
  <w:style w:type="paragraph" w:customStyle="1" w:styleId="Prder1000">
    <w:name w:val="PÀÀr. der. 1000"/>
    <w:rsid w:val="00676B0C"/>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
    <w:name w:val="PÀÀr. der. 2000"/>
    <w:rsid w:val="00676B0C"/>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
    <w:name w:val="PÀÀr. der. 3000"/>
    <w:rsid w:val="00676B0C"/>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
    <w:name w:val="PÀÀr. der. 4000"/>
    <w:rsid w:val="00676B0C"/>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
    <w:name w:val="PÀÀr. der. 5000"/>
    <w:rsid w:val="00676B0C"/>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
    <w:name w:val="PÀÀr. der. 6000"/>
    <w:rsid w:val="00676B0C"/>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
    <w:name w:val="PÀÀr. der. 7000"/>
    <w:rsid w:val="00676B0C"/>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
    <w:name w:val="PÀÀr. der. 8000"/>
    <w:rsid w:val="00676B0C"/>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
    <w:name w:val="TÀ)Àcnico 2000"/>
    <w:rsid w:val="00676B0C"/>
    <w:rPr>
      <w:rFonts w:ascii="Courier" w:hAnsi="Courier"/>
      <w:noProof w:val="0"/>
      <w:sz w:val="24"/>
      <w:lang w:val="en-US"/>
    </w:rPr>
  </w:style>
  <w:style w:type="character" w:customStyle="1" w:styleId="Tcnico3000">
    <w:name w:val="TÀ)Àcnico 3000"/>
    <w:rsid w:val="00676B0C"/>
    <w:rPr>
      <w:rFonts w:ascii="Courier" w:hAnsi="Courier"/>
      <w:noProof w:val="0"/>
      <w:sz w:val="24"/>
      <w:lang w:val="en-US"/>
    </w:rPr>
  </w:style>
  <w:style w:type="paragraph" w:customStyle="1" w:styleId="Tcnico4000">
    <w:name w:val="TÀ)Àcnico 4000"/>
    <w:rsid w:val="00676B0C"/>
    <w:pPr>
      <w:tabs>
        <w:tab w:val="left" w:pos="-720"/>
      </w:tabs>
      <w:suppressAutoHyphens/>
    </w:pPr>
    <w:rPr>
      <w:rFonts w:ascii="Courier" w:hAnsi="Courier"/>
      <w:b/>
      <w:sz w:val="24"/>
      <w:lang w:val="en-US" w:eastAsia="es-ES"/>
    </w:rPr>
  </w:style>
  <w:style w:type="character" w:customStyle="1" w:styleId="Tcnico1000">
    <w:name w:val="TÀ)Àcnico 1000"/>
    <w:rsid w:val="00676B0C"/>
    <w:rPr>
      <w:rFonts w:ascii="Courier" w:hAnsi="Courier"/>
      <w:noProof w:val="0"/>
      <w:sz w:val="24"/>
      <w:lang w:val="en-US"/>
    </w:rPr>
  </w:style>
  <w:style w:type="paragraph" w:customStyle="1" w:styleId="Tcnico5000">
    <w:name w:val="TÀ)Àcnico 5000"/>
    <w:rsid w:val="00676B0C"/>
    <w:pPr>
      <w:tabs>
        <w:tab w:val="left" w:pos="-720"/>
      </w:tabs>
      <w:suppressAutoHyphens/>
      <w:ind w:firstLine="720"/>
    </w:pPr>
    <w:rPr>
      <w:rFonts w:ascii="Courier" w:hAnsi="Courier"/>
      <w:b/>
      <w:sz w:val="24"/>
      <w:lang w:val="en-US" w:eastAsia="es-ES"/>
    </w:rPr>
  </w:style>
  <w:style w:type="paragraph" w:customStyle="1" w:styleId="Tcnico6000">
    <w:name w:val="TÀ)Àcnico 6000"/>
    <w:rsid w:val="00676B0C"/>
    <w:pPr>
      <w:tabs>
        <w:tab w:val="left" w:pos="-720"/>
      </w:tabs>
      <w:suppressAutoHyphens/>
      <w:ind w:firstLine="720"/>
    </w:pPr>
    <w:rPr>
      <w:rFonts w:ascii="Courier" w:hAnsi="Courier"/>
      <w:b/>
      <w:sz w:val="24"/>
      <w:lang w:val="en-US" w:eastAsia="es-ES"/>
    </w:rPr>
  </w:style>
  <w:style w:type="paragraph" w:customStyle="1" w:styleId="Tcnico7000">
    <w:name w:val="TÀ)Àcnico 7000"/>
    <w:rsid w:val="00676B0C"/>
    <w:pPr>
      <w:tabs>
        <w:tab w:val="left" w:pos="-720"/>
      </w:tabs>
      <w:suppressAutoHyphens/>
      <w:ind w:firstLine="720"/>
    </w:pPr>
    <w:rPr>
      <w:rFonts w:ascii="Courier" w:hAnsi="Courier"/>
      <w:b/>
      <w:sz w:val="24"/>
      <w:lang w:val="en-US" w:eastAsia="es-ES"/>
    </w:rPr>
  </w:style>
  <w:style w:type="paragraph" w:customStyle="1" w:styleId="Tcnico8000">
    <w:name w:val="TÀ)Àcnico 8000"/>
    <w:rsid w:val="00676B0C"/>
    <w:pPr>
      <w:tabs>
        <w:tab w:val="left" w:pos="-720"/>
      </w:tabs>
      <w:suppressAutoHyphens/>
      <w:ind w:firstLine="720"/>
    </w:pPr>
    <w:rPr>
      <w:rFonts w:ascii="Courier" w:hAnsi="Courier"/>
      <w:b/>
      <w:sz w:val="24"/>
      <w:lang w:val="en-US" w:eastAsia="es-ES"/>
    </w:rPr>
  </w:style>
  <w:style w:type="paragraph" w:customStyle="1" w:styleId="Prder10000">
    <w:name w:val="PÀÀr. der. 10000"/>
    <w:rsid w:val="00660051"/>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
    <w:name w:val="PÀÀr. der. 20000"/>
    <w:rsid w:val="00660051"/>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
    <w:name w:val="PÀÀr. der. 30000"/>
    <w:rsid w:val="00660051"/>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
    <w:name w:val="PÀÀr. der. 40000"/>
    <w:rsid w:val="00660051"/>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
    <w:name w:val="PÀÀr. der. 50000"/>
    <w:rsid w:val="00660051"/>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
    <w:name w:val="PÀÀr. der. 60000"/>
    <w:rsid w:val="00660051"/>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
    <w:name w:val="PÀÀr. der. 70000"/>
    <w:rsid w:val="00660051"/>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
    <w:name w:val="PÀÀr. der. 80000"/>
    <w:rsid w:val="00660051"/>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
    <w:name w:val="TÀ)Àcnico 20000"/>
    <w:rsid w:val="00660051"/>
    <w:rPr>
      <w:rFonts w:ascii="Courier" w:hAnsi="Courier"/>
      <w:noProof w:val="0"/>
      <w:sz w:val="24"/>
      <w:lang w:val="en-US"/>
    </w:rPr>
  </w:style>
  <w:style w:type="character" w:customStyle="1" w:styleId="Tcnico30000">
    <w:name w:val="TÀ)Àcnico 30000"/>
    <w:rsid w:val="00660051"/>
    <w:rPr>
      <w:rFonts w:ascii="Courier" w:hAnsi="Courier"/>
      <w:noProof w:val="0"/>
      <w:sz w:val="24"/>
      <w:lang w:val="en-US"/>
    </w:rPr>
  </w:style>
  <w:style w:type="paragraph" w:customStyle="1" w:styleId="Tcnico40000">
    <w:name w:val="TÀ)Àcnico 40000"/>
    <w:rsid w:val="00660051"/>
    <w:pPr>
      <w:tabs>
        <w:tab w:val="left" w:pos="-720"/>
      </w:tabs>
      <w:suppressAutoHyphens/>
    </w:pPr>
    <w:rPr>
      <w:rFonts w:ascii="Courier" w:hAnsi="Courier"/>
      <w:b/>
      <w:sz w:val="24"/>
      <w:lang w:val="en-US" w:eastAsia="es-ES"/>
    </w:rPr>
  </w:style>
  <w:style w:type="character" w:customStyle="1" w:styleId="Tcnico10000">
    <w:name w:val="TÀ)Àcnico 10000"/>
    <w:rsid w:val="00660051"/>
    <w:rPr>
      <w:rFonts w:ascii="Courier" w:hAnsi="Courier"/>
      <w:noProof w:val="0"/>
      <w:sz w:val="24"/>
      <w:lang w:val="en-US"/>
    </w:rPr>
  </w:style>
  <w:style w:type="paragraph" w:customStyle="1" w:styleId="Tcnico50000">
    <w:name w:val="TÀ)Àcnico 50000"/>
    <w:rsid w:val="00660051"/>
    <w:pPr>
      <w:tabs>
        <w:tab w:val="left" w:pos="-720"/>
      </w:tabs>
      <w:suppressAutoHyphens/>
      <w:ind w:firstLine="720"/>
    </w:pPr>
    <w:rPr>
      <w:rFonts w:ascii="Courier" w:hAnsi="Courier"/>
      <w:b/>
      <w:sz w:val="24"/>
      <w:lang w:val="en-US" w:eastAsia="es-ES"/>
    </w:rPr>
  </w:style>
  <w:style w:type="paragraph" w:customStyle="1" w:styleId="Tcnico60000">
    <w:name w:val="TÀ)Àcnico 60000"/>
    <w:rsid w:val="00660051"/>
    <w:pPr>
      <w:tabs>
        <w:tab w:val="left" w:pos="-720"/>
      </w:tabs>
      <w:suppressAutoHyphens/>
      <w:ind w:firstLine="720"/>
    </w:pPr>
    <w:rPr>
      <w:rFonts w:ascii="Courier" w:hAnsi="Courier"/>
      <w:b/>
      <w:sz w:val="24"/>
      <w:lang w:val="en-US" w:eastAsia="es-ES"/>
    </w:rPr>
  </w:style>
  <w:style w:type="paragraph" w:customStyle="1" w:styleId="Tcnico70000">
    <w:name w:val="TÀ)Àcnico 70000"/>
    <w:rsid w:val="00660051"/>
    <w:pPr>
      <w:tabs>
        <w:tab w:val="left" w:pos="-720"/>
      </w:tabs>
      <w:suppressAutoHyphens/>
      <w:ind w:firstLine="720"/>
    </w:pPr>
    <w:rPr>
      <w:rFonts w:ascii="Courier" w:hAnsi="Courier"/>
      <w:b/>
      <w:sz w:val="24"/>
      <w:lang w:val="en-US" w:eastAsia="es-ES"/>
    </w:rPr>
  </w:style>
  <w:style w:type="paragraph" w:customStyle="1" w:styleId="Tcnico80000">
    <w:name w:val="TÀ)Àcnico 80000"/>
    <w:rsid w:val="00660051"/>
    <w:pPr>
      <w:tabs>
        <w:tab w:val="left" w:pos="-720"/>
      </w:tabs>
      <w:suppressAutoHyphens/>
      <w:ind w:firstLine="720"/>
    </w:pPr>
    <w:rPr>
      <w:rFonts w:ascii="Courier" w:hAnsi="Courier"/>
      <w:b/>
      <w:sz w:val="24"/>
      <w:lang w:val="en-US" w:eastAsia="es-ES"/>
    </w:rPr>
  </w:style>
  <w:style w:type="paragraph" w:customStyle="1" w:styleId="Prder100000">
    <w:name w:val="PÀÀr. der. 100000"/>
    <w:rsid w:val="000C2E55"/>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
    <w:name w:val="PÀÀr. der. 200000"/>
    <w:rsid w:val="000C2E55"/>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
    <w:name w:val="PÀÀr. der. 300000"/>
    <w:rsid w:val="000C2E55"/>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
    <w:name w:val="PÀÀr. der. 400000"/>
    <w:rsid w:val="000C2E55"/>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
    <w:name w:val="PÀÀr. der. 500000"/>
    <w:rsid w:val="000C2E55"/>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
    <w:name w:val="PÀÀr. der. 600000"/>
    <w:rsid w:val="000C2E55"/>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
    <w:name w:val="PÀÀr. der. 700000"/>
    <w:rsid w:val="000C2E55"/>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
    <w:name w:val="PÀÀr. der. 800000"/>
    <w:rsid w:val="000C2E55"/>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
    <w:name w:val="TÀ)Àcnico 200000"/>
    <w:rsid w:val="000C2E55"/>
    <w:rPr>
      <w:rFonts w:ascii="Courier" w:hAnsi="Courier"/>
      <w:noProof w:val="0"/>
      <w:sz w:val="24"/>
      <w:lang w:val="en-US"/>
    </w:rPr>
  </w:style>
  <w:style w:type="character" w:customStyle="1" w:styleId="Tcnico300000">
    <w:name w:val="TÀ)Àcnico 300000"/>
    <w:rsid w:val="000C2E55"/>
    <w:rPr>
      <w:rFonts w:ascii="Courier" w:hAnsi="Courier"/>
      <w:noProof w:val="0"/>
      <w:sz w:val="24"/>
      <w:lang w:val="en-US"/>
    </w:rPr>
  </w:style>
  <w:style w:type="paragraph" w:customStyle="1" w:styleId="Tcnico400000">
    <w:name w:val="TÀ)Àcnico 400000"/>
    <w:rsid w:val="000C2E55"/>
    <w:pPr>
      <w:tabs>
        <w:tab w:val="left" w:pos="-720"/>
      </w:tabs>
      <w:suppressAutoHyphens/>
    </w:pPr>
    <w:rPr>
      <w:rFonts w:ascii="Courier" w:hAnsi="Courier"/>
      <w:b/>
      <w:sz w:val="24"/>
      <w:lang w:val="en-US" w:eastAsia="es-ES"/>
    </w:rPr>
  </w:style>
  <w:style w:type="character" w:customStyle="1" w:styleId="Tcnico100000">
    <w:name w:val="TÀ)Àcnico 100000"/>
    <w:rsid w:val="000C2E55"/>
    <w:rPr>
      <w:rFonts w:ascii="Courier" w:hAnsi="Courier"/>
      <w:noProof w:val="0"/>
      <w:sz w:val="24"/>
      <w:lang w:val="en-US"/>
    </w:rPr>
  </w:style>
  <w:style w:type="paragraph" w:customStyle="1" w:styleId="Tcnico500000">
    <w:name w:val="TÀ)Àcnico 500000"/>
    <w:rsid w:val="000C2E55"/>
    <w:pPr>
      <w:tabs>
        <w:tab w:val="left" w:pos="-720"/>
      </w:tabs>
      <w:suppressAutoHyphens/>
      <w:ind w:firstLine="720"/>
    </w:pPr>
    <w:rPr>
      <w:rFonts w:ascii="Courier" w:hAnsi="Courier"/>
      <w:b/>
      <w:sz w:val="24"/>
      <w:lang w:val="en-US" w:eastAsia="es-ES"/>
    </w:rPr>
  </w:style>
  <w:style w:type="paragraph" w:customStyle="1" w:styleId="Tcnico600000">
    <w:name w:val="TÀ)Àcnico 600000"/>
    <w:rsid w:val="000C2E55"/>
    <w:pPr>
      <w:tabs>
        <w:tab w:val="left" w:pos="-720"/>
      </w:tabs>
      <w:suppressAutoHyphens/>
      <w:ind w:firstLine="720"/>
    </w:pPr>
    <w:rPr>
      <w:rFonts w:ascii="Courier" w:hAnsi="Courier"/>
      <w:b/>
      <w:sz w:val="24"/>
      <w:lang w:val="en-US" w:eastAsia="es-ES"/>
    </w:rPr>
  </w:style>
  <w:style w:type="paragraph" w:customStyle="1" w:styleId="Tcnico700000">
    <w:name w:val="TÀ)Àcnico 700000"/>
    <w:rsid w:val="000C2E55"/>
    <w:pPr>
      <w:tabs>
        <w:tab w:val="left" w:pos="-720"/>
      </w:tabs>
      <w:suppressAutoHyphens/>
      <w:ind w:firstLine="720"/>
    </w:pPr>
    <w:rPr>
      <w:rFonts w:ascii="Courier" w:hAnsi="Courier"/>
      <w:b/>
      <w:sz w:val="24"/>
      <w:lang w:val="en-US" w:eastAsia="es-ES"/>
    </w:rPr>
  </w:style>
  <w:style w:type="paragraph" w:customStyle="1" w:styleId="Tcnico800000">
    <w:name w:val="TÀ)Àcnico 800000"/>
    <w:rsid w:val="000C2E55"/>
    <w:pPr>
      <w:tabs>
        <w:tab w:val="left" w:pos="-720"/>
      </w:tabs>
      <w:suppressAutoHyphens/>
      <w:ind w:firstLine="720"/>
    </w:pPr>
    <w:rPr>
      <w:rFonts w:ascii="Courier" w:hAnsi="Courier"/>
      <w:b/>
      <w:sz w:val="24"/>
      <w:lang w:val="en-US" w:eastAsia="es-ES"/>
    </w:rPr>
  </w:style>
  <w:style w:type="paragraph" w:customStyle="1" w:styleId="Prder1000000">
    <w:name w:val="PÀÀr. der. 1000000"/>
    <w:rsid w:val="00CB3599"/>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
    <w:name w:val="PÀÀr. der. 2000000"/>
    <w:rsid w:val="00CB3599"/>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
    <w:name w:val="PÀÀr. der. 3000000"/>
    <w:rsid w:val="00CB3599"/>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
    <w:name w:val="PÀÀr. der. 4000000"/>
    <w:rsid w:val="00CB3599"/>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
    <w:name w:val="PÀÀr. der. 5000000"/>
    <w:rsid w:val="00CB3599"/>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
    <w:name w:val="PÀÀr. der. 6000000"/>
    <w:rsid w:val="00CB3599"/>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
    <w:name w:val="PÀÀr. der. 7000000"/>
    <w:rsid w:val="00CB3599"/>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
    <w:name w:val="PÀÀr. der. 8000000"/>
    <w:rsid w:val="00CB3599"/>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
    <w:name w:val="TÀ)Àcnico 2000000"/>
    <w:rsid w:val="00CB3599"/>
    <w:rPr>
      <w:rFonts w:ascii="Courier" w:hAnsi="Courier"/>
      <w:noProof w:val="0"/>
      <w:sz w:val="24"/>
      <w:lang w:val="en-US"/>
    </w:rPr>
  </w:style>
  <w:style w:type="character" w:customStyle="1" w:styleId="Tcnico3000000">
    <w:name w:val="TÀ)Àcnico 3000000"/>
    <w:rsid w:val="00CB3599"/>
    <w:rPr>
      <w:rFonts w:ascii="Courier" w:hAnsi="Courier"/>
      <w:noProof w:val="0"/>
      <w:sz w:val="24"/>
      <w:lang w:val="en-US"/>
    </w:rPr>
  </w:style>
  <w:style w:type="paragraph" w:customStyle="1" w:styleId="Tcnico4000000">
    <w:name w:val="TÀ)Àcnico 4000000"/>
    <w:rsid w:val="00CB3599"/>
    <w:pPr>
      <w:tabs>
        <w:tab w:val="left" w:pos="-720"/>
      </w:tabs>
      <w:suppressAutoHyphens/>
    </w:pPr>
    <w:rPr>
      <w:rFonts w:ascii="Courier" w:hAnsi="Courier"/>
      <w:b/>
      <w:sz w:val="24"/>
      <w:lang w:val="en-US" w:eastAsia="es-ES"/>
    </w:rPr>
  </w:style>
  <w:style w:type="character" w:customStyle="1" w:styleId="Tcnico1000000">
    <w:name w:val="TÀ)Àcnico 1000000"/>
    <w:rsid w:val="00CB3599"/>
    <w:rPr>
      <w:rFonts w:ascii="Courier" w:hAnsi="Courier"/>
      <w:noProof w:val="0"/>
      <w:sz w:val="24"/>
      <w:lang w:val="en-US"/>
    </w:rPr>
  </w:style>
  <w:style w:type="paragraph" w:customStyle="1" w:styleId="Tcnico5000000">
    <w:name w:val="TÀ)Àcnico 5000000"/>
    <w:rsid w:val="00CB3599"/>
    <w:pPr>
      <w:tabs>
        <w:tab w:val="left" w:pos="-720"/>
      </w:tabs>
      <w:suppressAutoHyphens/>
      <w:ind w:firstLine="720"/>
    </w:pPr>
    <w:rPr>
      <w:rFonts w:ascii="Courier" w:hAnsi="Courier"/>
      <w:b/>
      <w:sz w:val="24"/>
      <w:lang w:val="en-US" w:eastAsia="es-ES"/>
    </w:rPr>
  </w:style>
  <w:style w:type="paragraph" w:customStyle="1" w:styleId="Tcnico6000000">
    <w:name w:val="TÀ)Àcnico 6000000"/>
    <w:rsid w:val="00CB3599"/>
    <w:pPr>
      <w:tabs>
        <w:tab w:val="left" w:pos="-720"/>
      </w:tabs>
      <w:suppressAutoHyphens/>
      <w:ind w:firstLine="720"/>
    </w:pPr>
    <w:rPr>
      <w:rFonts w:ascii="Courier" w:hAnsi="Courier"/>
      <w:b/>
      <w:sz w:val="24"/>
      <w:lang w:val="en-US" w:eastAsia="es-ES"/>
    </w:rPr>
  </w:style>
  <w:style w:type="paragraph" w:customStyle="1" w:styleId="Tcnico7000000">
    <w:name w:val="TÀ)Àcnico 7000000"/>
    <w:rsid w:val="00CB3599"/>
    <w:pPr>
      <w:tabs>
        <w:tab w:val="left" w:pos="-720"/>
      </w:tabs>
      <w:suppressAutoHyphens/>
      <w:ind w:firstLine="720"/>
    </w:pPr>
    <w:rPr>
      <w:rFonts w:ascii="Courier" w:hAnsi="Courier"/>
      <w:b/>
      <w:sz w:val="24"/>
      <w:lang w:val="en-US" w:eastAsia="es-ES"/>
    </w:rPr>
  </w:style>
  <w:style w:type="paragraph" w:customStyle="1" w:styleId="Tcnico8000000">
    <w:name w:val="TÀ)Àcnico 8000000"/>
    <w:rsid w:val="00CB3599"/>
    <w:pPr>
      <w:tabs>
        <w:tab w:val="left" w:pos="-720"/>
      </w:tabs>
      <w:suppressAutoHyphens/>
      <w:ind w:firstLine="720"/>
    </w:pPr>
    <w:rPr>
      <w:rFonts w:ascii="Courier" w:hAnsi="Courier"/>
      <w:b/>
      <w:sz w:val="24"/>
      <w:lang w:val="en-US" w:eastAsia="es-ES"/>
    </w:rPr>
  </w:style>
  <w:style w:type="paragraph" w:customStyle="1" w:styleId="Prder10000000">
    <w:name w:val="PÀÀr. der. 10000000"/>
    <w:rsid w:val="00E55876"/>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
    <w:name w:val="PÀÀr. der. 20000000"/>
    <w:rsid w:val="00E55876"/>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
    <w:name w:val="PÀÀr. der. 30000000"/>
    <w:rsid w:val="00E55876"/>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
    <w:name w:val="PÀÀr. der. 40000000"/>
    <w:rsid w:val="00E55876"/>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
    <w:name w:val="PÀÀr. der. 50000000"/>
    <w:rsid w:val="00E55876"/>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
    <w:name w:val="PÀÀr. der. 60000000"/>
    <w:rsid w:val="00E55876"/>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
    <w:name w:val="PÀÀr. der. 70000000"/>
    <w:rsid w:val="00E55876"/>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
    <w:name w:val="PÀÀr. der. 80000000"/>
    <w:rsid w:val="00E55876"/>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
    <w:name w:val="TÀ)Àcnico 20000000"/>
    <w:rsid w:val="00E55876"/>
    <w:rPr>
      <w:rFonts w:ascii="Courier" w:hAnsi="Courier"/>
      <w:noProof w:val="0"/>
      <w:sz w:val="24"/>
      <w:lang w:val="en-US"/>
    </w:rPr>
  </w:style>
  <w:style w:type="character" w:customStyle="1" w:styleId="Tcnico30000000">
    <w:name w:val="TÀ)Àcnico 30000000"/>
    <w:rsid w:val="00E55876"/>
    <w:rPr>
      <w:rFonts w:ascii="Courier" w:hAnsi="Courier"/>
      <w:noProof w:val="0"/>
      <w:sz w:val="24"/>
      <w:lang w:val="en-US"/>
    </w:rPr>
  </w:style>
  <w:style w:type="paragraph" w:customStyle="1" w:styleId="Tcnico40000000">
    <w:name w:val="TÀ)Àcnico 40000000"/>
    <w:rsid w:val="00E55876"/>
    <w:pPr>
      <w:tabs>
        <w:tab w:val="left" w:pos="-720"/>
      </w:tabs>
      <w:suppressAutoHyphens/>
    </w:pPr>
    <w:rPr>
      <w:rFonts w:ascii="Courier" w:hAnsi="Courier"/>
      <w:b/>
      <w:sz w:val="24"/>
      <w:lang w:val="en-US" w:eastAsia="es-ES"/>
    </w:rPr>
  </w:style>
  <w:style w:type="character" w:customStyle="1" w:styleId="Tcnico10000000">
    <w:name w:val="TÀ)Àcnico 10000000"/>
    <w:rsid w:val="00E55876"/>
    <w:rPr>
      <w:rFonts w:ascii="Courier" w:hAnsi="Courier"/>
      <w:noProof w:val="0"/>
      <w:sz w:val="24"/>
      <w:lang w:val="en-US"/>
    </w:rPr>
  </w:style>
  <w:style w:type="paragraph" w:customStyle="1" w:styleId="Tcnico50000000">
    <w:name w:val="TÀ)Àcnico 50000000"/>
    <w:rsid w:val="00E55876"/>
    <w:pPr>
      <w:tabs>
        <w:tab w:val="left" w:pos="-720"/>
      </w:tabs>
      <w:suppressAutoHyphens/>
      <w:ind w:firstLine="720"/>
    </w:pPr>
    <w:rPr>
      <w:rFonts w:ascii="Courier" w:hAnsi="Courier"/>
      <w:b/>
      <w:sz w:val="24"/>
      <w:lang w:val="en-US" w:eastAsia="es-ES"/>
    </w:rPr>
  </w:style>
  <w:style w:type="paragraph" w:customStyle="1" w:styleId="Tcnico60000000">
    <w:name w:val="TÀ)Àcnico 60000000"/>
    <w:rsid w:val="00E55876"/>
    <w:pPr>
      <w:tabs>
        <w:tab w:val="left" w:pos="-720"/>
      </w:tabs>
      <w:suppressAutoHyphens/>
      <w:ind w:firstLine="720"/>
    </w:pPr>
    <w:rPr>
      <w:rFonts w:ascii="Courier" w:hAnsi="Courier"/>
      <w:b/>
      <w:sz w:val="24"/>
      <w:lang w:val="en-US" w:eastAsia="es-ES"/>
    </w:rPr>
  </w:style>
  <w:style w:type="paragraph" w:customStyle="1" w:styleId="Tcnico70000000">
    <w:name w:val="TÀ)Àcnico 70000000"/>
    <w:rsid w:val="00E55876"/>
    <w:pPr>
      <w:tabs>
        <w:tab w:val="left" w:pos="-720"/>
      </w:tabs>
      <w:suppressAutoHyphens/>
      <w:ind w:firstLine="720"/>
    </w:pPr>
    <w:rPr>
      <w:rFonts w:ascii="Courier" w:hAnsi="Courier"/>
      <w:b/>
      <w:sz w:val="24"/>
      <w:lang w:val="en-US" w:eastAsia="es-ES"/>
    </w:rPr>
  </w:style>
  <w:style w:type="paragraph" w:customStyle="1" w:styleId="Tcnico80000000">
    <w:name w:val="TÀ)Àcnico 80000000"/>
    <w:rsid w:val="00E55876"/>
    <w:pPr>
      <w:tabs>
        <w:tab w:val="left" w:pos="-720"/>
      </w:tabs>
      <w:suppressAutoHyphens/>
      <w:ind w:firstLine="720"/>
    </w:pPr>
    <w:rPr>
      <w:rFonts w:ascii="Courier" w:hAnsi="Courier"/>
      <w:b/>
      <w:sz w:val="24"/>
      <w:lang w:val="en-US" w:eastAsia="es-ES"/>
    </w:rPr>
  </w:style>
  <w:style w:type="paragraph" w:customStyle="1" w:styleId="Prder100000000">
    <w:name w:val="PÀÀr. der. 100000000"/>
    <w:rsid w:val="00401AB8"/>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0">
    <w:name w:val="PÀÀr. der. 200000000"/>
    <w:rsid w:val="00401AB8"/>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0">
    <w:name w:val="PÀÀr. der. 300000000"/>
    <w:rsid w:val="00401AB8"/>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0">
    <w:name w:val="PÀÀr. der. 400000000"/>
    <w:rsid w:val="00401AB8"/>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0">
    <w:name w:val="PÀÀr. der. 500000000"/>
    <w:rsid w:val="00401AB8"/>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0">
    <w:name w:val="PÀÀr. der. 600000000"/>
    <w:rsid w:val="00401AB8"/>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0">
    <w:name w:val="PÀÀr. der. 700000000"/>
    <w:rsid w:val="00401AB8"/>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0">
    <w:name w:val="PÀÀr. der. 800000000"/>
    <w:rsid w:val="00401AB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0">
    <w:name w:val="TÀ)Àcnico 200000000"/>
    <w:rsid w:val="00401AB8"/>
    <w:rPr>
      <w:rFonts w:ascii="Courier" w:hAnsi="Courier"/>
      <w:noProof w:val="0"/>
      <w:sz w:val="24"/>
      <w:lang w:val="en-US"/>
    </w:rPr>
  </w:style>
  <w:style w:type="character" w:customStyle="1" w:styleId="Tcnico300000000">
    <w:name w:val="TÀ)Àcnico 300000000"/>
    <w:rsid w:val="00401AB8"/>
    <w:rPr>
      <w:rFonts w:ascii="Courier" w:hAnsi="Courier"/>
      <w:noProof w:val="0"/>
      <w:sz w:val="24"/>
      <w:lang w:val="en-US"/>
    </w:rPr>
  </w:style>
  <w:style w:type="paragraph" w:customStyle="1" w:styleId="Tcnico400000000">
    <w:name w:val="TÀ)Àcnico 400000000"/>
    <w:rsid w:val="00401AB8"/>
    <w:pPr>
      <w:tabs>
        <w:tab w:val="left" w:pos="-720"/>
      </w:tabs>
      <w:suppressAutoHyphens/>
    </w:pPr>
    <w:rPr>
      <w:rFonts w:ascii="Courier" w:hAnsi="Courier"/>
      <w:b/>
      <w:sz w:val="24"/>
      <w:lang w:val="en-US" w:eastAsia="es-ES"/>
    </w:rPr>
  </w:style>
  <w:style w:type="character" w:customStyle="1" w:styleId="Tcnico100000000">
    <w:name w:val="TÀ)Àcnico 100000000"/>
    <w:rsid w:val="00401AB8"/>
    <w:rPr>
      <w:rFonts w:ascii="Courier" w:hAnsi="Courier"/>
      <w:noProof w:val="0"/>
      <w:sz w:val="24"/>
      <w:lang w:val="en-US"/>
    </w:rPr>
  </w:style>
  <w:style w:type="paragraph" w:customStyle="1" w:styleId="Tcnico500000000">
    <w:name w:val="TÀ)Àcnico 500000000"/>
    <w:rsid w:val="00401AB8"/>
    <w:pPr>
      <w:tabs>
        <w:tab w:val="left" w:pos="-720"/>
      </w:tabs>
      <w:suppressAutoHyphens/>
      <w:ind w:firstLine="720"/>
    </w:pPr>
    <w:rPr>
      <w:rFonts w:ascii="Courier" w:hAnsi="Courier"/>
      <w:b/>
      <w:sz w:val="24"/>
      <w:lang w:val="en-US" w:eastAsia="es-ES"/>
    </w:rPr>
  </w:style>
  <w:style w:type="paragraph" w:customStyle="1" w:styleId="Tcnico600000000">
    <w:name w:val="TÀ)Àcnico 600000000"/>
    <w:rsid w:val="00401AB8"/>
    <w:pPr>
      <w:tabs>
        <w:tab w:val="left" w:pos="-720"/>
      </w:tabs>
      <w:suppressAutoHyphens/>
      <w:ind w:firstLine="720"/>
    </w:pPr>
    <w:rPr>
      <w:rFonts w:ascii="Courier" w:hAnsi="Courier"/>
      <w:b/>
      <w:sz w:val="24"/>
      <w:lang w:val="en-US" w:eastAsia="es-ES"/>
    </w:rPr>
  </w:style>
  <w:style w:type="paragraph" w:customStyle="1" w:styleId="Tcnico700000000">
    <w:name w:val="TÀ)Àcnico 700000000"/>
    <w:rsid w:val="00401AB8"/>
    <w:pPr>
      <w:tabs>
        <w:tab w:val="left" w:pos="-720"/>
      </w:tabs>
      <w:suppressAutoHyphens/>
      <w:ind w:firstLine="720"/>
    </w:pPr>
    <w:rPr>
      <w:rFonts w:ascii="Courier" w:hAnsi="Courier"/>
      <w:b/>
      <w:sz w:val="24"/>
      <w:lang w:val="en-US" w:eastAsia="es-ES"/>
    </w:rPr>
  </w:style>
  <w:style w:type="paragraph" w:customStyle="1" w:styleId="Tcnico800000000">
    <w:name w:val="TÀ)Àcnico 800000000"/>
    <w:rsid w:val="00401AB8"/>
    <w:pPr>
      <w:tabs>
        <w:tab w:val="left" w:pos="-720"/>
      </w:tabs>
      <w:suppressAutoHyphens/>
      <w:ind w:firstLine="720"/>
    </w:pPr>
    <w:rPr>
      <w:rFonts w:ascii="Courier" w:hAnsi="Courier"/>
      <w:b/>
      <w:sz w:val="24"/>
      <w:lang w:val="en-US" w:eastAsia="es-ES"/>
    </w:rPr>
  </w:style>
  <w:style w:type="paragraph" w:customStyle="1" w:styleId="Prder1000000000">
    <w:name w:val="PÀÀr. der. 1000000000"/>
    <w:rsid w:val="00B12092"/>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00">
    <w:name w:val="PÀÀr. der. 2000000000"/>
    <w:rsid w:val="00B12092"/>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00">
    <w:name w:val="PÀÀr. der. 3000000000"/>
    <w:rsid w:val="00B12092"/>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00">
    <w:name w:val="PÀÀr. der. 4000000000"/>
    <w:rsid w:val="00B12092"/>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00">
    <w:name w:val="PÀÀr. der. 5000000000"/>
    <w:rsid w:val="00B12092"/>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00">
    <w:name w:val="PÀÀr. der. 6000000000"/>
    <w:rsid w:val="00B12092"/>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00">
    <w:name w:val="PÀÀr. der. 7000000000"/>
    <w:rsid w:val="00B12092"/>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00">
    <w:name w:val="PÀÀr. der. 8000000000"/>
    <w:rsid w:val="00B12092"/>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00">
    <w:name w:val="TÀ)Àcnico 2000000000"/>
    <w:rsid w:val="00B12092"/>
    <w:rPr>
      <w:rFonts w:ascii="Courier" w:hAnsi="Courier"/>
      <w:noProof w:val="0"/>
      <w:sz w:val="24"/>
      <w:lang w:val="en-US"/>
    </w:rPr>
  </w:style>
  <w:style w:type="character" w:customStyle="1" w:styleId="Tcnico3000000000">
    <w:name w:val="TÀ)Àcnico 3000000000"/>
    <w:rsid w:val="00B12092"/>
    <w:rPr>
      <w:rFonts w:ascii="Courier" w:hAnsi="Courier"/>
      <w:noProof w:val="0"/>
      <w:sz w:val="24"/>
      <w:lang w:val="en-US"/>
    </w:rPr>
  </w:style>
  <w:style w:type="paragraph" w:customStyle="1" w:styleId="Tcnico4000000000">
    <w:name w:val="TÀ)Àcnico 4000000000"/>
    <w:rsid w:val="00B12092"/>
    <w:pPr>
      <w:tabs>
        <w:tab w:val="left" w:pos="-720"/>
      </w:tabs>
      <w:suppressAutoHyphens/>
    </w:pPr>
    <w:rPr>
      <w:rFonts w:ascii="Courier" w:hAnsi="Courier"/>
      <w:b/>
      <w:sz w:val="24"/>
      <w:lang w:val="en-US" w:eastAsia="es-ES"/>
    </w:rPr>
  </w:style>
  <w:style w:type="character" w:customStyle="1" w:styleId="Tcnico1000000000">
    <w:name w:val="TÀ)Àcnico 1000000000"/>
    <w:rsid w:val="00B12092"/>
    <w:rPr>
      <w:rFonts w:ascii="Courier" w:hAnsi="Courier"/>
      <w:noProof w:val="0"/>
      <w:sz w:val="24"/>
      <w:lang w:val="en-US"/>
    </w:rPr>
  </w:style>
  <w:style w:type="paragraph" w:customStyle="1" w:styleId="Tcnico5000000000">
    <w:name w:val="TÀ)Àcnico 5000000000"/>
    <w:rsid w:val="00B12092"/>
    <w:pPr>
      <w:tabs>
        <w:tab w:val="left" w:pos="-720"/>
      </w:tabs>
      <w:suppressAutoHyphens/>
      <w:ind w:firstLine="720"/>
    </w:pPr>
    <w:rPr>
      <w:rFonts w:ascii="Courier" w:hAnsi="Courier"/>
      <w:b/>
      <w:sz w:val="24"/>
      <w:lang w:val="en-US" w:eastAsia="es-ES"/>
    </w:rPr>
  </w:style>
  <w:style w:type="paragraph" w:customStyle="1" w:styleId="Tcnico6000000000">
    <w:name w:val="TÀ)Àcnico 6000000000"/>
    <w:rsid w:val="00B12092"/>
    <w:pPr>
      <w:tabs>
        <w:tab w:val="left" w:pos="-720"/>
      </w:tabs>
      <w:suppressAutoHyphens/>
      <w:ind w:firstLine="720"/>
    </w:pPr>
    <w:rPr>
      <w:rFonts w:ascii="Courier" w:hAnsi="Courier"/>
      <w:b/>
      <w:sz w:val="24"/>
      <w:lang w:val="en-US" w:eastAsia="es-ES"/>
    </w:rPr>
  </w:style>
  <w:style w:type="paragraph" w:customStyle="1" w:styleId="Tcnico7000000000">
    <w:name w:val="TÀ)Àcnico 7000000000"/>
    <w:rsid w:val="00B12092"/>
    <w:pPr>
      <w:tabs>
        <w:tab w:val="left" w:pos="-720"/>
      </w:tabs>
      <w:suppressAutoHyphens/>
      <w:ind w:firstLine="720"/>
    </w:pPr>
    <w:rPr>
      <w:rFonts w:ascii="Courier" w:hAnsi="Courier"/>
      <w:b/>
      <w:sz w:val="24"/>
      <w:lang w:val="en-US" w:eastAsia="es-ES"/>
    </w:rPr>
  </w:style>
  <w:style w:type="paragraph" w:customStyle="1" w:styleId="Tcnico8000000000">
    <w:name w:val="TÀ)Àcnico 8000000000"/>
    <w:rsid w:val="00B12092"/>
    <w:pPr>
      <w:tabs>
        <w:tab w:val="left" w:pos="-720"/>
      </w:tabs>
      <w:suppressAutoHyphens/>
      <w:ind w:firstLine="720"/>
    </w:pPr>
    <w:rPr>
      <w:rFonts w:ascii="Courier" w:hAnsi="Courier"/>
      <w:b/>
      <w:sz w:val="24"/>
      <w:lang w:val="en-US" w:eastAsia="es-ES"/>
    </w:rPr>
  </w:style>
  <w:style w:type="paragraph" w:customStyle="1" w:styleId="Prder10000000000">
    <w:name w:val="PÀÀr. der. 10000000000"/>
    <w:rsid w:val="004D74CA"/>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000">
    <w:name w:val="PÀÀr. der. 20000000000"/>
    <w:rsid w:val="004D74CA"/>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000">
    <w:name w:val="PÀÀr. der. 30000000000"/>
    <w:rsid w:val="004D74CA"/>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000">
    <w:name w:val="PÀÀr. der. 40000000000"/>
    <w:rsid w:val="004D74CA"/>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000">
    <w:name w:val="PÀÀr. der. 50000000000"/>
    <w:rsid w:val="004D74CA"/>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000">
    <w:name w:val="PÀÀr. der. 60000000000"/>
    <w:rsid w:val="004D74CA"/>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000">
    <w:name w:val="PÀÀr. der. 70000000000"/>
    <w:rsid w:val="004D74CA"/>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000">
    <w:name w:val="PÀÀr. der. 80000000000"/>
    <w:rsid w:val="004D74C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000">
    <w:name w:val="TÀ)Àcnico 20000000000"/>
    <w:rsid w:val="004D74CA"/>
    <w:rPr>
      <w:rFonts w:ascii="Courier" w:hAnsi="Courier"/>
      <w:noProof w:val="0"/>
      <w:sz w:val="24"/>
      <w:lang w:val="en-US"/>
    </w:rPr>
  </w:style>
  <w:style w:type="character" w:customStyle="1" w:styleId="Tcnico30000000000">
    <w:name w:val="TÀ)Àcnico 30000000000"/>
    <w:rsid w:val="004D74CA"/>
    <w:rPr>
      <w:rFonts w:ascii="Courier" w:hAnsi="Courier"/>
      <w:noProof w:val="0"/>
      <w:sz w:val="24"/>
      <w:lang w:val="en-US"/>
    </w:rPr>
  </w:style>
  <w:style w:type="paragraph" w:customStyle="1" w:styleId="Tcnico40000000000">
    <w:name w:val="TÀ)Àcnico 40000000000"/>
    <w:rsid w:val="004D74CA"/>
    <w:pPr>
      <w:tabs>
        <w:tab w:val="left" w:pos="-720"/>
      </w:tabs>
      <w:suppressAutoHyphens/>
    </w:pPr>
    <w:rPr>
      <w:rFonts w:ascii="Courier" w:hAnsi="Courier"/>
      <w:b/>
      <w:sz w:val="24"/>
      <w:lang w:val="en-US" w:eastAsia="es-ES"/>
    </w:rPr>
  </w:style>
  <w:style w:type="character" w:customStyle="1" w:styleId="Tcnico10000000000">
    <w:name w:val="TÀ)Àcnico 10000000000"/>
    <w:rsid w:val="004D74CA"/>
    <w:rPr>
      <w:rFonts w:ascii="Courier" w:hAnsi="Courier"/>
      <w:noProof w:val="0"/>
      <w:sz w:val="24"/>
      <w:lang w:val="en-US"/>
    </w:rPr>
  </w:style>
  <w:style w:type="paragraph" w:customStyle="1" w:styleId="Tcnico50000000000">
    <w:name w:val="TÀ)Àcnico 50000000000"/>
    <w:rsid w:val="004D74CA"/>
    <w:pPr>
      <w:tabs>
        <w:tab w:val="left" w:pos="-720"/>
      </w:tabs>
      <w:suppressAutoHyphens/>
      <w:ind w:firstLine="720"/>
    </w:pPr>
    <w:rPr>
      <w:rFonts w:ascii="Courier" w:hAnsi="Courier"/>
      <w:b/>
      <w:sz w:val="24"/>
      <w:lang w:val="en-US" w:eastAsia="es-ES"/>
    </w:rPr>
  </w:style>
  <w:style w:type="paragraph" w:customStyle="1" w:styleId="Tcnico60000000000">
    <w:name w:val="TÀ)Àcnico 60000000000"/>
    <w:rsid w:val="004D74CA"/>
    <w:pPr>
      <w:tabs>
        <w:tab w:val="left" w:pos="-720"/>
      </w:tabs>
      <w:suppressAutoHyphens/>
      <w:ind w:firstLine="720"/>
    </w:pPr>
    <w:rPr>
      <w:rFonts w:ascii="Courier" w:hAnsi="Courier"/>
      <w:b/>
      <w:sz w:val="24"/>
      <w:lang w:val="en-US" w:eastAsia="es-ES"/>
    </w:rPr>
  </w:style>
  <w:style w:type="paragraph" w:customStyle="1" w:styleId="Tcnico70000000000">
    <w:name w:val="TÀ)Àcnico 70000000000"/>
    <w:rsid w:val="004D74CA"/>
    <w:pPr>
      <w:tabs>
        <w:tab w:val="left" w:pos="-720"/>
      </w:tabs>
      <w:suppressAutoHyphens/>
      <w:ind w:firstLine="720"/>
    </w:pPr>
    <w:rPr>
      <w:rFonts w:ascii="Courier" w:hAnsi="Courier"/>
      <w:b/>
      <w:sz w:val="24"/>
      <w:lang w:val="en-US" w:eastAsia="es-ES"/>
    </w:rPr>
  </w:style>
  <w:style w:type="paragraph" w:customStyle="1" w:styleId="Tcnico80000000000">
    <w:name w:val="TÀ)Àcnico 80000000000"/>
    <w:rsid w:val="004D74CA"/>
    <w:pPr>
      <w:tabs>
        <w:tab w:val="left" w:pos="-720"/>
      </w:tabs>
      <w:suppressAutoHyphens/>
      <w:ind w:firstLine="720"/>
    </w:pPr>
    <w:rPr>
      <w:rFonts w:ascii="Courier" w:hAnsi="Courier"/>
      <w:b/>
      <w:sz w:val="24"/>
      <w:lang w:val="en-US" w:eastAsia="es-ES"/>
    </w:rPr>
  </w:style>
  <w:style w:type="paragraph" w:customStyle="1" w:styleId="Prder100000000000">
    <w:name w:val="PÀÀr. der. 100000000000"/>
    <w:rsid w:val="002C6924"/>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0000">
    <w:name w:val="PÀÀr. der. 200000000000"/>
    <w:rsid w:val="002C6924"/>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0000">
    <w:name w:val="PÀÀr. der. 300000000000"/>
    <w:rsid w:val="002C6924"/>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0000">
    <w:name w:val="PÀÀr. der. 400000000000"/>
    <w:rsid w:val="002C692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0000">
    <w:name w:val="PÀÀr. der. 500000000000"/>
    <w:rsid w:val="002C6924"/>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0000">
    <w:name w:val="PÀÀr. der. 600000000000"/>
    <w:rsid w:val="002C6924"/>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0000">
    <w:name w:val="PÀÀr. der. 700000000000"/>
    <w:rsid w:val="002C6924"/>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0000">
    <w:name w:val="PÀÀr. der. 800000000000"/>
    <w:rsid w:val="002C692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0000">
    <w:name w:val="TÀ)Àcnico 200000000000"/>
    <w:rsid w:val="002C6924"/>
    <w:rPr>
      <w:rFonts w:ascii="Courier" w:hAnsi="Courier"/>
      <w:noProof w:val="0"/>
      <w:sz w:val="24"/>
      <w:lang w:val="en-US"/>
    </w:rPr>
  </w:style>
  <w:style w:type="character" w:customStyle="1" w:styleId="Tcnico300000000000">
    <w:name w:val="TÀ)Àcnico 300000000000"/>
    <w:rsid w:val="002C6924"/>
    <w:rPr>
      <w:rFonts w:ascii="Courier" w:hAnsi="Courier"/>
      <w:noProof w:val="0"/>
      <w:sz w:val="24"/>
      <w:lang w:val="en-US"/>
    </w:rPr>
  </w:style>
  <w:style w:type="paragraph" w:customStyle="1" w:styleId="Tcnico400000000000">
    <w:name w:val="TÀ)Àcnico 400000000000"/>
    <w:rsid w:val="002C6924"/>
    <w:pPr>
      <w:tabs>
        <w:tab w:val="left" w:pos="-720"/>
      </w:tabs>
      <w:suppressAutoHyphens/>
    </w:pPr>
    <w:rPr>
      <w:rFonts w:ascii="Courier" w:hAnsi="Courier"/>
      <w:b/>
      <w:sz w:val="24"/>
      <w:lang w:val="en-US" w:eastAsia="es-ES"/>
    </w:rPr>
  </w:style>
  <w:style w:type="character" w:customStyle="1" w:styleId="Tcnico100000000000">
    <w:name w:val="TÀ)Àcnico 100000000000"/>
    <w:rsid w:val="002C6924"/>
    <w:rPr>
      <w:rFonts w:ascii="Courier" w:hAnsi="Courier"/>
      <w:noProof w:val="0"/>
      <w:sz w:val="24"/>
      <w:lang w:val="en-US"/>
    </w:rPr>
  </w:style>
  <w:style w:type="paragraph" w:customStyle="1" w:styleId="Tcnico500000000000">
    <w:name w:val="TÀ)Àcnico 500000000000"/>
    <w:rsid w:val="002C6924"/>
    <w:pPr>
      <w:tabs>
        <w:tab w:val="left" w:pos="-720"/>
      </w:tabs>
      <w:suppressAutoHyphens/>
      <w:ind w:firstLine="720"/>
    </w:pPr>
    <w:rPr>
      <w:rFonts w:ascii="Courier" w:hAnsi="Courier"/>
      <w:b/>
      <w:sz w:val="24"/>
      <w:lang w:val="en-US" w:eastAsia="es-ES"/>
    </w:rPr>
  </w:style>
  <w:style w:type="paragraph" w:customStyle="1" w:styleId="Tcnico600000000000">
    <w:name w:val="TÀ)Àcnico 600000000000"/>
    <w:rsid w:val="002C6924"/>
    <w:pPr>
      <w:tabs>
        <w:tab w:val="left" w:pos="-720"/>
      </w:tabs>
      <w:suppressAutoHyphens/>
      <w:ind w:firstLine="720"/>
    </w:pPr>
    <w:rPr>
      <w:rFonts w:ascii="Courier" w:hAnsi="Courier"/>
      <w:b/>
      <w:sz w:val="24"/>
      <w:lang w:val="en-US" w:eastAsia="es-ES"/>
    </w:rPr>
  </w:style>
  <w:style w:type="paragraph" w:customStyle="1" w:styleId="Tcnico700000000000">
    <w:name w:val="TÀ)Àcnico 700000000000"/>
    <w:rsid w:val="002C6924"/>
    <w:pPr>
      <w:tabs>
        <w:tab w:val="left" w:pos="-720"/>
      </w:tabs>
      <w:suppressAutoHyphens/>
      <w:ind w:firstLine="720"/>
    </w:pPr>
    <w:rPr>
      <w:rFonts w:ascii="Courier" w:hAnsi="Courier"/>
      <w:b/>
      <w:sz w:val="24"/>
      <w:lang w:val="en-US" w:eastAsia="es-ES"/>
    </w:rPr>
  </w:style>
  <w:style w:type="paragraph" w:customStyle="1" w:styleId="Tcnico800000000000">
    <w:name w:val="TÀ)Àcnico 800000000000"/>
    <w:rsid w:val="002C6924"/>
    <w:pPr>
      <w:tabs>
        <w:tab w:val="left" w:pos="-720"/>
      </w:tabs>
      <w:suppressAutoHyphens/>
      <w:ind w:firstLine="720"/>
    </w:pPr>
    <w:rPr>
      <w:rFonts w:ascii="Courier" w:hAnsi="Courier"/>
      <w:b/>
      <w:sz w:val="24"/>
      <w:lang w:val="en-US" w:eastAsia="es-ES"/>
    </w:rPr>
  </w:style>
  <w:style w:type="paragraph" w:customStyle="1" w:styleId="Prder1000000000000">
    <w:name w:val="PÀÀr. der. 1000000000000"/>
    <w:rsid w:val="00326B83"/>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00000">
    <w:name w:val="PÀÀr. der. 2000000000000"/>
    <w:rsid w:val="00326B83"/>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00000">
    <w:name w:val="PÀÀr. der. 3000000000000"/>
    <w:rsid w:val="00326B83"/>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00000">
    <w:name w:val="PÀÀr. der. 4000000000000"/>
    <w:rsid w:val="00326B83"/>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00000">
    <w:name w:val="PÀÀr. der. 5000000000000"/>
    <w:rsid w:val="00326B83"/>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00000">
    <w:name w:val="PÀÀr. der. 6000000000000"/>
    <w:rsid w:val="00326B83"/>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00000">
    <w:name w:val="PÀÀr. der. 7000000000000"/>
    <w:rsid w:val="00326B83"/>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00000">
    <w:name w:val="PÀÀr. der. 8000000000000"/>
    <w:rsid w:val="00326B83"/>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00000">
    <w:name w:val="TÀ)Àcnico 2000000000000"/>
    <w:rsid w:val="00326B83"/>
    <w:rPr>
      <w:rFonts w:ascii="Courier" w:hAnsi="Courier"/>
      <w:noProof w:val="0"/>
      <w:sz w:val="24"/>
      <w:lang w:val="en-US"/>
    </w:rPr>
  </w:style>
  <w:style w:type="character" w:customStyle="1" w:styleId="Tcnico3000000000000">
    <w:name w:val="TÀ)Àcnico 3000000000000"/>
    <w:rsid w:val="00326B83"/>
    <w:rPr>
      <w:rFonts w:ascii="Courier" w:hAnsi="Courier"/>
      <w:noProof w:val="0"/>
      <w:sz w:val="24"/>
      <w:lang w:val="en-US"/>
    </w:rPr>
  </w:style>
  <w:style w:type="paragraph" w:customStyle="1" w:styleId="Tcnico4000000000000">
    <w:name w:val="TÀ)Àcnico 4000000000000"/>
    <w:rsid w:val="00326B83"/>
    <w:pPr>
      <w:tabs>
        <w:tab w:val="left" w:pos="-720"/>
      </w:tabs>
      <w:suppressAutoHyphens/>
    </w:pPr>
    <w:rPr>
      <w:rFonts w:ascii="Courier" w:hAnsi="Courier"/>
      <w:b/>
      <w:sz w:val="24"/>
      <w:lang w:val="en-US" w:eastAsia="es-ES"/>
    </w:rPr>
  </w:style>
  <w:style w:type="character" w:customStyle="1" w:styleId="Tcnico1000000000000">
    <w:name w:val="TÀ)Àcnico 1000000000000"/>
    <w:rsid w:val="00326B83"/>
    <w:rPr>
      <w:rFonts w:ascii="Courier" w:hAnsi="Courier"/>
      <w:noProof w:val="0"/>
      <w:sz w:val="24"/>
      <w:lang w:val="en-US"/>
    </w:rPr>
  </w:style>
  <w:style w:type="paragraph" w:customStyle="1" w:styleId="Tcnico5000000000000">
    <w:name w:val="TÀ)Àcnico 5000000000000"/>
    <w:rsid w:val="00326B83"/>
    <w:pPr>
      <w:tabs>
        <w:tab w:val="left" w:pos="-720"/>
      </w:tabs>
      <w:suppressAutoHyphens/>
      <w:ind w:firstLine="720"/>
    </w:pPr>
    <w:rPr>
      <w:rFonts w:ascii="Courier" w:hAnsi="Courier"/>
      <w:b/>
      <w:sz w:val="24"/>
      <w:lang w:val="en-US" w:eastAsia="es-ES"/>
    </w:rPr>
  </w:style>
  <w:style w:type="paragraph" w:customStyle="1" w:styleId="Tcnico6000000000000">
    <w:name w:val="TÀ)Àcnico 6000000000000"/>
    <w:rsid w:val="00326B83"/>
    <w:pPr>
      <w:tabs>
        <w:tab w:val="left" w:pos="-720"/>
      </w:tabs>
      <w:suppressAutoHyphens/>
      <w:ind w:firstLine="720"/>
    </w:pPr>
    <w:rPr>
      <w:rFonts w:ascii="Courier" w:hAnsi="Courier"/>
      <w:b/>
      <w:sz w:val="24"/>
      <w:lang w:val="en-US" w:eastAsia="es-ES"/>
    </w:rPr>
  </w:style>
  <w:style w:type="paragraph" w:customStyle="1" w:styleId="Tcnico7000000000000">
    <w:name w:val="TÀ)Àcnico 7000000000000"/>
    <w:rsid w:val="00326B83"/>
    <w:pPr>
      <w:tabs>
        <w:tab w:val="left" w:pos="-720"/>
      </w:tabs>
      <w:suppressAutoHyphens/>
      <w:ind w:firstLine="720"/>
    </w:pPr>
    <w:rPr>
      <w:rFonts w:ascii="Courier" w:hAnsi="Courier"/>
      <w:b/>
      <w:sz w:val="24"/>
      <w:lang w:val="en-US" w:eastAsia="es-ES"/>
    </w:rPr>
  </w:style>
  <w:style w:type="paragraph" w:customStyle="1" w:styleId="Tcnico8000000000000">
    <w:name w:val="TÀ)Àcnico 8000000000000"/>
    <w:rsid w:val="00326B83"/>
    <w:pPr>
      <w:tabs>
        <w:tab w:val="left" w:pos="-720"/>
      </w:tabs>
      <w:suppressAutoHyphens/>
      <w:ind w:firstLine="720"/>
    </w:pPr>
    <w:rPr>
      <w:rFonts w:ascii="Courier" w:hAnsi="Courier"/>
      <w:b/>
      <w:sz w:val="24"/>
      <w:lang w:val="en-US" w:eastAsia="es-ES"/>
    </w:rPr>
  </w:style>
  <w:style w:type="paragraph" w:customStyle="1" w:styleId="Prder10000000000000">
    <w:name w:val="PÀÀr. der. 10000000000000"/>
    <w:rsid w:val="00933D6E"/>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000000">
    <w:name w:val="PÀÀr. der. 20000000000000"/>
    <w:rsid w:val="00933D6E"/>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000000">
    <w:name w:val="PÀÀr. der. 30000000000000"/>
    <w:rsid w:val="00933D6E"/>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000000">
    <w:name w:val="PÀÀr. der. 40000000000000"/>
    <w:rsid w:val="00933D6E"/>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000000">
    <w:name w:val="PÀÀr. der. 50000000000000"/>
    <w:rsid w:val="00933D6E"/>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000000">
    <w:name w:val="PÀÀr. der. 60000000000000"/>
    <w:rsid w:val="00933D6E"/>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000000">
    <w:name w:val="PÀÀr. der. 70000000000000"/>
    <w:rsid w:val="00933D6E"/>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000000">
    <w:name w:val="PÀÀr. der. 80000000000000"/>
    <w:rsid w:val="00933D6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000000">
    <w:name w:val="TÀ)Àcnico 20000000000000"/>
    <w:rsid w:val="00933D6E"/>
    <w:rPr>
      <w:rFonts w:ascii="Courier" w:hAnsi="Courier"/>
      <w:noProof w:val="0"/>
      <w:sz w:val="24"/>
      <w:lang w:val="en-US"/>
    </w:rPr>
  </w:style>
  <w:style w:type="character" w:customStyle="1" w:styleId="Tcnico30000000000000">
    <w:name w:val="TÀ)Àcnico 30000000000000"/>
    <w:rsid w:val="00933D6E"/>
    <w:rPr>
      <w:rFonts w:ascii="Courier" w:hAnsi="Courier"/>
      <w:noProof w:val="0"/>
      <w:sz w:val="24"/>
      <w:lang w:val="en-US"/>
    </w:rPr>
  </w:style>
  <w:style w:type="paragraph" w:customStyle="1" w:styleId="Tcnico40000000000000">
    <w:name w:val="TÀ)Àcnico 40000000000000"/>
    <w:rsid w:val="00933D6E"/>
    <w:pPr>
      <w:tabs>
        <w:tab w:val="left" w:pos="-720"/>
      </w:tabs>
      <w:suppressAutoHyphens/>
    </w:pPr>
    <w:rPr>
      <w:rFonts w:ascii="Courier" w:hAnsi="Courier"/>
      <w:b/>
      <w:sz w:val="24"/>
      <w:lang w:val="en-US" w:eastAsia="es-ES"/>
    </w:rPr>
  </w:style>
  <w:style w:type="character" w:customStyle="1" w:styleId="Tcnico10000000000000">
    <w:name w:val="TÀ)Àcnico 10000000000000"/>
    <w:rsid w:val="00933D6E"/>
    <w:rPr>
      <w:rFonts w:ascii="Courier" w:hAnsi="Courier"/>
      <w:noProof w:val="0"/>
      <w:sz w:val="24"/>
      <w:lang w:val="en-US"/>
    </w:rPr>
  </w:style>
  <w:style w:type="paragraph" w:customStyle="1" w:styleId="Tcnico50000000000000">
    <w:name w:val="TÀ)Àcnico 50000000000000"/>
    <w:rsid w:val="00933D6E"/>
    <w:pPr>
      <w:tabs>
        <w:tab w:val="left" w:pos="-720"/>
      </w:tabs>
      <w:suppressAutoHyphens/>
      <w:ind w:firstLine="720"/>
    </w:pPr>
    <w:rPr>
      <w:rFonts w:ascii="Courier" w:hAnsi="Courier"/>
      <w:b/>
      <w:sz w:val="24"/>
      <w:lang w:val="en-US" w:eastAsia="es-ES"/>
    </w:rPr>
  </w:style>
  <w:style w:type="paragraph" w:customStyle="1" w:styleId="Tcnico60000000000000">
    <w:name w:val="TÀ)Àcnico 60000000000000"/>
    <w:rsid w:val="00933D6E"/>
    <w:pPr>
      <w:tabs>
        <w:tab w:val="left" w:pos="-720"/>
      </w:tabs>
      <w:suppressAutoHyphens/>
      <w:ind w:firstLine="720"/>
    </w:pPr>
    <w:rPr>
      <w:rFonts w:ascii="Courier" w:hAnsi="Courier"/>
      <w:b/>
      <w:sz w:val="24"/>
      <w:lang w:val="en-US" w:eastAsia="es-ES"/>
    </w:rPr>
  </w:style>
  <w:style w:type="paragraph" w:customStyle="1" w:styleId="Tcnico70000000000000">
    <w:name w:val="TÀ)Àcnico 70000000000000"/>
    <w:rsid w:val="00933D6E"/>
    <w:pPr>
      <w:tabs>
        <w:tab w:val="left" w:pos="-720"/>
      </w:tabs>
      <w:suppressAutoHyphens/>
      <w:ind w:firstLine="720"/>
    </w:pPr>
    <w:rPr>
      <w:rFonts w:ascii="Courier" w:hAnsi="Courier"/>
      <w:b/>
      <w:sz w:val="24"/>
      <w:lang w:val="en-US" w:eastAsia="es-ES"/>
    </w:rPr>
  </w:style>
  <w:style w:type="paragraph" w:customStyle="1" w:styleId="Tcnico80000000000000">
    <w:name w:val="TÀ)Àcnico 80000000000000"/>
    <w:rsid w:val="00933D6E"/>
    <w:pPr>
      <w:tabs>
        <w:tab w:val="left" w:pos="-720"/>
      </w:tabs>
      <w:suppressAutoHyphens/>
      <w:ind w:firstLine="720"/>
    </w:pPr>
    <w:rPr>
      <w:rFonts w:ascii="Courier" w:hAnsi="Courier"/>
      <w:b/>
      <w:sz w:val="24"/>
      <w:lang w:val="en-US" w:eastAsia="es-ES"/>
    </w:rPr>
  </w:style>
  <w:style w:type="paragraph" w:customStyle="1" w:styleId="Prder100000000000000">
    <w:name w:val="PÀÀr. der. 100000000000000"/>
    <w:rsid w:val="00AE7FFC"/>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0000000">
    <w:name w:val="PÀÀr. der. 200000000000000"/>
    <w:rsid w:val="00AE7FFC"/>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0000000">
    <w:name w:val="PÀÀr. der. 300000000000000"/>
    <w:rsid w:val="00AE7FFC"/>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0000000">
    <w:name w:val="PÀÀr. der. 400000000000000"/>
    <w:rsid w:val="00AE7FFC"/>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0000000">
    <w:name w:val="PÀÀr. der. 500000000000000"/>
    <w:rsid w:val="00AE7FFC"/>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0000000">
    <w:name w:val="PÀÀr. der. 600000000000000"/>
    <w:rsid w:val="00AE7FFC"/>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0000000">
    <w:name w:val="PÀÀr. der. 700000000000000"/>
    <w:rsid w:val="00AE7FFC"/>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0000000">
    <w:name w:val="PÀÀr. der. 800000000000000"/>
    <w:rsid w:val="00AE7FFC"/>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0000000">
    <w:name w:val="TÀ)Àcnico 200000000000000"/>
    <w:rsid w:val="00AE7FFC"/>
    <w:rPr>
      <w:rFonts w:ascii="Courier" w:hAnsi="Courier"/>
      <w:noProof w:val="0"/>
      <w:sz w:val="24"/>
      <w:lang w:val="en-US"/>
    </w:rPr>
  </w:style>
  <w:style w:type="character" w:customStyle="1" w:styleId="Tcnico300000000000000">
    <w:name w:val="TÀ)Àcnico 300000000000000"/>
    <w:rsid w:val="00AE7FFC"/>
    <w:rPr>
      <w:rFonts w:ascii="Courier" w:hAnsi="Courier"/>
      <w:noProof w:val="0"/>
      <w:sz w:val="24"/>
      <w:lang w:val="en-US"/>
    </w:rPr>
  </w:style>
  <w:style w:type="paragraph" w:customStyle="1" w:styleId="Tcnico400000000000000">
    <w:name w:val="TÀ)Àcnico 400000000000000"/>
    <w:rsid w:val="00AE7FFC"/>
    <w:pPr>
      <w:tabs>
        <w:tab w:val="left" w:pos="-720"/>
      </w:tabs>
      <w:suppressAutoHyphens/>
    </w:pPr>
    <w:rPr>
      <w:rFonts w:ascii="Courier" w:hAnsi="Courier"/>
      <w:b/>
      <w:sz w:val="24"/>
      <w:lang w:val="en-US" w:eastAsia="es-ES"/>
    </w:rPr>
  </w:style>
  <w:style w:type="character" w:customStyle="1" w:styleId="Tcnico100000000000000">
    <w:name w:val="TÀ)Àcnico 100000000000000"/>
    <w:rsid w:val="00AE7FFC"/>
    <w:rPr>
      <w:rFonts w:ascii="Courier" w:hAnsi="Courier"/>
      <w:noProof w:val="0"/>
      <w:sz w:val="24"/>
      <w:lang w:val="en-US"/>
    </w:rPr>
  </w:style>
  <w:style w:type="paragraph" w:customStyle="1" w:styleId="Tcnico500000000000000">
    <w:name w:val="TÀ)Àcnico 500000000000000"/>
    <w:rsid w:val="00AE7FFC"/>
    <w:pPr>
      <w:tabs>
        <w:tab w:val="left" w:pos="-720"/>
      </w:tabs>
      <w:suppressAutoHyphens/>
      <w:ind w:firstLine="720"/>
    </w:pPr>
    <w:rPr>
      <w:rFonts w:ascii="Courier" w:hAnsi="Courier"/>
      <w:b/>
      <w:sz w:val="24"/>
      <w:lang w:val="en-US" w:eastAsia="es-ES"/>
    </w:rPr>
  </w:style>
  <w:style w:type="paragraph" w:customStyle="1" w:styleId="Tcnico600000000000000">
    <w:name w:val="TÀ)Àcnico 600000000000000"/>
    <w:rsid w:val="00AE7FFC"/>
    <w:pPr>
      <w:tabs>
        <w:tab w:val="left" w:pos="-720"/>
      </w:tabs>
      <w:suppressAutoHyphens/>
      <w:ind w:firstLine="720"/>
    </w:pPr>
    <w:rPr>
      <w:rFonts w:ascii="Courier" w:hAnsi="Courier"/>
      <w:b/>
      <w:sz w:val="24"/>
      <w:lang w:val="en-US" w:eastAsia="es-ES"/>
    </w:rPr>
  </w:style>
  <w:style w:type="paragraph" w:customStyle="1" w:styleId="Tcnico700000000000000">
    <w:name w:val="TÀ)Àcnico 700000000000000"/>
    <w:rsid w:val="00AE7FFC"/>
    <w:pPr>
      <w:tabs>
        <w:tab w:val="left" w:pos="-720"/>
      </w:tabs>
      <w:suppressAutoHyphens/>
      <w:ind w:firstLine="720"/>
    </w:pPr>
    <w:rPr>
      <w:rFonts w:ascii="Courier" w:hAnsi="Courier"/>
      <w:b/>
      <w:sz w:val="24"/>
      <w:lang w:val="en-US" w:eastAsia="es-ES"/>
    </w:rPr>
  </w:style>
  <w:style w:type="paragraph" w:customStyle="1" w:styleId="Tcnico800000000000000">
    <w:name w:val="TÀ)Àcnico 800000000000000"/>
    <w:rsid w:val="00AE7FFC"/>
    <w:pPr>
      <w:tabs>
        <w:tab w:val="left" w:pos="-720"/>
      </w:tabs>
      <w:suppressAutoHyphens/>
      <w:ind w:firstLine="720"/>
    </w:pPr>
    <w:rPr>
      <w:rFonts w:ascii="Courier" w:hAnsi="Courier"/>
      <w:b/>
      <w:sz w:val="24"/>
      <w:lang w:val="en-US" w:eastAsia="es-ES"/>
    </w:rPr>
  </w:style>
  <w:style w:type="paragraph" w:customStyle="1" w:styleId="Prder1000000000000000">
    <w:name w:val="PÀÀr. der. 1000000000000000"/>
    <w:rsid w:val="00BF4492"/>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00000000">
    <w:name w:val="PÀÀr. der. 2000000000000000"/>
    <w:rsid w:val="00BF4492"/>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00000000">
    <w:name w:val="PÀÀr. der. 3000000000000000"/>
    <w:rsid w:val="00BF4492"/>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00000000">
    <w:name w:val="PÀÀr. der. 4000000000000000"/>
    <w:rsid w:val="00BF4492"/>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00000000">
    <w:name w:val="PÀÀr. der. 5000000000000000"/>
    <w:rsid w:val="00BF4492"/>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00000000">
    <w:name w:val="PÀÀr. der. 6000000000000000"/>
    <w:rsid w:val="00BF4492"/>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00000000">
    <w:name w:val="PÀÀr. der. 7000000000000000"/>
    <w:rsid w:val="00BF4492"/>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00000000">
    <w:name w:val="PÀÀr. der. 8000000000000000"/>
    <w:rsid w:val="00BF4492"/>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00000000">
    <w:name w:val="TÀ)Àcnico 2000000000000000"/>
    <w:rsid w:val="00BF4492"/>
    <w:rPr>
      <w:rFonts w:ascii="Courier" w:hAnsi="Courier"/>
      <w:noProof w:val="0"/>
      <w:sz w:val="24"/>
      <w:lang w:val="en-US"/>
    </w:rPr>
  </w:style>
  <w:style w:type="character" w:customStyle="1" w:styleId="Tcnico3000000000000000">
    <w:name w:val="TÀ)Àcnico 3000000000000000"/>
    <w:rsid w:val="00BF4492"/>
    <w:rPr>
      <w:rFonts w:ascii="Courier" w:hAnsi="Courier"/>
      <w:noProof w:val="0"/>
      <w:sz w:val="24"/>
      <w:lang w:val="en-US"/>
    </w:rPr>
  </w:style>
  <w:style w:type="paragraph" w:customStyle="1" w:styleId="Tcnico4000000000000000">
    <w:name w:val="TÀ)Àcnico 4000000000000000"/>
    <w:rsid w:val="00BF4492"/>
    <w:pPr>
      <w:tabs>
        <w:tab w:val="left" w:pos="-720"/>
      </w:tabs>
      <w:suppressAutoHyphens/>
    </w:pPr>
    <w:rPr>
      <w:rFonts w:ascii="Courier" w:hAnsi="Courier"/>
      <w:b/>
      <w:sz w:val="24"/>
      <w:lang w:val="en-US" w:eastAsia="es-ES"/>
    </w:rPr>
  </w:style>
  <w:style w:type="character" w:customStyle="1" w:styleId="Tcnico1000000000000000">
    <w:name w:val="TÀ)Àcnico 1000000000000000"/>
    <w:rsid w:val="00BF4492"/>
    <w:rPr>
      <w:rFonts w:ascii="Courier" w:hAnsi="Courier"/>
      <w:noProof w:val="0"/>
      <w:sz w:val="24"/>
      <w:lang w:val="en-US"/>
    </w:rPr>
  </w:style>
  <w:style w:type="paragraph" w:customStyle="1" w:styleId="Tcnico5000000000000000">
    <w:name w:val="TÀ)Àcnico 5000000000000000"/>
    <w:rsid w:val="00BF4492"/>
    <w:pPr>
      <w:tabs>
        <w:tab w:val="left" w:pos="-720"/>
      </w:tabs>
      <w:suppressAutoHyphens/>
      <w:ind w:firstLine="720"/>
    </w:pPr>
    <w:rPr>
      <w:rFonts w:ascii="Courier" w:hAnsi="Courier"/>
      <w:b/>
      <w:sz w:val="24"/>
      <w:lang w:val="en-US" w:eastAsia="es-ES"/>
    </w:rPr>
  </w:style>
  <w:style w:type="paragraph" w:customStyle="1" w:styleId="Tcnico6000000000000000">
    <w:name w:val="TÀ)Àcnico 6000000000000000"/>
    <w:rsid w:val="00BF4492"/>
    <w:pPr>
      <w:tabs>
        <w:tab w:val="left" w:pos="-720"/>
      </w:tabs>
      <w:suppressAutoHyphens/>
      <w:ind w:firstLine="720"/>
    </w:pPr>
    <w:rPr>
      <w:rFonts w:ascii="Courier" w:hAnsi="Courier"/>
      <w:b/>
      <w:sz w:val="24"/>
      <w:lang w:val="en-US" w:eastAsia="es-ES"/>
    </w:rPr>
  </w:style>
  <w:style w:type="paragraph" w:customStyle="1" w:styleId="Tcnico7000000000000000">
    <w:name w:val="TÀ)Àcnico 7000000000000000"/>
    <w:rsid w:val="00BF4492"/>
    <w:pPr>
      <w:tabs>
        <w:tab w:val="left" w:pos="-720"/>
      </w:tabs>
      <w:suppressAutoHyphens/>
      <w:ind w:firstLine="720"/>
    </w:pPr>
    <w:rPr>
      <w:rFonts w:ascii="Courier" w:hAnsi="Courier"/>
      <w:b/>
      <w:sz w:val="24"/>
      <w:lang w:val="en-US" w:eastAsia="es-ES"/>
    </w:rPr>
  </w:style>
  <w:style w:type="paragraph" w:customStyle="1" w:styleId="Tcnico8000000000000000">
    <w:name w:val="TÀ)Àcnico 8000000000000000"/>
    <w:rsid w:val="00BF4492"/>
    <w:pPr>
      <w:tabs>
        <w:tab w:val="left" w:pos="-720"/>
      </w:tabs>
      <w:suppressAutoHyphens/>
      <w:ind w:firstLine="720"/>
    </w:pPr>
    <w:rPr>
      <w:rFonts w:ascii="Courier" w:hAnsi="Courier"/>
      <w:b/>
      <w:sz w:val="24"/>
      <w:lang w:val="en-US" w:eastAsia="es-ES"/>
    </w:rPr>
  </w:style>
  <w:style w:type="paragraph" w:customStyle="1" w:styleId="Prder10000000000000000">
    <w:name w:val="PÀÀr. der. 10000000000000000"/>
    <w:rsid w:val="007F0F5B"/>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000000000000000">
    <w:name w:val="PÀÀr. der. 20000000000000000"/>
    <w:rsid w:val="007F0F5B"/>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000000000000000">
    <w:name w:val="PÀÀr. der. 30000000000000000"/>
    <w:rsid w:val="007F0F5B"/>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000000000000000">
    <w:name w:val="PÀÀr. der. 40000000000000000"/>
    <w:rsid w:val="007F0F5B"/>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000000000000000">
    <w:name w:val="PÀÀr. der. 50000000000000000"/>
    <w:rsid w:val="007F0F5B"/>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000000000000000">
    <w:name w:val="PÀÀr. der. 60000000000000000"/>
    <w:rsid w:val="007F0F5B"/>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000000000000000">
    <w:name w:val="PÀÀr. der. 70000000000000000"/>
    <w:rsid w:val="007F0F5B"/>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000000000000000">
    <w:name w:val="PÀÀr. der. 80000000000000000"/>
    <w:rsid w:val="007F0F5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000000000000000">
    <w:name w:val="TÀ)Àcnico 20000000000000000"/>
    <w:rsid w:val="007F0F5B"/>
    <w:rPr>
      <w:rFonts w:ascii="Courier" w:hAnsi="Courier"/>
      <w:noProof w:val="0"/>
      <w:sz w:val="24"/>
      <w:lang w:val="en-US"/>
    </w:rPr>
  </w:style>
  <w:style w:type="character" w:customStyle="1" w:styleId="Tcnico30000000000000000">
    <w:name w:val="TÀ)Àcnico 30000000000000000"/>
    <w:rsid w:val="007F0F5B"/>
    <w:rPr>
      <w:rFonts w:ascii="Courier" w:hAnsi="Courier"/>
      <w:noProof w:val="0"/>
      <w:sz w:val="24"/>
      <w:lang w:val="en-US"/>
    </w:rPr>
  </w:style>
  <w:style w:type="paragraph" w:customStyle="1" w:styleId="Tcnico40000000000000000">
    <w:name w:val="TÀ)Àcnico 40000000000000000"/>
    <w:rsid w:val="007F0F5B"/>
    <w:pPr>
      <w:tabs>
        <w:tab w:val="left" w:pos="-720"/>
      </w:tabs>
      <w:suppressAutoHyphens/>
    </w:pPr>
    <w:rPr>
      <w:rFonts w:ascii="Courier" w:hAnsi="Courier"/>
      <w:b/>
      <w:sz w:val="24"/>
      <w:lang w:val="en-US" w:eastAsia="es-ES"/>
    </w:rPr>
  </w:style>
  <w:style w:type="character" w:customStyle="1" w:styleId="Tcnico10000000000000000">
    <w:name w:val="TÀ)Àcnico 10000000000000000"/>
    <w:rsid w:val="007F0F5B"/>
    <w:rPr>
      <w:rFonts w:ascii="Courier" w:hAnsi="Courier"/>
      <w:noProof w:val="0"/>
      <w:sz w:val="24"/>
      <w:lang w:val="en-US"/>
    </w:rPr>
  </w:style>
  <w:style w:type="paragraph" w:customStyle="1" w:styleId="Tcnico50000000000000000">
    <w:name w:val="TÀ)Àcnico 50000000000000000"/>
    <w:rsid w:val="007F0F5B"/>
    <w:pPr>
      <w:tabs>
        <w:tab w:val="left" w:pos="-720"/>
      </w:tabs>
      <w:suppressAutoHyphens/>
      <w:ind w:firstLine="720"/>
    </w:pPr>
    <w:rPr>
      <w:rFonts w:ascii="Courier" w:hAnsi="Courier"/>
      <w:b/>
      <w:sz w:val="24"/>
      <w:lang w:val="en-US" w:eastAsia="es-ES"/>
    </w:rPr>
  </w:style>
  <w:style w:type="paragraph" w:customStyle="1" w:styleId="Tcnico60000000000000000">
    <w:name w:val="TÀ)Àcnico 60000000000000000"/>
    <w:rsid w:val="007F0F5B"/>
    <w:pPr>
      <w:tabs>
        <w:tab w:val="left" w:pos="-720"/>
      </w:tabs>
      <w:suppressAutoHyphens/>
      <w:ind w:firstLine="720"/>
    </w:pPr>
    <w:rPr>
      <w:rFonts w:ascii="Courier" w:hAnsi="Courier"/>
      <w:b/>
      <w:sz w:val="24"/>
      <w:lang w:val="en-US" w:eastAsia="es-ES"/>
    </w:rPr>
  </w:style>
  <w:style w:type="paragraph" w:customStyle="1" w:styleId="Tcnico70000000000000000">
    <w:name w:val="TÀ)Àcnico 70000000000000000"/>
    <w:rsid w:val="007F0F5B"/>
    <w:pPr>
      <w:tabs>
        <w:tab w:val="left" w:pos="-720"/>
      </w:tabs>
      <w:suppressAutoHyphens/>
      <w:ind w:firstLine="720"/>
    </w:pPr>
    <w:rPr>
      <w:rFonts w:ascii="Courier" w:hAnsi="Courier"/>
      <w:b/>
      <w:sz w:val="24"/>
      <w:lang w:val="en-US" w:eastAsia="es-ES"/>
    </w:rPr>
  </w:style>
  <w:style w:type="paragraph" w:customStyle="1" w:styleId="Tcnico80000000000000000">
    <w:name w:val="TÀ)Àcnico 80000000000000000"/>
    <w:rsid w:val="007F0F5B"/>
    <w:pPr>
      <w:tabs>
        <w:tab w:val="left" w:pos="-720"/>
      </w:tabs>
      <w:suppressAutoHyphens/>
      <w:ind w:firstLine="720"/>
    </w:pPr>
    <w:rPr>
      <w:rFonts w:ascii="Courier" w:hAnsi="Courier"/>
      <w:b/>
      <w:sz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9685">
      <w:bodyDiv w:val="1"/>
      <w:marLeft w:val="0"/>
      <w:marRight w:val="0"/>
      <w:marTop w:val="0"/>
      <w:marBottom w:val="0"/>
      <w:divBdr>
        <w:top w:val="none" w:sz="0" w:space="0" w:color="auto"/>
        <w:left w:val="none" w:sz="0" w:space="0" w:color="auto"/>
        <w:bottom w:val="none" w:sz="0" w:space="0" w:color="auto"/>
        <w:right w:val="none" w:sz="0" w:space="0" w:color="auto"/>
      </w:divBdr>
    </w:div>
    <w:div w:id="15810759">
      <w:bodyDiv w:val="1"/>
      <w:marLeft w:val="0"/>
      <w:marRight w:val="0"/>
      <w:marTop w:val="0"/>
      <w:marBottom w:val="0"/>
      <w:divBdr>
        <w:top w:val="none" w:sz="0" w:space="0" w:color="auto"/>
        <w:left w:val="none" w:sz="0" w:space="0" w:color="auto"/>
        <w:bottom w:val="none" w:sz="0" w:space="0" w:color="auto"/>
        <w:right w:val="none" w:sz="0" w:space="0" w:color="auto"/>
      </w:divBdr>
    </w:div>
    <w:div w:id="41292369">
      <w:bodyDiv w:val="1"/>
      <w:marLeft w:val="0"/>
      <w:marRight w:val="0"/>
      <w:marTop w:val="0"/>
      <w:marBottom w:val="0"/>
      <w:divBdr>
        <w:top w:val="none" w:sz="0" w:space="0" w:color="auto"/>
        <w:left w:val="none" w:sz="0" w:space="0" w:color="auto"/>
        <w:bottom w:val="none" w:sz="0" w:space="0" w:color="auto"/>
        <w:right w:val="none" w:sz="0" w:space="0" w:color="auto"/>
      </w:divBdr>
    </w:div>
    <w:div w:id="43336459">
      <w:bodyDiv w:val="1"/>
      <w:marLeft w:val="0"/>
      <w:marRight w:val="0"/>
      <w:marTop w:val="0"/>
      <w:marBottom w:val="0"/>
      <w:divBdr>
        <w:top w:val="none" w:sz="0" w:space="0" w:color="auto"/>
        <w:left w:val="none" w:sz="0" w:space="0" w:color="auto"/>
        <w:bottom w:val="none" w:sz="0" w:space="0" w:color="auto"/>
        <w:right w:val="none" w:sz="0" w:space="0" w:color="auto"/>
      </w:divBdr>
    </w:div>
    <w:div w:id="62917943">
      <w:bodyDiv w:val="1"/>
      <w:marLeft w:val="0"/>
      <w:marRight w:val="0"/>
      <w:marTop w:val="0"/>
      <w:marBottom w:val="0"/>
      <w:divBdr>
        <w:top w:val="none" w:sz="0" w:space="0" w:color="auto"/>
        <w:left w:val="none" w:sz="0" w:space="0" w:color="auto"/>
        <w:bottom w:val="none" w:sz="0" w:space="0" w:color="auto"/>
        <w:right w:val="none" w:sz="0" w:space="0" w:color="auto"/>
      </w:divBdr>
    </w:div>
    <w:div w:id="63112691">
      <w:bodyDiv w:val="1"/>
      <w:marLeft w:val="0"/>
      <w:marRight w:val="0"/>
      <w:marTop w:val="0"/>
      <w:marBottom w:val="0"/>
      <w:divBdr>
        <w:top w:val="none" w:sz="0" w:space="0" w:color="auto"/>
        <w:left w:val="none" w:sz="0" w:space="0" w:color="auto"/>
        <w:bottom w:val="none" w:sz="0" w:space="0" w:color="auto"/>
        <w:right w:val="none" w:sz="0" w:space="0" w:color="auto"/>
      </w:divBdr>
    </w:div>
    <w:div w:id="64572935">
      <w:bodyDiv w:val="1"/>
      <w:marLeft w:val="0"/>
      <w:marRight w:val="0"/>
      <w:marTop w:val="0"/>
      <w:marBottom w:val="0"/>
      <w:divBdr>
        <w:top w:val="none" w:sz="0" w:space="0" w:color="auto"/>
        <w:left w:val="none" w:sz="0" w:space="0" w:color="auto"/>
        <w:bottom w:val="none" w:sz="0" w:space="0" w:color="auto"/>
        <w:right w:val="none" w:sz="0" w:space="0" w:color="auto"/>
      </w:divBdr>
      <w:divsChild>
        <w:div w:id="1676689719">
          <w:marLeft w:val="0"/>
          <w:marRight w:val="0"/>
          <w:marTop w:val="0"/>
          <w:marBottom w:val="0"/>
          <w:divBdr>
            <w:top w:val="none" w:sz="0" w:space="0" w:color="auto"/>
            <w:left w:val="none" w:sz="0" w:space="0" w:color="auto"/>
            <w:bottom w:val="none" w:sz="0" w:space="0" w:color="auto"/>
            <w:right w:val="none" w:sz="0" w:space="0" w:color="auto"/>
          </w:divBdr>
        </w:div>
        <w:div w:id="1869025894">
          <w:marLeft w:val="0"/>
          <w:marRight w:val="0"/>
          <w:marTop w:val="0"/>
          <w:marBottom w:val="0"/>
          <w:divBdr>
            <w:top w:val="none" w:sz="0" w:space="0" w:color="auto"/>
            <w:left w:val="none" w:sz="0" w:space="0" w:color="auto"/>
            <w:bottom w:val="none" w:sz="0" w:space="0" w:color="auto"/>
            <w:right w:val="none" w:sz="0" w:space="0" w:color="auto"/>
          </w:divBdr>
        </w:div>
      </w:divsChild>
    </w:div>
    <w:div w:id="68385959">
      <w:bodyDiv w:val="1"/>
      <w:marLeft w:val="0"/>
      <w:marRight w:val="0"/>
      <w:marTop w:val="0"/>
      <w:marBottom w:val="0"/>
      <w:divBdr>
        <w:top w:val="none" w:sz="0" w:space="0" w:color="auto"/>
        <w:left w:val="none" w:sz="0" w:space="0" w:color="auto"/>
        <w:bottom w:val="none" w:sz="0" w:space="0" w:color="auto"/>
        <w:right w:val="none" w:sz="0" w:space="0" w:color="auto"/>
      </w:divBdr>
    </w:div>
    <w:div w:id="68429601">
      <w:bodyDiv w:val="1"/>
      <w:marLeft w:val="0"/>
      <w:marRight w:val="0"/>
      <w:marTop w:val="0"/>
      <w:marBottom w:val="0"/>
      <w:divBdr>
        <w:top w:val="none" w:sz="0" w:space="0" w:color="auto"/>
        <w:left w:val="none" w:sz="0" w:space="0" w:color="auto"/>
        <w:bottom w:val="none" w:sz="0" w:space="0" w:color="auto"/>
        <w:right w:val="none" w:sz="0" w:space="0" w:color="auto"/>
      </w:divBdr>
    </w:div>
    <w:div w:id="105583072">
      <w:bodyDiv w:val="1"/>
      <w:marLeft w:val="0"/>
      <w:marRight w:val="0"/>
      <w:marTop w:val="0"/>
      <w:marBottom w:val="0"/>
      <w:divBdr>
        <w:top w:val="none" w:sz="0" w:space="0" w:color="auto"/>
        <w:left w:val="none" w:sz="0" w:space="0" w:color="auto"/>
        <w:bottom w:val="none" w:sz="0" w:space="0" w:color="auto"/>
        <w:right w:val="none" w:sz="0" w:space="0" w:color="auto"/>
      </w:divBdr>
    </w:div>
    <w:div w:id="123887548">
      <w:bodyDiv w:val="1"/>
      <w:marLeft w:val="0"/>
      <w:marRight w:val="0"/>
      <w:marTop w:val="0"/>
      <w:marBottom w:val="0"/>
      <w:divBdr>
        <w:top w:val="none" w:sz="0" w:space="0" w:color="auto"/>
        <w:left w:val="none" w:sz="0" w:space="0" w:color="auto"/>
        <w:bottom w:val="none" w:sz="0" w:space="0" w:color="auto"/>
        <w:right w:val="none" w:sz="0" w:space="0" w:color="auto"/>
      </w:divBdr>
    </w:div>
    <w:div w:id="137964621">
      <w:bodyDiv w:val="1"/>
      <w:marLeft w:val="0"/>
      <w:marRight w:val="0"/>
      <w:marTop w:val="0"/>
      <w:marBottom w:val="0"/>
      <w:divBdr>
        <w:top w:val="none" w:sz="0" w:space="0" w:color="auto"/>
        <w:left w:val="none" w:sz="0" w:space="0" w:color="auto"/>
        <w:bottom w:val="none" w:sz="0" w:space="0" w:color="auto"/>
        <w:right w:val="none" w:sz="0" w:space="0" w:color="auto"/>
      </w:divBdr>
    </w:div>
    <w:div w:id="151678231">
      <w:bodyDiv w:val="1"/>
      <w:marLeft w:val="0"/>
      <w:marRight w:val="0"/>
      <w:marTop w:val="0"/>
      <w:marBottom w:val="0"/>
      <w:divBdr>
        <w:top w:val="none" w:sz="0" w:space="0" w:color="auto"/>
        <w:left w:val="none" w:sz="0" w:space="0" w:color="auto"/>
        <w:bottom w:val="none" w:sz="0" w:space="0" w:color="auto"/>
        <w:right w:val="none" w:sz="0" w:space="0" w:color="auto"/>
      </w:divBdr>
    </w:div>
    <w:div w:id="152139078">
      <w:bodyDiv w:val="1"/>
      <w:marLeft w:val="0"/>
      <w:marRight w:val="0"/>
      <w:marTop w:val="0"/>
      <w:marBottom w:val="0"/>
      <w:divBdr>
        <w:top w:val="none" w:sz="0" w:space="0" w:color="auto"/>
        <w:left w:val="none" w:sz="0" w:space="0" w:color="auto"/>
        <w:bottom w:val="none" w:sz="0" w:space="0" w:color="auto"/>
        <w:right w:val="none" w:sz="0" w:space="0" w:color="auto"/>
      </w:divBdr>
    </w:div>
    <w:div w:id="165832241">
      <w:bodyDiv w:val="1"/>
      <w:marLeft w:val="0"/>
      <w:marRight w:val="0"/>
      <w:marTop w:val="0"/>
      <w:marBottom w:val="0"/>
      <w:divBdr>
        <w:top w:val="none" w:sz="0" w:space="0" w:color="auto"/>
        <w:left w:val="none" w:sz="0" w:space="0" w:color="auto"/>
        <w:bottom w:val="none" w:sz="0" w:space="0" w:color="auto"/>
        <w:right w:val="none" w:sz="0" w:space="0" w:color="auto"/>
      </w:divBdr>
    </w:div>
    <w:div w:id="169873676">
      <w:bodyDiv w:val="1"/>
      <w:marLeft w:val="0"/>
      <w:marRight w:val="0"/>
      <w:marTop w:val="0"/>
      <w:marBottom w:val="0"/>
      <w:divBdr>
        <w:top w:val="none" w:sz="0" w:space="0" w:color="auto"/>
        <w:left w:val="none" w:sz="0" w:space="0" w:color="auto"/>
        <w:bottom w:val="none" w:sz="0" w:space="0" w:color="auto"/>
        <w:right w:val="none" w:sz="0" w:space="0" w:color="auto"/>
      </w:divBdr>
    </w:div>
    <w:div w:id="174611543">
      <w:bodyDiv w:val="1"/>
      <w:marLeft w:val="0"/>
      <w:marRight w:val="0"/>
      <w:marTop w:val="0"/>
      <w:marBottom w:val="0"/>
      <w:divBdr>
        <w:top w:val="none" w:sz="0" w:space="0" w:color="auto"/>
        <w:left w:val="none" w:sz="0" w:space="0" w:color="auto"/>
        <w:bottom w:val="none" w:sz="0" w:space="0" w:color="auto"/>
        <w:right w:val="none" w:sz="0" w:space="0" w:color="auto"/>
      </w:divBdr>
    </w:div>
    <w:div w:id="176622706">
      <w:bodyDiv w:val="1"/>
      <w:marLeft w:val="0"/>
      <w:marRight w:val="0"/>
      <w:marTop w:val="0"/>
      <w:marBottom w:val="0"/>
      <w:divBdr>
        <w:top w:val="none" w:sz="0" w:space="0" w:color="auto"/>
        <w:left w:val="none" w:sz="0" w:space="0" w:color="auto"/>
        <w:bottom w:val="none" w:sz="0" w:space="0" w:color="auto"/>
        <w:right w:val="none" w:sz="0" w:space="0" w:color="auto"/>
      </w:divBdr>
    </w:div>
    <w:div w:id="179975874">
      <w:bodyDiv w:val="1"/>
      <w:marLeft w:val="0"/>
      <w:marRight w:val="0"/>
      <w:marTop w:val="0"/>
      <w:marBottom w:val="0"/>
      <w:divBdr>
        <w:top w:val="none" w:sz="0" w:space="0" w:color="auto"/>
        <w:left w:val="none" w:sz="0" w:space="0" w:color="auto"/>
        <w:bottom w:val="none" w:sz="0" w:space="0" w:color="auto"/>
        <w:right w:val="none" w:sz="0" w:space="0" w:color="auto"/>
      </w:divBdr>
    </w:div>
    <w:div w:id="206065720">
      <w:bodyDiv w:val="1"/>
      <w:marLeft w:val="0"/>
      <w:marRight w:val="0"/>
      <w:marTop w:val="0"/>
      <w:marBottom w:val="0"/>
      <w:divBdr>
        <w:top w:val="none" w:sz="0" w:space="0" w:color="auto"/>
        <w:left w:val="none" w:sz="0" w:space="0" w:color="auto"/>
        <w:bottom w:val="none" w:sz="0" w:space="0" w:color="auto"/>
        <w:right w:val="none" w:sz="0" w:space="0" w:color="auto"/>
      </w:divBdr>
    </w:div>
    <w:div w:id="211893383">
      <w:bodyDiv w:val="1"/>
      <w:marLeft w:val="0"/>
      <w:marRight w:val="0"/>
      <w:marTop w:val="0"/>
      <w:marBottom w:val="0"/>
      <w:divBdr>
        <w:top w:val="none" w:sz="0" w:space="0" w:color="auto"/>
        <w:left w:val="none" w:sz="0" w:space="0" w:color="auto"/>
        <w:bottom w:val="none" w:sz="0" w:space="0" w:color="auto"/>
        <w:right w:val="none" w:sz="0" w:space="0" w:color="auto"/>
      </w:divBdr>
    </w:div>
    <w:div w:id="214661941">
      <w:bodyDiv w:val="1"/>
      <w:marLeft w:val="0"/>
      <w:marRight w:val="0"/>
      <w:marTop w:val="0"/>
      <w:marBottom w:val="0"/>
      <w:divBdr>
        <w:top w:val="none" w:sz="0" w:space="0" w:color="auto"/>
        <w:left w:val="none" w:sz="0" w:space="0" w:color="auto"/>
        <w:bottom w:val="none" w:sz="0" w:space="0" w:color="auto"/>
        <w:right w:val="none" w:sz="0" w:space="0" w:color="auto"/>
      </w:divBdr>
    </w:div>
    <w:div w:id="217935095">
      <w:bodyDiv w:val="1"/>
      <w:marLeft w:val="0"/>
      <w:marRight w:val="0"/>
      <w:marTop w:val="0"/>
      <w:marBottom w:val="0"/>
      <w:divBdr>
        <w:top w:val="none" w:sz="0" w:space="0" w:color="auto"/>
        <w:left w:val="none" w:sz="0" w:space="0" w:color="auto"/>
        <w:bottom w:val="none" w:sz="0" w:space="0" w:color="auto"/>
        <w:right w:val="none" w:sz="0" w:space="0" w:color="auto"/>
      </w:divBdr>
    </w:div>
    <w:div w:id="220142274">
      <w:bodyDiv w:val="1"/>
      <w:marLeft w:val="0"/>
      <w:marRight w:val="0"/>
      <w:marTop w:val="0"/>
      <w:marBottom w:val="0"/>
      <w:divBdr>
        <w:top w:val="none" w:sz="0" w:space="0" w:color="auto"/>
        <w:left w:val="none" w:sz="0" w:space="0" w:color="auto"/>
        <w:bottom w:val="none" w:sz="0" w:space="0" w:color="auto"/>
        <w:right w:val="none" w:sz="0" w:space="0" w:color="auto"/>
      </w:divBdr>
    </w:div>
    <w:div w:id="225992077">
      <w:bodyDiv w:val="1"/>
      <w:marLeft w:val="0"/>
      <w:marRight w:val="0"/>
      <w:marTop w:val="0"/>
      <w:marBottom w:val="0"/>
      <w:divBdr>
        <w:top w:val="none" w:sz="0" w:space="0" w:color="auto"/>
        <w:left w:val="none" w:sz="0" w:space="0" w:color="auto"/>
        <w:bottom w:val="none" w:sz="0" w:space="0" w:color="auto"/>
        <w:right w:val="none" w:sz="0" w:space="0" w:color="auto"/>
      </w:divBdr>
    </w:div>
    <w:div w:id="226963434">
      <w:bodyDiv w:val="1"/>
      <w:marLeft w:val="0"/>
      <w:marRight w:val="0"/>
      <w:marTop w:val="0"/>
      <w:marBottom w:val="0"/>
      <w:divBdr>
        <w:top w:val="none" w:sz="0" w:space="0" w:color="auto"/>
        <w:left w:val="none" w:sz="0" w:space="0" w:color="auto"/>
        <w:bottom w:val="none" w:sz="0" w:space="0" w:color="auto"/>
        <w:right w:val="none" w:sz="0" w:space="0" w:color="auto"/>
      </w:divBdr>
    </w:div>
    <w:div w:id="229270592">
      <w:bodyDiv w:val="1"/>
      <w:marLeft w:val="0"/>
      <w:marRight w:val="0"/>
      <w:marTop w:val="0"/>
      <w:marBottom w:val="0"/>
      <w:divBdr>
        <w:top w:val="none" w:sz="0" w:space="0" w:color="auto"/>
        <w:left w:val="none" w:sz="0" w:space="0" w:color="auto"/>
        <w:bottom w:val="none" w:sz="0" w:space="0" w:color="auto"/>
        <w:right w:val="none" w:sz="0" w:space="0" w:color="auto"/>
      </w:divBdr>
    </w:div>
    <w:div w:id="247083571">
      <w:bodyDiv w:val="1"/>
      <w:marLeft w:val="0"/>
      <w:marRight w:val="0"/>
      <w:marTop w:val="0"/>
      <w:marBottom w:val="0"/>
      <w:divBdr>
        <w:top w:val="none" w:sz="0" w:space="0" w:color="auto"/>
        <w:left w:val="none" w:sz="0" w:space="0" w:color="auto"/>
        <w:bottom w:val="none" w:sz="0" w:space="0" w:color="auto"/>
        <w:right w:val="none" w:sz="0" w:space="0" w:color="auto"/>
      </w:divBdr>
    </w:div>
    <w:div w:id="262305655">
      <w:bodyDiv w:val="1"/>
      <w:marLeft w:val="0"/>
      <w:marRight w:val="0"/>
      <w:marTop w:val="0"/>
      <w:marBottom w:val="0"/>
      <w:divBdr>
        <w:top w:val="none" w:sz="0" w:space="0" w:color="auto"/>
        <w:left w:val="none" w:sz="0" w:space="0" w:color="auto"/>
        <w:bottom w:val="none" w:sz="0" w:space="0" w:color="auto"/>
        <w:right w:val="none" w:sz="0" w:space="0" w:color="auto"/>
      </w:divBdr>
    </w:div>
    <w:div w:id="285164325">
      <w:bodyDiv w:val="1"/>
      <w:marLeft w:val="0"/>
      <w:marRight w:val="0"/>
      <w:marTop w:val="0"/>
      <w:marBottom w:val="0"/>
      <w:divBdr>
        <w:top w:val="none" w:sz="0" w:space="0" w:color="auto"/>
        <w:left w:val="none" w:sz="0" w:space="0" w:color="auto"/>
        <w:bottom w:val="none" w:sz="0" w:space="0" w:color="auto"/>
        <w:right w:val="none" w:sz="0" w:space="0" w:color="auto"/>
      </w:divBdr>
    </w:div>
    <w:div w:id="296879219">
      <w:bodyDiv w:val="1"/>
      <w:marLeft w:val="0"/>
      <w:marRight w:val="0"/>
      <w:marTop w:val="0"/>
      <w:marBottom w:val="0"/>
      <w:divBdr>
        <w:top w:val="none" w:sz="0" w:space="0" w:color="auto"/>
        <w:left w:val="none" w:sz="0" w:space="0" w:color="auto"/>
        <w:bottom w:val="none" w:sz="0" w:space="0" w:color="auto"/>
        <w:right w:val="none" w:sz="0" w:space="0" w:color="auto"/>
      </w:divBdr>
    </w:div>
    <w:div w:id="306671400">
      <w:bodyDiv w:val="1"/>
      <w:marLeft w:val="0"/>
      <w:marRight w:val="0"/>
      <w:marTop w:val="0"/>
      <w:marBottom w:val="0"/>
      <w:divBdr>
        <w:top w:val="none" w:sz="0" w:space="0" w:color="auto"/>
        <w:left w:val="none" w:sz="0" w:space="0" w:color="auto"/>
        <w:bottom w:val="none" w:sz="0" w:space="0" w:color="auto"/>
        <w:right w:val="none" w:sz="0" w:space="0" w:color="auto"/>
      </w:divBdr>
      <w:divsChild>
        <w:div w:id="313098072">
          <w:marLeft w:val="0"/>
          <w:marRight w:val="0"/>
          <w:marTop w:val="0"/>
          <w:marBottom w:val="0"/>
          <w:divBdr>
            <w:top w:val="none" w:sz="0" w:space="0" w:color="auto"/>
            <w:left w:val="none" w:sz="0" w:space="0" w:color="auto"/>
            <w:bottom w:val="none" w:sz="0" w:space="0" w:color="auto"/>
            <w:right w:val="none" w:sz="0" w:space="0" w:color="auto"/>
          </w:divBdr>
          <w:divsChild>
            <w:div w:id="221260863">
              <w:marLeft w:val="0"/>
              <w:marRight w:val="0"/>
              <w:marTop w:val="0"/>
              <w:marBottom w:val="0"/>
              <w:divBdr>
                <w:top w:val="none" w:sz="0" w:space="0" w:color="auto"/>
                <w:left w:val="none" w:sz="0" w:space="0" w:color="auto"/>
                <w:bottom w:val="none" w:sz="0" w:space="0" w:color="auto"/>
                <w:right w:val="none" w:sz="0" w:space="0" w:color="auto"/>
              </w:divBdr>
              <w:divsChild>
                <w:div w:id="1548102950">
                  <w:marLeft w:val="0"/>
                  <w:marRight w:val="0"/>
                  <w:marTop w:val="0"/>
                  <w:marBottom w:val="0"/>
                  <w:divBdr>
                    <w:top w:val="none" w:sz="0" w:space="0" w:color="auto"/>
                    <w:left w:val="none" w:sz="0" w:space="0" w:color="auto"/>
                    <w:bottom w:val="none" w:sz="0" w:space="0" w:color="auto"/>
                    <w:right w:val="none" w:sz="0" w:space="0" w:color="auto"/>
                  </w:divBdr>
                  <w:divsChild>
                    <w:div w:id="19497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654287">
      <w:bodyDiv w:val="1"/>
      <w:marLeft w:val="0"/>
      <w:marRight w:val="0"/>
      <w:marTop w:val="0"/>
      <w:marBottom w:val="0"/>
      <w:divBdr>
        <w:top w:val="none" w:sz="0" w:space="0" w:color="auto"/>
        <w:left w:val="none" w:sz="0" w:space="0" w:color="auto"/>
        <w:bottom w:val="none" w:sz="0" w:space="0" w:color="auto"/>
        <w:right w:val="none" w:sz="0" w:space="0" w:color="auto"/>
      </w:divBdr>
    </w:div>
    <w:div w:id="330522810">
      <w:bodyDiv w:val="1"/>
      <w:marLeft w:val="0"/>
      <w:marRight w:val="0"/>
      <w:marTop w:val="0"/>
      <w:marBottom w:val="0"/>
      <w:divBdr>
        <w:top w:val="none" w:sz="0" w:space="0" w:color="auto"/>
        <w:left w:val="none" w:sz="0" w:space="0" w:color="auto"/>
        <w:bottom w:val="none" w:sz="0" w:space="0" w:color="auto"/>
        <w:right w:val="none" w:sz="0" w:space="0" w:color="auto"/>
      </w:divBdr>
    </w:div>
    <w:div w:id="354037621">
      <w:bodyDiv w:val="1"/>
      <w:marLeft w:val="0"/>
      <w:marRight w:val="0"/>
      <w:marTop w:val="0"/>
      <w:marBottom w:val="0"/>
      <w:divBdr>
        <w:top w:val="none" w:sz="0" w:space="0" w:color="auto"/>
        <w:left w:val="none" w:sz="0" w:space="0" w:color="auto"/>
        <w:bottom w:val="none" w:sz="0" w:space="0" w:color="auto"/>
        <w:right w:val="none" w:sz="0" w:space="0" w:color="auto"/>
      </w:divBdr>
    </w:div>
    <w:div w:id="360403319">
      <w:bodyDiv w:val="1"/>
      <w:marLeft w:val="0"/>
      <w:marRight w:val="0"/>
      <w:marTop w:val="0"/>
      <w:marBottom w:val="0"/>
      <w:divBdr>
        <w:top w:val="none" w:sz="0" w:space="0" w:color="auto"/>
        <w:left w:val="none" w:sz="0" w:space="0" w:color="auto"/>
        <w:bottom w:val="none" w:sz="0" w:space="0" w:color="auto"/>
        <w:right w:val="none" w:sz="0" w:space="0" w:color="auto"/>
      </w:divBdr>
    </w:div>
    <w:div w:id="383913421">
      <w:bodyDiv w:val="1"/>
      <w:marLeft w:val="0"/>
      <w:marRight w:val="0"/>
      <w:marTop w:val="0"/>
      <w:marBottom w:val="0"/>
      <w:divBdr>
        <w:top w:val="none" w:sz="0" w:space="0" w:color="auto"/>
        <w:left w:val="none" w:sz="0" w:space="0" w:color="auto"/>
        <w:bottom w:val="none" w:sz="0" w:space="0" w:color="auto"/>
        <w:right w:val="none" w:sz="0" w:space="0" w:color="auto"/>
      </w:divBdr>
    </w:div>
    <w:div w:id="397244136">
      <w:bodyDiv w:val="1"/>
      <w:marLeft w:val="0"/>
      <w:marRight w:val="0"/>
      <w:marTop w:val="0"/>
      <w:marBottom w:val="0"/>
      <w:divBdr>
        <w:top w:val="none" w:sz="0" w:space="0" w:color="auto"/>
        <w:left w:val="none" w:sz="0" w:space="0" w:color="auto"/>
        <w:bottom w:val="none" w:sz="0" w:space="0" w:color="auto"/>
        <w:right w:val="none" w:sz="0" w:space="0" w:color="auto"/>
      </w:divBdr>
    </w:div>
    <w:div w:id="398141656">
      <w:bodyDiv w:val="1"/>
      <w:marLeft w:val="0"/>
      <w:marRight w:val="0"/>
      <w:marTop w:val="0"/>
      <w:marBottom w:val="0"/>
      <w:divBdr>
        <w:top w:val="none" w:sz="0" w:space="0" w:color="auto"/>
        <w:left w:val="none" w:sz="0" w:space="0" w:color="auto"/>
        <w:bottom w:val="none" w:sz="0" w:space="0" w:color="auto"/>
        <w:right w:val="none" w:sz="0" w:space="0" w:color="auto"/>
      </w:divBdr>
    </w:div>
    <w:div w:id="399133224">
      <w:bodyDiv w:val="1"/>
      <w:marLeft w:val="0"/>
      <w:marRight w:val="0"/>
      <w:marTop w:val="0"/>
      <w:marBottom w:val="0"/>
      <w:divBdr>
        <w:top w:val="none" w:sz="0" w:space="0" w:color="auto"/>
        <w:left w:val="none" w:sz="0" w:space="0" w:color="auto"/>
        <w:bottom w:val="none" w:sz="0" w:space="0" w:color="auto"/>
        <w:right w:val="none" w:sz="0" w:space="0" w:color="auto"/>
      </w:divBdr>
    </w:div>
    <w:div w:id="461113933">
      <w:bodyDiv w:val="1"/>
      <w:marLeft w:val="0"/>
      <w:marRight w:val="0"/>
      <w:marTop w:val="0"/>
      <w:marBottom w:val="0"/>
      <w:divBdr>
        <w:top w:val="none" w:sz="0" w:space="0" w:color="auto"/>
        <w:left w:val="none" w:sz="0" w:space="0" w:color="auto"/>
        <w:bottom w:val="none" w:sz="0" w:space="0" w:color="auto"/>
        <w:right w:val="none" w:sz="0" w:space="0" w:color="auto"/>
      </w:divBdr>
    </w:div>
    <w:div w:id="477692427">
      <w:bodyDiv w:val="1"/>
      <w:marLeft w:val="0"/>
      <w:marRight w:val="0"/>
      <w:marTop w:val="0"/>
      <w:marBottom w:val="0"/>
      <w:divBdr>
        <w:top w:val="none" w:sz="0" w:space="0" w:color="auto"/>
        <w:left w:val="none" w:sz="0" w:space="0" w:color="auto"/>
        <w:bottom w:val="none" w:sz="0" w:space="0" w:color="auto"/>
        <w:right w:val="none" w:sz="0" w:space="0" w:color="auto"/>
      </w:divBdr>
    </w:div>
    <w:div w:id="487749209">
      <w:bodyDiv w:val="1"/>
      <w:marLeft w:val="0"/>
      <w:marRight w:val="0"/>
      <w:marTop w:val="0"/>
      <w:marBottom w:val="0"/>
      <w:divBdr>
        <w:top w:val="none" w:sz="0" w:space="0" w:color="auto"/>
        <w:left w:val="none" w:sz="0" w:space="0" w:color="auto"/>
        <w:bottom w:val="none" w:sz="0" w:space="0" w:color="auto"/>
        <w:right w:val="none" w:sz="0" w:space="0" w:color="auto"/>
      </w:divBdr>
    </w:div>
    <w:div w:id="490415254">
      <w:bodyDiv w:val="1"/>
      <w:marLeft w:val="0"/>
      <w:marRight w:val="0"/>
      <w:marTop w:val="0"/>
      <w:marBottom w:val="0"/>
      <w:divBdr>
        <w:top w:val="none" w:sz="0" w:space="0" w:color="auto"/>
        <w:left w:val="none" w:sz="0" w:space="0" w:color="auto"/>
        <w:bottom w:val="none" w:sz="0" w:space="0" w:color="auto"/>
        <w:right w:val="none" w:sz="0" w:space="0" w:color="auto"/>
      </w:divBdr>
      <w:divsChild>
        <w:div w:id="562762637">
          <w:marLeft w:val="0"/>
          <w:marRight w:val="0"/>
          <w:marTop w:val="0"/>
          <w:marBottom w:val="0"/>
          <w:divBdr>
            <w:top w:val="none" w:sz="0" w:space="0" w:color="auto"/>
            <w:left w:val="none" w:sz="0" w:space="0" w:color="auto"/>
            <w:bottom w:val="none" w:sz="0" w:space="0" w:color="auto"/>
            <w:right w:val="none" w:sz="0" w:space="0" w:color="auto"/>
          </w:divBdr>
          <w:divsChild>
            <w:div w:id="1385523912">
              <w:marLeft w:val="0"/>
              <w:marRight w:val="0"/>
              <w:marTop w:val="0"/>
              <w:marBottom w:val="0"/>
              <w:divBdr>
                <w:top w:val="none" w:sz="0" w:space="0" w:color="auto"/>
                <w:left w:val="none" w:sz="0" w:space="0" w:color="auto"/>
                <w:bottom w:val="none" w:sz="0" w:space="0" w:color="auto"/>
                <w:right w:val="none" w:sz="0" w:space="0" w:color="auto"/>
              </w:divBdr>
              <w:divsChild>
                <w:div w:id="1736856978">
                  <w:marLeft w:val="0"/>
                  <w:marRight w:val="0"/>
                  <w:marTop w:val="0"/>
                  <w:marBottom w:val="0"/>
                  <w:divBdr>
                    <w:top w:val="none" w:sz="0" w:space="0" w:color="auto"/>
                    <w:left w:val="none" w:sz="0" w:space="0" w:color="auto"/>
                    <w:bottom w:val="none" w:sz="0" w:space="0" w:color="auto"/>
                    <w:right w:val="none" w:sz="0" w:space="0" w:color="auto"/>
                  </w:divBdr>
                  <w:divsChild>
                    <w:div w:id="19795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14365">
      <w:bodyDiv w:val="1"/>
      <w:marLeft w:val="0"/>
      <w:marRight w:val="0"/>
      <w:marTop w:val="0"/>
      <w:marBottom w:val="0"/>
      <w:divBdr>
        <w:top w:val="none" w:sz="0" w:space="0" w:color="auto"/>
        <w:left w:val="none" w:sz="0" w:space="0" w:color="auto"/>
        <w:bottom w:val="none" w:sz="0" w:space="0" w:color="auto"/>
        <w:right w:val="none" w:sz="0" w:space="0" w:color="auto"/>
      </w:divBdr>
    </w:div>
    <w:div w:id="510754717">
      <w:bodyDiv w:val="1"/>
      <w:marLeft w:val="0"/>
      <w:marRight w:val="0"/>
      <w:marTop w:val="0"/>
      <w:marBottom w:val="0"/>
      <w:divBdr>
        <w:top w:val="none" w:sz="0" w:space="0" w:color="auto"/>
        <w:left w:val="none" w:sz="0" w:space="0" w:color="auto"/>
        <w:bottom w:val="none" w:sz="0" w:space="0" w:color="auto"/>
        <w:right w:val="none" w:sz="0" w:space="0" w:color="auto"/>
      </w:divBdr>
    </w:div>
    <w:div w:id="519589209">
      <w:bodyDiv w:val="1"/>
      <w:marLeft w:val="0"/>
      <w:marRight w:val="0"/>
      <w:marTop w:val="0"/>
      <w:marBottom w:val="0"/>
      <w:divBdr>
        <w:top w:val="none" w:sz="0" w:space="0" w:color="auto"/>
        <w:left w:val="none" w:sz="0" w:space="0" w:color="auto"/>
        <w:bottom w:val="none" w:sz="0" w:space="0" w:color="auto"/>
        <w:right w:val="none" w:sz="0" w:space="0" w:color="auto"/>
      </w:divBdr>
    </w:div>
    <w:div w:id="520125118">
      <w:bodyDiv w:val="1"/>
      <w:marLeft w:val="0"/>
      <w:marRight w:val="0"/>
      <w:marTop w:val="0"/>
      <w:marBottom w:val="0"/>
      <w:divBdr>
        <w:top w:val="none" w:sz="0" w:space="0" w:color="auto"/>
        <w:left w:val="none" w:sz="0" w:space="0" w:color="auto"/>
        <w:bottom w:val="none" w:sz="0" w:space="0" w:color="auto"/>
        <w:right w:val="none" w:sz="0" w:space="0" w:color="auto"/>
      </w:divBdr>
      <w:divsChild>
        <w:div w:id="1905215297">
          <w:marLeft w:val="0"/>
          <w:marRight w:val="0"/>
          <w:marTop w:val="0"/>
          <w:marBottom w:val="0"/>
          <w:divBdr>
            <w:top w:val="none" w:sz="0" w:space="0" w:color="auto"/>
            <w:left w:val="none" w:sz="0" w:space="0" w:color="auto"/>
            <w:bottom w:val="none" w:sz="0" w:space="0" w:color="auto"/>
            <w:right w:val="none" w:sz="0" w:space="0" w:color="auto"/>
          </w:divBdr>
          <w:divsChild>
            <w:div w:id="1466384708">
              <w:marLeft w:val="0"/>
              <w:marRight w:val="0"/>
              <w:marTop w:val="0"/>
              <w:marBottom w:val="0"/>
              <w:divBdr>
                <w:top w:val="none" w:sz="0" w:space="0" w:color="auto"/>
                <w:left w:val="none" w:sz="0" w:space="0" w:color="auto"/>
                <w:bottom w:val="none" w:sz="0" w:space="0" w:color="auto"/>
                <w:right w:val="none" w:sz="0" w:space="0" w:color="auto"/>
              </w:divBdr>
              <w:divsChild>
                <w:div w:id="1526751711">
                  <w:marLeft w:val="0"/>
                  <w:marRight w:val="0"/>
                  <w:marTop w:val="0"/>
                  <w:marBottom w:val="0"/>
                  <w:divBdr>
                    <w:top w:val="none" w:sz="0" w:space="0" w:color="auto"/>
                    <w:left w:val="none" w:sz="0" w:space="0" w:color="auto"/>
                    <w:bottom w:val="none" w:sz="0" w:space="0" w:color="auto"/>
                    <w:right w:val="none" w:sz="0" w:space="0" w:color="auto"/>
                  </w:divBdr>
                  <w:divsChild>
                    <w:div w:id="1018504417">
                      <w:marLeft w:val="0"/>
                      <w:marRight w:val="0"/>
                      <w:marTop w:val="0"/>
                      <w:marBottom w:val="0"/>
                      <w:divBdr>
                        <w:top w:val="none" w:sz="0" w:space="0" w:color="auto"/>
                        <w:left w:val="none" w:sz="0" w:space="0" w:color="auto"/>
                        <w:bottom w:val="none" w:sz="0" w:space="0" w:color="auto"/>
                        <w:right w:val="none" w:sz="0" w:space="0" w:color="auto"/>
                      </w:divBdr>
                      <w:divsChild>
                        <w:div w:id="10700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71046">
      <w:bodyDiv w:val="1"/>
      <w:marLeft w:val="0"/>
      <w:marRight w:val="0"/>
      <w:marTop w:val="0"/>
      <w:marBottom w:val="0"/>
      <w:divBdr>
        <w:top w:val="none" w:sz="0" w:space="0" w:color="auto"/>
        <w:left w:val="none" w:sz="0" w:space="0" w:color="auto"/>
        <w:bottom w:val="none" w:sz="0" w:space="0" w:color="auto"/>
        <w:right w:val="none" w:sz="0" w:space="0" w:color="auto"/>
      </w:divBdr>
    </w:div>
    <w:div w:id="538904093">
      <w:bodyDiv w:val="1"/>
      <w:marLeft w:val="0"/>
      <w:marRight w:val="0"/>
      <w:marTop w:val="0"/>
      <w:marBottom w:val="0"/>
      <w:divBdr>
        <w:top w:val="none" w:sz="0" w:space="0" w:color="auto"/>
        <w:left w:val="none" w:sz="0" w:space="0" w:color="auto"/>
        <w:bottom w:val="none" w:sz="0" w:space="0" w:color="auto"/>
        <w:right w:val="none" w:sz="0" w:space="0" w:color="auto"/>
      </w:divBdr>
    </w:div>
    <w:div w:id="566035738">
      <w:bodyDiv w:val="1"/>
      <w:marLeft w:val="0"/>
      <w:marRight w:val="0"/>
      <w:marTop w:val="0"/>
      <w:marBottom w:val="0"/>
      <w:divBdr>
        <w:top w:val="none" w:sz="0" w:space="0" w:color="auto"/>
        <w:left w:val="none" w:sz="0" w:space="0" w:color="auto"/>
        <w:bottom w:val="none" w:sz="0" w:space="0" w:color="auto"/>
        <w:right w:val="none" w:sz="0" w:space="0" w:color="auto"/>
      </w:divBdr>
    </w:div>
    <w:div w:id="573319109">
      <w:bodyDiv w:val="1"/>
      <w:marLeft w:val="0"/>
      <w:marRight w:val="0"/>
      <w:marTop w:val="0"/>
      <w:marBottom w:val="0"/>
      <w:divBdr>
        <w:top w:val="none" w:sz="0" w:space="0" w:color="auto"/>
        <w:left w:val="none" w:sz="0" w:space="0" w:color="auto"/>
        <w:bottom w:val="none" w:sz="0" w:space="0" w:color="auto"/>
        <w:right w:val="none" w:sz="0" w:space="0" w:color="auto"/>
      </w:divBdr>
    </w:div>
    <w:div w:id="577786655">
      <w:bodyDiv w:val="1"/>
      <w:marLeft w:val="0"/>
      <w:marRight w:val="0"/>
      <w:marTop w:val="0"/>
      <w:marBottom w:val="0"/>
      <w:divBdr>
        <w:top w:val="none" w:sz="0" w:space="0" w:color="auto"/>
        <w:left w:val="none" w:sz="0" w:space="0" w:color="auto"/>
        <w:bottom w:val="none" w:sz="0" w:space="0" w:color="auto"/>
        <w:right w:val="none" w:sz="0" w:space="0" w:color="auto"/>
      </w:divBdr>
    </w:div>
    <w:div w:id="598486507">
      <w:bodyDiv w:val="1"/>
      <w:marLeft w:val="0"/>
      <w:marRight w:val="0"/>
      <w:marTop w:val="0"/>
      <w:marBottom w:val="0"/>
      <w:divBdr>
        <w:top w:val="none" w:sz="0" w:space="0" w:color="auto"/>
        <w:left w:val="none" w:sz="0" w:space="0" w:color="auto"/>
        <w:bottom w:val="none" w:sz="0" w:space="0" w:color="auto"/>
        <w:right w:val="none" w:sz="0" w:space="0" w:color="auto"/>
      </w:divBdr>
    </w:div>
    <w:div w:id="608053380">
      <w:bodyDiv w:val="1"/>
      <w:marLeft w:val="0"/>
      <w:marRight w:val="0"/>
      <w:marTop w:val="0"/>
      <w:marBottom w:val="0"/>
      <w:divBdr>
        <w:top w:val="none" w:sz="0" w:space="0" w:color="auto"/>
        <w:left w:val="none" w:sz="0" w:space="0" w:color="auto"/>
        <w:bottom w:val="none" w:sz="0" w:space="0" w:color="auto"/>
        <w:right w:val="none" w:sz="0" w:space="0" w:color="auto"/>
      </w:divBdr>
    </w:div>
    <w:div w:id="608197386">
      <w:bodyDiv w:val="1"/>
      <w:marLeft w:val="0"/>
      <w:marRight w:val="0"/>
      <w:marTop w:val="0"/>
      <w:marBottom w:val="0"/>
      <w:divBdr>
        <w:top w:val="none" w:sz="0" w:space="0" w:color="auto"/>
        <w:left w:val="none" w:sz="0" w:space="0" w:color="auto"/>
        <w:bottom w:val="none" w:sz="0" w:space="0" w:color="auto"/>
        <w:right w:val="none" w:sz="0" w:space="0" w:color="auto"/>
      </w:divBdr>
    </w:div>
    <w:div w:id="611742100">
      <w:bodyDiv w:val="1"/>
      <w:marLeft w:val="0"/>
      <w:marRight w:val="0"/>
      <w:marTop w:val="0"/>
      <w:marBottom w:val="0"/>
      <w:divBdr>
        <w:top w:val="none" w:sz="0" w:space="0" w:color="auto"/>
        <w:left w:val="none" w:sz="0" w:space="0" w:color="auto"/>
        <w:bottom w:val="none" w:sz="0" w:space="0" w:color="auto"/>
        <w:right w:val="none" w:sz="0" w:space="0" w:color="auto"/>
      </w:divBdr>
    </w:div>
    <w:div w:id="631181562">
      <w:bodyDiv w:val="1"/>
      <w:marLeft w:val="0"/>
      <w:marRight w:val="0"/>
      <w:marTop w:val="0"/>
      <w:marBottom w:val="0"/>
      <w:divBdr>
        <w:top w:val="none" w:sz="0" w:space="0" w:color="auto"/>
        <w:left w:val="none" w:sz="0" w:space="0" w:color="auto"/>
        <w:bottom w:val="none" w:sz="0" w:space="0" w:color="auto"/>
        <w:right w:val="none" w:sz="0" w:space="0" w:color="auto"/>
      </w:divBdr>
    </w:div>
    <w:div w:id="663552252">
      <w:bodyDiv w:val="1"/>
      <w:marLeft w:val="0"/>
      <w:marRight w:val="0"/>
      <w:marTop w:val="0"/>
      <w:marBottom w:val="0"/>
      <w:divBdr>
        <w:top w:val="none" w:sz="0" w:space="0" w:color="auto"/>
        <w:left w:val="none" w:sz="0" w:space="0" w:color="auto"/>
        <w:bottom w:val="none" w:sz="0" w:space="0" w:color="auto"/>
        <w:right w:val="none" w:sz="0" w:space="0" w:color="auto"/>
      </w:divBdr>
    </w:div>
    <w:div w:id="673532395">
      <w:bodyDiv w:val="1"/>
      <w:marLeft w:val="0"/>
      <w:marRight w:val="0"/>
      <w:marTop w:val="0"/>
      <w:marBottom w:val="0"/>
      <w:divBdr>
        <w:top w:val="none" w:sz="0" w:space="0" w:color="auto"/>
        <w:left w:val="none" w:sz="0" w:space="0" w:color="auto"/>
        <w:bottom w:val="none" w:sz="0" w:space="0" w:color="auto"/>
        <w:right w:val="none" w:sz="0" w:space="0" w:color="auto"/>
      </w:divBdr>
    </w:div>
    <w:div w:id="676614231">
      <w:bodyDiv w:val="1"/>
      <w:marLeft w:val="0"/>
      <w:marRight w:val="0"/>
      <w:marTop w:val="0"/>
      <w:marBottom w:val="0"/>
      <w:divBdr>
        <w:top w:val="none" w:sz="0" w:space="0" w:color="auto"/>
        <w:left w:val="none" w:sz="0" w:space="0" w:color="auto"/>
        <w:bottom w:val="none" w:sz="0" w:space="0" w:color="auto"/>
        <w:right w:val="none" w:sz="0" w:space="0" w:color="auto"/>
      </w:divBdr>
    </w:div>
    <w:div w:id="701856952">
      <w:bodyDiv w:val="1"/>
      <w:marLeft w:val="0"/>
      <w:marRight w:val="0"/>
      <w:marTop w:val="0"/>
      <w:marBottom w:val="0"/>
      <w:divBdr>
        <w:top w:val="none" w:sz="0" w:space="0" w:color="auto"/>
        <w:left w:val="none" w:sz="0" w:space="0" w:color="auto"/>
        <w:bottom w:val="none" w:sz="0" w:space="0" w:color="auto"/>
        <w:right w:val="none" w:sz="0" w:space="0" w:color="auto"/>
      </w:divBdr>
    </w:div>
    <w:div w:id="703404428">
      <w:bodyDiv w:val="1"/>
      <w:marLeft w:val="0"/>
      <w:marRight w:val="0"/>
      <w:marTop w:val="0"/>
      <w:marBottom w:val="0"/>
      <w:divBdr>
        <w:top w:val="none" w:sz="0" w:space="0" w:color="auto"/>
        <w:left w:val="none" w:sz="0" w:space="0" w:color="auto"/>
        <w:bottom w:val="none" w:sz="0" w:space="0" w:color="auto"/>
        <w:right w:val="none" w:sz="0" w:space="0" w:color="auto"/>
      </w:divBdr>
    </w:div>
    <w:div w:id="711156799">
      <w:bodyDiv w:val="1"/>
      <w:marLeft w:val="0"/>
      <w:marRight w:val="0"/>
      <w:marTop w:val="0"/>
      <w:marBottom w:val="0"/>
      <w:divBdr>
        <w:top w:val="none" w:sz="0" w:space="0" w:color="auto"/>
        <w:left w:val="none" w:sz="0" w:space="0" w:color="auto"/>
        <w:bottom w:val="none" w:sz="0" w:space="0" w:color="auto"/>
        <w:right w:val="none" w:sz="0" w:space="0" w:color="auto"/>
      </w:divBdr>
    </w:div>
    <w:div w:id="712461120">
      <w:bodyDiv w:val="1"/>
      <w:marLeft w:val="0"/>
      <w:marRight w:val="0"/>
      <w:marTop w:val="0"/>
      <w:marBottom w:val="0"/>
      <w:divBdr>
        <w:top w:val="none" w:sz="0" w:space="0" w:color="auto"/>
        <w:left w:val="none" w:sz="0" w:space="0" w:color="auto"/>
        <w:bottom w:val="none" w:sz="0" w:space="0" w:color="auto"/>
        <w:right w:val="none" w:sz="0" w:space="0" w:color="auto"/>
      </w:divBdr>
      <w:divsChild>
        <w:div w:id="2084716916">
          <w:marLeft w:val="0"/>
          <w:marRight w:val="0"/>
          <w:marTop w:val="0"/>
          <w:marBottom w:val="0"/>
          <w:divBdr>
            <w:top w:val="none" w:sz="0" w:space="0" w:color="auto"/>
            <w:left w:val="none" w:sz="0" w:space="0" w:color="auto"/>
            <w:bottom w:val="none" w:sz="0" w:space="0" w:color="auto"/>
            <w:right w:val="none" w:sz="0" w:space="0" w:color="auto"/>
          </w:divBdr>
          <w:divsChild>
            <w:div w:id="8458655">
              <w:marLeft w:val="0"/>
              <w:marRight w:val="0"/>
              <w:marTop w:val="0"/>
              <w:marBottom w:val="0"/>
              <w:divBdr>
                <w:top w:val="none" w:sz="0" w:space="0" w:color="auto"/>
                <w:left w:val="none" w:sz="0" w:space="0" w:color="auto"/>
                <w:bottom w:val="none" w:sz="0" w:space="0" w:color="auto"/>
                <w:right w:val="none" w:sz="0" w:space="0" w:color="auto"/>
              </w:divBdr>
              <w:divsChild>
                <w:div w:id="400326214">
                  <w:marLeft w:val="0"/>
                  <w:marRight w:val="0"/>
                  <w:marTop w:val="0"/>
                  <w:marBottom w:val="0"/>
                  <w:divBdr>
                    <w:top w:val="none" w:sz="0" w:space="0" w:color="auto"/>
                    <w:left w:val="none" w:sz="0" w:space="0" w:color="auto"/>
                    <w:bottom w:val="none" w:sz="0" w:space="0" w:color="auto"/>
                    <w:right w:val="none" w:sz="0" w:space="0" w:color="auto"/>
                  </w:divBdr>
                  <w:divsChild>
                    <w:div w:id="423040506">
                      <w:marLeft w:val="0"/>
                      <w:marRight w:val="0"/>
                      <w:marTop w:val="0"/>
                      <w:marBottom w:val="0"/>
                      <w:divBdr>
                        <w:top w:val="none" w:sz="0" w:space="0" w:color="auto"/>
                        <w:left w:val="none" w:sz="0" w:space="0" w:color="auto"/>
                        <w:bottom w:val="none" w:sz="0" w:space="0" w:color="auto"/>
                        <w:right w:val="none" w:sz="0" w:space="0" w:color="auto"/>
                      </w:divBdr>
                      <w:divsChild>
                        <w:div w:id="919292530">
                          <w:marLeft w:val="0"/>
                          <w:marRight w:val="0"/>
                          <w:marTop w:val="0"/>
                          <w:marBottom w:val="0"/>
                          <w:divBdr>
                            <w:top w:val="none" w:sz="0" w:space="0" w:color="auto"/>
                            <w:left w:val="none" w:sz="0" w:space="0" w:color="auto"/>
                            <w:bottom w:val="none" w:sz="0" w:space="0" w:color="auto"/>
                            <w:right w:val="none" w:sz="0" w:space="0" w:color="auto"/>
                          </w:divBdr>
                          <w:divsChild>
                            <w:div w:id="12716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199262">
      <w:bodyDiv w:val="1"/>
      <w:marLeft w:val="0"/>
      <w:marRight w:val="0"/>
      <w:marTop w:val="0"/>
      <w:marBottom w:val="0"/>
      <w:divBdr>
        <w:top w:val="none" w:sz="0" w:space="0" w:color="auto"/>
        <w:left w:val="none" w:sz="0" w:space="0" w:color="auto"/>
        <w:bottom w:val="none" w:sz="0" w:space="0" w:color="auto"/>
        <w:right w:val="none" w:sz="0" w:space="0" w:color="auto"/>
      </w:divBdr>
    </w:div>
    <w:div w:id="719866923">
      <w:bodyDiv w:val="1"/>
      <w:marLeft w:val="0"/>
      <w:marRight w:val="0"/>
      <w:marTop w:val="0"/>
      <w:marBottom w:val="0"/>
      <w:divBdr>
        <w:top w:val="none" w:sz="0" w:space="0" w:color="auto"/>
        <w:left w:val="none" w:sz="0" w:space="0" w:color="auto"/>
        <w:bottom w:val="none" w:sz="0" w:space="0" w:color="auto"/>
        <w:right w:val="none" w:sz="0" w:space="0" w:color="auto"/>
      </w:divBdr>
    </w:div>
    <w:div w:id="729815482">
      <w:bodyDiv w:val="1"/>
      <w:marLeft w:val="0"/>
      <w:marRight w:val="0"/>
      <w:marTop w:val="0"/>
      <w:marBottom w:val="0"/>
      <w:divBdr>
        <w:top w:val="none" w:sz="0" w:space="0" w:color="auto"/>
        <w:left w:val="none" w:sz="0" w:space="0" w:color="auto"/>
        <w:bottom w:val="none" w:sz="0" w:space="0" w:color="auto"/>
        <w:right w:val="none" w:sz="0" w:space="0" w:color="auto"/>
      </w:divBdr>
    </w:div>
    <w:div w:id="738481447">
      <w:bodyDiv w:val="1"/>
      <w:marLeft w:val="0"/>
      <w:marRight w:val="0"/>
      <w:marTop w:val="0"/>
      <w:marBottom w:val="0"/>
      <w:divBdr>
        <w:top w:val="none" w:sz="0" w:space="0" w:color="auto"/>
        <w:left w:val="none" w:sz="0" w:space="0" w:color="auto"/>
        <w:bottom w:val="none" w:sz="0" w:space="0" w:color="auto"/>
        <w:right w:val="none" w:sz="0" w:space="0" w:color="auto"/>
      </w:divBdr>
    </w:div>
    <w:div w:id="771516064">
      <w:bodyDiv w:val="1"/>
      <w:marLeft w:val="0"/>
      <w:marRight w:val="0"/>
      <w:marTop w:val="0"/>
      <w:marBottom w:val="0"/>
      <w:divBdr>
        <w:top w:val="none" w:sz="0" w:space="0" w:color="auto"/>
        <w:left w:val="none" w:sz="0" w:space="0" w:color="auto"/>
        <w:bottom w:val="none" w:sz="0" w:space="0" w:color="auto"/>
        <w:right w:val="none" w:sz="0" w:space="0" w:color="auto"/>
      </w:divBdr>
      <w:divsChild>
        <w:div w:id="681585174">
          <w:marLeft w:val="0"/>
          <w:marRight w:val="0"/>
          <w:marTop w:val="0"/>
          <w:marBottom w:val="0"/>
          <w:divBdr>
            <w:top w:val="none" w:sz="0" w:space="0" w:color="auto"/>
            <w:left w:val="none" w:sz="0" w:space="0" w:color="auto"/>
            <w:bottom w:val="none" w:sz="0" w:space="0" w:color="auto"/>
            <w:right w:val="none" w:sz="0" w:space="0" w:color="auto"/>
          </w:divBdr>
        </w:div>
      </w:divsChild>
    </w:div>
    <w:div w:id="782187836">
      <w:bodyDiv w:val="1"/>
      <w:marLeft w:val="0"/>
      <w:marRight w:val="0"/>
      <w:marTop w:val="0"/>
      <w:marBottom w:val="0"/>
      <w:divBdr>
        <w:top w:val="none" w:sz="0" w:space="0" w:color="auto"/>
        <w:left w:val="none" w:sz="0" w:space="0" w:color="auto"/>
        <w:bottom w:val="none" w:sz="0" w:space="0" w:color="auto"/>
        <w:right w:val="none" w:sz="0" w:space="0" w:color="auto"/>
      </w:divBdr>
      <w:divsChild>
        <w:div w:id="874125568">
          <w:marLeft w:val="0"/>
          <w:marRight w:val="0"/>
          <w:marTop w:val="0"/>
          <w:marBottom w:val="0"/>
          <w:divBdr>
            <w:top w:val="none" w:sz="0" w:space="0" w:color="auto"/>
            <w:left w:val="none" w:sz="0" w:space="0" w:color="auto"/>
            <w:bottom w:val="none" w:sz="0" w:space="0" w:color="auto"/>
            <w:right w:val="none" w:sz="0" w:space="0" w:color="auto"/>
          </w:divBdr>
        </w:div>
      </w:divsChild>
    </w:div>
    <w:div w:id="806318347">
      <w:bodyDiv w:val="1"/>
      <w:marLeft w:val="0"/>
      <w:marRight w:val="0"/>
      <w:marTop w:val="0"/>
      <w:marBottom w:val="0"/>
      <w:divBdr>
        <w:top w:val="none" w:sz="0" w:space="0" w:color="auto"/>
        <w:left w:val="none" w:sz="0" w:space="0" w:color="auto"/>
        <w:bottom w:val="none" w:sz="0" w:space="0" w:color="auto"/>
        <w:right w:val="none" w:sz="0" w:space="0" w:color="auto"/>
      </w:divBdr>
    </w:div>
    <w:div w:id="840705673">
      <w:bodyDiv w:val="1"/>
      <w:marLeft w:val="0"/>
      <w:marRight w:val="0"/>
      <w:marTop w:val="0"/>
      <w:marBottom w:val="0"/>
      <w:divBdr>
        <w:top w:val="none" w:sz="0" w:space="0" w:color="auto"/>
        <w:left w:val="none" w:sz="0" w:space="0" w:color="auto"/>
        <w:bottom w:val="none" w:sz="0" w:space="0" w:color="auto"/>
        <w:right w:val="none" w:sz="0" w:space="0" w:color="auto"/>
      </w:divBdr>
    </w:div>
    <w:div w:id="851837049">
      <w:bodyDiv w:val="1"/>
      <w:marLeft w:val="0"/>
      <w:marRight w:val="0"/>
      <w:marTop w:val="0"/>
      <w:marBottom w:val="0"/>
      <w:divBdr>
        <w:top w:val="none" w:sz="0" w:space="0" w:color="auto"/>
        <w:left w:val="none" w:sz="0" w:space="0" w:color="auto"/>
        <w:bottom w:val="none" w:sz="0" w:space="0" w:color="auto"/>
        <w:right w:val="none" w:sz="0" w:space="0" w:color="auto"/>
      </w:divBdr>
    </w:div>
    <w:div w:id="876284002">
      <w:bodyDiv w:val="1"/>
      <w:marLeft w:val="0"/>
      <w:marRight w:val="0"/>
      <w:marTop w:val="0"/>
      <w:marBottom w:val="0"/>
      <w:divBdr>
        <w:top w:val="none" w:sz="0" w:space="0" w:color="auto"/>
        <w:left w:val="none" w:sz="0" w:space="0" w:color="auto"/>
        <w:bottom w:val="none" w:sz="0" w:space="0" w:color="auto"/>
        <w:right w:val="none" w:sz="0" w:space="0" w:color="auto"/>
      </w:divBdr>
    </w:div>
    <w:div w:id="887496293">
      <w:bodyDiv w:val="1"/>
      <w:marLeft w:val="0"/>
      <w:marRight w:val="0"/>
      <w:marTop w:val="0"/>
      <w:marBottom w:val="0"/>
      <w:divBdr>
        <w:top w:val="none" w:sz="0" w:space="0" w:color="auto"/>
        <w:left w:val="none" w:sz="0" w:space="0" w:color="auto"/>
        <w:bottom w:val="none" w:sz="0" w:space="0" w:color="auto"/>
        <w:right w:val="none" w:sz="0" w:space="0" w:color="auto"/>
      </w:divBdr>
      <w:divsChild>
        <w:div w:id="1644306839">
          <w:marLeft w:val="0"/>
          <w:marRight w:val="0"/>
          <w:marTop w:val="0"/>
          <w:marBottom w:val="0"/>
          <w:divBdr>
            <w:top w:val="none" w:sz="0" w:space="0" w:color="auto"/>
            <w:left w:val="none" w:sz="0" w:space="0" w:color="auto"/>
            <w:bottom w:val="none" w:sz="0" w:space="0" w:color="auto"/>
            <w:right w:val="none" w:sz="0" w:space="0" w:color="auto"/>
          </w:divBdr>
          <w:divsChild>
            <w:div w:id="916674508">
              <w:marLeft w:val="0"/>
              <w:marRight w:val="0"/>
              <w:marTop w:val="0"/>
              <w:marBottom w:val="0"/>
              <w:divBdr>
                <w:top w:val="none" w:sz="0" w:space="0" w:color="auto"/>
                <w:left w:val="none" w:sz="0" w:space="0" w:color="auto"/>
                <w:bottom w:val="none" w:sz="0" w:space="0" w:color="auto"/>
                <w:right w:val="none" w:sz="0" w:space="0" w:color="auto"/>
              </w:divBdr>
              <w:divsChild>
                <w:div w:id="199634148">
                  <w:marLeft w:val="0"/>
                  <w:marRight w:val="0"/>
                  <w:marTop w:val="0"/>
                  <w:marBottom w:val="0"/>
                  <w:divBdr>
                    <w:top w:val="none" w:sz="0" w:space="0" w:color="auto"/>
                    <w:left w:val="none" w:sz="0" w:space="0" w:color="auto"/>
                    <w:bottom w:val="none" w:sz="0" w:space="0" w:color="auto"/>
                    <w:right w:val="none" w:sz="0" w:space="0" w:color="auto"/>
                  </w:divBdr>
                  <w:divsChild>
                    <w:div w:id="6230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218737">
      <w:bodyDiv w:val="1"/>
      <w:marLeft w:val="0"/>
      <w:marRight w:val="0"/>
      <w:marTop w:val="0"/>
      <w:marBottom w:val="0"/>
      <w:divBdr>
        <w:top w:val="none" w:sz="0" w:space="0" w:color="auto"/>
        <w:left w:val="none" w:sz="0" w:space="0" w:color="auto"/>
        <w:bottom w:val="none" w:sz="0" w:space="0" w:color="auto"/>
        <w:right w:val="none" w:sz="0" w:space="0" w:color="auto"/>
      </w:divBdr>
    </w:div>
    <w:div w:id="939872890">
      <w:bodyDiv w:val="1"/>
      <w:marLeft w:val="0"/>
      <w:marRight w:val="0"/>
      <w:marTop w:val="0"/>
      <w:marBottom w:val="0"/>
      <w:divBdr>
        <w:top w:val="none" w:sz="0" w:space="0" w:color="auto"/>
        <w:left w:val="none" w:sz="0" w:space="0" w:color="auto"/>
        <w:bottom w:val="none" w:sz="0" w:space="0" w:color="auto"/>
        <w:right w:val="none" w:sz="0" w:space="0" w:color="auto"/>
      </w:divBdr>
    </w:div>
    <w:div w:id="962544157">
      <w:bodyDiv w:val="1"/>
      <w:marLeft w:val="0"/>
      <w:marRight w:val="0"/>
      <w:marTop w:val="0"/>
      <w:marBottom w:val="0"/>
      <w:divBdr>
        <w:top w:val="none" w:sz="0" w:space="0" w:color="auto"/>
        <w:left w:val="none" w:sz="0" w:space="0" w:color="auto"/>
        <w:bottom w:val="none" w:sz="0" w:space="0" w:color="auto"/>
        <w:right w:val="none" w:sz="0" w:space="0" w:color="auto"/>
      </w:divBdr>
    </w:div>
    <w:div w:id="973364919">
      <w:bodyDiv w:val="1"/>
      <w:marLeft w:val="0"/>
      <w:marRight w:val="0"/>
      <w:marTop w:val="0"/>
      <w:marBottom w:val="0"/>
      <w:divBdr>
        <w:top w:val="none" w:sz="0" w:space="0" w:color="auto"/>
        <w:left w:val="none" w:sz="0" w:space="0" w:color="auto"/>
        <w:bottom w:val="none" w:sz="0" w:space="0" w:color="auto"/>
        <w:right w:val="none" w:sz="0" w:space="0" w:color="auto"/>
      </w:divBdr>
    </w:div>
    <w:div w:id="974259810">
      <w:bodyDiv w:val="1"/>
      <w:marLeft w:val="0"/>
      <w:marRight w:val="0"/>
      <w:marTop w:val="0"/>
      <w:marBottom w:val="0"/>
      <w:divBdr>
        <w:top w:val="none" w:sz="0" w:space="0" w:color="auto"/>
        <w:left w:val="none" w:sz="0" w:space="0" w:color="auto"/>
        <w:bottom w:val="none" w:sz="0" w:space="0" w:color="auto"/>
        <w:right w:val="none" w:sz="0" w:space="0" w:color="auto"/>
      </w:divBdr>
      <w:divsChild>
        <w:div w:id="2109613617">
          <w:marLeft w:val="0"/>
          <w:marRight w:val="0"/>
          <w:marTop w:val="0"/>
          <w:marBottom w:val="0"/>
          <w:divBdr>
            <w:top w:val="none" w:sz="0" w:space="0" w:color="auto"/>
            <w:left w:val="none" w:sz="0" w:space="0" w:color="auto"/>
            <w:bottom w:val="none" w:sz="0" w:space="0" w:color="auto"/>
            <w:right w:val="none" w:sz="0" w:space="0" w:color="auto"/>
          </w:divBdr>
        </w:div>
      </w:divsChild>
    </w:div>
    <w:div w:id="978845847">
      <w:bodyDiv w:val="1"/>
      <w:marLeft w:val="0"/>
      <w:marRight w:val="0"/>
      <w:marTop w:val="0"/>
      <w:marBottom w:val="0"/>
      <w:divBdr>
        <w:top w:val="none" w:sz="0" w:space="0" w:color="auto"/>
        <w:left w:val="none" w:sz="0" w:space="0" w:color="auto"/>
        <w:bottom w:val="none" w:sz="0" w:space="0" w:color="auto"/>
        <w:right w:val="none" w:sz="0" w:space="0" w:color="auto"/>
      </w:divBdr>
    </w:div>
    <w:div w:id="987511113">
      <w:bodyDiv w:val="1"/>
      <w:marLeft w:val="0"/>
      <w:marRight w:val="0"/>
      <w:marTop w:val="0"/>
      <w:marBottom w:val="0"/>
      <w:divBdr>
        <w:top w:val="none" w:sz="0" w:space="0" w:color="auto"/>
        <w:left w:val="none" w:sz="0" w:space="0" w:color="auto"/>
        <w:bottom w:val="none" w:sz="0" w:space="0" w:color="auto"/>
        <w:right w:val="none" w:sz="0" w:space="0" w:color="auto"/>
      </w:divBdr>
    </w:div>
    <w:div w:id="993872346">
      <w:bodyDiv w:val="1"/>
      <w:marLeft w:val="0"/>
      <w:marRight w:val="0"/>
      <w:marTop w:val="0"/>
      <w:marBottom w:val="0"/>
      <w:divBdr>
        <w:top w:val="none" w:sz="0" w:space="0" w:color="auto"/>
        <w:left w:val="none" w:sz="0" w:space="0" w:color="auto"/>
        <w:bottom w:val="none" w:sz="0" w:space="0" w:color="auto"/>
        <w:right w:val="none" w:sz="0" w:space="0" w:color="auto"/>
      </w:divBdr>
    </w:div>
    <w:div w:id="1022364892">
      <w:bodyDiv w:val="1"/>
      <w:marLeft w:val="0"/>
      <w:marRight w:val="0"/>
      <w:marTop w:val="0"/>
      <w:marBottom w:val="0"/>
      <w:divBdr>
        <w:top w:val="none" w:sz="0" w:space="0" w:color="auto"/>
        <w:left w:val="none" w:sz="0" w:space="0" w:color="auto"/>
        <w:bottom w:val="none" w:sz="0" w:space="0" w:color="auto"/>
        <w:right w:val="none" w:sz="0" w:space="0" w:color="auto"/>
      </w:divBdr>
    </w:div>
    <w:div w:id="1027366672">
      <w:bodyDiv w:val="1"/>
      <w:marLeft w:val="0"/>
      <w:marRight w:val="0"/>
      <w:marTop w:val="0"/>
      <w:marBottom w:val="0"/>
      <w:divBdr>
        <w:top w:val="none" w:sz="0" w:space="0" w:color="auto"/>
        <w:left w:val="none" w:sz="0" w:space="0" w:color="auto"/>
        <w:bottom w:val="none" w:sz="0" w:space="0" w:color="auto"/>
        <w:right w:val="none" w:sz="0" w:space="0" w:color="auto"/>
      </w:divBdr>
    </w:div>
    <w:div w:id="1028484919">
      <w:bodyDiv w:val="1"/>
      <w:marLeft w:val="0"/>
      <w:marRight w:val="0"/>
      <w:marTop w:val="0"/>
      <w:marBottom w:val="0"/>
      <w:divBdr>
        <w:top w:val="none" w:sz="0" w:space="0" w:color="auto"/>
        <w:left w:val="none" w:sz="0" w:space="0" w:color="auto"/>
        <w:bottom w:val="none" w:sz="0" w:space="0" w:color="auto"/>
        <w:right w:val="none" w:sz="0" w:space="0" w:color="auto"/>
      </w:divBdr>
    </w:div>
    <w:div w:id="1032220778">
      <w:bodyDiv w:val="1"/>
      <w:marLeft w:val="0"/>
      <w:marRight w:val="0"/>
      <w:marTop w:val="0"/>
      <w:marBottom w:val="0"/>
      <w:divBdr>
        <w:top w:val="none" w:sz="0" w:space="0" w:color="auto"/>
        <w:left w:val="none" w:sz="0" w:space="0" w:color="auto"/>
        <w:bottom w:val="none" w:sz="0" w:space="0" w:color="auto"/>
        <w:right w:val="none" w:sz="0" w:space="0" w:color="auto"/>
      </w:divBdr>
    </w:div>
    <w:div w:id="1033581153">
      <w:bodyDiv w:val="1"/>
      <w:marLeft w:val="0"/>
      <w:marRight w:val="0"/>
      <w:marTop w:val="0"/>
      <w:marBottom w:val="0"/>
      <w:divBdr>
        <w:top w:val="none" w:sz="0" w:space="0" w:color="auto"/>
        <w:left w:val="none" w:sz="0" w:space="0" w:color="auto"/>
        <w:bottom w:val="none" w:sz="0" w:space="0" w:color="auto"/>
        <w:right w:val="none" w:sz="0" w:space="0" w:color="auto"/>
      </w:divBdr>
    </w:div>
    <w:div w:id="1055003803">
      <w:bodyDiv w:val="1"/>
      <w:marLeft w:val="0"/>
      <w:marRight w:val="0"/>
      <w:marTop w:val="0"/>
      <w:marBottom w:val="0"/>
      <w:divBdr>
        <w:top w:val="none" w:sz="0" w:space="0" w:color="auto"/>
        <w:left w:val="none" w:sz="0" w:space="0" w:color="auto"/>
        <w:bottom w:val="none" w:sz="0" w:space="0" w:color="auto"/>
        <w:right w:val="none" w:sz="0" w:space="0" w:color="auto"/>
      </w:divBdr>
    </w:div>
    <w:div w:id="1083641677">
      <w:bodyDiv w:val="1"/>
      <w:marLeft w:val="0"/>
      <w:marRight w:val="0"/>
      <w:marTop w:val="0"/>
      <w:marBottom w:val="0"/>
      <w:divBdr>
        <w:top w:val="none" w:sz="0" w:space="0" w:color="auto"/>
        <w:left w:val="none" w:sz="0" w:space="0" w:color="auto"/>
        <w:bottom w:val="none" w:sz="0" w:space="0" w:color="auto"/>
        <w:right w:val="none" w:sz="0" w:space="0" w:color="auto"/>
      </w:divBdr>
    </w:div>
    <w:div w:id="1115490100">
      <w:bodyDiv w:val="1"/>
      <w:marLeft w:val="0"/>
      <w:marRight w:val="0"/>
      <w:marTop w:val="0"/>
      <w:marBottom w:val="0"/>
      <w:divBdr>
        <w:top w:val="none" w:sz="0" w:space="0" w:color="auto"/>
        <w:left w:val="none" w:sz="0" w:space="0" w:color="auto"/>
        <w:bottom w:val="none" w:sz="0" w:space="0" w:color="auto"/>
        <w:right w:val="none" w:sz="0" w:space="0" w:color="auto"/>
      </w:divBdr>
    </w:div>
    <w:div w:id="1121530067">
      <w:bodyDiv w:val="1"/>
      <w:marLeft w:val="0"/>
      <w:marRight w:val="0"/>
      <w:marTop w:val="0"/>
      <w:marBottom w:val="0"/>
      <w:divBdr>
        <w:top w:val="none" w:sz="0" w:space="0" w:color="auto"/>
        <w:left w:val="none" w:sz="0" w:space="0" w:color="auto"/>
        <w:bottom w:val="none" w:sz="0" w:space="0" w:color="auto"/>
        <w:right w:val="none" w:sz="0" w:space="0" w:color="auto"/>
      </w:divBdr>
    </w:div>
    <w:div w:id="1132751381">
      <w:bodyDiv w:val="1"/>
      <w:marLeft w:val="0"/>
      <w:marRight w:val="0"/>
      <w:marTop w:val="0"/>
      <w:marBottom w:val="0"/>
      <w:divBdr>
        <w:top w:val="none" w:sz="0" w:space="0" w:color="auto"/>
        <w:left w:val="none" w:sz="0" w:space="0" w:color="auto"/>
        <w:bottom w:val="none" w:sz="0" w:space="0" w:color="auto"/>
        <w:right w:val="none" w:sz="0" w:space="0" w:color="auto"/>
      </w:divBdr>
    </w:div>
    <w:div w:id="1136677846">
      <w:bodyDiv w:val="1"/>
      <w:marLeft w:val="0"/>
      <w:marRight w:val="0"/>
      <w:marTop w:val="0"/>
      <w:marBottom w:val="0"/>
      <w:divBdr>
        <w:top w:val="none" w:sz="0" w:space="0" w:color="auto"/>
        <w:left w:val="none" w:sz="0" w:space="0" w:color="auto"/>
        <w:bottom w:val="none" w:sz="0" w:space="0" w:color="auto"/>
        <w:right w:val="none" w:sz="0" w:space="0" w:color="auto"/>
      </w:divBdr>
    </w:div>
    <w:div w:id="1147941379">
      <w:bodyDiv w:val="1"/>
      <w:marLeft w:val="0"/>
      <w:marRight w:val="0"/>
      <w:marTop w:val="0"/>
      <w:marBottom w:val="0"/>
      <w:divBdr>
        <w:top w:val="none" w:sz="0" w:space="0" w:color="auto"/>
        <w:left w:val="none" w:sz="0" w:space="0" w:color="auto"/>
        <w:bottom w:val="none" w:sz="0" w:space="0" w:color="auto"/>
        <w:right w:val="none" w:sz="0" w:space="0" w:color="auto"/>
      </w:divBdr>
    </w:div>
    <w:div w:id="1149446438">
      <w:bodyDiv w:val="1"/>
      <w:marLeft w:val="0"/>
      <w:marRight w:val="0"/>
      <w:marTop w:val="0"/>
      <w:marBottom w:val="0"/>
      <w:divBdr>
        <w:top w:val="none" w:sz="0" w:space="0" w:color="auto"/>
        <w:left w:val="none" w:sz="0" w:space="0" w:color="auto"/>
        <w:bottom w:val="none" w:sz="0" w:space="0" w:color="auto"/>
        <w:right w:val="none" w:sz="0" w:space="0" w:color="auto"/>
      </w:divBdr>
    </w:div>
    <w:div w:id="1173103358">
      <w:bodyDiv w:val="1"/>
      <w:marLeft w:val="0"/>
      <w:marRight w:val="0"/>
      <w:marTop w:val="0"/>
      <w:marBottom w:val="0"/>
      <w:divBdr>
        <w:top w:val="none" w:sz="0" w:space="0" w:color="auto"/>
        <w:left w:val="none" w:sz="0" w:space="0" w:color="auto"/>
        <w:bottom w:val="none" w:sz="0" w:space="0" w:color="auto"/>
        <w:right w:val="none" w:sz="0" w:space="0" w:color="auto"/>
      </w:divBdr>
    </w:div>
    <w:div w:id="1183207099">
      <w:bodyDiv w:val="1"/>
      <w:marLeft w:val="0"/>
      <w:marRight w:val="0"/>
      <w:marTop w:val="0"/>
      <w:marBottom w:val="0"/>
      <w:divBdr>
        <w:top w:val="none" w:sz="0" w:space="0" w:color="auto"/>
        <w:left w:val="none" w:sz="0" w:space="0" w:color="auto"/>
        <w:bottom w:val="none" w:sz="0" w:space="0" w:color="auto"/>
        <w:right w:val="none" w:sz="0" w:space="0" w:color="auto"/>
      </w:divBdr>
    </w:div>
    <w:div w:id="1193111086">
      <w:bodyDiv w:val="1"/>
      <w:marLeft w:val="0"/>
      <w:marRight w:val="0"/>
      <w:marTop w:val="0"/>
      <w:marBottom w:val="0"/>
      <w:divBdr>
        <w:top w:val="none" w:sz="0" w:space="0" w:color="auto"/>
        <w:left w:val="none" w:sz="0" w:space="0" w:color="auto"/>
        <w:bottom w:val="none" w:sz="0" w:space="0" w:color="auto"/>
        <w:right w:val="none" w:sz="0" w:space="0" w:color="auto"/>
      </w:divBdr>
    </w:div>
    <w:div w:id="1196313332">
      <w:bodyDiv w:val="1"/>
      <w:marLeft w:val="0"/>
      <w:marRight w:val="0"/>
      <w:marTop w:val="0"/>
      <w:marBottom w:val="0"/>
      <w:divBdr>
        <w:top w:val="none" w:sz="0" w:space="0" w:color="auto"/>
        <w:left w:val="none" w:sz="0" w:space="0" w:color="auto"/>
        <w:bottom w:val="none" w:sz="0" w:space="0" w:color="auto"/>
        <w:right w:val="none" w:sz="0" w:space="0" w:color="auto"/>
      </w:divBdr>
    </w:div>
    <w:div w:id="1199008042">
      <w:bodyDiv w:val="1"/>
      <w:marLeft w:val="0"/>
      <w:marRight w:val="0"/>
      <w:marTop w:val="0"/>
      <w:marBottom w:val="0"/>
      <w:divBdr>
        <w:top w:val="none" w:sz="0" w:space="0" w:color="auto"/>
        <w:left w:val="none" w:sz="0" w:space="0" w:color="auto"/>
        <w:bottom w:val="none" w:sz="0" w:space="0" w:color="auto"/>
        <w:right w:val="none" w:sz="0" w:space="0" w:color="auto"/>
      </w:divBdr>
    </w:div>
    <w:div w:id="1212303391">
      <w:bodyDiv w:val="1"/>
      <w:marLeft w:val="0"/>
      <w:marRight w:val="0"/>
      <w:marTop w:val="0"/>
      <w:marBottom w:val="0"/>
      <w:divBdr>
        <w:top w:val="none" w:sz="0" w:space="0" w:color="auto"/>
        <w:left w:val="none" w:sz="0" w:space="0" w:color="auto"/>
        <w:bottom w:val="none" w:sz="0" w:space="0" w:color="auto"/>
        <w:right w:val="none" w:sz="0" w:space="0" w:color="auto"/>
      </w:divBdr>
    </w:div>
    <w:div w:id="1218590100">
      <w:bodyDiv w:val="1"/>
      <w:marLeft w:val="0"/>
      <w:marRight w:val="0"/>
      <w:marTop w:val="0"/>
      <w:marBottom w:val="0"/>
      <w:divBdr>
        <w:top w:val="none" w:sz="0" w:space="0" w:color="auto"/>
        <w:left w:val="none" w:sz="0" w:space="0" w:color="auto"/>
        <w:bottom w:val="none" w:sz="0" w:space="0" w:color="auto"/>
        <w:right w:val="none" w:sz="0" w:space="0" w:color="auto"/>
      </w:divBdr>
    </w:div>
    <w:div w:id="1223951819">
      <w:bodyDiv w:val="1"/>
      <w:marLeft w:val="0"/>
      <w:marRight w:val="0"/>
      <w:marTop w:val="0"/>
      <w:marBottom w:val="0"/>
      <w:divBdr>
        <w:top w:val="none" w:sz="0" w:space="0" w:color="auto"/>
        <w:left w:val="none" w:sz="0" w:space="0" w:color="auto"/>
        <w:bottom w:val="none" w:sz="0" w:space="0" w:color="auto"/>
        <w:right w:val="none" w:sz="0" w:space="0" w:color="auto"/>
      </w:divBdr>
    </w:div>
    <w:div w:id="1226065773">
      <w:bodyDiv w:val="1"/>
      <w:marLeft w:val="0"/>
      <w:marRight w:val="0"/>
      <w:marTop w:val="0"/>
      <w:marBottom w:val="0"/>
      <w:divBdr>
        <w:top w:val="none" w:sz="0" w:space="0" w:color="auto"/>
        <w:left w:val="none" w:sz="0" w:space="0" w:color="auto"/>
        <w:bottom w:val="none" w:sz="0" w:space="0" w:color="auto"/>
        <w:right w:val="none" w:sz="0" w:space="0" w:color="auto"/>
      </w:divBdr>
    </w:div>
    <w:div w:id="1226641344">
      <w:bodyDiv w:val="1"/>
      <w:marLeft w:val="0"/>
      <w:marRight w:val="0"/>
      <w:marTop w:val="0"/>
      <w:marBottom w:val="0"/>
      <w:divBdr>
        <w:top w:val="none" w:sz="0" w:space="0" w:color="auto"/>
        <w:left w:val="none" w:sz="0" w:space="0" w:color="auto"/>
        <w:bottom w:val="none" w:sz="0" w:space="0" w:color="auto"/>
        <w:right w:val="none" w:sz="0" w:space="0" w:color="auto"/>
      </w:divBdr>
      <w:divsChild>
        <w:div w:id="1521242056">
          <w:marLeft w:val="0"/>
          <w:marRight w:val="0"/>
          <w:marTop w:val="0"/>
          <w:marBottom w:val="0"/>
          <w:divBdr>
            <w:top w:val="none" w:sz="0" w:space="0" w:color="auto"/>
            <w:left w:val="none" w:sz="0" w:space="0" w:color="auto"/>
            <w:bottom w:val="none" w:sz="0" w:space="0" w:color="auto"/>
            <w:right w:val="none" w:sz="0" w:space="0" w:color="auto"/>
          </w:divBdr>
          <w:divsChild>
            <w:div w:id="1125001515">
              <w:marLeft w:val="0"/>
              <w:marRight w:val="0"/>
              <w:marTop w:val="0"/>
              <w:marBottom w:val="0"/>
              <w:divBdr>
                <w:top w:val="none" w:sz="0" w:space="0" w:color="auto"/>
                <w:left w:val="none" w:sz="0" w:space="0" w:color="auto"/>
                <w:bottom w:val="none" w:sz="0" w:space="0" w:color="auto"/>
                <w:right w:val="none" w:sz="0" w:space="0" w:color="auto"/>
              </w:divBdr>
              <w:divsChild>
                <w:div w:id="949094903">
                  <w:marLeft w:val="0"/>
                  <w:marRight w:val="0"/>
                  <w:marTop w:val="0"/>
                  <w:marBottom w:val="0"/>
                  <w:divBdr>
                    <w:top w:val="none" w:sz="0" w:space="0" w:color="auto"/>
                    <w:left w:val="none" w:sz="0" w:space="0" w:color="auto"/>
                    <w:bottom w:val="none" w:sz="0" w:space="0" w:color="auto"/>
                    <w:right w:val="none" w:sz="0" w:space="0" w:color="auto"/>
                  </w:divBdr>
                  <w:divsChild>
                    <w:div w:id="7216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1855">
      <w:bodyDiv w:val="1"/>
      <w:marLeft w:val="0"/>
      <w:marRight w:val="0"/>
      <w:marTop w:val="0"/>
      <w:marBottom w:val="0"/>
      <w:divBdr>
        <w:top w:val="none" w:sz="0" w:space="0" w:color="auto"/>
        <w:left w:val="none" w:sz="0" w:space="0" w:color="auto"/>
        <w:bottom w:val="none" w:sz="0" w:space="0" w:color="auto"/>
        <w:right w:val="none" w:sz="0" w:space="0" w:color="auto"/>
      </w:divBdr>
    </w:div>
    <w:div w:id="1240678711">
      <w:bodyDiv w:val="1"/>
      <w:marLeft w:val="0"/>
      <w:marRight w:val="0"/>
      <w:marTop w:val="0"/>
      <w:marBottom w:val="0"/>
      <w:divBdr>
        <w:top w:val="none" w:sz="0" w:space="0" w:color="auto"/>
        <w:left w:val="none" w:sz="0" w:space="0" w:color="auto"/>
        <w:bottom w:val="none" w:sz="0" w:space="0" w:color="auto"/>
        <w:right w:val="none" w:sz="0" w:space="0" w:color="auto"/>
      </w:divBdr>
      <w:divsChild>
        <w:div w:id="225456260">
          <w:marLeft w:val="0"/>
          <w:marRight w:val="0"/>
          <w:marTop w:val="0"/>
          <w:marBottom w:val="0"/>
          <w:divBdr>
            <w:top w:val="none" w:sz="0" w:space="0" w:color="auto"/>
            <w:left w:val="none" w:sz="0" w:space="0" w:color="auto"/>
            <w:bottom w:val="none" w:sz="0" w:space="0" w:color="auto"/>
            <w:right w:val="none" w:sz="0" w:space="0" w:color="auto"/>
          </w:divBdr>
          <w:divsChild>
            <w:div w:id="1348488211">
              <w:marLeft w:val="0"/>
              <w:marRight w:val="0"/>
              <w:marTop w:val="0"/>
              <w:marBottom w:val="0"/>
              <w:divBdr>
                <w:top w:val="none" w:sz="0" w:space="0" w:color="auto"/>
                <w:left w:val="none" w:sz="0" w:space="0" w:color="auto"/>
                <w:bottom w:val="none" w:sz="0" w:space="0" w:color="auto"/>
                <w:right w:val="none" w:sz="0" w:space="0" w:color="auto"/>
              </w:divBdr>
              <w:divsChild>
                <w:div w:id="35542995">
                  <w:marLeft w:val="0"/>
                  <w:marRight w:val="0"/>
                  <w:marTop w:val="0"/>
                  <w:marBottom w:val="0"/>
                  <w:divBdr>
                    <w:top w:val="none" w:sz="0" w:space="0" w:color="auto"/>
                    <w:left w:val="none" w:sz="0" w:space="0" w:color="auto"/>
                    <w:bottom w:val="none" w:sz="0" w:space="0" w:color="auto"/>
                    <w:right w:val="none" w:sz="0" w:space="0" w:color="auto"/>
                  </w:divBdr>
                  <w:divsChild>
                    <w:div w:id="602885162">
                      <w:marLeft w:val="0"/>
                      <w:marRight w:val="0"/>
                      <w:marTop w:val="0"/>
                      <w:marBottom w:val="0"/>
                      <w:divBdr>
                        <w:top w:val="none" w:sz="0" w:space="0" w:color="auto"/>
                        <w:left w:val="none" w:sz="0" w:space="0" w:color="auto"/>
                        <w:bottom w:val="none" w:sz="0" w:space="0" w:color="auto"/>
                        <w:right w:val="none" w:sz="0" w:space="0" w:color="auto"/>
                      </w:divBdr>
                      <w:divsChild>
                        <w:div w:id="331643870">
                          <w:marLeft w:val="0"/>
                          <w:marRight w:val="0"/>
                          <w:marTop w:val="0"/>
                          <w:marBottom w:val="0"/>
                          <w:divBdr>
                            <w:top w:val="none" w:sz="0" w:space="0" w:color="auto"/>
                            <w:left w:val="none" w:sz="0" w:space="0" w:color="auto"/>
                            <w:bottom w:val="none" w:sz="0" w:space="0" w:color="auto"/>
                            <w:right w:val="none" w:sz="0" w:space="0" w:color="auto"/>
                          </w:divBdr>
                          <w:divsChild>
                            <w:div w:id="8726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292993">
      <w:bodyDiv w:val="1"/>
      <w:marLeft w:val="0"/>
      <w:marRight w:val="0"/>
      <w:marTop w:val="0"/>
      <w:marBottom w:val="0"/>
      <w:divBdr>
        <w:top w:val="none" w:sz="0" w:space="0" w:color="auto"/>
        <w:left w:val="none" w:sz="0" w:space="0" w:color="auto"/>
        <w:bottom w:val="none" w:sz="0" w:space="0" w:color="auto"/>
        <w:right w:val="none" w:sz="0" w:space="0" w:color="auto"/>
      </w:divBdr>
      <w:divsChild>
        <w:div w:id="1126505552">
          <w:marLeft w:val="0"/>
          <w:marRight w:val="0"/>
          <w:marTop w:val="0"/>
          <w:marBottom w:val="0"/>
          <w:divBdr>
            <w:top w:val="none" w:sz="0" w:space="0" w:color="auto"/>
            <w:left w:val="none" w:sz="0" w:space="0" w:color="auto"/>
            <w:bottom w:val="none" w:sz="0" w:space="0" w:color="auto"/>
            <w:right w:val="none" w:sz="0" w:space="0" w:color="auto"/>
          </w:divBdr>
          <w:divsChild>
            <w:div w:id="744107149">
              <w:marLeft w:val="0"/>
              <w:marRight w:val="0"/>
              <w:marTop w:val="0"/>
              <w:marBottom w:val="0"/>
              <w:divBdr>
                <w:top w:val="none" w:sz="0" w:space="0" w:color="auto"/>
                <w:left w:val="none" w:sz="0" w:space="0" w:color="auto"/>
                <w:bottom w:val="none" w:sz="0" w:space="0" w:color="auto"/>
                <w:right w:val="none" w:sz="0" w:space="0" w:color="auto"/>
              </w:divBdr>
              <w:divsChild>
                <w:div w:id="1685128871">
                  <w:marLeft w:val="0"/>
                  <w:marRight w:val="0"/>
                  <w:marTop w:val="0"/>
                  <w:marBottom w:val="0"/>
                  <w:divBdr>
                    <w:top w:val="none" w:sz="0" w:space="0" w:color="auto"/>
                    <w:left w:val="none" w:sz="0" w:space="0" w:color="auto"/>
                    <w:bottom w:val="none" w:sz="0" w:space="0" w:color="auto"/>
                    <w:right w:val="none" w:sz="0" w:space="0" w:color="auto"/>
                  </w:divBdr>
                  <w:divsChild>
                    <w:div w:id="11877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03914">
      <w:bodyDiv w:val="1"/>
      <w:marLeft w:val="0"/>
      <w:marRight w:val="0"/>
      <w:marTop w:val="0"/>
      <w:marBottom w:val="0"/>
      <w:divBdr>
        <w:top w:val="none" w:sz="0" w:space="0" w:color="auto"/>
        <w:left w:val="none" w:sz="0" w:space="0" w:color="auto"/>
        <w:bottom w:val="none" w:sz="0" w:space="0" w:color="auto"/>
        <w:right w:val="none" w:sz="0" w:space="0" w:color="auto"/>
      </w:divBdr>
    </w:div>
    <w:div w:id="1275213263">
      <w:bodyDiv w:val="1"/>
      <w:marLeft w:val="0"/>
      <w:marRight w:val="0"/>
      <w:marTop w:val="0"/>
      <w:marBottom w:val="0"/>
      <w:divBdr>
        <w:top w:val="none" w:sz="0" w:space="0" w:color="auto"/>
        <w:left w:val="none" w:sz="0" w:space="0" w:color="auto"/>
        <w:bottom w:val="none" w:sz="0" w:space="0" w:color="auto"/>
        <w:right w:val="none" w:sz="0" w:space="0" w:color="auto"/>
      </w:divBdr>
      <w:divsChild>
        <w:div w:id="1149593536">
          <w:marLeft w:val="0"/>
          <w:marRight w:val="0"/>
          <w:marTop w:val="0"/>
          <w:marBottom w:val="0"/>
          <w:divBdr>
            <w:top w:val="none" w:sz="0" w:space="0" w:color="auto"/>
            <w:left w:val="none" w:sz="0" w:space="0" w:color="auto"/>
            <w:bottom w:val="none" w:sz="0" w:space="0" w:color="auto"/>
            <w:right w:val="none" w:sz="0" w:space="0" w:color="auto"/>
          </w:divBdr>
          <w:divsChild>
            <w:div w:id="1002123422">
              <w:marLeft w:val="0"/>
              <w:marRight w:val="0"/>
              <w:marTop w:val="0"/>
              <w:marBottom w:val="0"/>
              <w:divBdr>
                <w:top w:val="none" w:sz="0" w:space="0" w:color="auto"/>
                <w:left w:val="none" w:sz="0" w:space="0" w:color="auto"/>
                <w:bottom w:val="none" w:sz="0" w:space="0" w:color="auto"/>
                <w:right w:val="none" w:sz="0" w:space="0" w:color="auto"/>
              </w:divBdr>
              <w:divsChild>
                <w:div w:id="898789349">
                  <w:marLeft w:val="0"/>
                  <w:marRight w:val="0"/>
                  <w:marTop w:val="0"/>
                  <w:marBottom w:val="0"/>
                  <w:divBdr>
                    <w:top w:val="none" w:sz="0" w:space="0" w:color="auto"/>
                    <w:left w:val="none" w:sz="0" w:space="0" w:color="auto"/>
                    <w:bottom w:val="none" w:sz="0" w:space="0" w:color="auto"/>
                    <w:right w:val="none" w:sz="0" w:space="0" w:color="auto"/>
                  </w:divBdr>
                  <w:divsChild>
                    <w:div w:id="17947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54801">
      <w:bodyDiv w:val="1"/>
      <w:marLeft w:val="0"/>
      <w:marRight w:val="0"/>
      <w:marTop w:val="0"/>
      <w:marBottom w:val="0"/>
      <w:divBdr>
        <w:top w:val="none" w:sz="0" w:space="0" w:color="auto"/>
        <w:left w:val="none" w:sz="0" w:space="0" w:color="auto"/>
        <w:bottom w:val="none" w:sz="0" w:space="0" w:color="auto"/>
        <w:right w:val="none" w:sz="0" w:space="0" w:color="auto"/>
      </w:divBdr>
    </w:div>
    <w:div w:id="1292444664">
      <w:bodyDiv w:val="1"/>
      <w:marLeft w:val="0"/>
      <w:marRight w:val="0"/>
      <w:marTop w:val="0"/>
      <w:marBottom w:val="0"/>
      <w:divBdr>
        <w:top w:val="none" w:sz="0" w:space="0" w:color="auto"/>
        <w:left w:val="none" w:sz="0" w:space="0" w:color="auto"/>
        <w:bottom w:val="none" w:sz="0" w:space="0" w:color="auto"/>
        <w:right w:val="none" w:sz="0" w:space="0" w:color="auto"/>
      </w:divBdr>
      <w:divsChild>
        <w:div w:id="2036496067">
          <w:marLeft w:val="0"/>
          <w:marRight w:val="0"/>
          <w:marTop w:val="0"/>
          <w:marBottom w:val="0"/>
          <w:divBdr>
            <w:top w:val="none" w:sz="0" w:space="0" w:color="auto"/>
            <w:left w:val="none" w:sz="0" w:space="0" w:color="auto"/>
            <w:bottom w:val="none" w:sz="0" w:space="0" w:color="auto"/>
            <w:right w:val="none" w:sz="0" w:space="0" w:color="auto"/>
          </w:divBdr>
          <w:divsChild>
            <w:div w:id="1621034598">
              <w:marLeft w:val="0"/>
              <w:marRight w:val="0"/>
              <w:marTop w:val="0"/>
              <w:marBottom w:val="0"/>
              <w:divBdr>
                <w:top w:val="none" w:sz="0" w:space="0" w:color="auto"/>
                <w:left w:val="none" w:sz="0" w:space="0" w:color="auto"/>
                <w:bottom w:val="none" w:sz="0" w:space="0" w:color="auto"/>
                <w:right w:val="none" w:sz="0" w:space="0" w:color="auto"/>
              </w:divBdr>
              <w:divsChild>
                <w:div w:id="1644237711">
                  <w:marLeft w:val="0"/>
                  <w:marRight w:val="0"/>
                  <w:marTop w:val="0"/>
                  <w:marBottom w:val="0"/>
                  <w:divBdr>
                    <w:top w:val="none" w:sz="0" w:space="0" w:color="auto"/>
                    <w:left w:val="none" w:sz="0" w:space="0" w:color="auto"/>
                    <w:bottom w:val="none" w:sz="0" w:space="0" w:color="auto"/>
                    <w:right w:val="none" w:sz="0" w:space="0" w:color="auto"/>
                  </w:divBdr>
                  <w:divsChild>
                    <w:div w:id="5402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61683">
      <w:bodyDiv w:val="1"/>
      <w:marLeft w:val="0"/>
      <w:marRight w:val="0"/>
      <w:marTop w:val="0"/>
      <w:marBottom w:val="0"/>
      <w:divBdr>
        <w:top w:val="none" w:sz="0" w:space="0" w:color="auto"/>
        <w:left w:val="none" w:sz="0" w:space="0" w:color="auto"/>
        <w:bottom w:val="none" w:sz="0" w:space="0" w:color="auto"/>
        <w:right w:val="none" w:sz="0" w:space="0" w:color="auto"/>
      </w:divBdr>
    </w:div>
    <w:div w:id="1298758383">
      <w:bodyDiv w:val="1"/>
      <w:marLeft w:val="0"/>
      <w:marRight w:val="0"/>
      <w:marTop w:val="0"/>
      <w:marBottom w:val="0"/>
      <w:divBdr>
        <w:top w:val="none" w:sz="0" w:space="0" w:color="auto"/>
        <w:left w:val="none" w:sz="0" w:space="0" w:color="auto"/>
        <w:bottom w:val="none" w:sz="0" w:space="0" w:color="auto"/>
        <w:right w:val="none" w:sz="0" w:space="0" w:color="auto"/>
      </w:divBdr>
      <w:divsChild>
        <w:div w:id="773941617">
          <w:marLeft w:val="0"/>
          <w:marRight w:val="0"/>
          <w:marTop w:val="0"/>
          <w:marBottom w:val="0"/>
          <w:divBdr>
            <w:top w:val="none" w:sz="0" w:space="0" w:color="auto"/>
            <w:left w:val="none" w:sz="0" w:space="0" w:color="auto"/>
            <w:bottom w:val="none" w:sz="0" w:space="0" w:color="auto"/>
            <w:right w:val="none" w:sz="0" w:space="0" w:color="auto"/>
          </w:divBdr>
          <w:divsChild>
            <w:div w:id="646781778">
              <w:marLeft w:val="0"/>
              <w:marRight w:val="0"/>
              <w:marTop w:val="0"/>
              <w:marBottom w:val="0"/>
              <w:divBdr>
                <w:top w:val="none" w:sz="0" w:space="0" w:color="auto"/>
                <w:left w:val="none" w:sz="0" w:space="0" w:color="auto"/>
                <w:bottom w:val="none" w:sz="0" w:space="0" w:color="auto"/>
                <w:right w:val="none" w:sz="0" w:space="0" w:color="auto"/>
              </w:divBdr>
              <w:divsChild>
                <w:div w:id="1621960441">
                  <w:marLeft w:val="0"/>
                  <w:marRight w:val="0"/>
                  <w:marTop w:val="0"/>
                  <w:marBottom w:val="0"/>
                  <w:divBdr>
                    <w:top w:val="none" w:sz="0" w:space="0" w:color="auto"/>
                    <w:left w:val="none" w:sz="0" w:space="0" w:color="auto"/>
                    <w:bottom w:val="none" w:sz="0" w:space="0" w:color="auto"/>
                    <w:right w:val="none" w:sz="0" w:space="0" w:color="auto"/>
                  </w:divBdr>
                  <w:divsChild>
                    <w:div w:id="18215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0072">
      <w:bodyDiv w:val="1"/>
      <w:marLeft w:val="0"/>
      <w:marRight w:val="0"/>
      <w:marTop w:val="0"/>
      <w:marBottom w:val="0"/>
      <w:divBdr>
        <w:top w:val="none" w:sz="0" w:space="0" w:color="auto"/>
        <w:left w:val="none" w:sz="0" w:space="0" w:color="auto"/>
        <w:bottom w:val="none" w:sz="0" w:space="0" w:color="auto"/>
        <w:right w:val="none" w:sz="0" w:space="0" w:color="auto"/>
      </w:divBdr>
    </w:div>
    <w:div w:id="1330907739">
      <w:bodyDiv w:val="1"/>
      <w:marLeft w:val="0"/>
      <w:marRight w:val="0"/>
      <w:marTop w:val="0"/>
      <w:marBottom w:val="0"/>
      <w:divBdr>
        <w:top w:val="none" w:sz="0" w:space="0" w:color="auto"/>
        <w:left w:val="none" w:sz="0" w:space="0" w:color="auto"/>
        <w:bottom w:val="none" w:sz="0" w:space="0" w:color="auto"/>
        <w:right w:val="none" w:sz="0" w:space="0" w:color="auto"/>
      </w:divBdr>
    </w:div>
    <w:div w:id="1362901896">
      <w:bodyDiv w:val="1"/>
      <w:marLeft w:val="0"/>
      <w:marRight w:val="0"/>
      <w:marTop w:val="0"/>
      <w:marBottom w:val="0"/>
      <w:divBdr>
        <w:top w:val="none" w:sz="0" w:space="0" w:color="auto"/>
        <w:left w:val="none" w:sz="0" w:space="0" w:color="auto"/>
        <w:bottom w:val="none" w:sz="0" w:space="0" w:color="auto"/>
        <w:right w:val="none" w:sz="0" w:space="0" w:color="auto"/>
      </w:divBdr>
    </w:div>
    <w:div w:id="1368674376">
      <w:bodyDiv w:val="1"/>
      <w:marLeft w:val="0"/>
      <w:marRight w:val="0"/>
      <w:marTop w:val="0"/>
      <w:marBottom w:val="0"/>
      <w:divBdr>
        <w:top w:val="none" w:sz="0" w:space="0" w:color="auto"/>
        <w:left w:val="none" w:sz="0" w:space="0" w:color="auto"/>
        <w:bottom w:val="none" w:sz="0" w:space="0" w:color="auto"/>
        <w:right w:val="none" w:sz="0" w:space="0" w:color="auto"/>
      </w:divBdr>
    </w:div>
    <w:div w:id="1396049831">
      <w:bodyDiv w:val="1"/>
      <w:marLeft w:val="0"/>
      <w:marRight w:val="0"/>
      <w:marTop w:val="0"/>
      <w:marBottom w:val="0"/>
      <w:divBdr>
        <w:top w:val="none" w:sz="0" w:space="0" w:color="auto"/>
        <w:left w:val="none" w:sz="0" w:space="0" w:color="auto"/>
        <w:bottom w:val="none" w:sz="0" w:space="0" w:color="auto"/>
        <w:right w:val="none" w:sz="0" w:space="0" w:color="auto"/>
      </w:divBdr>
    </w:div>
    <w:div w:id="1418406100">
      <w:bodyDiv w:val="1"/>
      <w:marLeft w:val="0"/>
      <w:marRight w:val="0"/>
      <w:marTop w:val="0"/>
      <w:marBottom w:val="0"/>
      <w:divBdr>
        <w:top w:val="none" w:sz="0" w:space="0" w:color="auto"/>
        <w:left w:val="none" w:sz="0" w:space="0" w:color="auto"/>
        <w:bottom w:val="none" w:sz="0" w:space="0" w:color="auto"/>
        <w:right w:val="none" w:sz="0" w:space="0" w:color="auto"/>
      </w:divBdr>
      <w:divsChild>
        <w:div w:id="1789616524">
          <w:marLeft w:val="0"/>
          <w:marRight w:val="0"/>
          <w:marTop w:val="0"/>
          <w:marBottom w:val="0"/>
          <w:divBdr>
            <w:top w:val="none" w:sz="0" w:space="0" w:color="auto"/>
            <w:left w:val="none" w:sz="0" w:space="0" w:color="auto"/>
            <w:bottom w:val="none" w:sz="0" w:space="0" w:color="auto"/>
            <w:right w:val="none" w:sz="0" w:space="0" w:color="auto"/>
          </w:divBdr>
          <w:divsChild>
            <w:div w:id="1117678756">
              <w:marLeft w:val="0"/>
              <w:marRight w:val="0"/>
              <w:marTop w:val="0"/>
              <w:marBottom w:val="0"/>
              <w:divBdr>
                <w:top w:val="none" w:sz="0" w:space="0" w:color="auto"/>
                <w:left w:val="none" w:sz="0" w:space="0" w:color="auto"/>
                <w:bottom w:val="none" w:sz="0" w:space="0" w:color="auto"/>
                <w:right w:val="none" w:sz="0" w:space="0" w:color="auto"/>
              </w:divBdr>
              <w:divsChild>
                <w:div w:id="389160985">
                  <w:marLeft w:val="0"/>
                  <w:marRight w:val="0"/>
                  <w:marTop w:val="0"/>
                  <w:marBottom w:val="0"/>
                  <w:divBdr>
                    <w:top w:val="none" w:sz="0" w:space="0" w:color="auto"/>
                    <w:left w:val="none" w:sz="0" w:space="0" w:color="auto"/>
                    <w:bottom w:val="none" w:sz="0" w:space="0" w:color="auto"/>
                    <w:right w:val="none" w:sz="0" w:space="0" w:color="auto"/>
                  </w:divBdr>
                </w:div>
                <w:div w:id="119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3388">
          <w:marLeft w:val="0"/>
          <w:marRight w:val="0"/>
          <w:marTop w:val="0"/>
          <w:marBottom w:val="0"/>
          <w:divBdr>
            <w:top w:val="none" w:sz="0" w:space="0" w:color="auto"/>
            <w:left w:val="none" w:sz="0" w:space="0" w:color="auto"/>
            <w:bottom w:val="none" w:sz="0" w:space="0" w:color="auto"/>
            <w:right w:val="none" w:sz="0" w:space="0" w:color="auto"/>
          </w:divBdr>
          <w:divsChild>
            <w:div w:id="1380714405">
              <w:marLeft w:val="0"/>
              <w:marRight w:val="0"/>
              <w:marTop w:val="0"/>
              <w:marBottom w:val="0"/>
              <w:divBdr>
                <w:top w:val="none" w:sz="0" w:space="0" w:color="auto"/>
                <w:left w:val="none" w:sz="0" w:space="0" w:color="auto"/>
                <w:bottom w:val="none" w:sz="0" w:space="0" w:color="auto"/>
                <w:right w:val="none" w:sz="0" w:space="0" w:color="auto"/>
              </w:divBdr>
              <w:divsChild>
                <w:div w:id="1611008430">
                  <w:marLeft w:val="0"/>
                  <w:marRight w:val="0"/>
                  <w:marTop w:val="0"/>
                  <w:marBottom w:val="0"/>
                  <w:divBdr>
                    <w:top w:val="none" w:sz="0" w:space="0" w:color="auto"/>
                    <w:left w:val="none" w:sz="0" w:space="0" w:color="auto"/>
                    <w:bottom w:val="none" w:sz="0" w:space="0" w:color="auto"/>
                    <w:right w:val="none" w:sz="0" w:space="0" w:color="auto"/>
                  </w:divBdr>
                </w:div>
                <w:div w:id="1773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37967">
          <w:marLeft w:val="0"/>
          <w:marRight w:val="0"/>
          <w:marTop w:val="0"/>
          <w:marBottom w:val="0"/>
          <w:divBdr>
            <w:top w:val="none" w:sz="0" w:space="0" w:color="auto"/>
            <w:left w:val="none" w:sz="0" w:space="0" w:color="auto"/>
            <w:bottom w:val="none" w:sz="0" w:space="0" w:color="auto"/>
            <w:right w:val="none" w:sz="0" w:space="0" w:color="auto"/>
          </w:divBdr>
          <w:divsChild>
            <w:div w:id="1677683415">
              <w:marLeft w:val="0"/>
              <w:marRight w:val="0"/>
              <w:marTop w:val="0"/>
              <w:marBottom w:val="0"/>
              <w:divBdr>
                <w:top w:val="none" w:sz="0" w:space="0" w:color="auto"/>
                <w:left w:val="none" w:sz="0" w:space="0" w:color="auto"/>
                <w:bottom w:val="none" w:sz="0" w:space="0" w:color="auto"/>
                <w:right w:val="none" w:sz="0" w:space="0" w:color="auto"/>
              </w:divBdr>
              <w:divsChild>
                <w:div w:id="1772166798">
                  <w:marLeft w:val="0"/>
                  <w:marRight w:val="0"/>
                  <w:marTop w:val="0"/>
                  <w:marBottom w:val="0"/>
                  <w:divBdr>
                    <w:top w:val="none" w:sz="0" w:space="0" w:color="auto"/>
                    <w:left w:val="none" w:sz="0" w:space="0" w:color="auto"/>
                    <w:bottom w:val="none" w:sz="0" w:space="0" w:color="auto"/>
                    <w:right w:val="none" w:sz="0" w:space="0" w:color="auto"/>
                  </w:divBdr>
                </w:div>
                <w:div w:id="109452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1981">
          <w:marLeft w:val="0"/>
          <w:marRight w:val="0"/>
          <w:marTop w:val="0"/>
          <w:marBottom w:val="0"/>
          <w:divBdr>
            <w:top w:val="none" w:sz="0" w:space="0" w:color="auto"/>
            <w:left w:val="none" w:sz="0" w:space="0" w:color="auto"/>
            <w:bottom w:val="none" w:sz="0" w:space="0" w:color="auto"/>
            <w:right w:val="none" w:sz="0" w:space="0" w:color="auto"/>
          </w:divBdr>
          <w:divsChild>
            <w:div w:id="559637507">
              <w:marLeft w:val="0"/>
              <w:marRight w:val="0"/>
              <w:marTop w:val="0"/>
              <w:marBottom w:val="0"/>
              <w:divBdr>
                <w:top w:val="none" w:sz="0" w:space="0" w:color="auto"/>
                <w:left w:val="none" w:sz="0" w:space="0" w:color="auto"/>
                <w:bottom w:val="none" w:sz="0" w:space="0" w:color="auto"/>
                <w:right w:val="none" w:sz="0" w:space="0" w:color="auto"/>
              </w:divBdr>
              <w:divsChild>
                <w:div w:id="195574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13715">
      <w:bodyDiv w:val="1"/>
      <w:marLeft w:val="0"/>
      <w:marRight w:val="0"/>
      <w:marTop w:val="0"/>
      <w:marBottom w:val="0"/>
      <w:divBdr>
        <w:top w:val="none" w:sz="0" w:space="0" w:color="auto"/>
        <w:left w:val="none" w:sz="0" w:space="0" w:color="auto"/>
        <w:bottom w:val="none" w:sz="0" w:space="0" w:color="auto"/>
        <w:right w:val="none" w:sz="0" w:space="0" w:color="auto"/>
      </w:divBdr>
    </w:div>
    <w:div w:id="1422263730">
      <w:bodyDiv w:val="1"/>
      <w:marLeft w:val="0"/>
      <w:marRight w:val="0"/>
      <w:marTop w:val="0"/>
      <w:marBottom w:val="0"/>
      <w:divBdr>
        <w:top w:val="none" w:sz="0" w:space="0" w:color="auto"/>
        <w:left w:val="none" w:sz="0" w:space="0" w:color="auto"/>
        <w:bottom w:val="none" w:sz="0" w:space="0" w:color="auto"/>
        <w:right w:val="none" w:sz="0" w:space="0" w:color="auto"/>
      </w:divBdr>
    </w:div>
    <w:div w:id="1429430030">
      <w:bodyDiv w:val="1"/>
      <w:marLeft w:val="0"/>
      <w:marRight w:val="0"/>
      <w:marTop w:val="0"/>
      <w:marBottom w:val="0"/>
      <w:divBdr>
        <w:top w:val="none" w:sz="0" w:space="0" w:color="auto"/>
        <w:left w:val="none" w:sz="0" w:space="0" w:color="auto"/>
        <w:bottom w:val="none" w:sz="0" w:space="0" w:color="auto"/>
        <w:right w:val="none" w:sz="0" w:space="0" w:color="auto"/>
      </w:divBdr>
    </w:div>
    <w:div w:id="1440950840">
      <w:bodyDiv w:val="1"/>
      <w:marLeft w:val="0"/>
      <w:marRight w:val="0"/>
      <w:marTop w:val="0"/>
      <w:marBottom w:val="0"/>
      <w:divBdr>
        <w:top w:val="none" w:sz="0" w:space="0" w:color="auto"/>
        <w:left w:val="none" w:sz="0" w:space="0" w:color="auto"/>
        <w:bottom w:val="none" w:sz="0" w:space="0" w:color="auto"/>
        <w:right w:val="none" w:sz="0" w:space="0" w:color="auto"/>
      </w:divBdr>
    </w:div>
    <w:div w:id="1454330190">
      <w:bodyDiv w:val="1"/>
      <w:marLeft w:val="0"/>
      <w:marRight w:val="0"/>
      <w:marTop w:val="0"/>
      <w:marBottom w:val="0"/>
      <w:divBdr>
        <w:top w:val="none" w:sz="0" w:space="0" w:color="auto"/>
        <w:left w:val="none" w:sz="0" w:space="0" w:color="auto"/>
        <w:bottom w:val="none" w:sz="0" w:space="0" w:color="auto"/>
        <w:right w:val="none" w:sz="0" w:space="0" w:color="auto"/>
      </w:divBdr>
    </w:div>
    <w:div w:id="1457290477">
      <w:bodyDiv w:val="1"/>
      <w:marLeft w:val="0"/>
      <w:marRight w:val="0"/>
      <w:marTop w:val="0"/>
      <w:marBottom w:val="0"/>
      <w:divBdr>
        <w:top w:val="none" w:sz="0" w:space="0" w:color="auto"/>
        <w:left w:val="none" w:sz="0" w:space="0" w:color="auto"/>
        <w:bottom w:val="none" w:sz="0" w:space="0" w:color="auto"/>
        <w:right w:val="none" w:sz="0" w:space="0" w:color="auto"/>
      </w:divBdr>
    </w:div>
    <w:div w:id="1458834213">
      <w:bodyDiv w:val="1"/>
      <w:marLeft w:val="0"/>
      <w:marRight w:val="0"/>
      <w:marTop w:val="0"/>
      <w:marBottom w:val="0"/>
      <w:divBdr>
        <w:top w:val="none" w:sz="0" w:space="0" w:color="auto"/>
        <w:left w:val="none" w:sz="0" w:space="0" w:color="auto"/>
        <w:bottom w:val="none" w:sz="0" w:space="0" w:color="auto"/>
        <w:right w:val="none" w:sz="0" w:space="0" w:color="auto"/>
      </w:divBdr>
      <w:divsChild>
        <w:div w:id="689991226">
          <w:marLeft w:val="0"/>
          <w:marRight w:val="0"/>
          <w:marTop w:val="0"/>
          <w:marBottom w:val="0"/>
          <w:divBdr>
            <w:top w:val="none" w:sz="0" w:space="0" w:color="auto"/>
            <w:left w:val="none" w:sz="0" w:space="0" w:color="auto"/>
            <w:bottom w:val="none" w:sz="0" w:space="0" w:color="auto"/>
            <w:right w:val="none" w:sz="0" w:space="0" w:color="auto"/>
          </w:divBdr>
          <w:divsChild>
            <w:div w:id="2086099982">
              <w:marLeft w:val="0"/>
              <w:marRight w:val="0"/>
              <w:marTop w:val="0"/>
              <w:marBottom w:val="0"/>
              <w:divBdr>
                <w:top w:val="none" w:sz="0" w:space="0" w:color="auto"/>
                <w:left w:val="none" w:sz="0" w:space="0" w:color="auto"/>
                <w:bottom w:val="none" w:sz="0" w:space="0" w:color="auto"/>
                <w:right w:val="none" w:sz="0" w:space="0" w:color="auto"/>
              </w:divBdr>
              <w:divsChild>
                <w:div w:id="188448129">
                  <w:marLeft w:val="0"/>
                  <w:marRight w:val="0"/>
                  <w:marTop w:val="0"/>
                  <w:marBottom w:val="0"/>
                  <w:divBdr>
                    <w:top w:val="none" w:sz="0" w:space="0" w:color="auto"/>
                    <w:left w:val="none" w:sz="0" w:space="0" w:color="auto"/>
                    <w:bottom w:val="none" w:sz="0" w:space="0" w:color="auto"/>
                    <w:right w:val="none" w:sz="0" w:space="0" w:color="auto"/>
                  </w:divBdr>
                  <w:divsChild>
                    <w:div w:id="841746890">
                      <w:marLeft w:val="0"/>
                      <w:marRight w:val="0"/>
                      <w:marTop w:val="0"/>
                      <w:marBottom w:val="0"/>
                      <w:divBdr>
                        <w:top w:val="none" w:sz="0" w:space="0" w:color="auto"/>
                        <w:left w:val="none" w:sz="0" w:space="0" w:color="auto"/>
                        <w:bottom w:val="none" w:sz="0" w:space="0" w:color="auto"/>
                        <w:right w:val="none" w:sz="0" w:space="0" w:color="auto"/>
                      </w:divBdr>
                      <w:divsChild>
                        <w:div w:id="608972701">
                          <w:marLeft w:val="0"/>
                          <w:marRight w:val="0"/>
                          <w:marTop w:val="0"/>
                          <w:marBottom w:val="0"/>
                          <w:divBdr>
                            <w:top w:val="none" w:sz="0" w:space="0" w:color="auto"/>
                            <w:left w:val="none" w:sz="0" w:space="0" w:color="auto"/>
                            <w:bottom w:val="none" w:sz="0" w:space="0" w:color="auto"/>
                            <w:right w:val="none" w:sz="0" w:space="0" w:color="auto"/>
                          </w:divBdr>
                          <w:divsChild>
                            <w:div w:id="11793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19454">
      <w:bodyDiv w:val="1"/>
      <w:marLeft w:val="0"/>
      <w:marRight w:val="0"/>
      <w:marTop w:val="0"/>
      <w:marBottom w:val="0"/>
      <w:divBdr>
        <w:top w:val="none" w:sz="0" w:space="0" w:color="auto"/>
        <w:left w:val="none" w:sz="0" w:space="0" w:color="auto"/>
        <w:bottom w:val="none" w:sz="0" w:space="0" w:color="auto"/>
        <w:right w:val="none" w:sz="0" w:space="0" w:color="auto"/>
      </w:divBdr>
      <w:divsChild>
        <w:div w:id="1253659643">
          <w:marLeft w:val="0"/>
          <w:marRight w:val="0"/>
          <w:marTop w:val="0"/>
          <w:marBottom w:val="0"/>
          <w:divBdr>
            <w:top w:val="none" w:sz="0" w:space="0" w:color="auto"/>
            <w:left w:val="none" w:sz="0" w:space="0" w:color="auto"/>
            <w:bottom w:val="none" w:sz="0" w:space="0" w:color="auto"/>
            <w:right w:val="none" w:sz="0" w:space="0" w:color="auto"/>
          </w:divBdr>
          <w:divsChild>
            <w:div w:id="842819296">
              <w:marLeft w:val="0"/>
              <w:marRight w:val="0"/>
              <w:marTop w:val="0"/>
              <w:marBottom w:val="0"/>
              <w:divBdr>
                <w:top w:val="none" w:sz="0" w:space="0" w:color="auto"/>
                <w:left w:val="none" w:sz="0" w:space="0" w:color="auto"/>
                <w:bottom w:val="none" w:sz="0" w:space="0" w:color="auto"/>
                <w:right w:val="none" w:sz="0" w:space="0" w:color="auto"/>
              </w:divBdr>
              <w:divsChild>
                <w:div w:id="1099528502">
                  <w:marLeft w:val="0"/>
                  <w:marRight w:val="0"/>
                  <w:marTop w:val="0"/>
                  <w:marBottom w:val="0"/>
                  <w:divBdr>
                    <w:top w:val="none" w:sz="0" w:space="0" w:color="auto"/>
                    <w:left w:val="none" w:sz="0" w:space="0" w:color="auto"/>
                    <w:bottom w:val="none" w:sz="0" w:space="0" w:color="auto"/>
                    <w:right w:val="none" w:sz="0" w:space="0" w:color="auto"/>
                  </w:divBdr>
                  <w:divsChild>
                    <w:div w:id="19197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02512">
      <w:bodyDiv w:val="1"/>
      <w:marLeft w:val="0"/>
      <w:marRight w:val="0"/>
      <w:marTop w:val="0"/>
      <w:marBottom w:val="0"/>
      <w:divBdr>
        <w:top w:val="none" w:sz="0" w:space="0" w:color="auto"/>
        <w:left w:val="none" w:sz="0" w:space="0" w:color="auto"/>
        <w:bottom w:val="none" w:sz="0" w:space="0" w:color="auto"/>
        <w:right w:val="none" w:sz="0" w:space="0" w:color="auto"/>
      </w:divBdr>
    </w:div>
    <w:div w:id="1511992508">
      <w:bodyDiv w:val="1"/>
      <w:marLeft w:val="0"/>
      <w:marRight w:val="0"/>
      <w:marTop w:val="0"/>
      <w:marBottom w:val="0"/>
      <w:divBdr>
        <w:top w:val="none" w:sz="0" w:space="0" w:color="auto"/>
        <w:left w:val="none" w:sz="0" w:space="0" w:color="auto"/>
        <w:bottom w:val="none" w:sz="0" w:space="0" w:color="auto"/>
        <w:right w:val="none" w:sz="0" w:space="0" w:color="auto"/>
      </w:divBdr>
    </w:div>
    <w:div w:id="1526559069">
      <w:bodyDiv w:val="1"/>
      <w:marLeft w:val="0"/>
      <w:marRight w:val="0"/>
      <w:marTop w:val="0"/>
      <w:marBottom w:val="0"/>
      <w:divBdr>
        <w:top w:val="none" w:sz="0" w:space="0" w:color="auto"/>
        <w:left w:val="none" w:sz="0" w:space="0" w:color="auto"/>
        <w:bottom w:val="none" w:sz="0" w:space="0" w:color="auto"/>
        <w:right w:val="none" w:sz="0" w:space="0" w:color="auto"/>
      </w:divBdr>
    </w:div>
    <w:div w:id="1535802306">
      <w:bodyDiv w:val="1"/>
      <w:marLeft w:val="0"/>
      <w:marRight w:val="0"/>
      <w:marTop w:val="0"/>
      <w:marBottom w:val="0"/>
      <w:divBdr>
        <w:top w:val="none" w:sz="0" w:space="0" w:color="auto"/>
        <w:left w:val="none" w:sz="0" w:space="0" w:color="auto"/>
        <w:bottom w:val="none" w:sz="0" w:space="0" w:color="auto"/>
        <w:right w:val="none" w:sz="0" w:space="0" w:color="auto"/>
      </w:divBdr>
    </w:div>
    <w:div w:id="1542747445">
      <w:bodyDiv w:val="1"/>
      <w:marLeft w:val="0"/>
      <w:marRight w:val="0"/>
      <w:marTop w:val="0"/>
      <w:marBottom w:val="0"/>
      <w:divBdr>
        <w:top w:val="none" w:sz="0" w:space="0" w:color="auto"/>
        <w:left w:val="none" w:sz="0" w:space="0" w:color="auto"/>
        <w:bottom w:val="none" w:sz="0" w:space="0" w:color="auto"/>
        <w:right w:val="none" w:sz="0" w:space="0" w:color="auto"/>
      </w:divBdr>
    </w:div>
    <w:div w:id="1566910482">
      <w:bodyDiv w:val="1"/>
      <w:marLeft w:val="0"/>
      <w:marRight w:val="0"/>
      <w:marTop w:val="0"/>
      <w:marBottom w:val="0"/>
      <w:divBdr>
        <w:top w:val="none" w:sz="0" w:space="0" w:color="auto"/>
        <w:left w:val="none" w:sz="0" w:space="0" w:color="auto"/>
        <w:bottom w:val="none" w:sz="0" w:space="0" w:color="auto"/>
        <w:right w:val="none" w:sz="0" w:space="0" w:color="auto"/>
      </w:divBdr>
    </w:div>
    <w:div w:id="1568110556">
      <w:bodyDiv w:val="1"/>
      <w:marLeft w:val="0"/>
      <w:marRight w:val="0"/>
      <w:marTop w:val="0"/>
      <w:marBottom w:val="0"/>
      <w:divBdr>
        <w:top w:val="none" w:sz="0" w:space="0" w:color="auto"/>
        <w:left w:val="none" w:sz="0" w:space="0" w:color="auto"/>
        <w:bottom w:val="none" w:sz="0" w:space="0" w:color="auto"/>
        <w:right w:val="none" w:sz="0" w:space="0" w:color="auto"/>
      </w:divBdr>
    </w:div>
    <w:div w:id="1581910598">
      <w:bodyDiv w:val="1"/>
      <w:marLeft w:val="0"/>
      <w:marRight w:val="0"/>
      <w:marTop w:val="0"/>
      <w:marBottom w:val="0"/>
      <w:divBdr>
        <w:top w:val="none" w:sz="0" w:space="0" w:color="auto"/>
        <w:left w:val="none" w:sz="0" w:space="0" w:color="auto"/>
        <w:bottom w:val="none" w:sz="0" w:space="0" w:color="auto"/>
        <w:right w:val="none" w:sz="0" w:space="0" w:color="auto"/>
      </w:divBdr>
    </w:div>
    <w:div w:id="1584988257">
      <w:bodyDiv w:val="1"/>
      <w:marLeft w:val="0"/>
      <w:marRight w:val="0"/>
      <w:marTop w:val="0"/>
      <w:marBottom w:val="0"/>
      <w:divBdr>
        <w:top w:val="none" w:sz="0" w:space="0" w:color="auto"/>
        <w:left w:val="none" w:sz="0" w:space="0" w:color="auto"/>
        <w:bottom w:val="none" w:sz="0" w:space="0" w:color="auto"/>
        <w:right w:val="none" w:sz="0" w:space="0" w:color="auto"/>
      </w:divBdr>
    </w:div>
    <w:div w:id="1591356928">
      <w:bodyDiv w:val="1"/>
      <w:marLeft w:val="0"/>
      <w:marRight w:val="0"/>
      <w:marTop w:val="0"/>
      <w:marBottom w:val="0"/>
      <w:divBdr>
        <w:top w:val="none" w:sz="0" w:space="0" w:color="auto"/>
        <w:left w:val="none" w:sz="0" w:space="0" w:color="auto"/>
        <w:bottom w:val="none" w:sz="0" w:space="0" w:color="auto"/>
        <w:right w:val="none" w:sz="0" w:space="0" w:color="auto"/>
      </w:divBdr>
    </w:div>
    <w:div w:id="1606692102">
      <w:bodyDiv w:val="1"/>
      <w:marLeft w:val="0"/>
      <w:marRight w:val="0"/>
      <w:marTop w:val="0"/>
      <w:marBottom w:val="0"/>
      <w:divBdr>
        <w:top w:val="none" w:sz="0" w:space="0" w:color="auto"/>
        <w:left w:val="none" w:sz="0" w:space="0" w:color="auto"/>
        <w:bottom w:val="none" w:sz="0" w:space="0" w:color="auto"/>
        <w:right w:val="none" w:sz="0" w:space="0" w:color="auto"/>
      </w:divBdr>
    </w:div>
    <w:div w:id="1623076997">
      <w:bodyDiv w:val="1"/>
      <w:marLeft w:val="0"/>
      <w:marRight w:val="0"/>
      <w:marTop w:val="0"/>
      <w:marBottom w:val="0"/>
      <w:divBdr>
        <w:top w:val="none" w:sz="0" w:space="0" w:color="auto"/>
        <w:left w:val="none" w:sz="0" w:space="0" w:color="auto"/>
        <w:bottom w:val="none" w:sz="0" w:space="0" w:color="auto"/>
        <w:right w:val="none" w:sz="0" w:space="0" w:color="auto"/>
      </w:divBdr>
    </w:div>
    <w:div w:id="1623346607">
      <w:bodyDiv w:val="1"/>
      <w:marLeft w:val="0"/>
      <w:marRight w:val="0"/>
      <w:marTop w:val="0"/>
      <w:marBottom w:val="0"/>
      <w:divBdr>
        <w:top w:val="none" w:sz="0" w:space="0" w:color="auto"/>
        <w:left w:val="none" w:sz="0" w:space="0" w:color="auto"/>
        <w:bottom w:val="none" w:sz="0" w:space="0" w:color="auto"/>
        <w:right w:val="none" w:sz="0" w:space="0" w:color="auto"/>
      </w:divBdr>
      <w:divsChild>
        <w:div w:id="1682388121">
          <w:marLeft w:val="0"/>
          <w:marRight w:val="0"/>
          <w:marTop w:val="0"/>
          <w:marBottom w:val="0"/>
          <w:divBdr>
            <w:top w:val="none" w:sz="0" w:space="0" w:color="auto"/>
            <w:left w:val="none" w:sz="0" w:space="0" w:color="auto"/>
            <w:bottom w:val="none" w:sz="0" w:space="0" w:color="auto"/>
            <w:right w:val="none" w:sz="0" w:space="0" w:color="auto"/>
          </w:divBdr>
        </w:div>
        <w:div w:id="2073965908">
          <w:marLeft w:val="0"/>
          <w:marRight w:val="0"/>
          <w:marTop w:val="0"/>
          <w:marBottom w:val="0"/>
          <w:divBdr>
            <w:top w:val="none" w:sz="0" w:space="0" w:color="auto"/>
            <w:left w:val="none" w:sz="0" w:space="0" w:color="auto"/>
            <w:bottom w:val="none" w:sz="0" w:space="0" w:color="auto"/>
            <w:right w:val="none" w:sz="0" w:space="0" w:color="auto"/>
          </w:divBdr>
        </w:div>
      </w:divsChild>
    </w:div>
    <w:div w:id="1658536705">
      <w:bodyDiv w:val="1"/>
      <w:marLeft w:val="0"/>
      <w:marRight w:val="0"/>
      <w:marTop w:val="0"/>
      <w:marBottom w:val="0"/>
      <w:divBdr>
        <w:top w:val="none" w:sz="0" w:space="0" w:color="auto"/>
        <w:left w:val="none" w:sz="0" w:space="0" w:color="auto"/>
        <w:bottom w:val="none" w:sz="0" w:space="0" w:color="auto"/>
        <w:right w:val="none" w:sz="0" w:space="0" w:color="auto"/>
      </w:divBdr>
      <w:divsChild>
        <w:div w:id="1797867104">
          <w:marLeft w:val="0"/>
          <w:marRight w:val="0"/>
          <w:marTop w:val="0"/>
          <w:marBottom w:val="0"/>
          <w:divBdr>
            <w:top w:val="none" w:sz="0" w:space="0" w:color="auto"/>
            <w:left w:val="none" w:sz="0" w:space="0" w:color="auto"/>
            <w:bottom w:val="none" w:sz="0" w:space="0" w:color="auto"/>
            <w:right w:val="none" w:sz="0" w:space="0" w:color="auto"/>
          </w:divBdr>
          <w:divsChild>
            <w:div w:id="1265767635">
              <w:marLeft w:val="0"/>
              <w:marRight w:val="0"/>
              <w:marTop w:val="0"/>
              <w:marBottom w:val="0"/>
              <w:divBdr>
                <w:top w:val="none" w:sz="0" w:space="0" w:color="auto"/>
                <w:left w:val="none" w:sz="0" w:space="0" w:color="auto"/>
                <w:bottom w:val="none" w:sz="0" w:space="0" w:color="auto"/>
                <w:right w:val="none" w:sz="0" w:space="0" w:color="auto"/>
              </w:divBdr>
              <w:divsChild>
                <w:div w:id="1092316073">
                  <w:marLeft w:val="0"/>
                  <w:marRight w:val="0"/>
                  <w:marTop w:val="0"/>
                  <w:marBottom w:val="0"/>
                  <w:divBdr>
                    <w:top w:val="none" w:sz="0" w:space="0" w:color="auto"/>
                    <w:left w:val="none" w:sz="0" w:space="0" w:color="auto"/>
                    <w:bottom w:val="none" w:sz="0" w:space="0" w:color="auto"/>
                    <w:right w:val="none" w:sz="0" w:space="0" w:color="auto"/>
                  </w:divBdr>
                  <w:divsChild>
                    <w:div w:id="9378996">
                      <w:marLeft w:val="0"/>
                      <w:marRight w:val="0"/>
                      <w:marTop w:val="0"/>
                      <w:marBottom w:val="0"/>
                      <w:divBdr>
                        <w:top w:val="none" w:sz="0" w:space="0" w:color="auto"/>
                        <w:left w:val="none" w:sz="0" w:space="0" w:color="auto"/>
                        <w:bottom w:val="none" w:sz="0" w:space="0" w:color="auto"/>
                        <w:right w:val="none" w:sz="0" w:space="0" w:color="auto"/>
                      </w:divBdr>
                      <w:divsChild>
                        <w:div w:id="1383098435">
                          <w:marLeft w:val="0"/>
                          <w:marRight w:val="0"/>
                          <w:marTop w:val="0"/>
                          <w:marBottom w:val="0"/>
                          <w:divBdr>
                            <w:top w:val="none" w:sz="0" w:space="0" w:color="auto"/>
                            <w:left w:val="none" w:sz="0" w:space="0" w:color="auto"/>
                            <w:bottom w:val="none" w:sz="0" w:space="0" w:color="auto"/>
                            <w:right w:val="none" w:sz="0" w:space="0" w:color="auto"/>
                          </w:divBdr>
                          <w:divsChild>
                            <w:div w:id="17735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86774">
      <w:bodyDiv w:val="1"/>
      <w:marLeft w:val="0"/>
      <w:marRight w:val="0"/>
      <w:marTop w:val="0"/>
      <w:marBottom w:val="0"/>
      <w:divBdr>
        <w:top w:val="none" w:sz="0" w:space="0" w:color="auto"/>
        <w:left w:val="none" w:sz="0" w:space="0" w:color="auto"/>
        <w:bottom w:val="none" w:sz="0" w:space="0" w:color="auto"/>
        <w:right w:val="none" w:sz="0" w:space="0" w:color="auto"/>
      </w:divBdr>
    </w:div>
    <w:div w:id="1671982726">
      <w:bodyDiv w:val="1"/>
      <w:marLeft w:val="0"/>
      <w:marRight w:val="0"/>
      <w:marTop w:val="0"/>
      <w:marBottom w:val="0"/>
      <w:divBdr>
        <w:top w:val="none" w:sz="0" w:space="0" w:color="auto"/>
        <w:left w:val="none" w:sz="0" w:space="0" w:color="auto"/>
        <w:bottom w:val="none" w:sz="0" w:space="0" w:color="auto"/>
        <w:right w:val="none" w:sz="0" w:space="0" w:color="auto"/>
      </w:divBdr>
    </w:div>
    <w:div w:id="1693455852">
      <w:bodyDiv w:val="1"/>
      <w:marLeft w:val="0"/>
      <w:marRight w:val="0"/>
      <w:marTop w:val="0"/>
      <w:marBottom w:val="0"/>
      <w:divBdr>
        <w:top w:val="none" w:sz="0" w:space="0" w:color="auto"/>
        <w:left w:val="none" w:sz="0" w:space="0" w:color="auto"/>
        <w:bottom w:val="none" w:sz="0" w:space="0" w:color="auto"/>
        <w:right w:val="none" w:sz="0" w:space="0" w:color="auto"/>
      </w:divBdr>
    </w:div>
    <w:div w:id="1699161904">
      <w:bodyDiv w:val="1"/>
      <w:marLeft w:val="0"/>
      <w:marRight w:val="0"/>
      <w:marTop w:val="0"/>
      <w:marBottom w:val="0"/>
      <w:divBdr>
        <w:top w:val="none" w:sz="0" w:space="0" w:color="auto"/>
        <w:left w:val="none" w:sz="0" w:space="0" w:color="auto"/>
        <w:bottom w:val="none" w:sz="0" w:space="0" w:color="auto"/>
        <w:right w:val="none" w:sz="0" w:space="0" w:color="auto"/>
      </w:divBdr>
    </w:div>
    <w:div w:id="1702129987">
      <w:bodyDiv w:val="1"/>
      <w:marLeft w:val="0"/>
      <w:marRight w:val="0"/>
      <w:marTop w:val="0"/>
      <w:marBottom w:val="0"/>
      <w:divBdr>
        <w:top w:val="none" w:sz="0" w:space="0" w:color="auto"/>
        <w:left w:val="none" w:sz="0" w:space="0" w:color="auto"/>
        <w:bottom w:val="none" w:sz="0" w:space="0" w:color="auto"/>
        <w:right w:val="none" w:sz="0" w:space="0" w:color="auto"/>
      </w:divBdr>
    </w:div>
    <w:div w:id="1718704969">
      <w:bodyDiv w:val="1"/>
      <w:marLeft w:val="0"/>
      <w:marRight w:val="0"/>
      <w:marTop w:val="0"/>
      <w:marBottom w:val="0"/>
      <w:divBdr>
        <w:top w:val="none" w:sz="0" w:space="0" w:color="auto"/>
        <w:left w:val="none" w:sz="0" w:space="0" w:color="auto"/>
        <w:bottom w:val="none" w:sz="0" w:space="0" w:color="auto"/>
        <w:right w:val="none" w:sz="0" w:space="0" w:color="auto"/>
      </w:divBdr>
    </w:div>
    <w:div w:id="1751729198">
      <w:bodyDiv w:val="1"/>
      <w:marLeft w:val="0"/>
      <w:marRight w:val="0"/>
      <w:marTop w:val="0"/>
      <w:marBottom w:val="0"/>
      <w:divBdr>
        <w:top w:val="none" w:sz="0" w:space="0" w:color="auto"/>
        <w:left w:val="none" w:sz="0" w:space="0" w:color="auto"/>
        <w:bottom w:val="none" w:sz="0" w:space="0" w:color="auto"/>
        <w:right w:val="none" w:sz="0" w:space="0" w:color="auto"/>
      </w:divBdr>
    </w:div>
    <w:div w:id="1761295744">
      <w:bodyDiv w:val="1"/>
      <w:marLeft w:val="0"/>
      <w:marRight w:val="0"/>
      <w:marTop w:val="0"/>
      <w:marBottom w:val="0"/>
      <w:divBdr>
        <w:top w:val="none" w:sz="0" w:space="0" w:color="auto"/>
        <w:left w:val="none" w:sz="0" w:space="0" w:color="auto"/>
        <w:bottom w:val="none" w:sz="0" w:space="0" w:color="auto"/>
        <w:right w:val="none" w:sz="0" w:space="0" w:color="auto"/>
      </w:divBdr>
    </w:div>
    <w:div w:id="1761752407">
      <w:bodyDiv w:val="1"/>
      <w:marLeft w:val="0"/>
      <w:marRight w:val="0"/>
      <w:marTop w:val="0"/>
      <w:marBottom w:val="0"/>
      <w:divBdr>
        <w:top w:val="none" w:sz="0" w:space="0" w:color="auto"/>
        <w:left w:val="none" w:sz="0" w:space="0" w:color="auto"/>
        <w:bottom w:val="none" w:sz="0" w:space="0" w:color="auto"/>
        <w:right w:val="none" w:sz="0" w:space="0" w:color="auto"/>
      </w:divBdr>
    </w:div>
    <w:div w:id="1776052975">
      <w:bodyDiv w:val="1"/>
      <w:marLeft w:val="0"/>
      <w:marRight w:val="0"/>
      <w:marTop w:val="0"/>
      <w:marBottom w:val="0"/>
      <w:divBdr>
        <w:top w:val="none" w:sz="0" w:space="0" w:color="auto"/>
        <w:left w:val="none" w:sz="0" w:space="0" w:color="auto"/>
        <w:bottom w:val="none" w:sz="0" w:space="0" w:color="auto"/>
        <w:right w:val="none" w:sz="0" w:space="0" w:color="auto"/>
      </w:divBdr>
    </w:div>
    <w:div w:id="1793208943">
      <w:bodyDiv w:val="1"/>
      <w:marLeft w:val="0"/>
      <w:marRight w:val="0"/>
      <w:marTop w:val="0"/>
      <w:marBottom w:val="0"/>
      <w:divBdr>
        <w:top w:val="none" w:sz="0" w:space="0" w:color="auto"/>
        <w:left w:val="none" w:sz="0" w:space="0" w:color="auto"/>
        <w:bottom w:val="none" w:sz="0" w:space="0" w:color="auto"/>
        <w:right w:val="none" w:sz="0" w:space="0" w:color="auto"/>
      </w:divBdr>
    </w:div>
    <w:div w:id="1794054769">
      <w:bodyDiv w:val="1"/>
      <w:marLeft w:val="0"/>
      <w:marRight w:val="0"/>
      <w:marTop w:val="0"/>
      <w:marBottom w:val="0"/>
      <w:divBdr>
        <w:top w:val="none" w:sz="0" w:space="0" w:color="auto"/>
        <w:left w:val="none" w:sz="0" w:space="0" w:color="auto"/>
        <w:bottom w:val="none" w:sz="0" w:space="0" w:color="auto"/>
        <w:right w:val="none" w:sz="0" w:space="0" w:color="auto"/>
      </w:divBdr>
    </w:div>
    <w:div w:id="1806240437">
      <w:bodyDiv w:val="1"/>
      <w:marLeft w:val="0"/>
      <w:marRight w:val="0"/>
      <w:marTop w:val="0"/>
      <w:marBottom w:val="0"/>
      <w:divBdr>
        <w:top w:val="none" w:sz="0" w:space="0" w:color="auto"/>
        <w:left w:val="none" w:sz="0" w:space="0" w:color="auto"/>
        <w:bottom w:val="none" w:sz="0" w:space="0" w:color="auto"/>
        <w:right w:val="none" w:sz="0" w:space="0" w:color="auto"/>
      </w:divBdr>
    </w:div>
    <w:div w:id="1842964169">
      <w:bodyDiv w:val="1"/>
      <w:marLeft w:val="0"/>
      <w:marRight w:val="0"/>
      <w:marTop w:val="0"/>
      <w:marBottom w:val="0"/>
      <w:divBdr>
        <w:top w:val="none" w:sz="0" w:space="0" w:color="auto"/>
        <w:left w:val="none" w:sz="0" w:space="0" w:color="auto"/>
        <w:bottom w:val="none" w:sz="0" w:space="0" w:color="auto"/>
        <w:right w:val="none" w:sz="0" w:space="0" w:color="auto"/>
      </w:divBdr>
    </w:div>
    <w:div w:id="1847596573">
      <w:bodyDiv w:val="1"/>
      <w:marLeft w:val="0"/>
      <w:marRight w:val="0"/>
      <w:marTop w:val="0"/>
      <w:marBottom w:val="0"/>
      <w:divBdr>
        <w:top w:val="none" w:sz="0" w:space="0" w:color="auto"/>
        <w:left w:val="none" w:sz="0" w:space="0" w:color="auto"/>
        <w:bottom w:val="none" w:sz="0" w:space="0" w:color="auto"/>
        <w:right w:val="none" w:sz="0" w:space="0" w:color="auto"/>
      </w:divBdr>
    </w:div>
    <w:div w:id="1849900669">
      <w:bodyDiv w:val="1"/>
      <w:marLeft w:val="0"/>
      <w:marRight w:val="0"/>
      <w:marTop w:val="0"/>
      <w:marBottom w:val="0"/>
      <w:divBdr>
        <w:top w:val="none" w:sz="0" w:space="0" w:color="auto"/>
        <w:left w:val="none" w:sz="0" w:space="0" w:color="auto"/>
        <w:bottom w:val="none" w:sz="0" w:space="0" w:color="auto"/>
        <w:right w:val="none" w:sz="0" w:space="0" w:color="auto"/>
      </w:divBdr>
    </w:div>
    <w:div w:id="1863784376">
      <w:bodyDiv w:val="1"/>
      <w:marLeft w:val="0"/>
      <w:marRight w:val="0"/>
      <w:marTop w:val="0"/>
      <w:marBottom w:val="0"/>
      <w:divBdr>
        <w:top w:val="none" w:sz="0" w:space="0" w:color="auto"/>
        <w:left w:val="none" w:sz="0" w:space="0" w:color="auto"/>
        <w:bottom w:val="none" w:sz="0" w:space="0" w:color="auto"/>
        <w:right w:val="none" w:sz="0" w:space="0" w:color="auto"/>
      </w:divBdr>
    </w:div>
    <w:div w:id="1872914457">
      <w:bodyDiv w:val="1"/>
      <w:marLeft w:val="0"/>
      <w:marRight w:val="0"/>
      <w:marTop w:val="0"/>
      <w:marBottom w:val="0"/>
      <w:divBdr>
        <w:top w:val="none" w:sz="0" w:space="0" w:color="auto"/>
        <w:left w:val="none" w:sz="0" w:space="0" w:color="auto"/>
        <w:bottom w:val="none" w:sz="0" w:space="0" w:color="auto"/>
        <w:right w:val="none" w:sz="0" w:space="0" w:color="auto"/>
      </w:divBdr>
      <w:divsChild>
        <w:div w:id="1266959588">
          <w:marLeft w:val="0"/>
          <w:marRight w:val="0"/>
          <w:marTop w:val="0"/>
          <w:marBottom w:val="0"/>
          <w:divBdr>
            <w:top w:val="none" w:sz="0" w:space="0" w:color="auto"/>
            <w:left w:val="none" w:sz="0" w:space="0" w:color="auto"/>
            <w:bottom w:val="none" w:sz="0" w:space="0" w:color="auto"/>
            <w:right w:val="none" w:sz="0" w:space="0" w:color="auto"/>
          </w:divBdr>
        </w:div>
      </w:divsChild>
    </w:div>
    <w:div w:id="1880388740">
      <w:bodyDiv w:val="1"/>
      <w:marLeft w:val="0"/>
      <w:marRight w:val="0"/>
      <w:marTop w:val="0"/>
      <w:marBottom w:val="0"/>
      <w:divBdr>
        <w:top w:val="none" w:sz="0" w:space="0" w:color="auto"/>
        <w:left w:val="none" w:sz="0" w:space="0" w:color="auto"/>
        <w:bottom w:val="none" w:sz="0" w:space="0" w:color="auto"/>
        <w:right w:val="none" w:sz="0" w:space="0" w:color="auto"/>
      </w:divBdr>
    </w:div>
    <w:div w:id="1882591707">
      <w:bodyDiv w:val="1"/>
      <w:marLeft w:val="0"/>
      <w:marRight w:val="0"/>
      <w:marTop w:val="0"/>
      <w:marBottom w:val="0"/>
      <w:divBdr>
        <w:top w:val="none" w:sz="0" w:space="0" w:color="auto"/>
        <w:left w:val="none" w:sz="0" w:space="0" w:color="auto"/>
        <w:bottom w:val="none" w:sz="0" w:space="0" w:color="auto"/>
        <w:right w:val="none" w:sz="0" w:space="0" w:color="auto"/>
      </w:divBdr>
    </w:div>
    <w:div w:id="1883401434">
      <w:bodyDiv w:val="1"/>
      <w:marLeft w:val="0"/>
      <w:marRight w:val="0"/>
      <w:marTop w:val="0"/>
      <w:marBottom w:val="0"/>
      <w:divBdr>
        <w:top w:val="none" w:sz="0" w:space="0" w:color="auto"/>
        <w:left w:val="none" w:sz="0" w:space="0" w:color="auto"/>
        <w:bottom w:val="none" w:sz="0" w:space="0" w:color="auto"/>
        <w:right w:val="none" w:sz="0" w:space="0" w:color="auto"/>
      </w:divBdr>
    </w:div>
    <w:div w:id="1900434632">
      <w:bodyDiv w:val="1"/>
      <w:marLeft w:val="0"/>
      <w:marRight w:val="0"/>
      <w:marTop w:val="0"/>
      <w:marBottom w:val="0"/>
      <w:divBdr>
        <w:top w:val="none" w:sz="0" w:space="0" w:color="auto"/>
        <w:left w:val="none" w:sz="0" w:space="0" w:color="auto"/>
        <w:bottom w:val="none" w:sz="0" w:space="0" w:color="auto"/>
        <w:right w:val="none" w:sz="0" w:space="0" w:color="auto"/>
      </w:divBdr>
    </w:div>
    <w:div w:id="1903519465">
      <w:bodyDiv w:val="1"/>
      <w:marLeft w:val="0"/>
      <w:marRight w:val="0"/>
      <w:marTop w:val="0"/>
      <w:marBottom w:val="0"/>
      <w:divBdr>
        <w:top w:val="none" w:sz="0" w:space="0" w:color="auto"/>
        <w:left w:val="none" w:sz="0" w:space="0" w:color="auto"/>
        <w:bottom w:val="none" w:sz="0" w:space="0" w:color="auto"/>
        <w:right w:val="none" w:sz="0" w:space="0" w:color="auto"/>
      </w:divBdr>
      <w:divsChild>
        <w:div w:id="1809083889">
          <w:marLeft w:val="0"/>
          <w:marRight w:val="0"/>
          <w:marTop w:val="0"/>
          <w:marBottom w:val="0"/>
          <w:divBdr>
            <w:top w:val="none" w:sz="0" w:space="0" w:color="auto"/>
            <w:left w:val="none" w:sz="0" w:space="0" w:color="auto"/>
            <w:bottom w:val="none" w:sz="0" w:space="0" w:color="auto"/>
            <w:right w:val="none" w:sz="0" w:space="0" w:color="auto"/>
          </w:divBdr>
          <w:divsChild>
            <w:div w:id="1647050781">
              <w:marLeft w:val="0"/>
              <w:marRight w:val="0"/>
              <w:marTop w:val="0"/>
              <w:marBottom w:val="0"/>
              <w:divBdr>
                <w:top w:val="none" w:sz="0" w:space="0" w:color="auto"/>
                <w:left w:val="none" w:sz="0" w:space="0" w:color="auto"/>
                <w:bottom w:val="none" w:sz="0" w:space="0" w:color="auto"/>
                <w:right w:val="none" w:sz="0" w:space="0" w:color="auto"/>
              </w:divBdr>
              <w:divsChild>
                <w:div w:id="14193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8562">
      <w:bodyDiv w:val="1"/>
      <w:marLeft w:val="0"/>
      <w:marRight w:val="0"/>
      <w:marTop w:val="0"/>
      <w:marBottom w:val="0"/>
      <w:divBdr>
        <w:top w:val="none" w:sz="0" w:space="0" w:color="auto"/>
        <w:left w:val="none" w:sz="0" w:space="0" w:color="auto"/>
        <w:bottom w:val="none" w:sz="0" w:space="0" w:color="auto"/>
        <w:right w:val="none" w:sz="0" w:space="0" w:color="auto"/>
      </w:divBdr>
    </w:div>
    <w:div w:id="1916743369">
      <w:bodyDiv w:val="1"/>
      <w:marLeft w:val="0"/>
      <w:marRight w:val="0"/>
      <w:marTop w:val="0"/>
      <w:marBottom w:val="0"/>
      <w:divBdr>
        <w:top w:val="none" w:sz="0" w:space="0" w:color="auto"/>
        <w:left w:val="none" w:sz="0" w:space="0" w:color="auto"/>
        <w:bottom w:val="none" w:sz="0" w:space="0" w:color="auto"/>
        <w:right w:val="none" w:sz="0" w:space="0" w:color="auto"/>
      </w:divBdr>
    </w:div>
    <w:div w:id="19410636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181">
          <w:marLeft w:val="0"/>
          <w:marRight w:val="0"/>
          <w:marTop w:val="0"/>
          <w:marBottom w:val="0"/>
          <w:divBdr>
            <w:top w:val="none" w:sz="0" w:space="0" w:color="auto"/>
            <w:left w:val="none" w:sz="0" w:space="0" w:color="auto"/>
            <w:bottom w:val="none" w:sz="0" w:space="0" w:color="auto"/>
            <w:right w:val="none" w:sz="0" w:space="0" w:color="auto"/>
          </w:divBdr>
        </w:div>
      </w:divsChild>
    </w:div>
    <w:div w:id="1953124062">
      <w:bodyDiv w:val="1"/>
      <w:marLeft w:val="0"/>
      <w:marRight w:val="0"/>
      <w:marTop w:val="0"/>
      <w:marBottom w:val="0"/>
      <w:divBdr>
        <w:top w:val="none" w:sz="0" w:space="0" w:color="auto"/>
        <w:left w:val="none" w:sz="0" w:space="0" w:color="auto"/>
        <w:bottom w:val="none" w:sz="0" w:space="0" w:color="auto"/>
        <w:right w:val="none" w:sz="0" w:space="0" w:color="auto"/>
      </w:divBdr>
    </w:div>
    <w:div w:id="1956016819">
      <w:bodyDiv w:val="1"/>
      <w:marLeft w:val="0"/>
      <w:marRight w:val="0"/>
      <w:marTop w:val="0"/>
      <w:marBottom w:val="0"/>
      <w:divBdr>
        <w:top w:val="none" w:sz="0" w:space="0" w:color="auto"/>
        <w:left w:val="none" w:sz="0" w:space="0" w:color="auto"/>
        <w:bottom w:val="none" w:sz="0" w:space="0" w:color="auto"/>
        <w:right w:val="none" w:sz="0" w:space="0" w:color="auto"/>
      </w:divBdr>
    </w:div>
    <w:div w:id="1956672773">
      <w:bodyDiv w:val="1"/>
      <w:marLeft w:val="0"/>
      <w:marRight w:val="0"/>
      <w:marTop w:val="0"/>
      <w:marBottom w:val="0"/>
      <w:divBdr>
        <w:top w:val="none" w:sz="0" w:space="0" w:color="auto"/>
        <w:left w:val="none" w:sz="0" w:space="0" w:color="auto"/>
        <w:bottom w:val="none" w:sz="0" w:space="0" w:color="auto"/>
        <w:right w:val="none" w:sz="0" w:space="0" w:color="auto"/>
      </w:divBdr>
    </w:div>
    <w:div w:id="1961492589">
      <w:bodyDiv w:val="1"/>
      <w:marLeft w:val="0"/>
      <w:marRight w:val="0"/>
      <w:marTop w:val="0"/>
      <w:marBottom w:val="0"/>
      <w:divBdr>
        <w:top w:val="none" w:sz="0" w:space="0" w:color="auto"/>
        <w:left w:val="none" w:sz="0" w:space="0" w:color="auto"/>
        <w:bottom w:val="none" w:sz="0" w:space="0" w:color="auto"/>
        <w:right w:val="none" w:sz="0" w:space="0" w:color="auto"/>
      </w:divBdr>
    </w:div>
    <w:div w:id="1961572057">
      <w:bodyDiv w:val="1"/>
      <w:marLeft w:val="0"/>
      <w:marRight w:val="0"/>
      <w:marTop w:val="0"/>
      <w:marBottom w:val="0"/>
      <w:divBdr>
        <w:top w:val="none" w:sz="0" w:space="0" w:color="auto"/>
        <w:left w:val="none" w:sz="0" w:space="0" w:color="auto"/>
        <w:bottom w:val="none" w:sz="0" w:space="0" w:color="auto"/>
        <w:right w:val="none" w:sz="0" w:space="0" w:color="auto"/>
      </w:divBdr>
    </w:div>
    <w:div w:id="1963027791">
      <w:bodyDiv w:val="1"/>
      <w:marLeft w:val="0"/>
      <w:marRight w:val="0"/>
      <w:marTop w:val="0"/>
      <w:marBottom w:val="0"/>
      <w:divBdr>
        <w:top w:val="none" w:sz="0" w:space="0" w:color="auto"/>
        <w:left w:val="none" w:sz="0" w:space="0" w:color="auto"/>
        <w:bottom w:val="none" w:sz="0" w:space="0" w:color="auto"/>
        <w:right w:val="none" w:sz="0" w:space="0" w:color="auto"/>
      </w:divBdr>
    </w:div>
    <w:div w:id="1964799870">
      <w:bodyDiv w:val="1"/>
      <w:marLeft w:val="0"/>
      <w:marRight w:val="0"/>
      <w:marTop w:val="0"/>
      <w:marBottom w:val="0"/>
      <w:divBdr>
        <w:top w:val="none" w:sz="0" w:space="0" w:color="auto"/>
        <w:left w:val="none" w:sz="0" w:space="0" w:color="auto"/>
        <w:bottom w:val="none" w:sz="0" w:space="0" w:color="auto"/>
        <w:right w:val="none" w:sz="0" w:space="0" w:color="auto"/>
      </w:divBdr>
    </w:div>
    <w:div w:id="2003195463">
      <w:bodyDiv w:val="1"/>
      <w:marLeft w:val="0"/>
      <w:marRight w:val="0"/>
      <w:marTop w:val="0"/>
      <w:marBottom w:val="0"/>
      <w:divBdr>
        <w:top w:val="none" w:sz="0" w:space="0" w:color="auto"/>
        <w:left w:val="none" w:sz="0" w:space="0" w:color="auto"/>
        <w:bottom w:val="none" w:sz="0" w:space="0" w:color="auto"/>
        <w:right w:val="none" w:sz="0" w:space="0" w:color="auto"/>
      </w:divBdr>
      <w:divsChild>
        <w:div w:id="156115950">
          <w:marLeft w:val="0"/>
          <w:marRight w:val="0"/>
          <w:marTop w:val="0"/>
          <w:marBottom w:val="0"/>
          <w:divBdr>
            <w:top w:val="none" w:sz="0" w:space="0" w:color="auto"/>
            <w:left w:val="none" w:sz="0" w:space="0" w:color="auto"/>
            <w:bottom w:val="none" w:sz="0" w:space="0" w:color="auto"/>
            <w:right w:val="none" w:sz="0" w:space="0" w:color="auto"/>
          </w:divBdr>
          <w:divsChild>
            <w:div w:id="780416771">
              <w:marLeft w:val="0"/>
              <w:marRight w:val="0"/>
              <w:marTop w:val="0"/>
              <w:marBottom w:val="0"/>
              <w:divBdr>
                <w:top w:val="none" w:sz="0" w:space="0" w:color="auto"/>
                <w:left w:val="none" w:sz="0" w:space="0" w:color="auto"/>
                <w:bottom w:val="none" w:sz="0" w:space="0" w:color="auto"/>
                <w:right w:val="none" w:sz="0" w:space="0" w:color="auto"/>
              </w:divBdr>
              <w:divsChild>
                <w:div w:id="550993403">
                  <w:marLeft w:val="0"/>
                  <w:marRight w:val="0"/>
                  <w:marTop w:val="0"/>
                  <w:marBottom w:val="0"/>
                  <w:divBdr>
                    <w:top w:val="none" w:sz="0" w:space="0" w:color="auto"/>
                    <w:left w:val="none" w:sz="0" w:space="0" w:color="auto"/>
                    <w:bottom w:val="none" w:sz="0" w:space="0" w:color="auto"/>
                    <w:right w:val="none" w:sz="0" w:space="0" w:color="auto"/>
                  </w:divBdr>
                  <w:divsChild>
                    <w:div w:id="11716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199571">
      <w:bodyDiv w:val="1"/>
      <w:marLeft w:val="0"/>
      <w:marRight w:val="0"/>
      <w:marTop w:val="0"/>
      <w:marBottom w:val="0"/>
      <w:divBdr>
        <w:top w:val="none" w:sz="0" w:space="0" w:color="auto"/>
        <w:left w:val="none" w:sz="0" w:space="0" w:color="auto"/>
        <w:bottom w:val="none" w:sz="0" w:space="0" w:color="auto"/>
        <w:right w:val="none" w:sz="0" w:space="0" w:color="auto"/>
      </w:divBdr>
    </w:div>
    <w:div w:id="2055808202">
      <w:bodyDiv w:val="1"/>
      <w:marLeft w:val="0"/>
      <w:marRight w:val="0"/>
      <w:marTop w:val="0"/>
      <w:marBottom w:val="0"/>
      <w:divBdr>
        <w:top w:val="none" w:sz="0" w:space="0" w:color="auto"/>
        <w:left w:val="none" w:sz="0" w:space="0" w:color="auto"/>
        <w:bottom w:val="none" w:sz="0" w:space="0" w:color="auto"/>
        <w:right w:val="none" w:sz="0" w:space="0" w:color="auto"/>
      </w:divBdr>
      <w:divsChild>
        <w:div w:id="747385546">
          <w:marLeft w:val="0"/>
          <w:marRight w:val="0"/>
          <w:marTop w:val="0"/>
          <w:marBottom w:val="0"/>
          <w:divBdr>
            <w:top w:val="none" w:sz="0" w:space="0" w:color="auto"/>
            <w:left w:val="none" w:sz="0" w:space="0" w:color="auto"/>
            <w:bottom w:val="none" w:sz="0" w:space="0" w:color="auto"/>
            <w:right w:val="none" w:sz="0" w:space="0" w:color="auto"/>
          </w:divBdr>
          <w:divsChild>
            <w:div w:id="2114009417">
              <w:marLeft w:val="0"/>
              <w:marRight w:val="0"/>
              <w:marTop w:val="0"/>
              <w:marBottom w:val="0"/>
              <w:divBdr>
                <w:top w:val="none" w:sz="0" w:space="0" w:color="auto"/>
                <w:left w:val="none" w:sz="0" w:space="0" w:color="auto"/>
                <w:bottom w:val="none" w:sz="0" w:space="0" w:color="auto"/>
                <w:right w:val="none" w:sz="0" w:space="0" w:color="auto"/>
              </w:divBdr>
              <w:divsChild>
                <w:div w:id="1781797339">
                  <w:marLeft w:val="0"/>
                  <w:marRight w:val="0"/>
                  <w:marTop w:val="0"/>
                  <w:marBottom w:val="0"/>
                  <w:divBdr>
                    <w:top w:val="none" w:sz="0" w:space="0" w:color="auto"/>
                    <w:left w:val="none" w:sz="0" w:space="0" w:color="auto"/>
                    <w:bottom w:val="none" w:sz="0" w:space="0" w:color="auto"/>
                    <w:right w:val="none" w:sz="0" w:space="0" w:color="auto"/>
                  </w:divBdr>
                  <w:divsChild>
                    <w:div w:id="14699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23458">
      <w:bodyDiv w:val="1"/>
      <w:marLeft w:val="0"/>
      <w:marRight w:val="0"/>
      <w:marTop w:val="0"/>
      <w:marBottom w:val="0"/>
      <w:divBdr>
        <w:top w:val="none" w:sz="0" w:space="0" w:color="auto"/>
        <w:left w:val="none" w:sz="0" w:space="0" w:color="auto"/>
        <w:bottom w:val="none" w:sz="0" w:space="0" w:color="auto"/>
        <w:right w:val="none" w:sz="0" w:space="0" w:color="auto"/>
      </w:divBdr>
    </w:div>
    <w:div w:id="2097432614">
      <w:bodyDiv w:val="1"/>
      <w:marLeft w:val="0"/>
      <w:marRight w:val="0"/>
      <w:marTop w:val="0"/>
      <w:marBottom w:val="0"/>
      <w:divBdr>
        <w:top w:val="none" w:sz="0" w:space="0" w:color="auto"/>
        <w:left w:val="none" w:sz="0" w:space="0" w:color="auto"/>
        <w:bottom w:val="none" w:sz="0" w:space="0" w:color="auto"/>
        <w:right w:val="none" w:sz="0" w:space="0" w:color="auto"/>
      </w:divBdr>
      <w:divsChild>
        <w:div w:id="1877111936">
          <w:marLeft w:val="0"/>
          <w:marRight w:val="0"/>
          <w:marTop w:val="0"/>
          <w:marBottom w:val="0"/>
          <w:divBdr>
            <w:top w:val="none" w:sz="0" w:space="0" w:color="auto"/>
            <w:left w:val="none" w:sz="0" w:space="0" w:color="auto"/>
            <w:bottom w:val="none" w:sz="0" w:space="0" w:color="auto"/>
            <w:right w:val="none" w:sz="0" w:space="0" w:color="auto"/>
          </w:divBdr>
          <w:divsChild>
            <w:div w:id="1519150133">
              <w:marLeft w:val="0"/>
              <w:marRight w:val="0"/>
              <w:marTop w:val="0"/>
              <w:marBottom w:val="0"/>
              <w:divBdr>
                <w:top w:val="none" w:sz="0" w:space="0" w:color="auto"/>
                <w:left w:val="none" w:sz="0" w:space="0" w:color="auto"/>
                <w:bottom w:val="none" w:sz="0" w:space="0" w:color="auto"/>
                <w:right w:val="none" w:sz="0" w:space="0" w:color="auto"/>
              </w:divBdr>
              <w:divsChild>
                <w:div w:id="1465543937">
                  <w:marLeft w:val="0"/>
                  <w:marRight w:val="0"/>
                  <w:marTop w:val="0"/>
                  <w:marBottom w:val="0"/>
                  <w:divBdr>
                    <w:top w:val="none" w:sz="0" w:space="0" w:color="auto"/>
                    <w:left w:val="none" w:sz="0" w:space="0" w:color="auto"/>
                    <w:bottom w:val="none" w:sz="0" w:space="0" w:color="auto"/>
                    <w:right w:val="none" w:sz="0" w:space="0" w:color="auto"/>
                  </w:divBdr>
                  <w:divsChild>
                    <w:div w:id="18684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76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cn.cl/leychile/navegar?idNorma=1154076&amp;idParte=10189205&amp;idVersion=2021-12-22"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cn.cl/leychile/navegar?idNorma=1154076&amp;idVersion=2021-12-2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cn.cl/leychile/navegar?idNorma=1154076&amp;idParte=10189172&amp;idVersion=2021-12-22" TargetMode="External"/><Relationship Id="rId5" Type="http://schemas.openxmlformats.org/officeDocument/2006/relationships/numbering" Target="numbering.xml"/><Relationship Id="rId15"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cn.cl/leychile/navegar?idNorma=1154076&amp;idVersion=2021-12-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MENSAJ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56EAFF33F7C4D9DBF44A7AA79D319" ma:contentTypeVersion="15" ma:contentTypeDescription="Create a new document." ma:contentTypeScope="" ma:versionID="21628b1513e0fdf991887110d64d2307">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3dcf38a821ef80bce21de07d01b0dfc4"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7703eea-690c-4fbb-b079-e024221e2421" xsi:nil="true"/>
    <lcf76f155ced4ddcb4097134ff3c332f xmlns="77ad8b08-c312-4b90-8ed5-37edc9c5433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02E2C-191E-4E12-9FB2-3D16E113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7B457-7FF0-4651-89C8-83DA5958DF6E}">
  <ds:schemaRefs>
    <ds:schemaRef ds:uri="http://schemas.microsoft.com/office/2006/metadata/properties"/>
    <ds:schemaRef ds:uri="http://schemas.microsoft.com/office/infopath/2007/PartnerControls"/>
    <ds:schemaRef ds:uri="a7703eea-690c-4fbb-b079-e024221e2421"/>
    <ds:schemaRef ds:uri="77ad8b08-c312-4b90-8ed5-37edc9c54335"/>
  </ds:schemaRefs>
</ds:datastoreItem>
</file>

<file path=customXml/itemProps3.xml><?xml version="1.0" encoding="utf-8"?>
<ds:datastoreItem xmlns:ds="http://schemas.openxmlformats.org/officeDocument/2006/customXml" ds:itemID="{42CFEB58-92F3-4ED4-A0E0-D1FF63D3E99C}">
  <ds:schemaRefs>
    <ds:schemaRef ds:uri="http://schemas.microsoft.com/sharepoint/v3/contenttype/forms"/>
  </ds:schemaRefs>
</ds:datastoreItem>
</file>

<file path=customXml/itemProps4.xml><?xml version="1.0" encoding="utf-8"?>
<ds:datastoreItem xmlns:ds="http://schemas.openxmlformats.org/officeDocument/2006/customXml" ds:itemID="{53244F26-4CA6-4CF4-992D-03A6ECB1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MENSAJE</Template>
  <TotalTime>8</TotalTime>
  <Pages>90</Pages>
  <Words>26562</Words>
  <Characters>146093</Characters>
  <Application>Microsoft Office Word</Application>
  <DocSecurity>0</DocSecurity>
  <Lines>1217</Lines>
  <Paragraphs>344</Paragraphs>
  <ScaleCrop>false</ScaleCrop>
  <HeadingPairs>
    <vt:vector size="2" baseType="variant">
      <vt:variant>
        <vt:lpstr>Título</vt:lpstr>
      </vt:variant>
      <vt:variant>
        <vt:i4>1</vt:i4>
      </vt:variant>
    </vt:vector>
  </HeadingPairs>
  <TitlesOfParts>
    <vt:vector size="1" baseType="lpstr">
      <vt:lpstr>MENSAJE DE S</vt:lpstr>
    </vt:vector>
  </TitlesOfParts>
  <Company>General de la Presidencia</Company>
  <LinksUpToDate>false</LinksUpToDate>
  <CharactersWithSpaces>172311</CharactersWithSpaces>
  <SharedDoc>false</SharedDoc>
  <HLinks>
    <vt:vector size="24" baseType="variant">
      <vt:variant>
        <vt:i4>5046358</vt:i4>
      </vt:variant>
      <vt:variant>
        <vt:i4>9</vt:i4>
      </vt:variant>
      <vt:variant>
        <vt:i4>0</vt:i4>
      </vt:variant>
      <vt:variant>
        <vt:i4>5</vt:i4>
      </vt:variant>
      <vt:variant>
        <vt:lpwstr>https://www.bcn.cl/leychile/navegar?idNorma=1154076&amp;idVersion=2021-12-22</vt:lpwstr>
      </vt:variant>
      <vt:variant>
        <vt:lpwstr/>
      </vt:variant>
      <vt:variant>
        <vt:i4>4587533</vt:i4>
      </vt:variant>
      <vt:variant>
        <vt:i4>6</vt:i4>
      </vt:variant>
      <vt:variant>
        <vt:i4>0</vt:i4>
      </vt:variant>
      <vt:variant>
        <vt:i4>5</vt:i4>
      </vt:variant>
      <vt:variant>
        <vt:lpwstr>https://www.bcn.cl/leychile/navegar?idNorma=1154076&amp;idParte=10189205&amp;idVersion=2021-12-22</vt:lpwstr>
      </vt:variant>
      <vt:variant>
        <vt:lpwstr/>
      </vt:variant>
      <vt:variant>
        <vt:i4>5046358</vt:i4>
      </vt:variant>
      <vt:variant>
        <vt:i4>3</vt:i4>
      </vt:variant>
      <vt:variant>
        <vt:i4>0</vt:i4>
      </vt:variant>
      <vt:variant>
        <vt:i4>5</vt:i4>
      </vt:variant>
      <vt:variant>
        <vt:lpwstr>https://www.bcn.cl/leychile/navegar?idNorma=1154076&amp;idVersion=2021-12-22</vt:lpwstr>
      </vt:variant>
      <vt:variant>
        <vt:lpwstr/>
      </vt:variant>
      <vt:variant>
        <vt:i4>4325386</vt:i4>
      </vt:variant>
      <vt:variant>
        <vt:i4>0</vt:i4>
      </vt:variant>
      <vt:variant>
        <vt:i4>0</vt:i4>
      </vt:variant>
      <vt:variant>
        <vt:i4>5</vt:i4>
      </vt:variant>
      <vt:variant>
        <vt:lpwstr>https://www.bcn.cl/leychile/navegar?idNorma=1154076&amp;idParte=10189172&amp;idVersion=2021-12-22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 DE S</dc:title>
  <dc:subject/>
  <dc:creator>xxx</dc:creator>
  <cp:keywords/>
  <cp:lastModifiedBy>Leonardo Lueiza Ureta</cp:lastModifiedBy>
  <cp:revision>2</cp:revision>
  <cp:lastPrinted>2022-12-09T21:31:00Z</cp:lastPrinted>
  <dcterms:created xsi:type="dcterms:W3CDTF">2022-12-12T17:00:00Z</dcterms:created>
  <dcterms:modified xsi:type="dcterms:W3CDTF">2022-12-12T21:41:00Z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0x01010019A56EAFF33F7C4D9DBF44A7AA79D319</vt:lpwstr>
  </property>
</Properties>
</file>