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94" w:rsidRDefault="00BC0694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BC0694" w:rsidRDefault="00C007A0">
      <w:pPr>
        <w:spacing w:before="223" w:line="360" w:lineRule="auto"/>
        <w:ind w:left="190" w:right="191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REFUERZA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 ELEGIR EL ESTABLECIMIENTO EDUCACIONAL DE SUS HIJOS ELIMINANDO LA TÓMBOLA DE ADMISIÓN.</w:t>
      </w:r>
    </w:p>
    <w:p w:rsidR="00BC0694" w:rsidRDefault="00BC0694">
      <w:pPr>
        <w:pStyle w:val="Textoindependiente"/>
        <w:rPr>
          <w:b/>
          <w:sz w:val="36"/>
        </w:rPr>
      </w:pPr>
    </w:p>
    <w:p w:rsidR="00BC0694" w:rsidRDefault="00C007A0">
      <w:pPr>
        <w:pStyle w:val="Prrafodelista"/>
        <w:numPr>
          <w:ilvl w:val="0"/>
          <w:numId w:val="1"/>
        </w:numPr>
        <w:tabs>
          <w:tab w:val="left" w:pos="1200"/>
          <w:tab w:val="left" w:pos="1201"/>
        </w:tabs>
        <w:ind w:hanging="721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BC0694" w:rsidRDefault="00BC0694">
      <w:pPr>
        <w:pStyle w:val="Textoindependiente"/>
        <w:rPr>
          <w:b/>
          <w:sz w:val="28"/>
        </w:rPr>
      </w:pPr>
    </w:p>
    <w:p w:rsidR="00BC0694" w:rsidRDefault="00C007A0">
      <w:pPr>
        <w:pStyle w:val="Textoindependiente"/>
        <w:spacing w:before="235" w:line="362" w:lineRule="auto"/>
        <w:ind w:left="119" w:right="118" w:firstLine="360"/>
        <w:jc w:val="both"/>
      </w:pP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República</w:t>
      </w:r>
      <w:r>
        <w:rPr>
          <w:spacing w:val="40"/>
        </w:rPr>
        <w:t xml:space="preserve"> </w:t>
      </w:r>
      <w:r>
        <w:t>reconoce y garantiza a todas las personas el derecho a la educación, que tiene por objeto el pleno desarrollo de la persona en las distintas etapas de su vida.</w:t>
      </w:r>
    </w:p>
    <w:p w:rsidR="00BC0694" w:rsidRDefault="00BC0694">
      <w:pPr>
        <w:pStyle w:val="Textoindependiente"/>
        <w:spacing w:before="7"/>
        <w:rPr>
          <w:sz w:val="35"/>
        </w:rPr>
      </w:pPr>
    </w:p>
    <w:p w:rsidR="00BC0694" w:rsidRDefault="00C007A0">
      <w:pPr>
        <w:pStyle w:val="Textoindependiente"/>
        <w:spacing w:before="1" w:line="360" w:lineRule="auto"/>
        <w:ind w:left="119" w:right="115" w:firstLine="360"/>
        <w:jc w:val="both"/>
      </w:pPr>
      <w:r>
        <w:t>Esa disposición, consagrando la obligatoriedad de la educación básica y media y la obligación d</w:t>
      </w:r>
      <w:r>
        <w:t>el Estado de promover la educación parvularia, reconoce también el derecho/deber de los padres a educar a sus hijos.</w:t>
      </w:r>
    </w:p>
    <w:p w:rsidR="00BC0694" w:rsidRDefault="00BC0694">
      <w:pPr>
        <w:pStyle w:val="Textoindependiente"/>
        <w:spacing w:before="11"/>
        <w:rPr>
          <w:sz w:val="35"/>
        </w:rPr>
      </w:pPr>
    </w:p>
    <w:p w:rsidR="00BC0694" w:rsidRDefault="00C007A0">
      <w:pPr>
        <w:pStyle w:val="Textoindependiente"/>
        <w:spacing w:line="360" w:lineRule="auto"/>
        <w:ind w:left="119" w:right="123" w:firstLine="360"/>
        <w:jc w:val="both"/>
      </w:pPr>
      <w:r>
        <w:t>Por su parte el numeral 11 del mismo articulo 19 reconoce también la libertad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enseñanza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incluye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abrir,</w:t>
      </w:r>
      <w:r>
        <w:rPr>
          <w:spacing w:val="-13"/>
        </w:rPr>
        <w:t xml:space="preserve"> </w:t>
      </w:r>
      <w:r>
        <w:t>organizar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mantener establecimientos educacionales. Agrega el Texto Fundamental que la libertad de enseñanza no tiene otras limitaciones que las impuestas por la moral, las buenas costumbres, el orden público y la seguridad nacional.</w:t>
      </w:r>
    </w:p>
    <w:p w:rsidR="00BC0694" w:rsidRDefault="00BC0694">
      <w:pPr>
        <w:pStyle w:val="Textoindependiente"/>
        <w:rPr>
          <w:sz w:val="36"/>
        </w:rPr>
      </w:pPr>
    </w:p>
    <w:p w:rsidR="00BC0694" w:rsidRDefault="00C007A0">
      <w:pPr>
        <w:pStyle w:val="Textoindependiente"/>
        <w:spacing w:line="360" w:lineRule="auto"/>
        <w:ind w:left="119" w:right="117" w:firstLine="360"/>
        <w:jc w:val="both"/>
      </w:pPr>
      <w:r>
        <w:t>En lo que resulta fundamental pa</w:t>
      </w:r>
      <w:r>
        <w:t>ra este proyecto, la última disposición señala también que los padres tienen el derecho de escoger el establecimiento de enseñanza para sus hijos.</w:t>
      </w:r>
    </w:p>
    <w:p w:rsidR="00BC0694" w:rsidRDefault="00BC0694">
      <w:pPr>
        <w:pStyle w:val="Textoindependiente"/>
        <w:spacing w:before="11"/>
        <w:rPr>
          <w:sz w:val="35"/>
        </w:rPr>
      </w:pPr>
    </w:p>
    <w:p w:rsidR="00BC0694" w:rsidRDefault="00C007A0">
      <w:pPr>
        <w:pStyle w:val="Textoindependiente"/>
        <w:spacing w:line="360" w:lineRule="auto"/>
        <w:ind w:left="119" w:right="118" w:firstLine="360"/>
        <w:jc w:val="both"/>
      </w:pPr>
      <w:r>
        <w:t>Por su parte los artículos 12, 13 y 14 del Decreto con Fuerza de Ley Nº 2, de 2009, del Ministerio de Educación, que Fija el Texto Refundido, Coordinado</w:t>
      </w:r>
      <w:r>
        <w:rPr>
          <w:spacing w:val="44"/>
          <w:w w:val="150"/>
        </w:rPr>
        <w:t xml:space="preserve"> </w:t>
      </w:r>
      <w:r>
        <w:t>y</w:t>
      </w:r>
      <w:r>
        <w:rPr>
          <w:spacing w:val="45"/>
          <w:w w:val="150"/>
        </w:rPr>
        <w:t xml:space="preserve"> </w:t>
      </w:r>
      <w:r>
        <w:t>Sistematizado</w:t>
      </w:r>
      <w:r>
        <w:rPr>
          <w:spacing w:val="45"/>
          <w:w w:val="150"/>
        </w:rPr>
        <w:t xml:space="preserve"> </w:t>
      </w:r>
      <w:r>
        <w:t>de</w:t>
      </w:r>
      <w:r>
        <w:rPr>
          <w:spacing w:val="45"/>
          <w:w w:val="150"/>
        </w:rPr>
        <w:t xml:space="preserve"> </w:t>
      </w:r>
      <w:r>
        <w:t>la</w:t>
      </w:r>
      <w:r>
        <w:rPr>
          <w:spacing w:val="44"/>
          <w:w w:val="150"/>
        </w:rPr>
        <w:t xml:space="preserve"> </w:t>
      </w:r>
      <w:r>
        <w:t>Ley</w:t>
      </w:r>
      <w:r>
        <w:rPr>
          <w:spacing w:val="79"/>
        </w:rPr>
        <w:t xml:space="preserve"> </w:t>
      </w:r>
      <w:r>
        <w:t>Nº</w:t>
      </w:r>
      <w:r>
        <w:rPr>
          <w:spacing w:val="44"/>
          <w:w w:val="150"/>
        </w:rPr>
        <w:t xml:space="preserve"> </w:t>
      </w:r>
      <w:r>
        <w:t>20.370</w:t>
      </w:r>
      <w:r>
        <w:rPr>
          <w:spacing w:val="45"/>
          <w:w w:val="150"/>
        </w:rPr>
        <w:t xml:space="preserve"> </w:t>
      </w:r>
      <w:r>
        <w:t>con</w:t>
      </w:r>
      <w:r>
        <w:rPr>
          <w:spacing w:val="45"/>
          <w:w w:val="150"/>
        </w:rPr>
        <w:t xml:space="preserve"> </w:t>
      </w:r>
      <w:r>
        <w:t>las</w:t>
      </w:r>
      <w:r>
        <w:rPr>
          <w:spacing w:val="45"/>
          <w:w w:val="150"/>
        </w:rPr>
        <w:t xml:space="preserve"> </w:t>
      </w:r>
      <w:r>
        <w:t>Normas</w:t>
      </w:r>
      <w:r>
        <w:rPr>
          <w:spacing w:val="78"/>
        </w:rPr>
        <w:t xml:space="preserve"> </w:t>
      </w:r>
      <w:r>
        <w:rPr>
          <w:spacing w:val="-5"/>
        </w:rPr>
        <w:t>no</w:t>
      </w:r>
    </w:p>
    <w:p w:rsidR="00BC0694" w:rsidRDefault="00BC0694">
      <w:pPr>
        <w:spacing w:line="360" w:lineRule="auto"/>
        <w:jc w:val="both"/>
        <w:sectPr w:rsidR="00BC0694">
          <w:headerReference w:type="default" r:id="rId7"/>
          <w:footerReference w:type="default" r:id="rId8"/>
          <w:type w:val="continuous"/>
          <w:pgSz w:w="12240" w:h="15840"/>
          <w:pgMar w:top="2420" w:right="1580" w:bottom="1240" w:left="1580" w:header="823" w:footer="1041" w:gutter="0"/>
          <w:pgNumType w:start="1"/>
          <w:cols w:space="720"/>
        </w:sectPr>
      </w:pPr>
    </w:p>
    <w:p w:rsidR="00BC0694" w:rsidRDefault="00C007A0">
      <w:pPr>
        <w:spacing w:before="31" w:line="360" w:lineRule="auto"/>
        <w:ind w:left="119" w:right="120"/>
        <w:jc w:val="both"/>
        <w:rPr>
          <w:i/>
          <w:sz w:val="24"/>
        </w:rPr>
      </w:pPr>
      <w:r>
        <w:rPr>
          <w:sz w:val="24"/>
        </w:rPr>
        <w:lastRenderedPageBreak/>
        <w:t>Derogadas</w:t>
      </w:r>
      <w:r>
        <w:rPr>
          <w:spacing w:val="-20"/>
          <w:sz w:val="24"/>
        </w:rPr>
        <w:t xml:space="preserve"> </w:t>
      </w:r>
      <w:r>
        <w:rPr>
          <w:sz w:val="24"/>
        </w:rPr>
        <w:t>del</w:t>
      </w:r>
      <w:r>
        <w:rPr>
          <w:spacing w:val="-19"/>
          <w:sz w:val="24"/>
        </w:rPr>
        <w:t xml:space="preserve"> </w:t>
      </w:r>
      <w:r>
        <w:rPr>
          <w:sz w:val="24"/>
        </w:rPr>
        <w:t>Decreto</w:t>
      </w:r>
      <w:r>
        <w:rPr>
          <w:spacing w:val="-19"/>
          <w:sz w:val="24"/>
        </w:rPr>
        <w:t xml:space="preserve"> </w:t>
      </w:r>
      <w:r>
        <w:rPr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Fuerza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Ley</w:t>
      </w:r>
      <w:r>
        <w:rPr>
          <w:spacing w:val="-19"/>
          <w:sz w:val="24"/>
        </w:rPr>
        <w:t xml:space="preserve"> </w:t>
      </w:r>
      <w:r>
        <w:rPr>
          <w:sz w:val="24"/>
        </w:rPr>
        <w:t>Nº</w:t>
      </w:r>
      <w:r>
        <w:rPr>
          <w:spacing w:val="-19"/>
          <w:sz w:val="24"/>
        </w:rPr>
        <w:t xml:space="preserve"> </w:t>
      </w:r>
      <w:r>
        <w:rPr>
          <w:sz w:val="24"/>
        </w:rPr>
        <w:t>1,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2005,</w:t>
      </w:r>
      <w:r>
        <w:rPr>
          <w:spacing w:val="-20"/>
          <w:sz w:val="24"/>
        </w:rPr>
        <w:t xml:space="preserve"> </w:t>
      </w:r>
      <w:r>
        <w:rPr>
          <w:sz w:val="24"/>
        </w:rPr>
        <w:t>regulan</w:t>
      </w:r>
      <w:r>
        <w:rPr>
          <w:spacing w:val="-19"/>
          <w:sz w:val="24"/>
        </w:rPr>
        <w:t xml:space="preserve"> </w:t>
      </w:r>
      <w:r>
        <w:rPr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z w:val="24"/>
        </w:rPr>
        <w:t>procesos de admisión de los establecimientos subvencionados o que reciban aportes regulares del Estado señalando que “</w:t>
      </w:r>
      <w:r>
        <w:rPr>
          <w:i/>
          <w:sz w:val="24"/>
        </w:rPr>
        <w:t>[l]os procesos de admisión de estudiantes 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los establecimientos educacionales se realizarán por medio de un sistema que garantice la tran</w:t>
      </w:r>
      <w:r>
        <w:rPr>
          <w:i/>
          <w:sz w:val="24"/>
        </w:rPr>
        <w:t>sparencia, equidad e igualdad de oportunidades, y que vele por el derecho preferente de los padres, madres o apoderados de elegir el establecimiento educacional para sus hijos”.</w:t>
      </w:r>
    </w:p>
    <w:p w:rsidR="00BC0694" w:rsidRDefault="00BC0694">
      <w:pPr>
        <w:pStyle w:val="Textoindependiente"/>
        <w:spacing w:before="4"/>
        <w:rPr>
          <w:i/>
          <w:sz w:val="36"/>
        </w:rPr>
      </w:pPr>
    </w:p>
    <w:p w:rsidR="00BC0694" w:rsidRDefault="00C007A0">
      <w:pPr>
        <w:pStyle w:val="Textoindependiente"/>
        <w:spacing w:line="360" w:lineRule="auto"/>
        <w:ind w:left="119" w:right="115" w:firstLine="360"/>
        <w:jc w:val="both"/>
      </w:pP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continuación</w:t>
      </w:r>
      <w:r>
        <w:rPr>
          <w:spacing w:val="-15"/>
        </w:rPr>
        <w:t xml:space="preserve"> </w:t>
      </w:r>
      <w:r>
        <w:t>adicionar</w:t>
      </w:r>
      <w:r>
        <w:rPr>
          <w:spacing w:val="-14"/>
        </w:rPr>
        <w:t xml:space="preserve"> </w:t>
      </w:r>
      <w:r>
        <w:t>esas</w:t>
      </w:r>
      <w:r>
        <w:rPr>
          <w:spacing w:val="-20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procesos</w:t>
      </w:r>
      <w:r>
        <w:rPr>
          <w:spacing w:val="-2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admisión de</w:t>
      </w:r>
      <w:r>
        <w:rPr>
          <w:spacing w:val="-14"/>
        </w:rPr>
        <w:t xml:space="preserve"> </w:t>
      </w:r>
      <w:r>
        <w:t>alu</w:t>
      </w:r>
      <w:r>
        <w:t>mnos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alumnas</w:t>
      </w:r>
      <w:r>
        <w:rPr>
          <w:spacing w:val="-14"/>
        </w:rPr>
        <w:t xml:space="preserve"> </w:t>
      </w:r>
      <w:r>
        <w:t>deberán</w:t>
      </w:r>
      <w:r>
        <w:rPr>
          <w:spacing w:val="-14"/>
        </w:rPr>
        <w:t xml:space="preserve"> </w:t>
      </w:r>
      <w:r>
        <w:t>ser</w:t>
      </w:r>
      <w:r>
        <w:rPr>
          <w:spacing w:val="-19"/>
        </w:rPr>
        <w:t xml:space="preserve"> </w:t>
      </w:r>
      <w:r>
        <w:t>objetivos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transparentes,</w:t>
      </w:r>
      <w:r>
        <w:rPr>
          <w:spacing w:val="-14"/>
        </w:rPr>
        <w:t xml:space="preserve"> </w:t>
      </w:r>
      <w:r>
        <w:t>publicados</w:t>
      </w:r>
      <w:r>
        <w:rPr>
          <w:spacing w:val="-14"/>
        </w:rPr>
        <w:t xml:space="preserve"> </w:t>
      </w:r>
      <w:r>
        <w:t>en medios electrónicos, en folletos o murales públicos, y los requisitos que deben cumplir ex ante los sostenedores de los establecimientos para el proceso de admisión (publicar los criterios de admisión, el número de vacantes, las pruebas de admisión y el</w:t>
      </w:r>
      <w:r>
        <w:t xml:space="preserve"> proyecto educativo del </w:t>
      </w:r>
      <w:r>
        <w:rPr>
          <w:spacing w:val="-2"/>
        </w:rPr>
        <w:t>establecimiento.</w:t>
      </w:r>
    </w:p>
    <w:p w:rsidR="00BC0694" w:rsidRDefault="00BC0694">
      <w:pPr>
        <w:pStyle w:val="Textoindependiente"/>
        <w:spacing w:before="11"/>
        <w:rPr>
          <w:sz w:val="35"/>
        </w:rPr>
      </w:pPr>
    </w:p>
    <w:p w:rsidR="00BC0694" w:rsidRDefault="00C007A0">
      <w:pPr>
        <w:pStyle w:val="Textoindependiente"/>
        <w:spacing w:line="360" w:lineRule="auto"/>
        <w:ind w:left="119" w:right="113" w:firstLine="360"/>
        <w:jc w:val="both"/>
      </w:pPr>
      <w:r>
        <w:t>Finalmente, los artículos</w:t>
      </w:r>
      <w:r>
        <w:rPr>
          <w:spacing w:val="-3"/>
        </w:rPr>
        <w:t xml:space="preserve"> </w:t>
      </w:r>
      <w:r>
        <w:t>6º y</w:t>
      </w:r>
      <w:r>
        <w:rPr>
          <w:spacing w:val="-3"/>
        </w:rPr>
        <w:t xml:space="preserve"> </w:t>
      </w:r>
      <w:r>
        <w:t>7º bis</w:t>
      </w:r>
      <w:r>
        <w:rPr>
          <w:spacing w:val="-2"/>
        </w:rPr>
        <w:t xml:space="preserve"> </w:t>
      </w:r>
      <w:r>
        <w:t>del Decreto con Fuerza de</w:t>
      </w:r>
      <w:r>
        <w:rPr>
          <w:spacing w:val="-3"/>
        </w:rPr>
        <w:t xml:space="preserve"> </w:t>
      </w:r>
      <w:r>
        <w:t>Ley Nº</w:t>
      </w:r>
      <w:r>
        <w:rPr>
          <w:spacing w:val="-3"/>
        </w:rPr>
        <w:t xml:space="preserve"> </w:t>
      </w:r>
      <w:r>
        <w:t>2, de 1998, que Fija el Texto Refundido, Coordinado y Sistematizado del Decreto con Fuerza de Ley Nº 2, de 1996, sobre Subvención del Estado a Establecimientos Educacionales, fijan como requisito para impetrar la subvención del Estado el no someter a los e</w:t>
      </w:r>
      <w:r>
        <w:t>studiantes a procesos de selección y dispone de un mecanismo de registro -hoy de carácter electrónico-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postulaciones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establecimientos</w:t>
      </w:r>
      <w:r>
        <w:rPr>
          <w:spacing w:val="-1"/>
        </w:rPr>
        <w:t xml:space="preserve"> </w:t>
      </w:r>
      <w:r>
        <w:t>educacionales de que se trata.</w:t>
      </w:r>
    </w:p>
    <w:p w:rsidR="00BC0694" w:rsidRDefault="00BC0694">
      <w:pPr>
        <w:pStyle w:val="Textoindependiente"/>
        <w:spacing w:before="11"/>
        <w:rPr>
          <w:sz w:val="35"/>
        </w:rPr>
      </w:pPr>
    </w:p>
    <w:p w:rsidR="00BC0694" w:rsidRDefault="00C007A0">
      <w:pPr>
        <w:pStyle w:val="Textoindependiente"/>
        <w:spacing w:line="360" w:lineRule="auto"/>
        <w:ind w:left="119" w:right="117" w:firstLine="360"/>
        <w:jc w:val="both"/>
      </w:pPr>
      <w:r>
        <w:t>La</w:t>
      </w:r>
      <w:r>
        <w:rPr>
          <w:spacing w:val="-20"/>
        </w:rPr>
        <w:t xml:space="preserve"> </w:t>
      </w:r>
      <w:r>
        <w:t>etapa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postulación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realizará</w:t>
      </w:r>
      <w:r>
        <w:rPr>
          <w:spacing w:val="-20"/>
        </w:rPr>
        <w:t xml:space="preserve"> </w:t>
      </w:r>
      <w:r>
        <w:t>directamente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establecimientos e</w:t>
      </w:r>
      <w:r>
        <w:t>ducacionales de preferencia de los padres, madres o apoderados a través</w:t>
      </w:r>
    </w:p>
    <w:p w:rsidR="00BC0694" w:rsidRDefault="00BC0694">
      <w:pPr>
        <w:spacing w:line="360" w:lineRule="auto"/>
        <w:jc w:val="both"/>
        <w:sectPr w:rsidR="00BC0694">
          <w:pgSz w:w="12240" w:h="15840"/>
          <w:pgMar w:top="2420" w:right="1580" w:bottom="1240" w:left="1580" w:header="823" w:footer="1041" w:gutter="0"/>
          <w:cols w:space="720"/>
        </w:sectPr>
      </w:pPr>
    </w:p>
    <w:p w:rsidR="00BC0694" w:rsidRDefault="00C007A0">
      <w:pPr>
        <w:pStyle w:val="Textoindependiente"/>
        <w:spacing w:before="31" w:line="360" w:lineRule="auto"/>
        <w:ind w:left="119"/>
      </w:pPr>
      <w:r>
        <w:lastRenderedPageBreak/>
        <w:t>de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registro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pone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disposición</w:t>
      </w:r>
      <w:r>
        <w:rPr>
          <w:spacing w:val="-1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Ministerio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Educación que lo administra.</w:t>
      </w:r>
    </w:p>
    <w:p w:rsidR="00BC0694" w:rsidRDefault="00BC0694">
      <w:pPr>
        <w:pStyle w:val="Textoindependiente"/>
        <w:spacing w:before="11"/>
        <w:rPr>
          <w:sz w:val="35"/>
        </w:rPr>
      </w:pPr>
    </w:p>
    <w:p w:rsidR="00BC0694" w:rsidRDefault="00C007A0">
      <w:pPr>
        <w:pStyle w:val="Prrafodelista"/>
        <w:numPr>
          <w:ilvl w:val="0"/>
          <w:numId w:val="1"/>
        </w:numPr>
        <w:tabs>
          <w:tab w:val="left" w:pos="1200"/>
          <w:tab w:val="left" w:pos="1201"/>
        </w:tabs>
        <w:ind w:hanging="721"/>
        <w:rPr>
          <w:b/>
          <w:sz w:val="24"/>
        </w:rPr>
      </w:pPr>
      <w:r>
        <w:rPr>
          <w:b/>
          <w:sz w:val="24"/>
        </w:rPr>
        <w:t xml:space="preserve">IDEA </w:t>
      </w:r>
      <w:r>
        <w:rPr>
          <w:b/>
          <w:spacing w:val="-2"/>
          <w:sz w:val="24"/>
        </w:rPr>
        <w:t>MATRIZ.</w:t>
      </w:r>
    </w:p>
    <w:p w:rsidR="00BC0694" w:rsidRDefault="00BC0694">
      <w:pPr>
        <w:pStyle w:val="Textoindependiente"/>
        <w:rPr>
          <w:b/>
          <w:sz w:val="28"/>
        </w:rPr>
      </w:pPr>
    </w:p>
    <w:p w:rsidR="00BC0694" w:rsidRDefault="00C007A0">
      <w:pPr>
        <w:pStyle w:val="Textoindependiente"/>
        <w:spacing w:before="235" w:line="360" w:lineRule="auto"/>
        <w:ind w:left="119" w:right="116" w:firstLine="360"/>
        <w:jc w:val="both"/>
      </w:pPr>
      <w:r>
        <w:t>El proyecto de ley conservando los requisitos de transparencia que han de</w:t>
      </w:r>
      <w:r>
        <w:rPr>
          <w:spacing w:val="-20"/>
        </w:rPr>
        <w:t xml:space="preserve"> </w:t>
      </w:r>
      <w:r>
        <w:t>regir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procedimientos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admisión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los</w:t>
      </w:r>
      <w:r>
        <w:rPr>
          <w:spacing w:val="-19"/>
        </w:rPr>
        <w:t xml:space="preserve"> </w:t>
      </w:r>
      <w:r>
        <w:t>establecimientos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educación, sin importar su dependencia -esto es, particulares, particulares subvencionados, dependientes de una municip</w:t>
      </w:r>
      <w:r>
        <w:t>alidad o traspasados a un Servicio Local de Educación-, elimina el proceso automatizado único regresando a los padres el derecho a elegir el establecimiento educacional de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preferencia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sostenedores de</w:t>
      </w:r>
      <w:r>
        <w:rPr>
          <w:spacing w:val="-3"/>
        </w:rPr>
        <w:t xml:space="preserve"> </w:t>
      </w:r>
      <w:r>
        <w:t>organizar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establecimientos que</w:t>
      </w:r>
      <w:r>
        <w:rPr>
          <w:spacing w:val="-7"/>
        </w:rPr>
        <w:t xml:space="preserve"> </w:t>
      </w:r>
      <w:r>
        <w:t>admini</w:t>
      </w:r>
      <w:r>
        <w:t>stra,</w:t>
      </w:r>
      <w:r>
        <w:rPr>
          <w:spacing w:val="-7"/>
        </w:rPr>
        <w:t xml:space="preserve"> </w:t>
      </w:r>
      <w:r>
        <w:t>retrotrayendo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sentido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admisión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situación anterior a la dictación de la Ley Nº 20.845, de Inclusión Escolar.</w:t>
      </w:r>
    </w:p>
    <w:p w:rsidR="00BC0694" w:rsidRDefault="00BC0694">
      <w:pPr>
        <w:pStyle w:val="Textoindependiente"/>
        <w:spacing w:before="4"/>
        <w:rPr>
          <w:sz w:val="36"/>
        </w:rPr>
      </w:pPr>
    </w:p>
    <w:p w:rsidR="00BC0694" w:rsidRDefault="00C007A0">
      <w:pPr>
        <w:pStyle w:val="Textoindependiente"/>
        <w:spacing w:line="360" w:lineRule="auto"/>
        <w:ind w:left="119" w:right="124" w:firstLine="360"/>
        <w:jc w:val="both"/>
      </w:pPr>
      <w:r>
        <w:t>La</w:t>
      </w:r>
      <w:r>
        <w:rPr>
          <w:spacing w:val="-20"/>
        </w:rPr>
        <w:t xml:space="preserve"> </w:t>
      </w:r>
      <w:r>
        <w:t>iniciativa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torna</w:t>
      </w:r>
      <w:r>
        <w:rPr>
          <w:spacing w:val="-19"/>
        </w:rPr>
        <w:t xml:space="preserve"> </w:t>
      </w:r>
      <w:r>
        <w:t>apremiante</w:t>
      </w:r>
      <w:r>
        <w:rPr>
          <w:spacing w:val="-19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vista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largas</w:t>
      </w:r>
      <w:r>
        <w:rPr>
          <w:spacing w:val="-19"/>
        </w:rPr>
        <w:t xml:space="preserve"> </w:t>
      </w:r>
      <w:r>
        <w:t>filas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forman ya fuera de los establecimientos educacionales del país y la mantención de un sistema que obviamente conculca las garantías constitucionales enunciadas al principio en los antecedentes de este proyecto de Ley.</w:t>
      </w:r>
    </w:p>
    <w:p w:rsidR="00BC0694" w:rsidRDefault="00BC0694">
      <w:pPr>
        <w:spacing w:line="360" w:lineRule="auto"/>
        <w:jc w:val="both"/>
        <w:sectPr w:rsidR="00BC0694">
          <w:pgSz w:w="12240" w:h="15840"/>
          <w:pgMar w:top="2420" w:right="1580" w:bottom="1240" w:left="1580" w:header="823" w:footer="1041" w:gutter="0"/>
          <w:cols w:space="720"/>
        </w:sectPr>
      </w:pPr>
    </w:p>
    <w:p w:rsidR="00BC0694" w:rsidRDefault="00BC0694">
      <w:pPr>
        <w:pStyle w:val="Textoindependiente"/>
        <w:rPr>
          <w:sz w:val="20"/>
        </w:rPr>
      </w:pPr>
    </w:p>
    <w:p w:rsidR="00BC0694" w:rsidRDefault="00BC0694">
      <w:pPr>
        <w:pStyle w:val="Textoindependiente"/>
        <w:rPr>
          <w:sz w:val="20"/>
        </w:rPr>
      </w:pPr>
    </w:p>
    <w:p w:rsidR="00BC0694" w:rsidRDefault="00BC0694">
      <w:pPr>
        <w:pStyle w:val="Textoindependiente"/>
        <w:rPr>
          <w:sz w:val="20"/>
        </w:rPr>
      </w:pPr>
    </w:p>
    <w:p w:rsidR="00BC0694" w:rsidRDefault="00BC0694">
      <w:pPr>
        <w:pStyle w:val="Textoindependiente"/>
        <w:rPr>
          <w:sz w:val="20"/>
        </w:rPr>
      </w:pPr>
    </w:p>
    <w:p w:rsidR="00BC0694" w:rsidRDefault="00BC0694">
      <w:pPr>
        <w:pStyle w:val="Textoindependiente"/>
        <w:rPr>
          <w:sz w:val="20"/>
        </w:rPr>
      </w:pPr>
    </w:p>
    <w:p w:rsidR="00BC0694" w:rsidRDefault="00BC0694">
      <w:pPr>
        <w:pStyle w:val="Textoindependiente"/>
        <w:rPr>
          <w:sz w:val="20"/>
        </w:rPr>
      </w:pPr>
    </w:p>
    <w:p w:rsidR="00BC0694" w:rsidRDefault="00BC0694">
      <w:pPr>
        <w:pStyle w:val="Textoindependiente"/>
        <w:spacing w:before="1"/>
        <w:rPr>
          <w:sz w:val="18"/>
        </w:rPr>
      </w:pPr>
    </w:p>
    <w:p w:rsidR="00BC0694" w:rsidRDefault="00C007A0">
      <w:pPr>
        <w:pStyle w:val="Textoindependiente"/>
        <w:spacing w:before="100" w:line="360" w:lineRule="auto"/>
        <w:ind w:left="119" w:firstLine="360"/>
      </w:pPr>
      <w:r>
        <w:rPr>
          <w:b/>
        </w:rPr>
        <w:t>POR</w:t>
      </w:r>
      <w:r>
        <w:rPr>
          <w:b/>
          <w:spacing w:val="80"/>
        </w:rPr>
        <w:t xml:space="preserve"> </w:t>
      </w:r>
      <w:r>
        <w:rPr>
          <w:b/>
        </w:rPr>
        <w:t>TANTO,</w:t>
      </w:r>
      <w:r>
        <w:rPr>
          <w:b/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virtud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nuestras</w:t>
      </w:r>
      <w:r>
        <w:rPr>
          <w:spacing w:val="80"/>
        </w:rPr>
        <w:t xml:space="preserve"> </w:t>
      </w:r>
      <w:r>
        <w:t>atribuciones</w:t>
      </w:r>
      <w:r>
        <w:rPr>
          <w:spacing w:val="80"/>
        </w:rPr>
        <w:t xml:space="preserve"> </w:t>
      </w:r>
      <w:r>
        <w:t>constitucionales venimos en proponer el siguiente:</w:t>
      </w:r>
    </w:p>
    <w:p w:rsidR="00BC0694" w:rsidRDefault="00BC0694">
      <w:pPr>
        <w:pStyle w:val="Textoindependiente"/>
        <w:spacing w:before="11"/>
        <w:rPr>
          <w:sz w:val="35"/>
        </w:rPr>
      </w:pPr>
    </w:p>
    <w:p w:rsidR="00BC0694" w:rsidRDefault="00C007A0">
      <w:pPr>
        <w:spacing w:line="362" w:lineRule="auto"/>
        <w:ind w:left="190" w:right="191"/>
        <w:jc w:val="center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REFUERZA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DERECHO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 ELEGIR EL ESTABLECIMIENTO EDUCACIONAL DE SUS HIJOS ELIMINANDO LA TÓMBOLA DE ADMISIÓN.</w:t>
      </w:r>
    </w:p>
    <w:p w:rsidR="00BC0694" w:rsidRDefault="00BC0694">
      <w:pPr>
        <w:pStyle w:val="Textoindependiente"/>
        <w:spacing w:before="8"/>
        <w:rPr>
          <w:b/>
          <w:sz w:val="35"/>
        </w:rPr>
      </w:pPr>
    </w:p>
    <w:p w:rsidR="00BC0694" w:rsidRDefault="00C007A0">
      <w:pPr>
        <w:pStyle w:val="Textoindependiente"/>
        <w:spacing w:line="360" w:lineRule="auto"/>
        <w:ind w:left="119" w:right="123"/>
        <w:jc w:val="both"/>
      </w:pPr>
      <w:r>
        <w:t>Artículo</w:t>
      </w:r>
      <w:r>
        <w:rPr>
          <w:spacing w:val="-3"/>
        </w:rPr>
        <w:t xml:space="preserve"> </w:t>
      </w:r>
      <w:r>
        <w:t>único-.</w:t>
      </w:r>
      <w:r>
        <w:rPr>
          <w:spacing w:val="-2"/>
        </w:rPr>
        <w:t xml:space="preserve"> </w:t>
      </w:r>
      <w:r>
        <w:t>Deróguese</w:t>
      </w:r>
      <w:r>
        <w:rPr>
          <w:spacing w:val="-2"/>
        </w:rPr>
        <w:t xml:space="preserve"> </w:t>
      </w:r>
      <w:r>
        <w:t>la letra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quinquies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4 del</w:t>
      </w:r>
      <w:r>
        <w:rPr>
          <w:spacing w:val="-3"/>
        </w:rPr>
        <w:t xml:space="preserve"> </w:t>
      </w:r>
      <w:r>
        <w:t>artículo 6 y el artículo 7º bis</w:t>
      </w:r>
      <w:r>
        <w:rPr>
          <w:spacing w:val="40"/>
        </w:rPr>
        <w:t xml:space="preserve"> </w:t>
      </w:r>
      <w:r>
        <w:t>del Decreto con Fuerza de Ley Nº 2, de 1998, del Ministerio que Educación que Fija el Texto Refundido, Coordinado y Sistematizado del Decreto con Fuerza de Ley Nº 2, de 1996, sobre Subv</w:t>
      </w:r>
      <w:r>
        <w:t>ención del Estado a Establecimientos Educacionales.</w:t>
      </w:r>
    </w:p>
    <w:p w:rsidR="00BC0694" w:rsidRDefault="00BC0694">
      <w:pPr>
        <w:pStyle w:val="Textoindependiente"/>
        <w:rPr>
          <w:sz w:val="28"/>
        </w:rPr>
      </w:pPr>
    </w:p>
    <w:p w:rsidR="00BC0694" w:rsidRDefault="00BC0694">
      <w:pPr>
        <w:pStyle w:val="Textoindependiente"/>
        <w:rPr>
          <w:sz w:val="28"/>
        </w:rPr>
      </w:pPr>
    </w:p>
    <w:p w:rsidR="00BC0694" w:rsidRDefault="00BC0694">
      <w:pPr>
        <w:pStyle w:val="Textoindependiente"/>
        <w:rPr>
          <w:sz w:val="28"/>
        </w:rPr>
      </w:pPr>
    </w:p>
    <w:p w:rsidR="00BC0694" w:rsidRDefault="00BC0694">
      <w:pPr>
        <w:pStyle w:val="Textoindependiente"/>
        <w:rPr>
          <w:sz w:val="28"/>
        </w:rPr>
      </w:pPr>
    </w:p>
    <w:p w:rsidR="00BC0694" w:rsidRDefault="00BC0694">
      <w:pPr>
        <w:pStyle w:val="Textoindependiente"/>
        <w:rPr>
          <w:sz w:val="28"/>
        </w:rPr>
      </w:pPr>
    </w:p>
    <w:p w:rsidR="00BC0694" w:rsidRDefault="00BC0694">
      <w:pPr>
        <w:pStyle w:val="Textoindependiente"/>
        <w:rPr>
          <w:sz w:val="40"/>
        </w:rPr>
      </w:pPr>
    </w:p>
    <w:p w:rsidR="00BC0694" w:rsidRDefault="00C007A0">
      <w:pPr>
        <w:ind w:left="190" w:right="191"/>
        <w:jc w:val="center"/>
        <w:rPr>
          <w:b/>
          <w:sz w:val="24"/>
        </w:rPr>
      </w:pPr>
      <w:r>
        <w:rPr>
          <w:b/>
          <w:sz w:val="24"/>
        </w:rPr>
        <w:t xml:space="preserve">MAURICIO OJEDA </w:t>
      </w:r>
      <w:r>
        <w:rPr>
          <w:b/>
          <w:spacing w:val="-2"/>
          <w:sz w:val="24"/>
        </w:rPr>
        <w:t>REBOLLEDO</w:t>
      </w:r>
    </w:p>
    <w:p w:rsidR="00BC0694" w:rsidRDefault="00C007A0">
      <w:pPr>
        <w:spacing w:before="141"/>
        <w:ind w:left="2448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REPÚBLICA.</w:t>
      </w:r>
    </w:p>
    <w:sectPr w:rsidR="00BC0694">
      <w:pgSz w:w="12240" w:h="15840"/>
      <w:pgMar w:top="2420" w:right="1580" w:bottom="1240" w:left="1580" w:header="823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7A0" w:rsidRDefault="00C007A0">
      <w:r>
        <w:separator/>
      </w:r>
    </w:p>
  </w:endnote>
  <w:endnote w:type="continuationSeparator" w:id="0">
    <w:p w:rsidR="00C007A0" w:rsidRDefault="00C0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94" w:rsidRDefault="00C007A0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2.45pt;margin-top:728.95pt;width:66.95pt;height:14pt;z-index:-251658240;mso-position-horizontal-relative:page;mso-position-vertical-relative:page" filled="f" stroked="f">
          <v:textbox inset="0,0,0,0">
            <w:txbxContent>
              <w:p w:rsidR="00BC0694" w:rsidRDefault="00C007A0">
                <w:pPr>
                  <w:pStyle w:val="Textoindependiente"/>
                  <w:spacing w:line="26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931E6A">
                  <w:rPr>
                    <w:rFonts w:ascii="Calibri" w:hAnsi="Calibri"/>
                    <w:noProof/>
                  </w:rPr>
                  <w:t>1</w:t>
                </w:r>
                <w:r>
                  <w:rPr>
                    <w:rFonts w:ascii="Calibri" w:hAnsi="Calibri"/>
                  </w:rP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spacing w:val="-10"/>
                  </w:rPr>
                  <w:fldChar w:fldCharType="begin"/>
                </w:r>
                <w:r>
                  <w:rPr>
                    <w:rFonts w:ascii="Calibri" w:hAnsi="Calibri"/>
                    <w:spacing w:val="-10"/>
                  </w:rPr>
                  <w:instrText xml:space="preserve"> NUMPAGES </w:instrText>
                </w:r>
                <w:r>
                  <w:rPr>
                    <w:rFonts w:ascii="Calibri" w:hAnsi="Calibri"/>
                    <w:spacing w:val="-10"/>
                  </w:rPr>
                  <w:fldChar w:fldCharType="separate"/>
                </w:r>
                <w:r w:rsidR="00931E6A">
                  <w:rPr>
                    <w:rFonts w:ascii="Calibri" w:hAnsi="Calibri"/>
                    <w:noProof/>
                    <w:spacing w:val="-10"/>
                  </w:rPr>
                  <w:t>4</w:t>
                </w:r>
                <w:r>
                  <w:rPr>
                    <w:rFonts w:ascii="Calibri" w:hAns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7A0" w:rsidRDefault="00C007A0">
      <w:r>
        <w:separator/>
      </w:r>
    </w:p>
  </w:footnote>
  <w:footnote w:type="continuationSeparator" w:id="0">
    <w:p w:rsidR="00C007A0" w:rsidRDefault="00C00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94" w:rsidRDefault="00C007A0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B0AF9"/>
    <w:multiLevelType w:val="hybridMultilevel"/>
    <w:tmpl w:val="271A9426"/>
    <w:lvl w:ilvl="0" w:tplc="F8CC4F30">
      <w:start w:val="1"/>
      <w:numFmt w:val="upperRoman"/>
      <w:lvlText w:val="%1."/>
      <w:lvlJc w:val="left"/>
      <w:pPr>
        <w:ind w:left="1200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5D5046CC">
      <w:numFmt w:val="bullet"/>
      <w:lvlText w:val="•"/>
      <w:lvlJc w:val="left"/>
      <w:pPr>
        <w:ind w:left="1988" w:hanging="720"/>
      </w:pPr>
      <w:rPr>
        <w:rFonts w:hint="default"/>
        <w:lang w:val="es-ES" w:eastAsia="en-US" w:bidi="ar-SA"/>
      </w:rPr>
    </w:lvl>
    <w:lvl w:ilvl="2" w:tplc="5136F032">
      <w:numFmt w:val="bullet"/>
      <w:lvlText w:val="•"/>
      <w:lvlJc w:val="left"/>
      <w:pPr>
        <w:ind w:left="2776" w:hanging="720"/>
      </w:pPr>
      <w:rPr>
        <w:rFonts w:hint="default"/>
        <w:lang w:val="es-ES" w:eastAsia="en-US" w:bidi="ar-SA"/>
      </w:rPr>
    </w:lvl>
    <w:lvl w:ilvl="3" w:tplc="608A2474">
      <w:numFmt w:val="bullet"/>
      <w:lvlText w:val="•"/>
      <w:lvlJc w:val="left"/>
      <w:pPr>
        <w:ind w:left="3564" w:hanging="720"/>
      </w:pPr>
      <w:rPr>
        <w:rFonts w:hint="default"/>
        <w:lang w:val="es-ES" w:eastAsia="en-US" w:bidi="ar-SA"/>
      </w:rPr>
    </w:lvl>
    <w:lvl w:ilvl="4" w:tplc="FC1A3DC0">
      <w:numFmt w:val="bullet"/>
      <w:lvlText w:val="•"/>
      <w:lvlJc w:val="left"/>
      <w:pPr>
        <w:ind w:left="4352" w:hanging="720"/>
      </w:pPr>
      <w:rPr>
        <w:rFonts w:hint="default"/>
        <w:lang w:val="es-ES" w:eastAsia="en-US" w:bidi="ar-SA"/>
      </w:rPr>
    </w:lvl>
    <w:lvl w:ilvl="5" w:tplc="8394341E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B6487D08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1AEA098E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C7AA3864">
      <w:numFmt w:val="bullet"/>
      <w:lvlText w:val="•"/>
      <w:lvlJc w:val="left"/>
      <w:pPr>
        <w:ind w:left="7504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0694"/>
    <w:rsid w:val="00931E6A"/>
    <w:rsid w:val="00BC0694"/>
    <w:rsid w:val="00C0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3A66E78B-12A0-4B9B-B6EA-51EC209B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cuevas</dc:creator>
  <cp:lastModifiedBy>Leonardo Lueiza Ureta</cp:lastModifiedBy>
  <cp:revision>1</cp:revision>
  <dcterms:created xsi:type="dcterms:W3CDTF">2023-01-03T16:01:00Z</dcterms:created>
  <dcterms:modified xsi:type="dcterms:W3CDTF">2023-01-05T18:09:00Z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  <property fmtid="{D5CDD505-2E9C-101B-9397-08002B2CF9AE}" pid="5" name="Producer">
    <vt:lpwstr>www.ilovepdf.com</vt:lpwstr>
  </property>
</Properties>
</file>