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6E" w:rsidRDefault="00F6336E">
      <w:pPr>
        <w:pStyle w:val="Textoindependiente"/>
        <w:rPr>
          <w:rFonts w:ascii="Times New Roman"/>
          <w:sz w:val="20"/>
        </w:rPr>
      </w:pPr>
      <w:bookmarkStart w:id="0" w:name="_GoBack"/>
      <w:bookmarkEnd w:id="0"/>
    </w:p>
    <w:p w:rsidR="00F6336E" w:rsidRDefault="00F6336E">
      <w:pPr>
        <w:pStyle w:val="Textoindependiente"/>
        <w:rPr>
          <w:rFonts w:ascii="Times New Roman"/>
          <w:sz w:val="20"/>
        </w:rPr>
      </w:pPr>
    </w:p>
    <w:p w:rsidR="00F6336E" w:rsidRDefault="00F6336E">
      <w:pPr>
        <w:pStyle w:val="Textoindependiente"/>
        <w:spacing w:before="11"/>
        <w:rPr>
          <w:rFonts w:ascii="Times New Roman"/>
          <w:sz w:val="15"/>
        </w:rPr>
      </w:pPr>
    </w:p>
    <w:p w:rsidR="00F6336E" w:rsidRDefault="00814CF1">
      <w:pPr>
        <w:pStyle w:val="Ttulo1"/>
        <w:spacing w:before="100" w:line="360" w:lineRule="auto"/>
        <w:ind w:right="117"/>
      </w:pPr>
      <w:r>
        <w:t>MODIFÍCASE EL ARTÍCULO 156 DEL DFL 3</w:t>
      </w:r>
      <w:r>
        <w:rPr>
          <w:spacing w:val="-5"/>
        </w:rPr>
        <w:t xml:space="preserve"> </w:t>
      </w:r>
      <w:r>
        <w:t>FIJA TEXTO REFUNDIDO, SISTEMATIZADO Y CONCORDADO DE LA LEY GENERAL DE BANCOS Y DE OTROS CUERPOS LEGALES QUE SE INDICAN</w:t>
      </w:r>
    </w:p>
    <w:p w:rsidR="00F6336E" w:rsidRDefault="00F6336E">
      <w:pPr>
        <w:pStyle w:val="Textoindependiente"/>
        <w:rPr>
          <w:b/>
          <w:sz w:val="34"/>
        </w:rPr>
      </w:pPr>
    </w:p>
    <w:p w:rsidR="00F6336E" w:rsidRDefault="00F6336E">
      <w:pPr>
        <w:pStyle w:val="Textoindependiente"/>
        <w:spacing w:before="10"/>
        <w:rPr>
          <w:b/>
          <w:sz w:val="34"/>
        </w:rPr>
      </w:pPr>
    </w:p>
    <w:p w:rsidR="00F6336E" w:rsidRDefault="00814CF1">
      <w:pPr>
        <w:ind w:left="102"/>
        <w:rPr>
          <w:b/>
          <w:sz w:val="28"/>
        </w:rPr>
      </w:pPr>
      <w:r>
        <w:rPr>
          <w:b/>
          <w:spacing w:val="-2"/>
          <w:sz w:val="28"/>
        </w:rPr>
        <w:t>FUNDAMENTOS</w:t>
      </w:r>
    </w:p>
    <w:p w:rsidR="00F6336E" w:rsidRDefault="00F6336E">
      <w:pPr>
        <w:pStyle w:val="Textoindependiente"/>
        <w:spacing w:before="4"/>
        <w:rPr>
          <w:b/>
          <w:sz w:val="27"/>
        </w:rPr>
      </w:pPr>
    </w:p>
    <w:p w:rsidR="00F6336E" w:rsidRDefault="00814CF1">
      <w:pPr>
        <w:pStyle w:val="Textoindependiente"/>
        <w:spacing w:line="360" w:lineRule="auto"/>
        <w:ind w:left="102" w:right="116"/>
        <w:jc w:val="both"/>
      </w:pPr>
      <w:r>
        <w:t>Los Cuerpos de Bomberos de Chile y la Junta Nacional de Cuerpos de</w:t>
      </w:r>
      <w:r>
        <w:rPr>
          <w:spacing w:val="-4"/>
        </w:rPr>
        <w:t xml:space="preserve"> </w:t>
      </w:r>
      <w:r>
        <w:t>Bomberos</w:t>
      </w:r>
      <w:r>
        <w:rPr>
          <w:spacing w:val="-2"/>
        </w:rPr>
        <w:t xml:space="preserve"> </w:t>
      </w:r>
      <w:r>
        <w:t>de</w:t>
      </w:r>
      <w:r>
        <w:rPr>
          <w:spacing w:val="-6"/>
        </w:rPr>
        <w:t xml:space="preserve"> </w:t>
      </w:r>
      <w:r>
        <w:t>Chile</w:t>
      </w:r>
      <w:r>
        <w:rPr>
          <w:spacing w:val="-3"/>
        </w:rPr>
        <w:t xml:space="preserve"> </w:t>
      </w:r>
      <w:r>
        <w:t>son corporaciones</w:t>
      </w:r>
      <w:r>
        <w:rPr>
          <w:spacing w:val="-5"/>
        </w:rPr>
        <w:t xml:space="preserve"> </w:t>
      </w:r>
      <w:r>
        <w:t>de</w:t>
      </w:r>
      <w:r>
        <w:rPr>
          <w:spacing w:val="-1"/>
        </w:rPr>
        <w:t xml:space="preserve"> </w:t>
      </w:r>
      <w:r>
        <w:t>derecho privado, servicio de utilidad pública con personalidad jurídica y estatutos propios, formando el Sistema Nacional de Bomberos, cuya regulación es por las disposiciones de la Ley 20.564, del Decreto de Justicia 95/2013, po</w:t>
      </w:r>
      <w:r>
        <w:t>r Leyes Especiales, por las normas de sus estatutos y en lo no previsto en ellos, por las disposiciones del Título XXXIII del Libro I del Código Civil.</w:t>
      </w:r>
    </w:p>
    <w:p w:rsidR="00F6336E" w:rsidRDefault="00814CF1">
      <w:pPr>
        <w:pStyle w:val="Textoindependiente"/>
        <w:spacing w:before="159" w:line="360" w:lineRule="auto"/>
        <w:ind w:left="102" w:right="114"/>
        <w:jc w:val="both"/>
      </w:pPr>
      <w:r>
        <w:t>En</w:t>
      </w:r>
      <w:r>
        <w:rPr>
          <w:spacing w:val="-5"/>
        </w:rPr>
        <w:t xml:space="preserve"> </w:t>
      </w:r>
      <w:r>
        <w:t>opinión</w:t>
      </w:r>
      <w:r>
        <w:rPr>
          <w:spacing w:val="-3"/>
        </w:rPr>
        <w:t xml:space="preserve"> </w:t>
      </w:r>
      <w:r>
        <w:t>de</w:t>
      </w:r>
      <w:r>
        <w:rPr>
          <w:spacing w:val="-4"/>
        </w:rPr>
        <w:t xml:space="preserve"> </w:t>
      </w:r>
      <w:r>
        <w:t>la</w:t>
      </w:r>
      <w:r>
        <w:rPr>
          <w:spacing w:val="-5"/>
        </w:rPr>
        <w:t xml:space="preserve"> </w:t>
      </w:r>
      <w:r>
        <w:t>ciudadanía,</w:t>
      </w:r>
      <w:r>
        <w:rPr>
          <w:spacing w:val="-3"/>
        </w:rPr>
        <w:t xml:space="preserve"> </w:t>
      </w:r>
      <w:r>
        <w:t>es</w:t>
      </w:r>
      <w:r>
        <w:rPr>
          <w:spacing w:val="-1"/>
        </w:rPr>
        <w:t xml:space="preserve"> </w:t>
      </w:r>
      <w:r>
        <w:t>la</w:t>
      </w:r>
      <w:r>
        <w:rPr>
          <w:spacing w:val="-4"/>
        </w:rPr>
        <w:t xml:space="preserve"> </w:t>
      </w:r>
      <w:r>
        <w:t>institución</w:t>
      </w:r>
      <w:r>
        <w:rPr>
          <w:spacing w:val="-3"/>
        </w:rPr>
        <w:t xml:space="preserve"> </w:t>
      </w:r>
      <w:r>
        <w:t>más</w:t>
      </w:r>
      <w:r>
        <w:rPr>
          <w:spacing w:val="-6"/>
        </w:rPr>
        <w:t xml:space="preserve"> </w:t>
      </w:r>
      <w:r>
        <w:t>respetada</w:t>
      </w:r>
      <w:r>
        <w:rPr>
          <w:spacing w:val="-5"/>
        </w:rPr>
        <w:t xml:space="preserve"> </w:t>
      </w:r>
      <w:r>
        <w:t>y</w:t>
      </w:r>
      <w:r>
        <w:rPr>
          <w:spacing w:val="-4"/>
        </w:rPr>
        <w:t xml:space="preserve"> </w:t>
      </w:r>
      <w:r>
        <w:t xml:space="preserve">mejor evaluada </w:t>
      </w:r>
      <w:proofErr w:type="gramStart"/>
      <w:r>
        <w:t>por</w:t>
      </w:r>
      <w:proofErr w:type="gramEnd"/>
      <w:r>
        <w:t xml:space="preserve"> la sociedad civil, com</w:t>
      </w:r>
      <w:r>
        <w:t xml:space="preserve">o lo señala la encuesta Pulso Ciudadano de mayo de 2019, situándola en el primer lugar con un 85.4% de nivel de confianza. En el año 2020, el estudio </w:t>
      </w:r>
      <w:r>
        <w:rPr>
          <w:b/>
        </w:rPr>
        <w:t>"Confianza en</w:t>
      </w:r>
      <w:r>
        <w:rPr>
          <w:b/>
          <w:spacing w:val="-2"/>
        </w:rPr>
        <w:t xml:space="preserve"> </w:t>
      </w:r>
      <w:r>
        <w:rPr>
          <w:b/>
        </w:rPr>
        <w:t>la</w:t>
      </w:r>
      <w:r>
        <w:rPr>
          <w:b/>
          <w:spacing w:val="-2"/>
        </w:rPr>
        <w:t xml:space="preserve"> </w:t>
      </w:r>
      <w:r>
        <w:rPr>
          <w:b/>
        </w:rPr>
        <w:t>Era</w:t>
      </w:r>
      <w:r>
        <w:rPr>
          <w:b/>
          <w:spacing w:val="-2"/>
        </w:rPr>
        <w:t xml:space="preserve"> </w:t>
      </w:r>
      <w:r>
        <w:rPr>
          <w:b/>
        </w:rPr>
        <w:t>de</w:t>
      </w:r>
      <w:r>
        <w:rPr>
          <w:b/>
          <w:spacing w:val="-4"/>
        </w:rPr>
        <w:t xml:space="preserve"> </w:t>
      </w:r>
      <w:r>
        <w:rPr>
          <w:b/>
        </w:rPr>
        <w:t>la</w:t>
      </w:r>
      <w:r>
        <w:rPr>
          <w:b/>
          <w:spacing w:val="-2"/>
        </w:rPr>
        <w:t xml:space="preserve"> </w:t>
      </w:r>
      <w:r>
        <w:rPr>
          <w:b/>
        </w:rPr>
        <w:t>Marca</w:t>
      </w:r>
      <w:r>
        <w:rPr>
          <w:b/>
          <w:spacing w:val="-2"/>
        </w:rPr>
        <w:t xml:space="preserve"> </w:t>
      </w:r>
      <w:r>
        <w:rPr>
          <w:b/>
        </w:rPr>
        <w:t>Pública"</w:t>
      </w:r>
      <w:r>
        <w:rPr>
          <w:b/>
          <w:spacing w:val="-3"/>
        </w:rPr>
        <w:t xml:space="preserve"> </w:t>
      </w:r>
      <w:r>
        <w:rPr>
          <w:b/>
        </w:rPr>
        <w:t>ICREO</w:t>
      </w:r>
      <w:r>
        <w:rPr>
          <w:b/>
          <w:spacing w:val="-2"/>
        </w:rPr>
        <w:t xml:space="preserve"> </w:t>
      </w:r>
      <w:r>
        <w:rPr>
          <w:b/>
        </w:rPr>
        <w:t>2020</w:t>
      </w:r>
      <w:r>
        <w:rPr>
          <w:b/>
          <w:spacing w:val="-3"/>
        </w:rPr>
        <w:t xml:space="preserve"> </w:t>
      </w:r>
      <w:r>
        <w:t>nuevamente</w:t>
      </w:r>
      <w:r>
        <w:rPr>
          <w:spacing w:val="-2"/>
        </w:rPr>
        <w:t xml:space="preserve"> </w:t>
      </w:r>
      <w:r>
        <w:t>situó</w:t>
      </w:r>
      <w:r>
        <w:rPr>
          <w:spacing w:val="-2"/>
        </w:rPr>
        <w:t xml:space="preserve"> </w:t>
      </w:r>
      <w:r>
        <w:t>a Bomberos</w:t>
      </w:r>
      <w:r>
        <w:rPr>
          <w:spacing w:val="-20"/>
        </w:rPr>
        <w:t xml:space="preserve"> </w:t>
      </w:r>
      <w:r>
        <w:t>como</w:t>
      </w:r>
      <w:r>
        <w:rPr>
          <w:spacing w:val="-19"/>
        </w:rPr>
        <w:t xml:space="preserve"> </w:t>
      </w:r>
      <w:r>
        <w:t>la</w:t>
      </w:r>
      <w:r>
        <w:rPr>
          <w:spacing w:val="-20"/>
        </w:rPr>
        <w:t xml:space="preserve"> </w:t>
      </w:r>
      <w:r>
        <w:t>marca</w:t>
      </w:r>
      <w:r>
        <w:rPr>
          <w:spacing w:val="-19"/>
        </w:rPr>
        <w:t xml:space="preserve"> </w:t>
      </w:r>
      <w:r>
        <w:t>mejor</w:t>
      </w:r>
      <w:r>
        <w:rPr>
          <w:spacing w:val="-20"/>
        </w:rPr>
        <w:t xml:space="preserve"> </w:t>
      </w:r>
      <w:r>
        <w:t>evaluada,</w:t>
      </w:r>
      <w:r>
        <w:rPr>
          <w:spacing w:val="-19"/>
        </w:rPr>
        <w:t xml:space="preserve"> </w:t>
      </w:r>
      <w:r>
        <w:t>entre</w:t>
      </w:r>
      <w:r>
        <w:rPr>
          <w:spacing w:val="-20"/>
        </w:rPr>
        <w:t xml:space="preserve"> </w:t>
      </w:r>
      <w:r>
        <w:t>296</w:t>
      </w:r>
      <w:r>
        <w:rPr>
          <w:spacing w:val="-19"/>
        </w:rPr>
        <w:t xml:space="preserve"> </w:t>
      </w:r>
      <w:r>
        <w:t>distintas</w:t>
      </w:r>
      <w:r>
        <w:rPr>
          <w:spacing w:val="-20"/>
        </w:rPr>
        <w:t xml:space="preserve"> </w:t>
      </w:r>
      <w:r>
        <w:t>marcas, empresas y otras instituciones.</w:t>
      </w:r>
    </w:p>
    <w:p w:rsidR="00F6336E" w:rsidRDefault="00F6336E">
      <w:pPr>
        <w:spacing w:line="360" w:lineRule="auto"/>
        <w:jc w:val="both"/>
        <w:sectPr w:rsidR="00F6336E">
          <w:headerReference w:type="default" r:id="rId7"/>
          <w:type w:val="continuous"/>
          <w:pgSz w:w="12240" w:h="15840"/>
          <w:pgMar w:top="2260" w:right="1580" w:bottom="280" w:left="1600" w:header="823" w:footer="0" w:gutter="0"/>
          <w:pgNumType w:start="1"/>
          <w:cols w:space="720"/>
        </w:sect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263" w:line="360" w:lineRule="auto"/>
        <w:ind w:left="102" w:right="114"/>
        <w:jc w:val="both"/>
      </w:pPr>
      <w:r>
        <w:t>Sin embargo, ese nivel de confianza no se ve reflejado en el financiamiento que la institución recibe de parte del Estado, por ejemplo. Así, el presidente de la Junta Nacional de Cuerpos de Bomberos</w:t>
      </w:r>
      <w:r>
        <w:rPr>
          <w:spacing w:val="-9"/>
        </w:rPr>
        <w:t xml:space="preserve"> </w:t>
      </w:r>
      <w:r>
        <w:t>de</w:t>
      </w:r>
      <w:r>
        <w:rPr>
          <w:spacing w:val="-11"/>
        </w:rPr>
        <w:t xml:space="preserve"> </w:t>
      </w:r>
      <w:r>
        <w:t>Chile</w:t>
      </w:r>
      <w:r>
        <w:rPr>
          <w:spacing w:val="-9"/>
        </w:rPr>
        <w:t xml:space="preserve"> </w:t>
      </w:r>
      <w:r>
        <w:t>Juan</w:t>
      </w:r>
      <w:r>
        <w:rPr>
          <w:spacing w:val="-11"/>
        </w:rPr>
        <w:t xml:space="preserve"> </w:t>
      </w:r>
      <w:r>
        <w:t>Carlos</w:t>
      </w:r>
      <w:r>
        <w:rPr>
          <w:spacing w:val="-10"/>
        </w:rPr>
        <w:t xml:space="preserve"> </w:t>
      </w:r>
      <w:r>
        <w:t>Field</w:t>
      </w:r>
      <w:r>
        <w:rPr>
          <w:spacing w:val="-12"/>
        </w:rPr>
        <w:t xml:space="preserve"> </w:t>
      </w:r>
      <w:r>
        <w:t>Bravo,</w:t>
      </w:r>
      <w:r>
        <w:rPr>
          <w:spacing w:val="-9"/>
        </w:rPr>
        <w:t xml:space="preserve"> </w:t>
      </w:r>
      <w:r>
        <w:t>en</w:t>
      </w:r>
      <w:r>
        <w:rPr>
          <w:spacing w:val="-9"/>
        </w:rPr>
        <w:t xml:space="preserve"> </w:t>
      </w:r>
      <w:r>
        <w:t>su</w:t>
      </w:r>
      <w:r>
        <w:rPr>
          <w:spacing w:val="-9"/>
        </w:rPr>
        <w:t xml:space="preserve"> </w:t>
      </w:r>
      <w:r>
        <w:t>presentación</w:t>
      </w:r>
      <w:r>
        <w:rPr>
          <w:spacing w:val="-9"/>
        </w:rPr>
        <w:t xml:space="preserve"> </w:t>
      </w:r>
      <w:r>
        <w:t>ante</w:t>
      </w:r>
      <w:r>
        <w:t xml:space="preserve"> la</w:t>
      </w:r>
      <w:r>
        <w:rPr>
          <w:spacing w:val="-8"/>
        </w:rPr>
        <w:t xml:space="preserve"> </w:t>
      </w:r>
      <w:r>
        <w:t>Comisión</w:t>
      </w:r>
      <w:r>
        <w:rPr>
          <w:spacing w:val="-7"/>
        </w:rPr>
        <w:t xml:space="preserve"> </w:t>
      </w:r>
      <w:r>
        <w:t>de</w:t>
      </w:r>
      <w:r>
        <w:rPr>
          <w:spacing w:val="-10"/>
        </w:rPr>
        <w:t xml:space="preserve"> </w:t>
      </w:r>
      <w:r>
        <w:t>Emergencias,</w:t>
      </w:r>
      <w:r>
        <w:rPr>
          <w:spacing w:val="-7"/>
        </w:rPr>
        <w:t xml:space="preserve"> </w:t>
      </w:r>
      <w:r>
        <w:t>Desastres</w:t>
      </w:r>
      <w:r>
        <w:rPr>
          <w:spacing w:val="-8"/>
        </w:rPr>
        <w:t xml:space="preserve"> </w:t>
      </w:r>
      <w:r>
        <w:t>y</w:t>
      </w:r>
      <w:r>
        <w:rPr>
          <w:spacing w:val="-10"/>
        </w:rPr>
        <w:t xml:space="preserve"> </w:t>
      </w:r>
      <w:r>
        <w:t>Bomberos</w:t>
      </w:r>
      <w:r>
        <w:rPr>
          <w:spacing w:val="-8"/>
        </w:rPr>
        <w:t xml:space="preserve"> </w:t>
      </w:r>
      <w:r>
        <w:t>de</w:t>
      </w:r>
      <w:r>
        <w:rPr>
          <w:spacing w:val="-7"/>
        </w:rPr>
        <w:t xml:space="preserve"> </w:t>
      </w:r>
      <w:r>
        <w:t>la</w:t>
      </w:r>
      <w:r>
        <w:rPr>
          <w:spacing w:val="-8"/>
        </w:rPr>
        <w:t xml:space="preserve"> </w:t>
      </w:r>
      <w:r>
        <w:t>Cámara</w:t>
      </w:r>
      <w:r>
        <w:rPr>
          <w:spacing w:val="-8"/>
        </w:rPr>
        <w:t xml:space="preserve"> </w:t>
      </w:r>
      <w:r>
        <w:t>de Diputadas Diputados, de fecha 16 de agosto de 2022, señaló que en la actualidad existen 55.000 voluntarios, distribuidas en 1215 compañías a lo largo del país, teniendo un financiamiento par</w:t>
      </w:r>
      <w:r>
        <w:t>a operaciones entregado en ley de Presupuesto por el Gobierno que asciende a la suma de 26.000.000.000 millones pesos aproximadamente, considerando cuarteleros que manejen los carros y personal que responde a los llamados.</w:t>
      </w:r>
    </w:p>
    <w:p w:rsidR="00F6336E" w:rsidRDefault="00814CF1">
      <w:pPr>
        <w:spacing w:before="161" w:line="360" w:lineRule="auto"/>
        <w:ind w:left="102" w:right="113"/>
        <w:jc w:val="both"/>
        <w:rPr>
          <w:i/>
          <w:sz w:val="28"/>
        </w:rPr>
      </w:pPr>
      <w:r>
        <w:rPr>
          <w:sz w:val="28"/>
        </w:rPr>
        <w:t xml:space="preserve">La ley de presupuesto asigna una </w:t>
      </w:r>
      <w:r>
        <w:rPr>
          <w:sz w:val="28"/>
        </w:rPr>
        <w:t>glosa en favor de Bomberos, como lo</w:t>
      </w:r>
      <w:r>
        <w:rPr>
          <w:spacing w:val="-8"/>
          <w:sz w:val="28"/>
        </w:rPr>
        <w:t xml:space="preserve"> </w:t>
      </w:r>
      <w:r>
        <w:rPr>
          <w:sz w:val="28"/>
        </w:rPr>
        <w:t>refleja</w:t>
      </w:r>
      <w:r>
        <w:rPr>
          <w:spacing w:val="-10"/>
          <w:sz w:val="28"/>
        </w:rPr>
        <w:t xml:space="preserve"> </w:t>
      </w:r>
      <w:r>
        <w:rPr>
          <w:sz w:val="28"/>
        </w:rPr>
        <w:t>el</w:t>
      </w:r>
      <w:r>
        <w:rPr>
          <w:spacing w:val="-8"/>
          <w:sz w:val="28"/>
        </w:rPr>
        <w:t xml:space="preserve"> </w:t>
      </w:r>
      <w:r>
        <w:rPr>
          <w:sz w:val="28"/>
        </w:rPr>
        <w:t>artículo</w:t>
      </w:r>
      <w:r>
        <w:rPr>
          <w:spacing w:val="-8"/>
          <w:sz w:val="28"/>
        </w:rPr>
        <w:t xml:space="preserve"> </w:t>
      </w:r>
      <w:r>
        <w:rPr>
          <w:sz w:val="28"/>
        </w:rPr>
        <w:t>6</w:t>
      </w:r>
      <w:r>
        <w:rPr>
          <w:spacing w:val="-8"/>
          <w:sz w:val="28"/>
        </w:rPr>
        <w:t xml:space="preserve"> </w:t>
      </w:r>
      <w:r>
        <w:rPr>
          <w:sz w:val="28"/>
        </w:rPr>
        <w:t>de</w:t>
      </w:r>
      <w:r>
        <w:rPr>
          <w:spacing w:val="-10"/>
          <w:sz w:val="28"/>
        </w:rPr>
        <w:t xml:space="preserve"> </w:t>
      </w:r>
      <w:r>
        <w:rPr>
          <w:sz w:val="28"/>
        </w:rPr>
        <w:t>la</w:t>
      </w:r>
      <w:r>
        <w:rPr>
          <w:spacing w:val="-8"/>
          <w:sz w:val="28"/>
        </w:rPr>
        <w:t xml:space="preserve"> </w:t>
      </w:r>
      <w:r>
        <w:rPr>
          <w:sz w:val="28"/>
        </w:rPr>
        <w:t>Ley</w:t>
      </w:r>
      <w:r>
        <w:rPr>
          <w:spacing w:val="-10"/>
          <w:sz w:val="28"/>
        </w:rPr>
        <w:t xml:space="preserve"> </w:t>
      </w:r>
      <w:r>
        <w:rPr>
          <w:sz w:val="28"/>
        </w:rPr>
        <w:t>20564,</w:t>
      </w:r>
      <w:r>
        <w:rPr>
          <w:spacing w:val="-8"/>
          <w:sz w:val="28"/>
        </w:rPr>
        <w:t xml:space="preserve"> </w:t>
      </w:r>
      <w:r>
        <w:rPr>
          <w:sz w:val="28"/>
        </w:rPr>
        <w:t>Ley</w:t>
      </w:r>
      <w:r>
        <w:rPr>
          <w:spacing w:val="-8"/>
          <w:sz w:val="28"/>
        </w:rPr>
        <w:t xml:space="preserve"> </w:t>
      </w:r>
      <w:r>
        <w:rPr>
          <w:sz w:val="28"/>
        </w:rPr>
        <w:t>Marco</w:t>
      </w:r>
      <w:r>
        <w:rPr>
          <w:spacing w:val="-9"/>
          <w:sz w:val="28"/>
        </w:rPr>
        <w:t xml:space="preserve"> </w:t>
      </w:r>
      <w:r>
        <w:rPr>
          <w:sz w:val="28"/>
        </w:rPr>
        <w:t>de</w:t>
      </w:r>
      <w:r>
        <w:rPr>
          <w:spacing w:val="-10"/>
          <w:sz w:val="28"/>
        </w:rPr>
        <w:t xml:space="preserve"> </w:t>
      </w:r>
      <w:r>
        <w:rPr>
          <w:sz w:val="28"/>
        </w:rPr>
        <w:t>los</w:t>
      </w:r>
      <w:r>
        <w:rPr>
          <w:spacing w:val="-11"/>
          <w:sz w:val="28"/>
        </w:rPr>
        <w:t xml:space="preserve"> </w:t>
      </w:r>
      <w:r>
        <w:rPr>
          <w:sz w:val="28"/>
        </w:rPr>
        <w:t>Bomberos</w:t>
      </w:r>
      <w:r>
        <w:rPr>
          <w:spacing w:val="-11"/>
          <w:sz w:val="28"/>
        </w:rPr>
        <w:t xml:space="preserve"> </w:t>
      </w:r>
      <w:r>
        <w:rPr>
          <w:sz w:val="28"/>
        </w:rPr>
        <w:t xml:space="preserve">de Chile, establece en su inciso primero </w:t>
      </w:r>
      <w:r>
        <w:rPr>
          <w:i/>
          <w:sz w:val="28"/>
        </w:rPr>
        <w:t>“Los Cuerpos de Bomberos y la</w:t>
      </w:r>
      <w:r>
        <w:rPr>
          <w:i/>
          <w:sz w:val="28"/>
        </w:rPr>
        <w:t xml:space="preserve"> Junta Nacional de Cuerpos de Bomberos serán beneficiarios de los fondos que se les asignen anualmente en la Ley de Presupuestos del Sector Público, los que serán incorporados en un programa de la partida presupuestaria correspondiente al Ministerio del In</w:t>
      </w:r>
      <w:r>
        <w:rPr>
          <w:i/>
          <w:sz w:val="28"/>
        </w:rPr>
        <w:t>terior y Seguridad Pública”.</w:t>
      </w:r>
    </w:p>
    <w:p w:rsidR="00F6336E" w:rsidRDefault="00814CF1">
      <w:pPr>
        <w:pStyle w:val="Textoindependiente"/>
        <w:spacing w:before="161" w:line="360" w:lineRule="auto"/>
        <w:ind w:left="102" w:right="116"/>
        <w:jc w:val="both"/>
      </w:pPr>
      <w:r>
        <w:t>Sin</w:t>
      </w:r>
      <w:r>
        <w:rPr>
          <w:spacing w:val="-11"/>
        </w:rPr>
        <w:t xml:space="preserve"> </w:t>
      </w:r>
      <w:r>
        <w:t>embargo,</w:t>
      </w:r>
      <w:r>
        <w:rPr>
          <w:spacing w:val="-9"/>
        </w:rPr>
        <w:t xml:space="preserve"> </w:t>
      </w:r>
      <w:r>
        <w:t>desde</w:t>
      </w:r>
      <w:r>
        <w:rPr>
          <w:spacing w:val="-9"/>
        </w:rPr>
        <w:t xml:space="preserve"> </w:t>
      </w:r>
      <w:r>
        <w:t>el</w:t>
      </w:r>
      <w:r>
        <w:rPr>
          <w:spacing w:val="-10"/>
        </w:rPr>
        <w:t xml:space="preserve"> </w:t>
      </w:r>
      <w:r>
        <w:t>2020</w:t>
      </w:r>
      <w:r>
        <w:rPr>
          <w:spacing w:val="-12"/>
        </w:rPr>
        <w:t xml:space="preserve"> </w:t>
      </w:r>
      <w:r>
        <w:t>esta</w:t>
      </w:r>
      <w:r>
        <w:rPr>
          <w:spacing w:val="-10"/>
        </w:rPr>
        <w:t xml:space="preserve"> </w:t>
      </w:r>
      <w:r>
        <w:t>glosa</w:t>
      </w:r>
      <w:r>
        <w:rPr>
          <w:spacing w:val="-10"/>
        </w:rPr>
        <w:t xml:space="preserve"> </w:t>
      </w:r>
      <w:r>
        <w:t>ha</w:t>
      </w:r>
      <w:r>
        <w:rPr>
          <w:spacing w:val="-10"/>
        </w:rPr>
        <w:t xml:space="preserve"> </w:t>
      </w:r>
      <w:r>
        <w:t>ido</w:t>
      </w:r>
      <w:r>
        <w:rPr>
          <w:spacing w:val="-9"/>
        </w:rPr>
        <w:t xml:space="preserve"> </w:t>
      </w:r>
      <w:r>
        <w:t>disminuyendo,</w:t>
      </w:r>
      <w:r>
        <w:rPr>
          <w:spacing w:val="-9"/>
        </w:rPr>
        <w:t xml:space="preserve"> </w:t>
      </w:r>
      <w:r>
        <w:t>llegando a la propuesta de presupuesto para el 2023 a 0 pesos.</w:t>
      </w:r>
    </w:p>
    <w:p w:rsidR="00F6336E" w:rsidRDefault="00F6336E">
      <w:pPr>
        <w:spacing w:line="360" w:lineRule="auto"/>
        <w:jc w:val="both"/>
        <w:sectPr w:rsidR="00F6336E">
          <w:pgSz w:w="12240" w:h="15840"/>
          <w:pgMar w:top="2260" w:right="1580" w:bottom="280" w:left="1600" w:header="823" w:footer="0" w:gutter="0"/>
          <w:cols w:space="720"/>
        </w:sect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263"/>
        <w:ind w:left="102"/>
        <w:jc w:val="both"/>
      </w:pPr>
      <w:r>
        <w:t>Como</w:t>
      </w:r>
      <w:r>
        <w:rPr>
          <w:spacing w:val="30"/>
        </w:rPr>
        <w:t xml:space="preserve"> </w:t>
      </w:r>
      <w:r>
        <w:t>forma</w:t>
      </w:r>
      <w:r>
        <w:rPr>
          <w:spacing w:val="33"/>
        </w:rPr>
        <w:t xml:space="preserve"> </w:t>
      </w:r>
      <w:r>
        <w:t>de</w:t>
      </w:r>
      <w:r>
        <w:rPr>
          <w:spacing w:val="31"/>
        </w:rPr>
        <w:t xml:space="preserve"> </w:t>
      </w:r>
      <w:r>
        <w:t>financiamiento,</w:t>
      </w:r>
      <w:r>
        <w:rPr>
          <w:spacing w:val="34"/>
        </w:rPr>
        <w:t xml:space="preserve"> </w:t>
      </w:r>
      <w:r>
        <w:t>la</w:t>
      </w:r>
      <w:r>
        <w:rPr>
          <w:spacing w:val="30"/>
        </w:rPr>
        <w:t xml:space="preserve"> </w:t>
      </w:r>
      <w:r>
        <w:t>ley</w:t>
      </w:r>
      <w:r>
        <w:rPr>
          <w:spacing w:val="33"/>
        </w:rPr>
        <w:t xml:space="preserve"> </w:t>
      </w:r>
      <w:r>
        <w:t>de</w:t>
      </w:r>
      <w:r>
        <w:rPr>
          <w:spacing w:val="34"/>
        </w:rPr>
        <w:t xml:space="preserve"> </w:t>
      </w:r>
      <w:r>
        <w:t>Sociedades</w:t>
      </w:r>
      <w:r>
        <w:rPr>
          <w:spacing w:val="30"/>
        </w:rPr>
        <w:t xml:space="preserve"> </w:t>
      </w:r>
      <w:r>
        <w:t>Anónimas</w:t>
      </w:r>
      <w:r>
        <w:rPr>
          <w:spacing w:val="33"/>
        </w:rPr>
        <w:t xml:space="preserve"> </w:t>
      </w:r>
      <w:r>
        <w:rPr>
          <w:spacing w:val="-5"/>
        </w:rPr>
        <w:t>N°</w:t>
      </w:r>
    </w:p>
    <w:p w:rsidR="00F6336E" w:rsidRDefault="00814CF1">
      <w:pPr>
        <w:pStyle w:val="Textoindependiente"/>
        <w:spacing w:before="170" w:line="360" w:lineRule="auto"/>
        <w:ind w:left="102" w:right="118"/>
        <w:jc w:val="both"/>
      </w:pPr>
      <w:r>
        <w:t>18.056</w:t>
      </w:r>
      <w:r>
        <w:rPr>
          <w:spacing w:val="-20"/>
        </w:rPr>
        <w:t xml:space="preserve"> </w:t>
      </w:r>
      <w:r>
        <w:t>señala</w:t>
      </w:r>
      <w:r>
        <w:rPr>
          <w:spacing w:val="-19"/>
        </w:rPr>
        <w:t xml:space="preserve"> </w:t>
      </w:r>
      <w:r>
        <w:t>cuatro</w:t>
      </w:r>
      <w:r>
        <w:rPr>
          <w:spacing w:val="-20"/>
        </w:rPr>
        <w:t xml:space="preserve"> </w:t>
      </w:r>
      <w:r>
        <w:t>presupuestos</w:t>
      </w:r>
      <w:r>
        <w:rPr>
          <w:spacing w:val="-19"/>
        </w:rPr>
        <w:t xml:space="preserve"> </w:t>
      </w:r>
      <w:r>
        <w:t>mediante</w:t>
      </w:r>
      <w:r>
        <w:rPr>
          <w:spacing w:val="-20"/>
        </w:rPr>
        <w:t xml:space="preserve"> </w:t>
      </w:r>
      <w:r>
        <w:t>los</w:t>
      </w:r>
      <w:r>
        <w:rPr>
          <w:spacing w:val="-19"/>
        </w:rPr>
        <w:t xml:space="preserve"> </w:t>
      </w:r>
      <w:r>
        <w:t>cuales</w:t>
      </w:r>
      <w:r>
        <w:rPr>
          <w:spacing w:val="-20"/>
        </w:rPr>
        <w:t xml:space="preserve"> </w:t>
      </w:r>
      <w:r>
        <w:t>las</w:t>
      </w:r>
      <w:r>
        <w:rPr>
          <w:spacing w:val="-19"/>
        </w:rPr>
        <w:t xml:space="preserve"> </w:t>
      </w:r>
      <w:r>
        <w:t>acreencias que estas generan pasan de pleno derecho a Bomberos de Chile, a saber, son</w:t>
      </w:r>
      <w:r>
        <w:rPr>
          <w:position w:val="7"/>
          <w:sz w:val="18"/>
        </w:rPr>
        <w:t>1</w:t>
      </w:r>
      <w:r>
        <w:t>:</w:t>
      </w:r>
    </w:p>
    <w:p w:rsidR="00F6336E" w:rsidRDefault="00814CF1">
      <w:pPr>
        <w:pStyle w:val="Prrafodelista"/>
        <w:numPr>
          <w:ilvl w:val="0"/>
          <w:numId w:val="1"/>
        </w:numPr>
        <w:tabs>
          <w:tab w:val="left" w:pos="493"/>
        </w:tabs>
        <w:spacing w:line="360" w:lineRule="auto"/>
        <w:ind w:firstLine="79"/>
        <w:jc w:val="both"/>
        <w:rPr>
          <w:sz w:val="28"/>
        </w:rPr>
      </w:pPr>
      <w:r>
        <w:rPr>
          <w:sz w:val="28"/>
        </w:rPr>
        <w:t>El</w:t>
      </w:r>
      <w:r>
        <w:rPr>
          <w:spacing w:val="-3"/>
          <w:sz w:val="28"/>
        </w:rPr>
        <w:t xml:space="preserve"> </w:t>
      </w:r>
      <w:r>
        <w:rPr>
          <w:sz w:val="28"/>
        </w:rPr>
        <w:t>producto</w:t>
      </w:r>
      <w:r>
        <w:rPr>
          <w:spacing w:val="-2"/>
          <w:sz w:val="28"/>
        </w:rPr>
        <w:t xml:space="preserve"> </w:t>
      </w:r>
      <w:r>
        <w:rPr>
          <w:sz w:val="28"/>
        </w:rPr>
        <w:t>de</w:t>
      </w:r>
      <w:r>
        <w:rPr>
          <w:spacing w:val="-2"/>
          <w:sz w:val="28"/>
        </w:rPr>
        <w:t xml:space="preserve"> </w:t>
      </w:r>
      <w:r>
        <w:rPr>
          <w:sz w:val="28"/>
        </w:rPr>
        <w:t>la</w:t>
      </w:r>
      <w:r>
        <w:rPr>
          <w:spacing w:val="-1"/>
          <w:sz w:val="28"/>
        </w:rPr>
        <w:t xml:space="preserve"> </w:t>
      </w:r>
      <w:r>
        <w:rPr>
          <w:sz w:val="28"/>
        </w:rPr>
        <w:t>venta</w:t>
      </w:r>
      <w:r>
        <w:rPr>
          <w:spacing w:val="-3"/>
          <w:sz w:val="28"/>
        </w:rPr>
        <w:t xml:space="preserve"> </w:t>
      </w:r>
      <w:r>
        <w:rPr>
          <w:sz w:val="28"/>
        </w:rPr>
        <w:t>de</w:t>
      </w:r>
      <w:r>
        <w:rPr>
          <w:spacing w:val="-3"/>
          <w:sz w:val="28"/>
        </w:rPr>
        <w:t xml:space="preserve"> </w:t>
      </w:r>
      <w:r>
        <w:rPr>
          <w:sz w:val="28"/>
        </w:rPr>
        <w:t>acciones</w:t>
      </w:r>
      <w:r>
        <w:rPr>
          <w:spacing w:val="-1"/>
          <w:sz w:val="28"/>
        </w:rPr>
        <w:t xml:space="preserve"> </w:t>
      </w:r>
      <w:r>
        <w:rPr>
          <w:sz w:val="28"/>
        </w:rPr>
        <w:t>de</w:t>
      </w:r>
      <w:r>
        <w:rPr>
          <w:spacing w:val="-2"/>
          <w:sz w:val="28"/>
        </w:rPr>
        <w:t xml:space="preserve"> </w:t>
      </w:r>
      <w:r>
        <w:rPr>
          <w:sz w:val="28"/>
        </w:rPr>
        <w:t>personas</w:t>
      </w:r>
      <w:r>
        <w:rPr>
          <w:spacing w:val="-4"/>
          <w:sz w:val="28"/>
        </w:rPr>
        <w:t xml:space="preserve"> </w:t>
      </w:r>
      <w:r>
        <w:rPr>
          <w:sz w:val="28"/>
        </w:rPr>
        <w:t>fallecida</w:t>
      </w:r>
      <w:r>
        <w:rPr>
          <w:spacing w:val="-3"/>
          <w:sz w:val="28"/>
        </w:rPr>
        <w:t xml:space="preserve"> </w:t>
      </w:r>
      <w:r>
        <w:rPr>
          <w:sz w:val="28"/>
        </w:rPr>
        <w:t>(art.</w:t>
      </w:r>
      <w:r>
        <w:rPr>
          <w:spacing w:val="-2"/>
          <w:sz w:val="28"/>
        </w:rPr>
        <w:t xml:space="preserve"> </w:t>
      </w:r>
      <w:r>
        <w:rPr>
          <w:sz w:val="28"/>
        </w:rPr>
        <w:t>18) Consiste</w:t>
      </w:r>
      <w:r>
        <w:rPr>
          <w:spacing w:val="-15"/>
          <w:sz w:val="28"/>
        </w:rPr>
        <w:t xml:space="preserve"> </w:t>
      </w:r>
      <w:r>
        <w:rPr>
          <w:sz w:val="28"/>
        </w:rPr>
        <w:t>en</w:t>
      </w:r>
      <w:r>
        <w:rPr>
          <w:spacing w:val="-17"/>
          <w:sz w:val="28"/>
        </w:rPr>
        <w:t xml:space="preserve"> </w:t>
      </w:r>
      <w:r>
        <w:rPr>
          <w:sz w:val="28"/>
        </w:rPr>
        <w:t>hacer</w:t>
      </w:r>
      <w:r>
        <w:rPr>
          <w:spacing w:val="-19"/>
          <w:sz w:val="28"/>
        </w:rPr>
        <w:t xml:space="preserve"> </w:t>
      </w:r>
      <w:r>
        <w:rPr>
          <w:sz w:val="28"/>
        </w:rPr>
        <w:t>propietaria</w:t>
      </w:r>
      <w:r>
        <w:rPr>
          <w:spacing w:val="-16"/>
          <w:sz w:val="28"/>
        </w:rPr>
        <w:t xml:space="preserve"> </w:t>
      </w:r>
      <w:r>
        <w:rPr>
          <w:sz w:val="28"/>
        </w:rPr>
        <w:t>a</w:t>
      </w:r>
      <w:r>
        <w:rPr>
          <w:spacing w:val="-17"/>
          <w:sz w:val="28"/>
        </w:rPr>
        <w:t xml:space="preserve"> </w:t>
      </w:r>
      <w:r>
        <w:rPr>
          <w:sz w:val="28"/>
        </w:rPr>
        <w:t>los</w:t>
      </w:r>
      <w:r>
        <w:rPr>
          <w:spacing w:val="-19"/>
          <w:sz w:val="28"/>
        </w:rPr>
        <w:t xml:space="preserve"> </w:t>
      </w:r>
      <w:r>
        <w:rPr>
          <w:sz w:val="28"/>
        </w:rPr>
        <w:t>Cuerpos</w:t>
      </w:r>
      <w:r>
        <w:rPr>
          <w:spacing w:val="-17"/>
          <w:sz w:val="28"/>
        </w:rPr>
        <w:t xml:space="preserve"> </w:t>
      </w:r>
      <w:r>
        <w:rPr>
          <w:sz w:val="28"/>
        </w:rPr>
        <w:t>de</w:t>
      </w:r>
      <w:r>
        <w:rPr>
          <w:spacing w:val="-18"/>
          <w:sz w:val="28"/>
        </w:rPr>
        <w:t xml:space="preserve"> </w:t>
      </w:r>
      <w:r>
        <w:rPr>
          <w:sz w:val="28"/>
        </w:rPr>
        <w:t>Bomberos</w:t>
      </w:r>
      <w:r>
        <w:rPr>
          <w:spacing w:val="-14"/>
          <w:sz w:val="28"/>
        </w:rPr>
        <w:t xml:space="preserve"> </w:t>
      </w:r>
      <w:r>
        <w:rPr>
          <w:sz w:val="28"/>
        </w:rPr>
        <w:t>de</w:t>
      </w:r>
      <w:r>
        <w:rPr>
          <w:spacing w:val="-15"/>
          <w:sz w:val="28"/>
        </w:rPr>
        <w:t xml:space="preserve"> </w:t>
      </w:r>
      <w:r>
        <w:rPr>
          <w:sz w:val="28"/>
        </w:rPr>
        <w:t>Chil</w:t>
      </w:r>
      <w:r>
        <w:rPr>
          <w:sz w:val="28"/>
        </w:rPr>
        <w:t>e</w:t>
      </w:r>
      <w:r>
        <w:rPr>
          <w:spacing w:val="-15"/>
          <w:sz w:val="28"/>
        </w:rPr>
        <w:t xml:space="preserve"> </w:t>
      </w:r>
      <w:r>
        <w:rPr>
          <w:sz w:val="28"/>
        </w:rPr>
        <w:t>del producto de la venta de acciones inscritas a nombre de personas fallecidas cuyos herederos o legatarios no las registren a nombre de ellos dentro del plazo de cinco años desde el fallecimiento del titular de las mismas. De conformidad con el artículo</w:t>
      </w:r>
      <w:r>
        <w:rPr>
          <w:sz w:val="28"/>
        </w:rPr>
        <w:t xml:space="preserve"> 18 de la LSA, transcurrido</w:t>
      </w:r>
      <w:r>
        <w:rPr>
          <w:spacing w:val="-14"/>
          <w:sz w:val="28"/>
        </w:rPr>
        <w:t xml:space="preserve"> </w:t>
      </w:r>
      <w:r>
        <w:rPr>
          <w:sz w:val="28"/>
        </w:rPr>
        <w:t>dicho</w:t>
      </w:r>
      <w:r>
        <w:rPr>
          <w:spacing w:val="-17"/>
          <w:sz w:val="28"/>
        </w:rPr>
        <w:t xml:space="preserve"> </w:t>
      </w:r>
      <w:r>
        <w:rPr>
          <w:sz w:val="28"/>
        </w:rPr>
        <w:t>plazo,</w:t>
      </w:r>
      <w:r>
        <w:rPr>
          <w:spacing w:val="-16"/>
          <w:sz w:val="28"/>
        </w:rPr>
        <w:t xml:space="preserve"> </w:t>
      </w:r>
      <w:r>
        <w:rPr>
          <w:sz w:val="28"/>
        </w:rPr>
        <w:t>la</w:t>
      </w:r>
      <w:r>
        <w:rPr>
          <w:spacing w:val="-15"/>
          <w:sz w:val="28"/>
        </w:rPr>
        <w:t xml:space="preserve"> </w:t>
      </w:r>
      <w:r>
        <w:rPr>
          <w:sz w:val="28"/>
        </w:rPr>
        <w:t>sociedad</w:t>
      </w:r>
      <w:r>
        <w:rPr>
          <w:spacing w:val="-19"/>
          <w:sz w:val="28"/>
        </w:rPr>
        <w:t xml:space="preserve"> </w:t>
      </w:r>
      <w:r>
        <w:rPr>
          <w:sz w:val="28"/>
        </w:rPr>
        <w:t>tiene</w:t>
      </w:r>
      <w:r>
        <w:rPr>
          <w:spacing w:val="-16"/>
          <w:sz w:val="28"/>
        </w:rPr>
        <w:t xml:space="preserve"> </w:t>
      </w:r>
      <w:r>
        <w:rPr>
          <w:sz w:val="28"/>
        </w:rPr>
        <w:t>la</w:t>
      </w:r>
      <w:r>
        <w:rPr>
          <w:spacing w:val="-17"/>
          <w:sz w:val="28"/>
        </w:rPr>
        <w:t xml:space="preserve"> </w:t>
      </w:r>
      <w:r>
        <w:rPr>
          <w:sz w:val="28"/>
        </w:rPr>
        <w:t>obligación</w:t>
      </w:r>
      <w:r>
        <w:rPr>
          <w:spacing w:val="-14"/>
          <w:sz w:val="28"/>
        </w:rPr>
        <w:t xml:space="preserve"> </w:t>
      </w:r>
      <w:r>
        <w:rPr>
          <w:sz w:val="28"/>
        </w:rPr>
        <w:t>de</w:t>
      </w:r>
      <w:r>
        <w:rPr>
          <w:spacing w:val="-14"/>
          <w:sz w:val="28"/>
        </w:rPr>
        <w:t xml:space="preserve"> </w:t>
      </w:r>
      <w:r>
        <w:rPr>
          <w:sz w:val="28"/>
        </w:rPr>
        <w:t>venderlas. Recién</w:t>
      </w:r>
      <w:r>
        <w:rPr>
          <w:spacing w:val="-6"/>
          <w:sz w:val="28"/>
        </w:rPr>
        <w:t xml:space="preserve"> </w:t>
      </w:r>
      <w:r>
        <w:rPr>
          <w:sz w:val="28"/>
        </w:rPr>
        <w:t>transcurridos</w:t>
      </w:r>
      <w:r>
        <w:rPr>
          <w:spacing w:val="-6"/>
          <w:sz w:val="28"/>
        </w:rPr>
        <w:t xml:space="preserve"> </w:t>
      </w:r>
      <w:r>
        <w:rPr>
          <w:sz w:val="28"/>
        </w:rPr>
        <w:t>otros</w:t>
      </w:r>
      <w:r>
        <w:rPr>
          <w:spacing w:val="-6"/>
          <w:sz w:val="28"/>
        </w:rPr>
        <w:t xml:space="preserve"> </w:t>
      </w:r>
      <w:r>
        <w:rPr>
          <w:sz w:val="28"/>
        </w:rPr>
        <w:t>cinco</w:t>
      </w:r>
      <w:r>
        <w:rPr>
          <w:spacing w:val="-5"/>
          <w:sz w:val="28"/>
        </w:rPr>
        <w:t xml:space="preserve"> </w:t>
      </w:r>
      <w:r>
        <w:rPr>
          <w:sz w:val="28"/>
        </w:rPr>
        <w:t>años</w:t>
      </w:r>
      <w:r>
        <w:rPr>
          <w:spacing w:val="-6"/>
          <w:sz w:val="28"/>
        </w:rPr>
        <w:t xml:space="preserve"> </w:t>
      </w:r>
      <w:r>
        <w:rPr>
          <w:sz w:val="28"/>
        </w:rPr>
        <w:t>de</w:t>
      </w:r>
      <w:r>
        <w:rPr>
          <w:spacing w:val="-5"/>
          <w:sz w:val="28"/>
        </w:rPr>
        <w:t xml:space="preserve"> </w:t>
      </w:r>
      <w:r>
        <w:rPr>
          <w:sz w:val="28"/>
        </w:rPr>
        <w:t>la</w:t>
      </w:r>
      <w:r>
        <w:rPr>
          <w:spacing w:val="-6"/>
          <w:sz w:val="28"/>
        </w:rPr>
        <w:t xml:space="preserve"> </w:t>
      </w:r>
      <w:r>
        <w:rPr>
          <w:sz w:val="28"/>
        </w:rPr>
        <w:t>venta</w:t>
      </w:r>
      <w:r>
        <w:rPr>
          <w:spacing w:val="-6"/>
          <w:sz w:val="28"/>
        </w:rPr>
        <w:t xml:space="preserve"> </w:t>
      </w:r>
      <w:r>
        <w:rPr>
          <w:sz w:val="28"/>
        </w:rPr>
        <w:t>sin</w:t>
      </w:r>
      <w:r>
        <w:rPr>
          <w:spacing w:val="-4"/>
          <w:sz w:val="28"/>
        </w:rPr>
        <w:t xml:space="preserve"> </w:t>
      </w:r>
      <w:r>
        <w:rPr>
          <w:sz w:val="28"/>
        </w:rPr>
        <w:t>que el</w:t>
      </w:r>
      <w:r>
        <w:rPr>
          <w:spacing w:val="-5"/>
          <w:sz w:val="28"/>
        </w:rPr>
        <w:t xml:space="preserve"> </w:t>
      </w:r>
      <w:r>
        <w:rPr>
          <w:sz w:val="28"/>
        </w:rPr>
        <w:t>producto de</w:t>
      </w:r>
      <w:r>
        <w:rPr>
          <w:spacing w:val="-3"/>
          <w:sz w:val="28"/>
        </w:rPr>
        <w:t xml:space="preserve"> </w:t>
      </w:r>
      <w:r>
        <w:rPr>
          <w:sz w:val="28"/>
        </w:rPr>
        <w:t>la</w:t>
      </w:r>
      <w:r>
        <w:rPr>
          <w:spacing w:val="-7"/>
          <w:sz w:val="28"/>
        </w:rPr>
        <w:t xml:space="preserve"> </w:t>
      </w:r>
      <w:r>
        <w:rPr>
          <w:sz w:val="28"/>
        </w:rPr>
        <w:t>misma</w:t>
      </w:r>
      <w:r>
        <w:rPr>
          <w:spacing w:val="-5"/>
          <w:sz w:val="28"/>
        </w:rPr>
        <w:t xml:space="preserve"> </w:t>
      </w:r>
      <w:r>
        <w:rPr>
          <w:sz w:val="28"/>
        </w:rPr>
        <w:t>sea</w:t>
      </w:r>
      <w:r>
        <w:rPr>
          <w:spacing w:val="-5"/>
          <w:sz w:val="28"/>
        </w:rPr>
        <w:t xml:space="preserve"> </w:t>
      </w:r>
      <w:r>
        <w:rPr>
          <w:sz w:val="28"/>
        </w:rPr>
        <w:t>reclamado</w:t>
      </w:r>
      <w:r>
        <w:rPr>
          <w:spacing w:val="-4"/>
          <w:sz w:val="28"/>
        </w:rPr>
        <w:t xml:space="preserve"> </w:t>
      </w:r>
      <w:r>
        <w:rPr>
          <w:sz w:val="28"/>
        </w:rPr>
        <w:t>por</w:t>
      </w:r>
      <w:r>
        <w:rPr>
          <w:spacing w:val="-4"/>
          <w:sz w:val="28"/>
        </w:rPr>
        <w:t xml:space="preserve"> </w:t>
      </w:r>
      <w:r>
        <w:rPr>
          <w:sz w:val="28"/>
        </w:rPr>
        <w:t>herederos</w:t>
      </w:r>
      <w:r>
        <w:rPr>
          <w:spacing w:val="-5"/>
          <w:sz w:val="28"/>
        </w:rPr>
        <w:t xml:space="preserve"> </w:t>
      </w:r>
      <w:r>
        <w:rPr>
          <w:sz w:val="28"/>
        </w:rPr>
        <w:t>o</w:t>
      </w:r>
      <w:r>
        <w:rPr>
          <w:spacing w:val="-6"/>
          <w:sz w:val="28"/>
        </w:rPr>
        <w:t xml:space="preserve"> </w:t>
      </w:r>
      <w:r>
        <w:rPr>
          <w:sz w:val="28"/>
        </w:rPr>
        <w:t>legatarios,</w:t>
      </w:r>
      <w:r>
        <w:rPr>
          <w:spacing w:val="-6"/>
          <w:sz w:val="28"/>
        </w:rPr>
        <w:t xml:space="preserve"> </w:t>
      </w:r>
      <w:r>
        <w:rPr>
          <w:sz w:val="28"/>
        </w:rPr>
        <w:t>este</w:t>
      </w:r>
      <w:r>
        <w:rPr>
          <w:spacing w:val="-3"/>
          <w:sz w:val="28"/>
        </w:rPr>
        <w:t xml:space="preserve"> </w:t>
      </w:r>
      <w:r>
        <w:rPr>
          <w:sz w:val="28"/>
        </w:rPr>
        <w:t>pasa,</w:t>
      </w:r>
      <w:r>
        <w:rPr>
          <w:spacing w:val="-4"/>
          <w:sz w:val="28"/>
        </w:rPr>
        <w:t xml:space="preserve"> </w:t>
      </w:r>
      <w:r>
        <w:rPr>
          <w:sz w:val="28"/>
        </w:rPr>
        <w:t>por el solo ministerio de la ley, a dominio de los Cuerpos de Bomberos.</w:t>
      </w:r>
    </w:p>
    <w:p w:rsidR="00F6336E" w:rsidRDefault="00814CF1">
      <w:pPr>
        <w:pStyle w:val="Prrafodelista"/>
        <w:numPr>
          <w:ilvl w:val="0"/>
          <w:numId w:val="1"/>
        </w:numPr>
        <w:tabs>
          <w:tab w:val="left" w:pos="527"/>
        </w:tabs>
        <w:spacing w:before="162" w:line="360" w:lineRule="auto"/>
        <w:ind w:firstLine="0"/>
        <w:jc w:val="both"/>
        <w:rPr>
          <w:sz w:val="28"/>
        </w:rPr>
      </w:pPr>
      <w:r>
        <w:rPr>
          <w:sz w:val="28"/>
        </w:rPr>
        <w:t>Producto de la venta de acciones, dividendos reajustados e intereses de acciones no reclamadas (art. 18 bis) Los Cuerpos de Bomberos de Chile son beneficiario, de pleno derecho, del pr</w:t>
      </w:r>
      <w:r>
        <w:rPr>
          <w:sz w:val="28"/>
        </w:rPr>
        <w:t>oducto de</w:t>
      </w:r>
      <w:r>
        <w:rPr>
          <w:spacing w:val="-15"/>
          <w:sz w:val="28"/>
        </w:rPr>
        <w:t xml:space="preserve"> </w:t>
      </w:r>
      <w:r>
        <w:rPr>
          <w:sz w:val="28"/>
        </w:rPr>
        <w:t>la</w:t>
      </w:r>
      <w:r>
        <w:rPr>
          <w:spacing w:val="-14"/>
          <w:sz w:val="28"/>
        </w:rPr>
        <w:t xml:space="preserve"> </w:t>
      </w:r>
      <w:r>
        <w:rPr>
          <w:sz w:val="28"/>
        </w:rPr>
        <w:t>venta</w:t>
      </w:r>
      <w:r>
        <w:rPr>
          <w:spacing w:val="-13"/>
          <w:sz w:val="28"/>
        </w:rPr>
        <w:t xml:space="preserve"> </w:t>
      </w:r>
      <w:r>
        <w:rPr>
          <w:sz w:val="28"/>
        </w:rPr>
        <w:t>de</w:t>
      </w:r>
      <w:r>
        <w:rPr>
          <w:spacing w:val="-13"/>
          <w:sz w:val="28"/>
        </w:rPr>
        <w:t xml:space="preserve"> </w:t>
      </w:r>
      <w:r>
        <w:rPr>
          <w:sz w:val="28"/>
        </w:rPr>
        <w:t>acciones</w:t>
      </w:r>
      <w:r>
        <w:rPr>
          <w:spacing w:val="-13"/>
          <w:sz w:val="28"/>
        </w:rPr>
        <w:t xml:space="preserve"> </w:t>
      </w:r>
      <w:r>
        <w:rPr>
          <w:sz w:val="28"/>
        </w:rPr>
        <w:t>administradas</w:t>
      </w:r>
      <w:r>
        <w:rPr>
          <w:spacing w:val="-12"/>
          <w:sz w:val="28"/>
        </w:rPr>
        <w:t xml:space="preserve"> </w:t>
      </w:r>
      <w:r>
        <w:rPr>
          <w:sz w:val="28"/>
        </w:rPr>
        <w:t>por</w:t>
      </w:r>
      <w:r>
        <w:rPr>
          <w:spacing w:val="-13"/>
          <w:sz w:val="28"/>
        </w:rPr>
        <w:t xml:space="preserve"> </w:t>
      </w:r>
      <w:r>
        <w:rPr>
          <w:sz w:val="28"/>
        </w:rPr>
        <w:t>terceros</w:t>
      </w:r>
      <w:r>
        <w:rPr>
          <w:spacing w:val="-14"/>
          <w:sz w:val="28"/>
        </w:rPr>
        <w:t xml:space="preserve"> </w:t>
      </w:r>
      <w:r>
        <w:rPr>
          <w:sz w:val="28"/>
        </w:rPr>
        <w:t>y</w:t>
      </w:r>
      <w:r>
        <w:rPr>
          <w:spacing w:val="-15"/>
          <w:sz w:val="28"/>
        </w:rPr>
        <w:t xml:space="preserve"> </w:t>
      </w:r>
      <w:r>
        <w:rPr>
          <w:sz w:val="28"/>
        </w:rPr>
        <w:t>cuya</w:t>
      </w:r>
      <w:r>
        <w:rPr>
          <w:spacing w:val="-12"/>
          <w:sz w:val="28"/>
        </w:rPr>
        <w:t xml:space="preserve"> </w:t>
      </w:r>
      <w:r>
        <w:rPr>
          <w:spacing w:val="-2"/>
          <w:sz w:val="28"/>
        </w:rPr>
        <w:t>titularidad</w:t>
      </w:r>
    </w:p>
    <w:p w:rsidR="00F6336E" w:rsidRDefault="00F6336E">
      <w:pPr>
        <w:pStyle w:val="Textoindependiente"/>
        <w:rPr>
          <w:sz w:val="20"/>
        </w:rPr>
      </w:pPr>
    </w:p>
    <w:p w:rsidR="00F6336E" w:rsidRDefault="00F6336E">
      <w:pPr>
        <w:pStyle w:val="Textoindependiente"/>
        <w:rPr>
          <w:sz w:val="20"/>
        </w:r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4"/>
        <w:rPr>
          <w:sz w:val="15"/>
        </w:rPr>
      </w:pPr>
      <w:r>
        <w:pict>
          <v:rect id="docshape1" o:spid="_x0000_s1026" style="position:absolute;margin-left:85.1pt;margin-top:10.45pt;width:2in;height:.7pt;z-index:-251658240;mso-wrap-distance-left:0;mso-wrap-distance-right:0;mso-position-horizontal-relative:page" fillcolor="black" stroked="f">
            <w10:wrap type="topAndBottom" anchorx="page"/>
          </v:rect>
        </w:pict>
      </w:r>
    </w:p>
    <w:p w:rsidR="00F6336E" w:rsidRDefault="00814CF1">
      <w:pPr>
        <w:spacing w:before="100"/>
        <w:ind w:left="102" w:right="128"/>
        <w:jc w:val="both"/>
        <w:rPr>
          <w:sz w:val="20"/>
        </w:rPr>
      </w:pPr>
      <w:r>
        <w:rPr>
          <w:position w:val="5"/>
          <w:sz w:val="13"/>
        </w:rPr>
        <w:t>1</w:t>
      </w:r>
      <w:r>
        <w:rPr>
          <w:spacing w:val="27"/>
          <w:position w:val="5"/>
          <w:sz w:val="13"/>
        </w:rPr>
        <w:t xml:space="preserve"> </w:t>
      </w:r>
      <w:r>
        <w:rPr>
          <w:sz w:val="20"/>
        </w:rPr>
        <w:t>“Destino de valores no reclamados en la Ley de Sociedades Anónimas y en la Ley General de Bancos Condiciones de caducidad y beneficiarios”, Asesoría Técnica Parlamentaria, Biblioteca Congreso Nacional, Septiembre 2022.</w:t>
      </w:r>
    </w:p>
    <w:p w:rsidR="00F6336E" w:rsidRDefault="00F6336E">
      <w:pPr>
        <w:jc w:val="both"/>
        <w:rPr>
          <w:sz w:val="20"/>
        </w:rPr>
        <w:sectPr w:rsidR="00F6336E">
          <w:pgSz w:w="12240" w:h="15840"/>
          <w:pgMar w:top="2260" w:right="1580" w:bottom="280" w:left="1600" w:header="823" w:footer="0" w:gutter="0"/>
          <w:cols w:space="720"/>
        </w:sect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263" w:line="360" w:lineRule="auto"/>
        <w:ind w:left="102" w:right="123"/>
        <w:jc w:val="both"/>
      </w:pPr>
      <w:proofErr w:type="gramStart"/>
      <w:r>
        <w:t>no</w:t>
      </w:r>
      <w:proofErr w:type="gramEnd"/>
      <w:r>
        <w:t xml:space="preserve"> haya sido reclamad</w:t>
      </w:r>
      <w:r>
        <w:t>a en el plazo de 5 años desde las respectivas citaciones que debe efectuar las personas que mantengan dichas</w:t>
      </w:r>
    </w:p>
    <w:p w:rsidR="00F6336E" w:rsidRDefault="00814CF1">
      <w:pPr>
        <w:pStyle w:val="Textoindependiente"/>
        <w:spacing w:before="162" w:line="360" w:lineRule="auto"/>
        <w:ind w:left="102" w:right="122"/>
        <w:jc w:val="both"/>
      </w:pPr>
      <w:proofErr w:type="gramStart"/>
      <w:r>
        <w:t>acciones</w:t>
      </w:r>
      <w:proofErr w:type="gramEnd"/>
      <w:r>
        <w:t xml:space="preserve"> por cuenta de terceros respecto de los cuales no tengan antecedentes para individualizarlos.</w:t>
      </w:r>
    </w:p>
    <w:p w:rsidR="00F6336E" w:rsidRDefault="00814CF1">
      <w:pPr>
        <w:pStyle w:val="Prrafodelista"/>
        <w:numPr>
          <w:ilvl w:val="0"/>
          <w:numId w:val="1"/>
        </w:numPr>
        <w:tabs>
          <w:tab w:val="left" w:pos="412"/>
        </w:tabs>
        <w:spacing w:line="360" w:lineRule="auto"/>
        <w:ind w:right="119" w:firstLine="0"/>
        <w:jc w:val="both"/>
        <w:rPr>
          <w:sz w:val="28"/>
        </w:rPr>
      </w:pPr>
      <w:r>
        <w:rPr>
          <w:sz w:val="28"/>
        </w:rPr>
        <w:t>Dividendos</w:t>
      </w:r>
      <w:r>
        <w:rPr>
          <w:spacing w:val="-11"/>
          <w:sz w:val="28"/>
        </w:rPr>
        <w:t xml:space="preserve"> </w:t>
      </w:r>
      <w:r>
        <w:rPr>
          <w:sz w:val="28"/>
        </w:rPr>
        <w:t>y</w:t>
      </w:r>
      <w:r>
        <w:rPr>
          <w:spacing w:val="-8"/>
          <w:sz w:val="28"/>
        </w:rPr>
        <w:t xml:space="preserve"> </w:t>
      </w:r>
      <w:r>
        <w:rPr>
          <w:sz w:val="28"/>
        </w:rPr>
        <w:t>demás</w:t>
      </w:r>
      <w:r>
        <w:rPr>
          <w:spacing w:val="-6"/>
          <w:sz w:val="28"/>
        </w:rPr>
        <w:t xml:space="preserve"> </w:t>
      </w:r>
      <w:r>
        <w:rPr>
          <w:sz w:val="28"/>
        </w:rPr>
        <w:t>beneficios</w:t>
      </w:r>
      <w:r>
        <w:rPr>
          <w:spacing w:val="-11"/>
          <w:sz w:val="28"/>
        </w:rPr>
        <w:t xml:space="preserve"> </w:t>
      </w:r>
      <w:r>
        <w:rPr>
          <w:sz w:val="28"/>
        </w:rPr>
        <w:t>no</w:t>
      </w:r>
      <w:r>
        <w:rPr>
          <w:spacing w:val="-10"/>
          <w:sz w:val="28"/>
        </w:rPr>
        <w:t xml:space="preserve"> </w:t>
      </w:r>
      <w:r>
        <w:rPr>
          <w:sz w:val="28"/>
        </w:rPr>
        <w:t>reclamados</w:t>
      </w:r>
      <w:r>
        <w:rPr>
          <w:spacing w:val="-10"/>
          <w:sz w:val="28"/>
        </w:rPr>
        <w:t xml:space="preserve"> </w:t>
      </w:r>
      <w:r>
        <w:rPr>
          <w:sz w:val="28"/>
        </w:rPr>
        <w:t>(</w:t>
      </w:r>
      <w:r>
        <w:rPr>
          <w:sz w:val="28"/>
        </w:rPr>
        <w:t>art.</w:t>
      </w:r>
      <w:r>
        <w:rPr>
          <w:spacing w:val="-9"/>
          <w:sz w:val="28"/>
        </w:rPr>
        <w:t xml:space="preserve"> </w:t>
      </w:r>
      <w:r>
        <w:rPr>
          <w:sz w:val="28"/>
        </w:rPr>
        <w:t>85)</w:t>
      </w:r>
      <w:r>
        <w:rPr>
          <w:spacing w:val="-8"/>
          <w:sz w:val="28"/>
        </w:rPr>
        <w:t xml:space="preserve"> </w:t>
      </w:r>
      <w:r>
        <w:rPr>
          <w:sz w:val="28"/>
        </w:rPr>
        <w:t>Consiste</w:t>
      </w:r>
      <w:r>
        <w:rPr>
          <w:spacing w:val="-10"/>
          <w:sz w:val="28"/>
        </w:rPr>
        <w:t xml:space="preserve"> </w:t>
      </w:r>
      <w:r>
        <w:rPr>
          <w:sz w:val="28"/>
        </w:rPr>
        <w:t>en hacer dueño a los</w:t>
      </w:r>
      <w:r>
        <w:rPr>
          <w:spacing w:val="-2"/>
          <w:sz w:val="28"/>
        </w:rPr>
        <w:t xml:space="preserve"> </w:t>
      </w:r>
      <w:r>
        <w:rPr>
          <w:sz w:val="28"/>
        </w:rPr>
        <w:t>Cuerpos de</w:t>
      </w:r>
      <w:r>
        <w:rPr>
          <w:spacing w:val="-1"/>
          <w:sz w:val="28"/>
        </w:rPr>
        <w:t xml:space="preserve"> </w:t>
      </w:r>
      <w:r>
        <w:rPr>
          <w:sz w:val="28"/>
        </w:rPr>
        <w:t>Bomberos de</w:t>
      </w:r>
      <w:r>
        <w:rPr>
          <w:spacing w:val="-1"/>
          <w:sz w:val="28"/>
        </w:rPr>
        <w:t xml:space="preserve"> </w:t>
      </w:r>
      <w:r>
        <w:rPr>
          <w:sz w:val="28"/>
        </w:rPr>
        <w:t>Chile de los dividendos y demás</w:t>
      </w:r>
      <w:r>
        <w:rPr>
          <w:spacing w:val="-15"/>
          <w:sz w:val="28"/>
        </w:rPr>
        <w:t xml:space="preserve"> </w:t>
      </w:r>
      <w:r>
        <w:rPr>
          <w:sz w:val="28"/>
        </w:rPr>
        <w:t>beneficios</w:t>
      </w:r>
      <w:r>
        <w:rPr>
          <w:spacing w:val="-15"/>
          <w:sz w:val="28"/>
        </w:rPr>
        <w:t xml:space="preserve"> </w:t>
      </w:r>
      <w:r>
        <w:rPr>
          <w:sz w:val="28"/>
        </w:rPr>
        <w:t>en</w:t>
      </w:r>
      <w:r>
        <w:rPr>
          <w:spacing w:val="-14"/>
          <w:sz w:val="28"/>
        </w:rPr>
        <w:t xml:space="preserve"> </w:t>
      </w:r>
      <w:r>
        <w:rPr>
          <w:sz w:val="28"/>
        </w:rPr>
        <w:t>efectivo</w:t>
      </w:r>
      <w:r>
        <w:rPr>
          <w:spacing w:val="-14"/>
          <w:sz w:val="28"/>
        </w:rPr>
        <w:t xml:space="preserve"> </w:t>
      </w:r>
      <w:r>
        <w:rPr>
          <w:sz w:val="28"/>
        </w:rPr>
        <w:t>no</w:t>
      </w:r>
      <w:r>
        <w:rPr>
          <w:spacing w:val="-14"/>
          <w:sz w:val="28"/>
        </w:rPr>
        <w:t xml:space="preserve"> </w:t>
      </w:r>
      <w:r>
        <w:rPr>
          <w:sz w:val="28"/>
        </w:rPr>
        <w:t>reclamados</w:t>
      </w:r>
      <w:r>
        <w:rPr>
          <w:spacing w:val="-15"/>
          <w:sz w:val="28"/>
        </w:rPr>
        <w:t xml:space="preserve"> </w:t>
      </w:r>
      <w:r>
        <w:rPr>
          <w:sz w:val="28"/>
        </w:rPr>
        <w:t>por</w:t>
      </w:r>
      <w:r>
        <w:rPr>
          <w:spacing w:val="-14"/>
          <w:sz w:val="28"/>
        </w:rPr>
        <w:t xml:space="preserve"> </w:t>
      </w:r>
      <w:r>
        <w:rPr>
          <w:sz w:val="28"/>
        </w:rPr>
        <w:t>los</w:t>
      </w:r>
      <w:r>
        <w:rPr>
          <w:spacing w:val="-15"/>
          <w:sz w:val="28"/>
        </w:rPr>
        <w:t xml:space="preserve"> </w:t>
      </w:r>
      <w:r>
        <w:rPr>
          <w:sz w:val="28"/>
        </w:rPr>
        <w:t>accionistas</w:t>
      </w:r>
      <w:r>
        <w:rPr>
          <w:spacing w:val="-13"/>
          <w:sz w:val="28"/>
        </w:rPr>
        <w:t xml:space="preserve"> </w:t>
      </w:r>
      <w:r>
        <w:rPr>
          <w:sz w:val="28"/>
        </w:rPr>
        <w:t>dentro del plazo de cinco años desde que se hayan hecho exigibles. A diferencia</w:t>
      </w:r>
      <w:r>
        <w:rPr>
          <w:spacing w:val="-10"/>
          <w:sz w:val="28"/>
        </w:rPr>
        <w:t xml:space="preserve"> </w:t>
      </w:r>
      <w:r>
        <w:rPr>
          <w:sz w:val="28"/>
        </w:rPr>
        <w:t>del</w:t>
      </w:r>
      <w:r>
        <w:rPr>
          <w:spacing w:val="-11"/>
          <w:sz w:val="28"/>
        </w:rPr>
        <w:t xml:space="preserve"> </w:t>
      </w:r>
      <w:r>
        <w:rPr>
          <w:sz w:val="28"/>
        </w:rPr>
        <w:t>supuesto</w:t>
      </w:r>
      <w:r>
        <w:rPr>
          <w:spacing w:val="-11"/>
          <w:sz w:val="28"/>
        </w:rPr>
        <w:t xml:space="preserve"> </w:t>
      </w:r>
      <w:r>
        <w:rPr>
          <w:sz w:val="28"/>
        </w:rPr>
        <w:t>anterior,</w:t>
      </w:r>
      <w:r>
        <w:rPr>
          <w:spacing w:val="-13"/>
          <w:sz w:val="28"/>
        </w:rPr>
        <w:t xml:space="preserve"> </w:t>
      </w:r>
      <w:r>
        <w:rPr>
          <w:sz w:val="28"/>
        </w:rPr>
        <w:t>tratándose</w:t>
      </w:r>
      <w:r>
        <w:rPr>
          <w:spacing w:val="-11"/>
          <w:sz w:val="28"/>
        </w:rPr>
        <w:t xml:space="preserve"> </w:t>
      </w:r>
      <w:r>
        <w:rPr>
          <w:sz w:val="28"/>
        </w:rPr>
        <w:t>de</w:t>
      </w:r>
      <w:r>
        <w:rPr>
          <w:spacing w:val="-11"/>
          <w:sz w:val="28"/>
        </w:rPr>
        <w:t xml:space="preserve"> </w:t>
      </w:r>
      <w:r>
        <w:rPr>
          <w:sz w:val="28"/>
        </w:rPr>
        <w:t>conceptos</w:t>
      </w:r>
      <w:r>
        <w:rPr>
          <w:spacing w:val="-14"/>
          <w:sz w:val="28"/>
        </w:rPr>
        <w:t xml:space="preserve"> </w:t>
      </w:r>
      <w:r>
        <w:rPr>
          <w:sz w:val="28"/>
        </w:rPr>
        <w:t>en</w:t>
      </w:r>
      <w:r>
        <w:rPr>
          <w:spacing w:val="-11"/>
          <w:sz w:val="28"/>
        </w:rPr>
        <w:t xml:space="preserve"> </w:t>
      </w:r>
      <w:r>
        <w:rPr>
          <w:sz w:val="28"/>
        </w:rPr>
        <w:t>efectivo, no supone el fallecimiento del accionista, ni la venta de los valores.</w:t>
      </w:r>
    </w:p>
    <w:p w:rsidR="00F6336E" w:rsidRDefault="00814CF1">
      <w:pPr>
        <w:pStyle w:val="Prrafodelista"/>
        <w:numPr>
          <w:ilvl w:val="0"/>
          <w:numId w:val="1"/>
        </w:numPr>
        <w:tabs>
          <w:tab w:val="left" w:pos="469"/>
        </w:tabs>
        <w:spacing w:before="161" w:line="360" w:lineRule="auto"/>
        <w:ind w:right="114" w:firstLine="0"/>
        <w:jc w:val="both"/>
        <w:rPr>
          <w:sz w:val="28"/>
        </w:rPr>
      </w:pPr>
      <w:r>
        <w:rPr>
          <w:sz w:val="28"/>
        </w:rPr>
        <w:t>Repartos por devolución de capital no cobrados (art. 117) Este beneficio</w:t>
      </w:r>
      <w:r>
        <w:rPr>
          <w:spacing w:val="-13"/>
          <w:sz w:val="28"/>
        </w:rPr>
        <w:t xml:space="preserve"> </w:t>
      </w:r>
      <w:r>
        <w:rPr>
          <w:sz w:val="28"/>
        </w:rPr>
        <w:t>consiste</w:t>
      </w:r>
      <w:r>
        <w:rPr>
          <w:spacing w:val="-16"/>
          <w:sz w:val="28"/>
        </w:rPr>
        <w:t xml:space="preserve"> </w:t>
      </w:r>
      <w:r>
        <w:rPr>
          <w:sz w:val="28"/>
        </w:rPr>
        <w:t>en</w:t>
      </w:r>
      <w:r>
        <w:rPr>
          <w:spacing w:val="-16"/>
          <w:sz w:val="28"/>
        </w:rPr>
        <w:t xml:space="preserve"> </w:t>
      </w:r>
      <w:r>
        <w:rPr>
          <w:sz w:val="28"/>
        </w:rPr>
        <w:t>hacer</w:t>
      </w:r>
      <w:r>
        <w:rPr>
          <w:spacing w:val="-14"/>
          <w:sz w:val="28"/>
        </w:rPr>
        <w:t xml:space="preserve"> </w:t>
      </w:r>
      <w:r>
        <w:rPr>
          <w:sz w:val="28"/>
        </w:rPr>
        <w:t>beneficiario</w:t>
      </w:r>
      <w:r>
        <w:rPr>
          <w:spacing w:val="-13"/>
          <w:sz w:val="28"/>
        </w:rPr>
        <w:t xml:space="preserve"> </w:t>
      </w:r>
      <w:r>
        <w:rPr>
          <w:sz w:val="28"/>
        </w:rPr>
        <w:t>a</w:t>
      </w:r>
      <w:r>
        <w:rPr>
          <w:spacing w:val="-14"/>
          <w:sz w:val="28"/>
        </w:rPr>
        <w:t xml:space="preserve"> </w:t>
      </w:r>
      <w:r>
        <w:rPr>
          <w:sz w:val="28"/>
        </w:rPr>
        <w:t>los</w:t>
      </w:r>
      <w:r>
        <w:rPr>
          <w:spacing w:val="-17"/>
          <w:sz w:val="28"/>
        </w:rPr>
        <w:t xml:space="preserve"> </w:t>
      </w:r>
      <w:r>
        <w:rPr>
          <w:sz w:val="28"/>
        </w:rPr>
        <w:t>Cuerpos</w:t>
      </w:r>
      <w:r>
        <w:rPr>
          <w:spacing w:val="-17"/>
          <w:sz w:val="28"/>
        </w:rPr>
        <w:t xml:space="preserve"> </w:t>
      </w:r>
      <w:r>
        <w:rPr>
          <w:sz w:val="28"/>
        </w:rPr>
        <w:t>de</w:t>
      </w:r>
      <w:r>
        <w:rPr>
          <w:spacing w:val="-11"/>
          <w:sz w:val="28"/>
        </w:rPr>
        <w:t xml:space="preserve"> </w:t>
      </w:r>
      <w:r>
        <w:rPr>
          <w:sz w:val="28"/>
        </w:rPr>
        <w:t>Bomberos</w:t>
      </w:r>
      <w:r>
        <w:rPr>
          <w:spacing w:val="-17"/>
          <w:sz w:val="28"/>
        </w:rPr>
        <w:t xml:space="preserve"> </w:t>
      </w:r>
      <w:r>
        <w:rPr>
          <w:sz w:val="28"/>
        </w:rPr>
        <w:t>de Chile de los re</w:t>
      </w:r>
      <w:r>
        <w:rPr>
          <w:sz w:val="28"/>
        </w:rPr>
        <w:t>partos por devolución de capital –originados por la liquidación</w:t>
      </w:r>
      <w:r>
        <w:rPr>
          <w:spacing w:val="-7"/>
          <w:sz w:val="28"/>
        </w:rPr>
        <w:t xml:space="preserve"> </w:t>
      </w:r>
      <w:r>
        <w:rPr>
          <w:sz w:val="28"/>
        </w:rPr>
        <w:t>o</w:t>
      </w:r>
      <w:r>
        <w:rPr>
          <w:spacing w:val="-6"/>
          <w:sz w:val="28"/>
        </w:rPr>
        <w:t xml:space="preserve"> </w:t>
      </w:r>
      <w:r>
        <w:rPr>
          <w:sz w:val="28"/>
        </w:rPr>
        <w:t>disminución</w:t>
      </w:r>
      <w:r>
        <w:rPr>
          <w:spacing w:val="-6"/>
          <w:sz w:val="28"/>
        </w:rPr>
        <w:t xml:space="preserve"> </w:t>
      </w:r>
      <w:r>
        <w:rPr>
          <w:sz w:val="28"/>
        </w:rPr>
        <w:t>del</w:t>
      </w:r>
      <w:r>
        <w:rPr>
          <w:spacing w:val="-7"/>
          <w:sz w:val="28"/>
        </w:rPr>
        <w:t xml:space="preserve"> </w:t>
      </w:r>
      <w:r>
        <w:rPr>
          <w:sz w:val="28"/>
        </w:rPr>
        <w:t>mismo–</w:t>
      </w:r>
      <w:r>
        <w:rPr>
          <w:spacing w:val="-8"/>
          <w:sz w:val="28"/>
        </w:rPr>
        <w:t xml:space="preserve"> </w:t>
      </w:r>
      <w:r>
        <w:rPr>
          <w:sz w:val="28"/>
        </w:rPr>
        <w:t>cuando</w:t>
      </w:r>
      <w:r>
        <w:rPr>
          <w:spacing w:val="-6"/>
          <w:sz w:val="28"/>
        </w:rPr>
        <w:t xml:space="preserve"> </w:t>
      </w:r>
      <w:r>
        <w:rPr>
          <w:sz w:val="28"/>
        </w:rPr>
        <w:t>estos</w:t>
      </w:r>
      <w:r>
        <w:rPr>
          <w:spacing w:val="-8"/>
          <w:sz w:val="28"/>
        </w:rPr>
        <w:t xml:space="preserve"> </w:t>
      </w:r>
      <w:r>
        <w:rPr>
          <w:sz w:val="28"/>
        </w:rPr>
        <w:t>no</w:t>
      </w:r>
      <w:r>
        <w:rPr>
          <w:spacing w:val="-6"/>
          <w:sz w:val="28"/>
        </w:rPr>
        <w:t xml:space="preserve"> </w:t>
      </w:r>
      <w:r>
        <w:rPr>
          <w:sz w:val="28"/>
        </w:rPr>
        <w:t>sean</w:t>
      </w:r>
      <w:r>
        <w:rPr>
          <w:spacing w:val="-7"/>
          <w:sz w:val="28"/>
        </w:rPr>
        <w:t xml:space="preserve"> </w:t>
      </w:r>
      <w:r>
        <w:rPr>
          <w:sz w:val="28"/>
        </w:rPr>
        <w:t xml:space="preserve">cobrados por los accionistas en el plazo de cinco años desde que se hicieron </w:t>
      </w:r>
      <w:r>
        <w:rPr>
          <w:spacing w:val="-2"/>
          <w:sz w:val="28"/>
        </w:rPr>
        <w:t>exigibles.</w:t>
      </w:r>
    </w:p>
    <w:p w:rsidR="00F6336E" w:rsidRDefault="00814CF1">
      <w:pPr>
        <w:pStyle w:val="Textoindependiente"/>
        <w:spacing w:before="160" w:line="360" w:lineRule="auto"/>
        <w:ind w:left="102" w:right="117"/>
        <w:jc w:val="both"/>
      </w:pPr>
      <w:r>
        <w:t>Otro</w:t>
      </w:r>
      <w:r>
        <w:rPr>
          <w:spacing w:val="-11"/>
        </w:rPr>
        <w:t xml:space="preserve"> </w:t>
      </w:r>
      <w:r>
        <w:t>tipo</w:t>
      </w:r>
      <w:r>
        <w:rPr>
          <w:spacing w:val="-9"/>
        </w:rPr>
        <w:t xml:space="preserve"> </w:t>
      </w:r>
      <w:r>
        <w:t>de</w:t>
      </w:r>
      <w:r>
        <w:rPr>
          <w:spacing w:val="-9"/>
        </w:rPr>
        <w:t xml:space="preserve"> </w:t>
      </w:r>
      <w:r>
        <w:t>acreencias</w:t>
      </w:r>
      <w:r>
        <w:rPr>
          <w:spacing w:val="-12"/>
        </w:rPr>
        <w:t xml:space="preserve"> </w:t>
      </w:r>
      <w:r>
        <w:t>consideradas</w:t>
      </w:r>
      <w:r>
        <w:rPr>
          <w:spacing w:val="-13"/>
        </w:rPr>
        <w:t xml:space="preserve"> </w:t>
      </w:r>
      <w:r>
        <w:t>en</w:t>
      </w:r>
      <w:r>
        <w:rPr>
          <w:spacing w:val="-11"/>
        </w:rPr>
        <w:t xml:space="preserve"> </w:t>
      </w:r>
      <w:r>
        <w:t>la</w:t>
      </w:r>
      <w:r>
        <w:rPr>
          <w:spacing w:val="-9"/>
        </w:rPr>
        <w:t xml:space="preserve"> </w:t>
      </w:r>
      <w:r>
        <w:t>ley</w:t>
      </w:r>
      <w:r>
        <w:rPr>
          <w:spacing w:val="-11"/>
        </w:rPr>
        <w:t xml:space="preserve"> </w:t>
      </w:r>
      <w:r>
        <w:t>son</w:t>
      </w:r>
      <w:r>
        <w:rPr>
          <w:spacing w:val="-10"/>
        </w:rPr>
        <w:t xml:space="preserve"> </w:t>
      </w:r>
      <w:r>
        <w:t>las</w:t>
      </w:r>
      <w:r>
        <w:rPr>
          <w:spacing w:val="-12"/>
        </w:rPr>
        <w:t xml:space="preserve"> </w:t>
      </w:r>
      <w:r>
        <w:t>establecidas</w:t>
      </w:r>
      <w:r>
        <w:rPr>
          <w:spacing w:val="-12"/>
        </w:rPr>
        <w:t xml:space="preserve"> </w:t>
      </w:r>
      <w:r>
        <w:t>en el artículo 156 del Decreto con Fuerza de Ley N° 3 que Fija el Texto Refundido,</w:t>
      </w:r>
      <w:r>
        <w:rPr>
          <w:spacing w:val="-10"/>
        </w:rPr>
        <w:t xml:space="preserve"> </w:t>
      </w:r>
      <w:r>
        <w:t>Sistematizado</w:t>
      </w:r>
      <w:r>
        <w:rPr>
          <w:spacing w:val="-10"/>
        </w:rPr>
        <w:t xml:space="preserve"> </w:t>
      </w:r>
      <w:r>
        <w:t>y</w:t>
      </w:r>
      <w:r>
        <w:rPr>
          <w:spacing w:val="-12"/>
        </w:rPr>
        <w:t xml:space="preserve"> </w:t>
      </w:r>
      <w:r>
        <w:t>Concordado</w:t>
      </w:r>
      <w:r>
        <w:rPr>
          <w:spacing w:val="-10"/>
        </w:rPr>
        <w:t xml:space="preserve"> </w:t>
      </w:r>
      <w:r>
        <w:t>de</w:t>
      </w:r>
      <w:r>
        <w:rPr>
          <w:spacing w:val="-12"/>
        </w:rPr>
        <w:t xml:space="preserve"> </w:t>
      </w:r>
      <w:r>
        <w:t>la</w:t>
      </w:r>
      <w:r>
        <w:rPr>
          <w:spacing w:val="-10"/>
        </w:rPr>
        <w:t xml:space="preserve"> </w:t>
      </w:r>
      <w:r>
        <w:t>Ley</w:t>
      </w:r>
      <w:r>
        <w:rPr>
          <w:spacing w:val="-12"/>
        </w:rPr>
        <w:t xml:space="preserve"> </w:t>
      </w:r>
      <w:r>
        <w:t>General</w:t>
      </w:r>
      <w:r>
        <w:rPr>
          <w:spacing w:val="-10"/>
        </w:rPr>
        <w:t xml:space="preserve"> </w:t>
      </w:r>
      <w:r>
        <w:t>de</w:t>
      </w:r>
      <w:r>
        <w:rPr>
          <w:spacing w:val="-12"/>
        </w:rPr>
        <w:t xml:space="preserve"> </w:t>
      </w:r>
      <w:r>
        <w:t>Bancos y</w:t>
      </w:r>
      <w:r>
        <w:rPr>
          <w:spacing w:val="-2"/>
        </w:rPr>
        <w:t xml:space="preserve"> </w:t>
      </w:r>
      <w:r>
        <w:t>de</w:t>
      </w:r>
      <w:r>
        <w:rPr>
          <w:spacing w:val="-4"/>
        </w:rPr>
        <w:t xml:space="preserve"> </w:t>
      </w:r>
      <w:r>
        <w:t>otros</w:t>
      </w:r>
      <w:r>
        <w:rPr>
          <w:spacing w:val="-5"/>
        </w:rPr>
        <w:t xml:space="preserve"> </w:t>
      </w:r>
      <w:r>
        <w:t>cuerpos</w:t>
      </w:r>
      <w:r>
        <w:rPr>
          <w:spacing w:val="-7"/>
        </w:rPr>
        <w:t xml:space="preserve"> </w:t>
      </w:r>
      <w:r>
        <w:t>Legales</w:t>
      </w:r>
      <w:r>
        <w:rPr>
          <w:spacing w:val="-5"/>
        </w:rPr>
        <w:t xml:space="preserve"> </w:t>
      </w:r>
      <w:r>
        <w:t>que</w:t>
      </w:r>
      <w:r>
        <w:rPr>
          <w:spacing w:val="-2"/>
        </w:rPr>
        <w:t xml:space="preserve"> </w:t>
      </w:r>
      <w:r>
        <w:t>se</w:t>
      </w:r>
      <w:r>
        <w:rPr>
          <w:spacing w:val="-4"/>
        </w:rPr>
        <w:t xml:space="preserve"> </w:t>
      </w:r>
      <w:r>
        <w:t>Indican,</w:t>
      </w:r>
      <w:r>
        <w:rPr>
          <w:spacing w:val="-4"/>
        </w:rPr>
        <w:t xml:space="preserve"> </w:t>
      </w:r>
      <w:r>
        <w:t>las</w:t>
      </w:r>
      <w:r>
        <w:rPr>
          <w:spacing w:val="-5"/>
        </w:rPr>
        <w:t xml:space="preserve"> </w:t>
      </w:r>
      <w:r>
        <w:t>que</w:t>
      </w:r>
      <w:r>
        <w:rPr>
          <w:spacing w:val="-5"/>
        </w:rPr>
        <w:t xml:space="preserve"> </w:t>
      </w:r>
      <w:r>
        <w:t>en</w:t>
      </w:r>
      <w:r>
        <w:rPr>
          <w:spacing w:val="-3"/>
        </w:rPr>
        <w:t xml:space="preserve"> </w:t>
      </w:r>
      <w:r>
        <w:t>el</w:t>
      </w:r>
      <w:r>
        <w:rPr>
          <w:spacing w:val="-6"/>
        </w:rPr>
        <w:t xml:space="preserve"> </w:t>
      </w:r>
      <w:r>
        <w:t>presente</w:t>
      </w:r>
      <w:r>
        <w:rPr>
          <w:spacing w:val="-2"/>
        </w:rPr>
        <w:t xml:space="preserve"> </w:t>
      </w:r>
      <w:r>
        <w:t xml:space="preserve">año sumaron 85.000.000.000 millones de </w:t>
      </w:r>
      <w:r>
        <w:t>pesos aproximadamente, 15</w:t>
      </w:r>
    </w:p>
    <w:p w:rsidR="00F6336E" w:rsidRDefault="00F6336E">
      <w:pPr>
        <w:spacing w:line="360" w:lineRule="auto"/>
        <w:jc w:val="both"/>
        <w:sectPr w:rsidR="00F6336E">
          <w:pgSz w:w="12240" w:h="15840"/>
          <w:pgMar w:top="2260" w:right="1580" w:bottom="280" w:left="1600" w:header="823" w:footer="0" w:gutter="0"/>
          <w:cols w:space="720"/>
        </w:sect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263" w:line="360" w:lineRule="auto"/>
        <w:ind w:left="102" w:right="124"/>
        <w:jc w:val="both"/>
      </w:pPr>
      <w:proofErr w:type="gramStart"/>
      <w:r>
        <w:t>millones</w:t>
      </w:r>
      <w:proofErr w:type="gramEnd"/>
      <w:r>
        <w:t xml:space="preserve"> de dólares y 231.000 euros, dinero suficiente para paliar el déficit presupuestario que sufre la institución más prestigiosa y con mejor evaluación ciudadano del país.</w:t>
      </w:r>
    </w:p>
    <w:p w:rsidR="00F6336E" w:rsidRDefault="00F6336E">
      <w:pPr>
        <w:pStyle w:val="Textoindependiente"/>
        <w:rPr>
          <w:sz w:val="34"/>
        </w:rPr>
      </w:pPr>
    </w:p>
    <w:p w:rsidR="00F6336E" w:rsidRDefault="00F6336E">
      <w:pPr>
        <w:pStyle w:val="Textoindependiente"/>
        <w:spacing w:before="8"/>
        <w:rPr>
          <w:sz w:val="34"/>
        </w:rPr>
      </w:pPr>
    </w:p>
    <w:p w:rsidR="00F6336E" w:rsidRDefault="00814CF1">
      <w:pPr>
        <w:pStyle w:val="Ttulo1"/>
      </w:pPr>
      <w:r>
        <w:t>OBJETIVO</w:t>
      </w:r>
      <w:r>
        <w:rPr>
          <w:spacing w:val="-6"/>
        </w:rPr>
        <w:t xml:space="preserve"> </w:t>
      </w:r>
      <w:r>
        <w:t>DEL</w:t>
      </w:r>
      <w:r>
        <w:rPr>
          <w:spacing w:val="-5"/>
        </w:rPr>
        <w:t xml:space="preserve"> </w:t>
      </w:r>
      <w:r>
        <w:rPr>
          <w:spacing w:val="-2"/>
        </w:rPr>
        <w:t>PROYECTO</w:t>
      </w:r>
    </w:p>
    <w:p w:rsidR="00F6336E" w:rsidRDefault="00F6336E">
      <w:pPr>
        <w:pStyle w:val="Textoindependiente"/>
        <w:spacing w:before="4"/>
        <w:rPr>
          <w:b/>
          <w:sz w:val="27"/>
        </w:rPr>
      </w:pPr>
    </w:p>
    <w:p w:rsidR="00F6336E" w:rsidRDefault="00814CF1">
      <w:pPr>
        <w:pStyle w:val="Textoindependiente"/>
        <w:spacing w:line="360" w:lineRule="auto"/>
        <w:ind w:left="102" w:right="112"/>
        <w:jc w:val="both"/>
      </w:pPr>
      <w:r>
        <w:t>El</w:t>
      </w:r>
      <w:r>
        <w:rPr>
          <w:spacing w:val="-9"/>
        </w:rPr>
        <w:t xml:space="preserve"> </w:t>
      </w:r>
      <w:r>
        <w:t>presente</w:t>
      </w:r>
      <w:r>
        <w:rPr>
          <w:spacing w:val="-9"/>
        </w:rPr>
        <w:t xml:space="preserve"> </w:t>
      </w:r>
      <w:r>
        <w:t>proyecto</w:t>
      </w:r>
      <w:r>
        <w:rPr>
          <w:spacing w:val="-11"/>
        </w:rPr>
        <w:t xml:space="preserve"> </w:t>
      </w:r>
      <w:r>
        <w:t>tiene</w:t>
      </w:r>
      <w:r>
        <w:rPr>
          <w:spacing w:val="-11"/>
        </w:rPr>
        <w:t xml:space="preserve"> </w:t>
      </w:r>
      <w:r>
        <w:t>como</w:t>
      </w:r>
      <w:r>
        <w:rPr>
          <w:spacing w:val="-9"/>
        </w:rPr>
        <w:t xml:space="preserve"> </w:t>
      </w:r>
      <w:r>
        <w:t>idea</w:t>
      </w:r>
      <w:r>
        <w:rPr>
          <w:spacing w:val="-11"/>
        </w:rPr>
        <w:t xml:space="preserve"> </w:t>
      </w:r>
      <w:r>
        <w:t>matriz</w:t>
      </w:r>
      <w:r>
        <w:rPr>
          <w:spacing w:val="-11"/>
        </w:rPr>
        <w:t xml:space="preserve"> </w:t>
      </w:r>
      <w:r>
        <w:t>modificar</w:t>
      </w:r>
      <w:r>
        <w:rPr>
          <w:spacing w:val="-9"/>
        </w:rPr>
        <w:t xml:space="preserve"> </w:t>
      </w:r>
      <w:r>
        <w:t>el</w:t>
      </w:r>
      <w:r>
        <w:rPr>
          <w:spacing w:val="-11"/>
        </w:rPr>
        <w:t xml:space="preserve"> </w:t>
      </w:r>
      <w:r>
        <w:t>artículo</w:t>
      </w:r>
      <w:r>
        <w:rPr>
          <w:spacing w:val="-9"/>
        </w:rPr>
        <w:t xml:space="preserve"> </w:t>
      </w:r>
      <w:r>
        <w:t>156 del Decreto con Fuerza de Ley N°3 que Fija el Texto Refundido, Sistematizado y Concordado de la Ley General de Bancos y de otros cuerpos Legales que se Indican, entregando por un plazo de 9 años las acreencias bancarias que se encuentres vencidas y que</w:t>
      </w:r>
      <w:r>
        <w:t xml:space="preserve"> las entidades financieras publican en el Diario Oficial a la Junta Nacional de Bomberos de Chile.</w:t>
      </w:r>
    </w:p>
    <w:p w:rsidR="00F6336E" w:rsidRDefault="00814CF1">
      <w:pPr>
        <w:pStyle w:val="Textoindependiente"/>
        <w:spacing w:before="160" w:line="362" w:lineRule="auto"/>
        <w:ind w:left="102" w:right="116"/>
        <w:jc w:val="both"/>
      </w:pPr>
      <w:r>
        <w:t>Es</w:t>
      </w:r>
      <w:r>
        <w:rPr>
          <w:spacing w:val="-1"/>
        </w:rPr>
        <w:t xml:space="preserve"> </w:t>
      </w:r>
      <w:r>
        <w:t>por</w:t>
      </w:r>
      <w:r>
        <w:rPr>
          <w:spacing w:val="-3"/>
        </w:rPr>
        <w:t xml:space="preserve"> </w:t>
      </w:r>
      <w:r>
        <w:t>los</w:t>
      </w:r>
      <w:r>
        <w:rPr>
          <w:spacing w:val="-1"/>
        </w:rPr>
        <w:t xml:space="preserve"> </w:t>
      </w:r>
      <w:r>
        <w:t>fundamentos</w:t>
      </w:r>
      <w:r>
        <w:rPr>
          <w:spacing w:val="-4"/>
        </w:rPr>
        <w:t xml:space="preserve"> </w:t>
      </w:r>
      <w:r>
        <w:t>expuestos</w:t>
      </w:r>
      <w:r>
        <w:rPr>
          <w:spacing w:val="-1"/>
        </w:rPr>
        <w:t xml:space="preserve"> </w:t>
      </w:r>
      <w:r>
        <w:t>que presento ante</w:t>
      </w:r>
      <w:r>
        <w:rPr>
          <w:spacing w:val="-5"/>
        </w:rPr>
        <w:t xml:space="preserve"> </w:t>
      </w:r>
      <w:r>
        <w:t>esta</w:t>
      </w:r>
      <w:r>
        <w:rPr>
          <w:spacing w:val="-1"/>
        </w:rPr>
        <w:t xml:space="preserve"> </w:t>
      </w:r>
      <w:r>
        <w:t>Honorable Corporación el siguiente:</w:t>
      </w:r>
    </w:p>
    <w:p w:rsidR="00F6336E" w:rsidRDefault="00F6336E">
      <w:pPr>
        <w:pStyle w:val="Textoindependiente"/>
        <w:rPr>
          <w:sz w:val="34"/>
        </w:rPr>
      </w:pPr>
    </w:p>
    <w:p w:rsidR="00F6336E" w:rsidRDefault="00F6336E">
      <w:pPr>
        <w:pStyle w:val="Textoindependiente"/>
        <w:spacing w:before="2"/>
        <w:rPr>
          <w:sz w:val="34"/>
        </w:rPr>
      </w:pPr>
    </w:p>
    <w:p w:rsidR="00F6336E" w:rsidRDefault="00814CF1">
      <w:pPr>
        <w:pStyle w:val="Ttulo1"/>
        <w:ind w:left="3031" w:right="3046"/>
        <w:jc w:val="center"/>
      </w:pPr>
      <w:r>
        <w:t>PROYECTO</w:t>
      </w:r>
      <w:r>
        <w:rPr>
          <w:spacing w:val="-6"/>
        </w:rPr>
        <w:t xml:space="preserve"> </w:t>
      </w:r>
      <w:r>
        <w:t>DE</w:t>
      </w:r>
      <w:r>
        <w:rPr>
          <w:spacing w:val="-3"/>
        </w:rPr>
        <w:t xml:space="preserve"> </w:t>
      </w:r>
      <w:r>
        <w:rPr>
          <w:spacing w:val="-5"/>
        </w:rPr>
        <w:t>LEY</w:t>
      </w:r>
    </w:p>
    <w:p w:rsidR="00F6336E" w:rsidRDefault="00F6336E">
      <w:pPr>
        <w:pStyle w:val="Textoindependiente"/>
        <w:rPr>
          <w:b/>
          <w:sz w:val="34"/>
        </w:rPr>
      </w:pPr>
    </w:p>
    <w:p w:rsidR="00F6336E" w:rsidRDefault="00F6336E">
      <w:pPr>
        <w:pStyle w:val="Textoindependiente"/>
        <w:spacing w:before="8"/>
        <w:rPr>
          <w:b/>
          <w:sz w:val="48"/>
        </w:rPr>
      </w:pPr>
    </w:p>
    <w:p w:rsidR="00F6336E" w:rsidRDefault="00814CF1">
      <w:pPr>
        <w:pStyle w:val="Textoindependiente"/>
        <w:spacing w:line="360" w:lineRule="auto"/>
        <w:ind w:left="102" w:right="118"/>
        <w:jc w:val="both"/>
      </w:pPr>
      <w:r>
        <w:rPr>
          <w:b/>
        </w:rPr>
        <w:t>Artículo</w:t>
      </w:r>
      <w:r>
        <w:rPr>
          <w:b/>
          <w:spacing w:val="-5"/>
        </w:rPr>
        <w:t xml:space="preserve"> </w:t>
      </w:r>
      <w:r>
        <w:rPr>
          <w:b/>
        </w:rPr>
        <w:t>Único</w:t>
      </w:r>
      <w:r>
        <w:t>:</w:t>
      </w:r>
      <w:r>
        <w:rPr>
          <w:spacing w:val="-7"/>
        </w:rPr>
        <w:t xml:space="preserve"> </w:t>
      </w:r>
      <w:r>
        <w:t>Modifíquese</w:t>
      </w:r>
      <w:r>
        <w:rPr>
          <w:spacing w:val="-5"/>
        </w:rPr>
        <w:t xml:space="preserve"> </w:t>
      </w:r>
      <w:r>
        <w:t>el</w:t>
      </w:r>
      <w:r>
        <w:rPr>
          <w:spacing w:val="-3"/>
        </w:rPr>
        <w:t xml:space="preserve"> </w:t>
      </w:r>
      <w:r>
        <w:t>artículo</w:t>
      </w:r>
      <w:r>
        <w:rPr>
          <w:spacing w:val="-3"/>
        </w:rPr>
        <w:t xml:space="preserve"> </w:t>
      </w:r>
      <w:r>
        <w:t>156</w:t>
      </w:r>
      <w:r>
        <w:rPr>
          <w:spacing w:val="-3"/>
        </w:rPr>
        <w:t xml:space="preserve"> </w:t>
      </w:r>
      <w:r>
        <w:t>d</w:t>
      </w:r>
      <w:r>
        <w:t>el</w:t>
      </w:r>
      <w:r>
        <w:rPr>
          <w:spacing w:val="-3"/>
        </w:rPr>
        <w:t xml:space="preserve"> </w:t>
      </w:r>
      <w:r>
        <w:t>Decreto</w:t>
      </w:r>
      <w:r>
        <w:rPr>
          <w:spacing w:val="-5"/>
        </w:rPr>
        <w:t xml:space="preserve"> </w:t>
      </w:r>
      <w:r>
        <w:t>con</w:t>
      </w:r>
      <w:r>
        <w:rPr>
          <w:spacing w:val="-4"/>
        </w:rPr>
        <w:t xml:space="preserve"> </w:t>
      </w:r>
      <w:r>
        <w:t>Fuerza de</w:t>
      </w:r>
      <w:r>
        <w:rPr>
          <w:spacing w:val="-19"/>
        </w:rPr>
        <w:t xml:space="preserve"> </w:t>
      </w:r>
      <w:r>
        <w:t>Ley</w:t>
      </w:r>
      <w:r>
        <w:rPr>
          <w:spacing w:val="-15"/>
        </w:rPr>
        <w:t xml:space="preserve"> </w:t>
      </w:r>
      <w:r>
        <w:t>N°</w:t>
      </w:r>
      <w:r>
        <w:rPr>
          <w:spacing w:val="-15"/>
        </w:rPr>
        <w:t xml:space="preserve"> </w:t>
      </w:r>
      <w:r>
        <w:t>3</w:t>
      </w:r>
      <w:r>
        <w:rPr>
          <w:spacing w:val="-18"/>
        </w:rPr>
        <w:t xml:space="preserve"> </w:t>
      </w:r>
      <w:r>
        <w:t>que</w:t>
      </w:r>
      <w:r>
        <w:rPr>
          <w:spacing w:val="-15"/>
        </w:rPr>
        <w:t xml:space="preserve"> </w:t>
      </w:r>
      <w:r>
        <w:t>Fija</w:t>
      </w:r>
      <w:r>
        <w:rPr>
          <w:spacing w:val="-18"/>
        </w:rPr>
        <w:t xml:space="preserve"> </w:t>
      </w:r>
      <w:r>
        <w:t>el</w:t>
      </w:r>
      <w:r>
        <w:rPr>
          <w:spacing w:val="-17"/>
        </w:rPr>
        <w:t xml:space="preserve"> </w:t>
      </w:r>
      <w:r>
        <w:t>Texto</w:t>
      </w:r>
      <w:r>
        <w:rPr>
          <w:spacing w:val="-16"/>
        </w:rPr>
        <w:t xml:space="preserve"> </w:t>
      </w:r>
      <w:r>
        <w:t>Refundido,</w:t>
      </w:r>
      <w:r>
        <w:rPr>
          <w:spacing w:val="-18"/>
        </w:rPr>
        <w:t xml:space="preserve"> </w:t>
      </w:r>
      <w:r>
        <w:t>Sistematizado</w:t>
      </w:r>
      <w:r>
        <w:rPr>
          <w:spacing w:val="-19"/>
        </w:rPr>
        <w:t xml:space="preserve"> </w:t>
      </w:r>
      <w:r>
        <w:t>y</w:t>
      </w:r>
      <w:r>
        <w:rPr>
          <w:spacing w:val="-16"/>
        </w:rPr>
        <w:t xml:space="preserve"> </w:t>
      </w:r>
      <w:r>
        <w:rPr>
          <w:spacing w:val="-2"/>
        </w:rPr>
        <w:t>Concordado</w:t>
      </w:r>
    </w:p>
    <w:p w:rsidR="00F6336E" w:rsidRDefault="00F6336E">
      <w:pPr>
        <w:spacing w:line="360" w:lineRule="auto"/>
        <w:jc w:val="both"/>
        <w:sectPr w:rsidR="00F6336E">
          <w:pgSz w:w="12240" w:h="15840"/>
          <w:pgMar w:top="2260" w:right="1580" w:bottom="280" w:left="1600" w:header="823" w:footer="0" w:gutter="0"/>
          <w:cols w:space="720"/>
        </w:sectPr>
      </w:pPr>
    </w:p>
    <w:p w:rsidR="00F6336E" w:rsidRDefault="00F6336E">
      <w:pPr>
        <w:pStyle w:val="Textoindependiente"/>
        <w:rPr>
          <w:sz w:val="20"/>
        </w:rPr>
      </w:pPr>
    </w:p>
    <w:p w:rsidR="00F6336E" w:rsidRDefault="00F6336E">
      <w:pPr>
        <w:pStyle w:val="Textoindependiente"/>
        <w:rPr>
          <w:sz w:val="20"/>
        </w:rPr>
      </w:pPr>
    </w:p>
    <w:p w:rsidR="00F6336E" w:rsidRDefault="00814CF1">
      <w:pPr>
        <w:pStyle w:val="Textoindependiente"/>
        <w:spacing w:before="263" w:line="360" w:lineRule="auto"/>
        <w:ind w:left="102" w:right="122"/>
        <w:jc w:val="both"/>
      </w:pPr>
      <w:proofErr w:type="gramStart"/>
      <w:r>
        <w:rPr>
          <w:spacing w:val="-2"/>
        </w:rPr>
        <w:t>de</w:t>
      </w:r>
      <w:proofErr w:type="gramEnd"/>
      <w:r>
        <w:rPr>
          <w:spacing w:val="-15"/>
        </w:rPr>
        <w:t xml:space="preserve"> </w:t>
      </w:r>
      <w:r>
        <w:rPr>
          <w:spacing w:val="-2"/>
        </w:rPr>
        <w:t>la</w:t>
      </w:r>
      <w:r>
        <w:rPr>
          <w:spacing w:val="-15"/>
        </w:rPr>
        <w:t xml:space="preserve"> </w:t>
      </w:r>
      <w:r>
        <w:rPr>
          <w:spacing w:val="-2"/>
        </w:rPr>
        <w:t>Ley</w:t>
      </w:r>
      <w:r>
        <w:rPr>
          <w:spacing w:val="-13"/>
        </w:rPr>
        <w:t xml:space="preserve"> </w:t>
      </w:r>
      <w:r>
        <w:rPr>
          <w:spacing w:val="-2"/>
        </w:rPr>
        <w:t>General</w:t>
      </w:r>
      <w:r>
        <w:rPr>
          <w:spacing w:val="-15"/>
        </w:rPr>
        <w:t xml:space="preserve"> </w:t>
      </w:r>
      <w:r>
        <w:rPr>
          <w:spacing w:val="-2"/>
        </w:rPr>
        <w:t>de</w:t>
      </w:r>
      <w:r>
        <w:rPr>
          <w:spacing w:val="-15"/>
        </w:rPr>
        <w:t xml:space="preserve"> </w:t>
      </w:r>
      <w:r>
        <w:rPr>
          <w:spacing w:val="-2"/>
        </w:rPr>
        <w:t>Bancos</w:t>
      </w:r>
      <w:r>
        <w:rPr>
          <w:spacing w:val="-16"/>
        </w:rPr>
        <w:t xml:space="preserve"> </w:t>
      </w:r>
      <w:r>
        <w:rPr>
          <w:spacing w:val="-2"/>
        </w:rPr>
        <w:t>y</w:t>
      </w:r>
      <w:r>
        <w:rPr>
          <w:spacing w:val="-13"/>
        </w:rPr>
        <w:t xml:space="preserve"> </w:t>
      </w:r>
      <w:r>
        <w:rPr>
          <w:spacing w:val="-2"/>
        </w:rPr>
        <w:t>de</w:t>
      </w:r>
      <w:r>
        <w:rPr>
          <w:spacing w:val="-14"/>
        </w:rPr>
        <w:t xml:space="preserve"> </w:t>
      </w:r>
      <w:r>
        <w:rPr>
          <w:spacing w:val="-2"/>
        </w:rPr>
        <w:t>otros</w:t>
      </w:r>
      <w:r>
        <w:rPr>
          <w:spacing w:val="-18"/>
        </w:rPr>
        <w:t xml:space="preserve"> </w:t>
      </w:r>
      <w:r>
        <w:rPr>
          <w:spacing w:val="-2"/>
        </w:rPr>
        <w:t>cuerpos</w:t>
      </w:r>
      <w:r>
        <w:rPr>
          <w:spacing w:val="-15"/>
        </w:rPr>
        <w:t xml:space="preserve"> </w:t>
      </w:r>
      <w:r>
        <w:rPr>
          <w:spacing w:val="-2"/>
        </w:rPr>
        <w:t>Legales</w:t>
      </w:r>
      <w:r>
        <w:rPr>
          <w:spacing w:val="-16"/>
        </w:rPr>
        <w:t xml:space="preserve"> </w:t>
      </w:r>
      <w:r>
        <w:rPr>
          <w:spacing w:val="-2"/>
        </w:rPr>
        <w:t>que</w:t>
      </w:r>
      <w:r>
        <w:rPr>
          <w:spacing w:val="-11"/>
        </w:rPr>
        <w:t xml:space="preserve"> </w:t>
      </w:r>
      <w:r>
        <w:rPr>
          <w:spacing w:val="-2"/>
        </w:rPr>
        <w:t>se</w:t>
      </w:r>
      <w:r>
        <w:rPr>
          <w:spacing w:val="-14"/>
        </w:rPr>
        <w:t xml:space="preserve"> </w:t>
      </w:r>
      <w:r>
        <w:rPr>
          <w:spacing w:val="-2"/>
        </w:rPr>
        <w:t xml:space="preserve">Indican </w:t>
      </w:r>
      <w:r>
        <w:t>de la siguiente forma:</w:t>
      </w:r>
    </w:p>
    <w:p w:rsidR="00F6336E" w:rsidRDefault="00814CF1">
      <w:pPr>
        <w:spacing w:before="162" w:line="360" w:lineRule="auto"/>
        <w:ind w:left="102" w:right="115"/>
        <w:jc w:val="both"/>
        <w:rPr>
          <w:sz w:val="28"/>
        </w:rPr>
      </w:pPr>
      <w:r>
        <w:rPr>
          <w:sz w:val="28"/>
        </w:rPr>
        <w:t>En el inciso segundo, después del punto seguido, agréguese el siguiente texto: “</w:t>
      </w:r>
      <w:r>
        <w:rPr>
          <w:b/>
          <w:i/>
          <w:sz w:val="28"/>
        </w:rPr>
        <w:t>No reclamada la acreencia por su titular, pasará de pleno derecho a la Junta Nacional de Bomberos, quien</w:t>
      </w:r>
      <w:r>
        <w:rPr>
          <w:b/>
          <w:i/>
          <w:spacing w:val="-11"/>
          <w:sz w:val="28"/>
        </w:rPr>
        <w:t xml:space="preserve"> </w:t>
      </w:r>
      <w:r>
        <w:rPr>
          <w:b/>
          <w:i/>
          <w:sz w:val="28"/>
        </w:rPr>
        <w:t>tendrá</w:t>
      </w:r>
      <w:r>
        <w:rPr>
          <w:b/>
          <w:i/>
          <w:spacing w:val="-11"/>
          <w:sz w:val="28"/>
        </w:rPr>
        <w:t xml:space="preserve"> </w:t>
      </w:r>
      <w:r>
        <w:rPr>
          <w:b/>
          <w:i/>
          <w:sz w:val="28"/>
        </w:rPr>
        <w:t>la</w:t>
      </w:r>
      <w:r>
        <w:rPr>
          <w:b/>
          <w:i/>
          <w:spacing w:val="-12"/>
          <w:sz w:val="28"/>
        </w:rPr>
        <w:t xml:space="preserve"> </w:t>
      </w:r>
      <w:r>
        <w:rPr>
          <w:b/>
          <w:i/>
          <w:sz w:val="28"/>
        </w:rPr>
        <w:t>titularidad</w:t>
      </w:r>
      <w:r>
        <w:rPr>
          <w:b/>
          <w:i/>
          <w:spacing w:val="-15"/>
          <w:sz w:val="28"/>
        </w:rPr>
        <w:t xml:space="preserve"> </w:t>
      </w:r>
      <w:r>
        <w:rPr>
          <w:b/>
          <w:i/>
          <w:sz w:val="28"/>
        </w:rPr>
        <w:t>para</w:t>
      </w:r>
      <w:r>
        <w:rPr>
          <w:b/>
          <w:i/>
          <w:spacing w:val="-15"/>
          <w:sz w:val="28"/>
        </w:rPr>
        <w:t xml:space="preserve"> </w:t>
      </w:r>
      <w:r>
        <w:rPr>
          <w:b/>
          <w:i/>
          <w:sz w:val="28"/>
        </w:rPr>
        <w:t>cobrar</w:t>
      </w:r>
      <w:r>
        <w:rPr>
          <w:b/>
          <w:i/>
          <w:spacing w:val="-11"/>
          <w:sz w:val="28"/>
        </w:rPr>
        <w:t xml:space="preserve"> </w:t>
      </w:r>
      <w:r>
        <w:rPr>
          <w:b/>
          <w:i/>
          <w:sz w:val="28"/>
        </w:rPr>
        <w:t>esta,</w:t>
      </w:r>
      <w:r>
        <w:rPr>
          <w:b/>
          <w:i/>
          <w:spacing w:val="-11"/>
          <w:sz w:val="28"/>
        </w:rPr>
        <w:t xml:space="preserve"> </w:t>
      </w:r>
      <w:r>
        <w:rPr>
          <w:b/>
          <w:i/>
          <w:sz w:val="28"/>
        </w:rPr>
        <w:t>administrarla</w:t>
      </w:r>
      <w:r>
        <w:rPr>
          <w:b/>
          <w:i/>
          <w:spacing w:val="-13"/>
          <w:sz w:val="28"/>
        </w:rPr>
        <w:t xml:space="preserve"> </w:t>
      </w:r>
      <w:r>
        <w:rPr>
          <w:b/>
          <w:i/>
          <w:sz w:val="28"/>
        </w:rPr>
        <w:t>y distribuirla en</w:t>
      </w:r>
      <w:r>
        <w:rPr>
          <w:b/>
          <w:i/>
          <w:sz w:val="28"/>
        </w:rPr>
        <w:t xml:space="preserve"> las diferentes compañías del país”</w:t>
      </w:r>
      <w:r>
        <w:rPr>
          <w:sz w:val="28"/>
        </w:rPr>
        <w:t>.</w:t>
      </w:r>
    </w:p>
    <w:p w:rsidR="00F6336E" w:rsidRDefault="00F6336E">
      <w:pPr>
        <w:pStyle w:val="Textoindependiente"/>
        <w:rPr>
          <w:sz w:val="20"/>
        </w:rPr>
      </w:pPr>
    </w:p>
    <w:p w:rsidR="00F6336E" w:rsidRDefault="00814CF1">
      <w:pPr>
        <w:pStyle w:val="Textoindependiente"/>
        <w:spacing w:before="2"/>
        <w:rPr>
          <w:sz w:val="23"/>
        </w:rPr>
      </w:pPr>
      <w:r>
        <w:rPr>
          <w:noProof/>
          <w:lang w:val="es-CL" w:eastAsia="es-CL"/>
        </w:rPr>
        <w:drawing>
          <wp:anchor distT="0" distB="0" distL="0" distR="0" simplePos="0" relativeHeight="251657216" behindDoc="0" locked="0" layoutInCell="1" allowOverlap="1">
            <wp:simplePos x="0" y="0"/>
            <wp:positionH relativeFrom="page">
              <wp:posOffset>2423252</wp:posOffset>
            </wp:positionH>
            <wp:positionV relativeFrom="paragraph">
              <wp:posOffset>192148</wp:posOffset>
            </wp:positionV>
            <wp:extent cx="2793547" cy="16668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793547" cy="1666875"/>
                    </a:xfrm>
                    <a:prstGeom prst="rect">
                      <a:avLst/>
                    </a:prstGeom>
                  </pic:spPr>
                </pic:pic>
              </a:graphicData>
            </a:graphic>
          </wp:anchor>
        </w:drawing>
      </w:r>
    </w:p>
    <w:p w:rsidR="00F6336E" w:rsidRDefault="00F6336E">
      <w:pPr>
        <w:pStyle w:val="Textoindependiente"/>
        <w:rPr>
          <w:sz w:val="34"/>
        </w:rPr>
      </w:pPr>
    </w:p>
    <w:p w:rsidR="00F6336E" w:rsidRDefault="00F6336E">
      <w:pPr>
        <w:pStyle w:val="Textoindependiente"/>
        <w:spacing w:before="2"/>
        <w:rPr>
          <w:sz w:val="33"/>
        </w:rPr>
      </w:pPr>
    </w:p>
    <w:p w:rsidR="00F6336E" w:rsidRDefault="00814CF1">
      <w:pPr>
        <w:pStyle w:val="Textoindependiente"/>
        <w:ind w:left="2685"/>
      </w:pPr>
      <w:r>
        <w:t>H.D.</w:t>
      </w:r>
      <w:r>
        <w:rPr>
          <w:spacing w:val="-7"/>
        </w:rPr>
        <w:t xml:space="preserve"> </w:t>
      </w:r>
      <w:r>
        <w:t>Ricardo</w:t>
      </w:r>
      <w:r>
        <w:rPr>
          <w:spacing w:val="-4"/>
        </w:rPr>
        <w:t xml:space="preserve"> </w:t>
      </w:r>
      <w:r>
        <w:t>Cifuentes</w:t>
      </w:r>
      <w:r>
        <w:rPr>
          <w:spacing w:val="-5"/>
        </w:rPr>
        <w:t xml:space="preserve"> </w:t>
      </w:r>
      <w:r>
        <w:rPr>
          <w:spacing w:val="-4"/>
        </w:rPr>
        <w:t>Lillo</w:t>
      </w:r>
    </w:p>
    <w:sectPr w:rsidR="00F6336E">
      <w:pgSz w:w="12240" w:h="15840"/>
      <w:pgMar w:top="2260" w:right="1580" w:bottom="280" w:left="1600" w:header="8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F1" w:rsidRDefault="00814CF1">
      <w:r>
        <w:separator/>
      </w:r>
    </w:p>
  </w:endnote>
  <w:endnote w:type="continuationSeparator" w:id="0">
    <w:p w:rsidR="00814CF1" w:rsidRDefault="008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F1" w:rsidRDefault="00814CF1">
      <w:r>
        <w:separator/>
      </w:r>
    </w:p>
  </w:footnote>
  <w:footnote w:type="continuationSeparator" w:id="0">
    <w:p w:rsidR="00814CF1" w:rsidRDefault="0081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6E" w:rsidRDefault="00814CF1">
    <w:pPr>
      <w:pStyle w:val="Textoindependiente"/>
      <w:spacing w:line="14" w:lineRule="auto"/>
      <w:rPr>
        <w:sz w:val="20"/>
      </w:rPr>
    </w:pPr>
    <w:r>
      <w:rPr>
        <w:noProof/>
        <w:lang w:val="es-CL" w:eastAsia="es-CL"/>
      </w:rPr>
      <w:drawing>
        <wp:anchor distT="0" distB="0" distL="0" distR="0" simplePos="0" relativeHeight="487534592" behindDoc="1" locked="0" layoutInCell="1" allowOverlap="1">
          <wp:simplePos x="0" y="0"/>
          <wp:positionH relativeFrom="page">
            <wp:posOffset>3414939</wp:posOffset>
          </wp:positionH>
          <wp:positionV relativeFrom="page">
            <wp:posOffset>522731</wp:posOffset>
          </wp:positionV>
          <wp:extent cx="951290" cy="914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290" cy="914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E27D2"/>
    <w:multiLevelType w:val="hybridMultilevel"/>
    <w:tmpl w:val="A9BC44FC"/>
    <w:lvl w:ilvl="0" w:tplc="D1E85E18">
      <w:start w:val="1"/>
      <w:numFmt w:val="decimal"/>
      <w:lvlText w:val="%1."/>
      <w:lvlJc w:val="left"/>
      <w:pPr>
        <w:ind w:left="102" w:hanging="312"/>
        <w:jc w:val="right"/>
      </w:pPr>
      <w:rPr>
        <w:rFonts w:ascii="Century Schoolbook" w:eastAsia="Century Schoolbook" w:hAnsi="Century Schoolbook" w:cs="Century Schoolbook" w:hint="default"/>
        <w:b w:val="0"/>
        <w:bCs w:val="0"/>
        <w:i w:val="0"/>
        <w:iCs w:val="0"/>
        <w:spacing w:val="-1"/>
        <w:w w:val="100"/>
        <w:sz w:val="28"/>
        <w:szCs w:val="28"/>
        <w:lang w:val="es-ES" w:eastAsia="en-US" w:bidi="ar-SA"/>
      </w:rPr>
    </w:lvl>
    <w:lvl w:ilvl="1" w:tplc="35E27D82">
      <w:numFmt w:val="bullet"/>
      <w:lvlText w:val="•"/>
      <w:lvlJc w:val="left"/>
      <w:pPr>
        <w:ind w:left="996" w:hanging="312"/>
      </w:pPr>
      <w:rPr>
        <w:rFonts w:hint="default"/>
        <w:lang w:val="es-ES" w:eastAsia="en-US" w:bidi="ar-SA"/>
      </w:rPr>
    </w:lvl>
    <w:lvl w:ilvl="2" w:tplc="49ACBC1C">
      <w:numFmt w:val="bullet"/>
      <w:lvlText w:val="•"/>
      <w:lvlJc w:val="left"/>
      <w:pPr>
        <w:ind w:left="1892" w:hanging="312"/>
      </w:pPr>
      <w:rPr>
        <w:rFonts w:hint="default"/>
        <w:lang w:val="es-ES" w:eastAsia="en-US" w:bidi="ar-SA"/>
      </w:rPr>
    </w:lvl>
    <w:lvl w:ilvl="3" w:tplc="2878020A">
      <w:numFmt w:val="bullet"/>
      <w:lvlText w:val="•"/>
      <w:lvlJc w:val="left"/>
      <w:pPr>
        <w:ind w:left="2788" w:hanging="312"/>
      </w:pPr>
      <w:rPr>
        <w:rFonts w:hint="default"/>
        <w:lang w:val="es-ES" w:eastAsia="en-US" w:bidi="ar-SA"/>
      </w:rPr>
    </w:lvl>
    <w:lvl w:ilvl="4" w:tplc="A9D0FD7C">
      <w:numFmt w:val="bullet"/>
      <w:lvlText w:val="•"/>
      <w:lvlJc w:val="left"/>
      <w:pPr>
        <w:ind w:left="3684" w:hanging="312"/>
      </w:pPr>
      <w:rPr>
        <w:rFonts w:hint="default"/>
        <w:lang w:val="es-ES" w:eastAsia="en-US" w:bidi="ar-SA"/>
      </w:rPr>
    </w:lvl>
    <w:lvl w:ilvl="5" w:tplc="2D64B17C">
      <w:numFmt w:val="bullet"/>
      <w:lvlText w:val="•"/>
      <w:lvlJc w:val="left"/>
      <w:pPr>
        <w:ind w:left="4580" w:hanging="312"/>
      </w:pPr>
      <w:rPr>
        <w:rFonts w:hint="default"/>
        <w:lang w:val="es-ES" w:eastAsia="en-US" w:bidi="ar-SA"/>
      </w:rPr>
    </w:lvl>
    <w:lvl w:ilvl="6" w:tplc="5DFE467E">
      <w:numFmt w:val="bullet"/>
      <w:lvlText w:val="•"/>
      <w:lvlJc w:val="left"/>
      <w:pPr>
        <w:ind w:left="5476" w:hanging="312"/>
      </w:pPr>
      <w:rPr>
        <w:rFonts w:hint="default"/>
        <w:lang w:val="es-ES" w:eastAsia="en-US" w:bidi="ar-SA"/>
      </w:rPr>
    </w:lvl>
    <w:lvl w:ilvl="7" w:tplc="B3E288F8">
      <w:numFmt w:val="bullet"/>
      <w:lvlText w:val="•"/>
      <w:lvlJc w:val="left"/>
      <w:pPr>
        <w:ind w:left="6372" w:hanging="312"/>
      </w:pPr>
      <w:rPr>
        <w:rFonts w:hint="default"/>
        <w:lang w:val="es-ES" w:eastAsia="en-US" w:bidi="ar-SA"/>
      </w:rPr>
    </w:lvl>
    <w:lvl w:ilvl="8" w:tplc="1F0C8C68">
      <w:numFmt w:val="bullet"/>
      <w:lvlText w:val="•"/>
      <w:lvlJc w:val="left"/>
      <w:pPr>
        <w:ind w:left="7268" w:hanging="31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6336E"/>
    <w:rsid w:val="00022F7B"/>
    <w:rsid w:val="00814CF1"/>
    <w:rsid w:val="00F633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5EF1F2-B57F-4C75-AB6E-A0EBBE3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Schoolbook" w:eastAsia="Century Schoolbook" w:hAnsi="Century Schoolbook" w:cs="Century Schoolbook"/>
      <w:lang w:val="es-ES"/>
    </w:rPr>
  </w:style>
  <w:style w:type="paragraph" w:styleId="Ttulo1">
    <w:name w:val="heading 1"/>
    <w:basedOn w:val="Normal"/>
    <w:uiPriority w:val="1"/>
    <w:qFormat/>
    <w:pPr>
      <w:ind w:left="102"/>
      <w:jc w:val="both"/>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159"/>
      <w:ind w:left="102"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5447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Cifuentes Lillo</dc:creator>
  <cp:lastModifiedBy>Leonardo Lueiza Ureta</cp:lastModifiedBy>
  <cp:revision>1</cp:revision>
  <dcterms:created xsi:type="dcterms:W3CDTF">2023-01-05T13:08:00Z</dcterms:created>
  <dcterms:modified xsi:type="dcterms:W3CDTF">2023-01-16T22:45:00Z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LTSC</vt:lpwstr>
  </property>
  <property fmtid="{D5CDD505-2E9C-101B-9397-08002B2CF9AE}" pid="4" name="LastSaved">
    <vt:filetime>2023-01-05T00:00:00Z</vt:filetime>
  </property>
  <property fmtid="{D5CDD505-2E9C-101B-9397-08002B2CF9AE}" pid="5" name="Producer">
    <vt:lpwstr>Microsoft® Word LTSC</vt:lpwstr>
  </property>
</Properties>
</file>