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D9D" w:rsidRDefault="00A26927">
      <w:pPr>
        <w:pStyle w:val="Textoindependiente"/>
        <w:ind w:left="3878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825142" cy="771525"/>
            <wp:effectExtent l="0" t="0" r="0" b="0"/>
            <wp:docPr id="1" name="image1.jpeg" descr="Resultado de imagen de logo camara de diputadas y diput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142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D9D" w:rsidRDefault="00D12D9D">
      <w:pPr>
        <w:pStyle w:val="Textoindependiente"/>
        <w:spacing w:before="4"/>
        <w:rPr>
          <w:rFonts w:ascii="Times New Roman"/>
          <w:sz w:val="11"/>
        </w:rPr>
      </w:pPr>
    </w:p>
    <w:p w:rsidR="00D12D9D" w:rsidRDefault="00A26927">
      <w:pPr>
        <w:pStyle w:val="Textoindependiente"/>
        <w:spacing w:before="101" w:line="259" w:lineRule="auto"/>
        <w:ind w:left="102" w:right="118"/>
        <w:jc w:val="both"/>
        <w:rPr>
          <w:b/>
        </w:rPr>
      </w:pPr>
      <w:r>
        <w:rPr>
          <w:b/>
        </w:rPr>
        <w:t>PROYECTO DE LEY QUE PERFECCIONAR EL ACTUAL SISTEMA DE ADMISIÓN ESCOLAR INCORPORANDO CRITERIOS DE MÉRITO Y JUSTICIA, ESTABLECIENDO LA OBLIGATORIEDAD DE QUE TODA SU REALIZACIÓN SE LLEVE A CABO DE MANERA ONLINE CON EL PROPÓSITO DE RESGUARDAR LA SEGURIDAD E IN</w:t>
      </w:r>
      <w:r>
        <w:rPr>
          <w:b/>
        </w:rPr>
        <w:t>TEGRIDAD DE PADRES, MADRES Y APODERADOS DURANTE EL PROCESO</w:t>
      </w:r>
    </w:p>
    <w:p w:rsidR="00D12D9D" w:rsidRDefault="00D12D9D">
      <w:pPr>
        <w:pStyle w:val="Textoindependiente"/>
        <w:rPr>
          <w:b/>
          <w:sz w:val="26"/>
        </w:rPr>
      </w:pPr>
    </w:p>
    <w:p w:rsidR="00D12D9D" w:rsidRDefault="00D12D9D">
      <w:pPr>
        <w:pStyle w:val="Textoindependiente"/>
        <w:spacing w:before="5"/>
        <w:rPr>
          <w:b/>
          <w:sz w:val="21"/>
        </w:rPr>
      </w:pPr>
    </w:p>
    <w:p w:rsidR="00D12D9D" w:rsidRDefault="00A26927">
      <w:pPr>
        <w:pStyle w:val="Prrafodelista"/>
        <w:numPr>
          <w:ilvl w:val="0"/>
          <w:numId w:val="2"/>
        </w:numPr>
        <w:tabs>
          <w:tab w:val="left" w:pos="1181"/>
          <w:tab w:val="left" w:pos="1182"/>
        </w:tabs>
        <w:ind w:hanging="721"/>
        <w:rPr>
          <w:b/>
        </w:rPr>
      </w:pPr>
      <w:r>
        <w:rPr>
          <w:b/>
          <w:spacing w:val="-2"/>
        </w:rPr>
        <w:t>FUNDAMENTOS</w:t>
      </w:r>
    </w:p>
    <w:p w:rsidR="00D12D9D" w:rsidRDefault="00D12D9D">
      <w:pPr>
        <w:pStyle w:val="Textoindependiente"/>
        <w:rPr>
          <w:b/>
          <w:sz w:val="26"/>
        </w:rPr>
      </w:pPr>
    </w:p>
    <w:p w:rsidR="00D12D9D" w:rsidRDefault="00A26927">
      <w:pPr>
        <w:spacing w:before="221" w:line="360" w:lineRule="auto"/>
        <w:ind w:left="102" w:right="119" w:firstLine="359"/>
        <w:jc w:val="both"/>
      </w:pPr>
      <w:r>
        <w:t>Como es de público conocimiento, la Ley N° 20.845 dentro de sus</w:t>
      </w:r>
      <w:r>
        <w:rPr>
          <w:spacing w:val="40"/>
        </w:rPr>
        <w:t xml:space="preserve"> </w:t>
      </w:r>
      <w:r>
        <w:t xml:space="preserve">lineamientos y propósitos vino a </w:t>
      </w:r>
      <w:r>
        <w:rPr>
          <w:i/>
        </w:rPr>
        <w:t>“reemplazar, para todos los establecimientos educacionales que reciben subvención o a</w:t>
      </w:r>
      <w:r>
        <w:rPr>
          <w:i/>
        </w:rPr>
        <w:t>portes regulares del Estado, sus propios procesos de selección de estudiantes por un nuevo y único sistema de admisión aplicable a todos estos (…) estableciendo un nuevo proceso de admisión centralizado y gestionado por el Ministerio de Educación para todo</w:t>
      </w:r>
      <w:r>
        <w:rPr>
          <w:i/>
        </w:rPr>
        <w:t xml:space="preserve">s los establecimientos educacionales que reciben subvención o aportes regulares del </w:t>
      </w:r>
      <w:r>
        <w:rPr>
          <w:i/>
          <w:spacing w:val="-2"/>
        </w:rPr>
        <w:t>Estado”</w:t>
      </w:r>
      <w:r>
        <w:rPr>
          <w:i/>
          <w:spacing w:val="-2"/>
          <w:position w:val="5"/>
          <w:sz w:val="14"/>
        </w:rPr>
        <w:t>1</w:t>
      </w:r>
      <w:r>
        <w:rPr>
          <w:spacing w:val="-2"/>
        </w:rPr>
        <w:t>.</w:t>
      </w:r>
    </w:p>
    <w:p w:rsidR="00D12D9D" w:rsidRDefault="00D12D9D">
      <w:pPr>
        <w:pStyle w:val="Textoindependiente"/>
        <w:spacing w:before="1"/>
        <w:rPr>
          <w:sz w:val="33"/>
        </w:rPr>
      </w:pPr>
    </w:p>
    <w:p w:rsidR="00D12D9D" w:rsidRDefault="00A26927">
      <w:pPr>
        <w:pStyle w:val="Textoindependiente"/>
        <w:spacing w:line="360" w:lineRule="auto"/>
        <w:ind w:left="102" w:right="113" w:firstLine="359"/>
        <w:jc w:val="both"/>
      </w:pPr>
      <w:r>
        <w:t>El mencionado sistema</w:t>
      </w:r>
      <w:r>
        <w:rPr>
          <w:position w:val="5"/>
          <w:sz w:val="14"/>
        </w:rPr>
        <w:t>2</w:t>
      </w:r>
      <w:r>
        <w:rPr>
          <w:spacing w:val="40"/>
          <w:position w:val="5"/>
          <w:sz w:val="14"/>
        </w:rPr>
        <w:t xml:space="preserve"> </w:t>
      </w:r>
      <w:r>
        <w:t>fue implementado de manera gradual a lo largo del país, iniciando el año 2016 por la región de Magallanes, para posteriormente, el año 201</w:t>
      </w:r>
      <w:r>
        <w:t>7, abarcar las regiones de Tarapacá, Coquimbo, O’Higgins y Los Lagos. Luego</w:t>
      </w:r>
      <w:r>
        <w:rPr>
          <w:spacing w:val="40"/>
        </w:rPr>
        <w:t xml:space="preserve">  </w:t>
      </w:r>
      <w:r>
        <w:t>el año 2018, se unirían las regiones de Arica y Parinacota, Antofagasta, Atacama, Valparaíso, Del Maule, Biobío, La Araucanía, Los Ríos y Aysén, para finalmente culminar su implem</w:t>
      </w:r>
      <w:r>
        <w:t>entación en la región Metropolitana el año 2019.</w:t>
      </w:r>
    </w:p>
    <w:p w:rsidR="00D12D9D" w:rsidRDefault="00D12D9D">
      <w:pPr>
        <w:pStyle w:val="Textoindependiente"/>
        <w:rPr>
          <w:sz w:val="20"/>
        </w:rPr>
      </w:pPr>
    </w:p>
    <w:p w:rsidR="00D12D9D" w:rsidRDefault="00D12D9D">
      <w:pPr>
        <w:pStyle w:val="Textoindependiente"/>
        <w:rPr>
          <w:sz w:val="20"/>
        </w:rPr>
      </w:pPr>
    </w:p>
    <w:p w:rsidR="00D12D9D" w:rsidRDefault="00D12D9D">
      <w:pPr>
        <w:pStyle w:val="Textoindependiente"/>
        <w:rPr>
          <w:sz w:val="20"/>
        </w:rPr>
      </w:pPr>
    </w:p>
    <w:p w:rsidR="00D12D9D" w:rsidRDefault="00D12D9D">
      <w:pPr>
        <w:pStyle w:val="Textoindependiente"/>
        <w:rPr>
          <w:sz w:val="20"/>
        </w:rPr>
      </w:pPr>
    </w:p>
    <w:p w:rsidR="00D12D9D" w:rsidRDefault="00A26927">
      <w:pPr>
        <w:pStyle w:val="Textoindependiente"/>
        <w:spacing w:before="3"/>
        <w:rPr>
          <w:sz w:val="13"/>
        </w:rPr>
      </w:pPr>
      <w:r>
        <w:pict>
          <v:rect id="docshape2" o:spid="_x0000_s1029" style="position:absolute;margin-left:85.1pt;margin-top:9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D12D9D" w:rsidRDefault="00A26927">
      <w:pPr>
        <w:spacing w:before="76" w:line="244" w:lineRule="auto"/>
        <w:ind w:left="102" w:right="119"/>
        <w:jc w:val="both"/>
        <w:rPr>
          <w:rFonts w:ascii="Calibri" w:hAnsi="Calibri"/>
          <w:sz w:val="18"/>
        </w:rPr>
      </w:pPr>
      <w:r>
        <w:rPr>
          <w:rFonts w:ascii="Calibri" w:hAnsi="Calibri"/>
          <w:position w:val="10"/>
          <w:sz w:val="14"/>
        </w:rPr>
        <w:t xml:space="preserve">1 </w:t>
      </w:r>
      <w:r>
        <w:rPr>
          <w:rFonts w:ascii="Calibri" w:hAnsi="Calibri"/>
          <w:sz w:val="18"/>
        </w:rPr>
        <w:t>PRESIDENCIA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LA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REPÚBLICA,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MENSAJE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Nº 48-366/,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conocido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por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ser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la Ley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N°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21.104,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que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Modifica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la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ley N°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 xml:space="preserve">20.845, de inclusión escolar, en cuanto a la entrada en funcionamiento del sistema de admisión único para la Región que indica. disponible en: </w:t>
      </w:r>
      <w:hyperlink r:id="rId8">
        <w:r>
          <w:rPr>
            <w:rFonts w:ascii="Calibri" w:hAnsi="Calibri"/>
            <w:color w:val="0000FF"/>
            <w:sz w:val="18"/>
            <w:u w:val="single" w:color="0000FF"/>
          </w:rPr>
          <w:t>https://www.camara.cl/verDoc.</w:t>
        </w:r>
        <w:r>
          <w:rPr>
            <w:rFonts w:ascii="Calibri" w:hAnsi="Calibri"/>
            <w:color w:val="0000FF"/>
            <w:sz w:val="18"/>
            <w:u w:val="single" w:color="0000FF"/>
          </w:rPr>
          <w:t>aspx?prmID=12147&amp;prmTIPO=INICIATIVA</w:t>
        </w:r>
      </w:hyperlink>
      <w:r>
        <w:rPr>
          <w:rFonts w:ascii="Calibri" w:hAnsi="Calibri"/>
          <w:color w:val="0000FF"/>
          <w:sz w:val="18"/>
        </w:rPr>
        <w:t xml:space="preserve"> </w:t>
      </w:r>
      <w:r>
        <w:rPr>
          <w:rFonts w:ascii="Calibri" w:hAnsi="Calibri"/>
          <w:sz w:val="18"/>
        </w:rPr>
        <w:t>[última vez visto el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03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enero del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2023]</w:t>
      </w:r>
    </w:p>
    <w:p w:rsidR="00D12D9D" w:rsidRDefault="00A26927">
      <w:pPr>
        <w:spacing w:before="16" w:line="232" w:lineRule="exact"/>
        <w:ind w:left="102" w:right="117"/>
        <w:jc w:val="both"/>
        <w:rPr>
          <w:rFonts w:ascii="Calibri" w:hAnsi="Calibri"/>
          <w:sz w:val="18"/>
        </w:rPr>
      </w:pPr>
      <w:r>
        <w:rPr>
          <w:rFonts w:ascii="Calibri" w:hAnsi="Calibri"/>
          <w:position w:val="10"/>
          <w:sz w:val="14"/>
        </w:rPr>
        <w:t xml:space="preserve">2 </w:t>
      </w:r>
      <w:r>
        <w:rPr>
          <w:rFonts w:ascii="Calibri" w:hAnsi="Calibri"/>
          <w:sz w:val="18"/>
        </w:rPr>
        <w:t xml:space="preserve">MINEDUC. Sistema de Admisión Escolar online, disponible en: </w:t>
      </w:r>
      <w:hyperlink r:id="rId9">
        <w:r>
          <w:rPr>
            <w:rFonts w:ascii="Calibri" w:hAnsi="Calibri"/>
            <w:color w:val="0000FF"/>
            <w:sz w:val="18"/>
            <w:u w:val="single" w:color="0000FF"/>
          </w:rPr>
          <w:t>https://www.mineduc.cl/wp-</w:t>
        </w:r>
      </w:hyperlink>
      <w:r>
        <w:rPr>
          <w:rFonts w:ascii="Calibri" w:hAnsi="Calibri"/>
          <w:color w:val="0000FF"/>
          <w:sz w:val="18"/>
        </w:rPr>
        <w:t xml:space="preserve"> </w:t>
      </w:r>
      <w:hyperlink r:id="rId10">
        <w:r>
          <w:rPr>
            <w:rFonts w:ascii="Calibri" w:hAnsi="Calibri"/>
            <w:color w:val="0000FF"/>
            <w:sz w:val="18"/>
            <w:u w:val="single" w:color="0000FF"/>
          </w:rPr>
          <w:t>content/uploads/sites/19/2018/07/PRESENTACION_SAE.pdf</w:t>
        </w:r>
      </w:hyperlink>
      <w:r>
        <w:rPr>
          <w:rFonts w:ascii="Calibri" w:hAnsi="Calibri"/>
          <w:color w:val="0000FF"/>
          <w:sz w:val="18"/>
        </w:rPr>
        <w:t xml:space="preserve"> </w:t>
      </w:r>
      <w:r>
        <w:rPr>
          <w:rFonts w:ascii="Calibri" w:hAnsi="Calibri"/>
          <w:sz w:val="18"/>
        </w:rPr>
        <w:t>[última vez visto el 03 de enero del 2023]</w:t>
      </w:r>
    </w:p>
    <w:p w:rsidR="00D12D9D" w:rsidRDefault="00D12D9D">
      <w:pPr>
        <w:spacing w:line="232" w:lineRule="exact"/>
        <w:jc w:val="both"/>
        <w:rPr>
          <w:rFonts w:ascii="Calibri" w:hAnsi="Calibri"/>
          <w:sz w:val="18"/>
        </w:rPr>
        <w:sectPr w:rsidR="00D12D9D">
          <w:footerReference w:type="default" r:id="rId11"/>
          <w:type w:val="continuous"/>
          <w:pgSz w:w="12240" w:h="15840"/>
          <w:pgMar w:top="1500" w:right="1580" w:bottom="1180" w:left="1600" w:header="0" w:footer="996" w:gutter="0"/>
          <w:pgNumType w:start="1"/>
          <w:cols w:space="720"/>
        </w:sectPr>
      </w:pPr>
    </w:p>
    <w:p w:rsidR="00D12D9D" w:rsidRDefault="00A26927">
      <w:pPr>
        <w:pStyle w:val="Textoindependiente"/>
        <w:spacing w:before="75" w:line="360" w:lineRule="auto"/>
        <w:ind w:left="102" w:right="117" w:firstLine="359"/>
        <w:jc w:val="both"/>
      </w:pPr>
      <w:r>
        <w:lastRenderedPageBreak/>
        <w:t>Así mismo, la implementación fue efectuada progresivamente, respecto del nivel educativo, haciendo que el primer año de entrada en vigencia en la región,</w:t>
      </w:r>
      <w:r>
        <w:rPr>
          <w:spacing w:val="40"/>
        </w:rPr>
        <w:t xml:space="preserve"> </w:t>
      </w:r>
      <w:r>
        <w:t>se contemplen en él, solo los niveles de prekínder, kínder, 1° básico, 7° básico y</w:t>
      </w:r>
      <w:r>
        <w:rPr>
          <w:spacing w:val="40"/>
        </w:rPr>
        <w:t xml:space="preserve"> </w:t>
      </w:r>
      <w:r>
        <w:t>1° medio, o sea, en los niveles de ingreso de cada uno de los ciclos educativos en los que suelen iniciar su enseñanza cada establecimiento educacional. Para posteriormente,</w:t>
      </w:r>
      <w:r>
        <w:t xml:space="preserve"> en su segundo año de implementación en la región, incorporar a los otros niveles, desde prekínder a 4° medio</w:t>
      </w:r>
      <w:r>
        <w:rPr>
          <w:position w:val="5"/>
          <w:sz w:val="14"/>
        </w:rPr>
        <w:t>3</w:t>
      </w:r>
      <w:r>
        <w:t>.</w:t>
      </w:r>
    </w:p>
    <w:p w:rsidR="00D12D9D" w:rsidRDefault="00D12D9D">
      <w:pPr>
        <w:pStyle w:val="Textoindependiente"/>
        <w:spacing w:before="2"/>
        <w:rPr>
          <w:sz w:val="33"/>
        </w:rPr>
      </w:pPr>
    </w:p>
    <w:p w:rsidR="00D12D9D" w:rsidRDefault="00A26927">
      <w:pPr>
        <w:pStyle w:val="Textoindependiente"/>
        <w:spacing w:before="1" w:line="360" w:lineRule="auto"/>
        <w:ind w:left="102" w:right="114" w:firstLine="359"/>
        <w:jc w:val="both"/>
      </w:pPr>
      <w:r>
        <w:t>Si bien, el actual sistema vino a establecer cambios en la forma y manera en</w:t>
      </w:r>
      <w:r>
        <w:rPr>
          <w:spacing w:val="40"/>
        </w:rPr>
        <w:t xml:space="preserve"> </w:t>
      </w:r>
      <w:r>
        <w:t>la cual se postulaba a los establecimientos educacionales, pasando</w:t>
      </w:r>
      <w:r>
        <w:t xml:space="preserve"> de la presencialidad,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significaba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serie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procesos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selección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largas</w:t>
      </w:r>
      <w:r>
        <w:rPr>
          <w:spacing w:val="-3"/>
        </w:rPr>
        <w:t xml:space="preserve"> </w:t>
      </w:r>
      <w:r>
        <w:t>filas</w:t>
      </w:r>
      <w:r>
        <w:rPr>
          <w:spacing w:val="-5"/>
        </w:rPr>
        <w:t xml:space="preserve"> </w:t>
      </w:r>
      <w:r>
        <w:t>en las afueras de las escuelas y liceos para obtener un cupo, y se transitó – de manera general – hacia un sistema online. Aun así, debemos señalar que se mantienen</w:t>
      </w:r>
      <w:r>
        <w:rPr>
          <w:spacing w:val="-2"/>
        </w:rPr>
        <w:t xml:space="preserve"> </w:t>
      </w:r>
      <w:r>
        <w:t>algunos</w:t>
      </w:r>
      <w:r>
        <w:rPr>
          <w:spacing w:val="-2"/>
        </w:rPr>
        <w:t xml:space="preserve"> </w:t>
      </w:r>
      <w:r>
        <w:t>resabios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aquello,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donde,</w:t>
      </w:r>
      <w:r>
        <w:rPr>
          <w:spacing w:val="-4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cierto</w:t>
      </w:r>
      <w:r>
        <w:rPr>
          <w:spacing w:val="-1"/>
        </w:rPr>
        <w:t xml:space="preserve"> </w:t>
      </w:r>
      <w:r>
        <w:t>tiempo,</w:t>
      </w:r>
      <w:r>
        <w:rPr>
          <w:spacing w:val="-1"/>
        </w:rPr>
        <w:t xml:space="preserve"> </w:t>
      </w:r>
      <w:r>
        <w:t>o más</w:t>
      </w:r>
      <w:r>
        <w:rPr>
          <w:spacing w:val="-1"/>
        </w:rPr>
        <w:t xml:space="preserve"> </w:t>
      </w:r>
      <w:r>
        <w:t>bien, en cada momento en que se dan a conocer los resultados del Sistema de</w:t>
      </w:r>
      <w:r>
        <w:rPr>
          <w:spacing w:val="40"/>
        </w:rPr>
        <w:t xml:space="preserve"> </w:t>
      </w:r>
      <w:r>
        <w:t>Admisión Escolar (SAE) y culmina el proceso de matrícula para el año correspondiente, comenzamos a conocer casos de</w:t>
      </w:r>
      <w:r>
        <w:t xml:space="preserve"> padres, madres y apoderados que deben concurrir a pernoctar en el exterior de los recintos educacionales, con el propósito de conseguir un cupo de matrícula liberado por el establecimiento </w:t>
      </w:r>
      <w:r>
        <w:rPr>
          <w:spacing w:val="-2"/>
        </w:rPr>
        <w:t>educacional</w:t>
      </w:r>
      <w:r>
        <w:rPr>
          <w:spacing w:val="-2"/>
          <w:position w:val="5"/>
          <w:sz w:val="14"/>
        </w:rPr>
        <w:t>4</w:t>
      </w:r>
      <w:r>
        <w:rPr>
          <w:spacing w:val="-2"/>
        </w:rPr>
        <w:t>.</w:t>
      </w:r>
    </w:p>
    <w:p w:rsidR="00D12D9D" w:rsidRDefault="00D12D9D">
      <w:pPr>
        <w:pStyle w:val="Textoindependiente"/>
        <w:spacing w:before="9"/>
        <w:rPr>
          <w:sz w:val="33"/>
        </w:rPr>
      </w:pPr>
    </w:p>
    <w:p w:rsidR="00D12D9D" w:rsidRDefault="00A26927">
      <w:pPr>
        <w:pStyle w:val="Textoindependiente"/>
        <w:spacing w:line="360" w:lineRule="auto"/>
        <w:ind w:left="102" w:right="118" w:firstLine="359"/>
        <w:jc w:val="both"/>
      </w:pPr>
      <w:r>
        <w:t>Esta situación es del todo lamentable y sobre todo indigno para cientos de personas que concurren a los establecimientos educacionales, debiendo ausentarse – en muchos casos – de sus trabajos o desatender otras áreas del acontecer diario, inclusive poniend</w:t>
      </w:r>
      <w:r>
        <w:t>o en riesgo su integridad personal con el propósito de obtener un cupo o matrícula</w:t>
      </w:r>
      <w:r>
        <w:rPr>
          <w:position w:val="5"/>
          <w:sz w:val="14"/>
        </w:rPr>
        <w:t>56</w:t>
      </w:r>
      <w:r>
        <w:t>.</w:t>
      </w:r>
    </w:p>
    <w:p w:rsidR="00D12D9D" w:rsidRDefault="00D12D9D">
      <w:pPr>
        <w:pStyle w:val="Textoindependiente"/>
        <w:rPr>
          <w:sz w:val="20"/>
        </w:rPr>
      </w:pPr>
    </w:p>
    <w:p w:rsidR="00D12D9D" w:rsidRDefault="00A26927">
      <w:pPr>
        <w:pStyle w:val="Textoindependiente"/>
        <w:spacing w:before="5"/>
        <w:rPr>
          <w:sz w:val="11"/>
        </w:rPr>
      </w:pPr>
      <w:r>
        <w:pict>
          <v:rect id="docshape3" o:spid="_x0000_s1028" style="position:absolute;margin-left:85.1pt;margin-top:7.9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D12D9D" w:rsidRDefault="00A26927">
      <w:pPr>
        <w:spacing w:before="76" w:line="274" w:lineRule="exact"/>
        <w:ind w:left="102"/>
        <w:jc w:val="both"/>
        <w:rPr>
          <w:rFonts w:ascii="Calibri" w:hAnsi="Calibri"/>
          <w:sz w:val="18"/>
        </w:rPr>
      </w:pPr>
      <w:r>
        <w:rPr>
          <w:rFonts w:ascii="Calibri" w:hAnsi="Calibri"/>
          <w:position w:val="10"/>
          <w:sz w:val="14"/>
        </w:rPr>
        <w:t>3</w:t>
      </w:r>
      <w:r>
        <w:rPr>
          <w:rFonts w:ascii="Calibri" w:hAnsi="Calibri"/>
          <w:spacing w:val="7"/>
          <w:position w:val="10"/>
          <w:sz w:val="14"/>
        </w:rPr>
        <w:t xml:space="preserve"> </w:t>
      </w:r>
      <w:r>
        <w:rPr>
          <w:rFonts w:ascii="Calibri" w:hAnsi="Calibri"/>
          <w:spacing w:val="-4"/>
          <w:sz w:val="18"/>
        </w:rPr>
        <w:t>Ídem.</w:t>
      </w:r>
    </w:p>
    <w:p w:rsidR="00D12D9D" w:rsidRDefault="00A26927">
      <w:pPr>
        <w:spacing w:line="247" w:lineRule="auto"/>
        <w:ind w:left="102" w:right="119"/>
        <w:jc w:val="both"/>
        <w:rPr>
          <w:rFonts w:ascii="Calibri" w:hAnsi="Calibri"/>
          <w:sz w:val="18"/>
        </w:rPr>
      </w:pPr>
      <w:r>
        <w:rPr>
          <w:rFonts w:ascii="Calibri" w:hAnsi="Calibri"/>
          <w:position w:val="10"/>
          <w:sz w:val="14"/>
        </w:rPr>
        <w:t xml:space="preserve">4 </w:t>
      </w:r>
      <w:r>
        <w:rPr>
          <w:rFonts w:ascii="Calibri" w:hAnsi="Calibri"/>
          <w:sz w:val="18"/>
        </w:rPr>
        <w:t>CASTILLO;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Juan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Carlos.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Reportan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largas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filas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fuera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colegios: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apoderados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buscan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conseguir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matrículas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para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este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 xml:space="preserve">2023, Radio ADN, 03 de enero del 2023, disponible en: </w:t>
      </w:r>
      <w:hyperlink r:id="rId12">
        <w:r>
          <w:rPr>
            <w:rFonts w:ascii="Calibri" w:hAnsi="Calibri"/>
            <w:color w:val="0000FF"/>
            <w:sz w:val="18"/>
            <w:u w:val="single" w:color="0000FF"/>
          </w:rPr>
          <w:t>https://www.adnradio.cl/nacional/2023/01/03/repo</w:t>
        </w:r>
        <w:r>
          <w:rPr>
            <w:rFonts w:ascii="Calibri" w:hAnsi="Calibri"/>
            <w:color w:val="0000FF"/>
            <w:sz w:val="18"/>
            <w:u w:val="single" w:color="0000FF"/>
          </w:rPr>
          <w:t>rtan-fila-fuera-de-</w:t>
        </w:r>
      </w:hyperlink>
      <w:r>
        <w:rPr>
          <w:rFonts w:ascii="Calibri" w:hAnsi="Calibri"/>
          <w:color w:val="0000FF"/>
          <w:sz w:val="18"/>
        </w:rPr>
        <w:t xml:space="preserve"> </w:t>
      </w:r>
      <w:hyperlink r:id="rId13">
        <w:r>
          <w:rPr>
            <w:rFonts w:ascii="Calibri" w:hAnsi="Calibri"/>
            <w:color w:val="0000FF"/>
            <w:sz w:val="18"/>
            <w:u w:val="single" w:color="0000FF"/>
          </w:rPr>
          <w:t>colegios-apoderados-buscan-conseguir-matriculas-para-este-2023.html</w:t>
        </w:r>
      </w:hyperlink>
      <w:r>
        <w:rPr>
          <w:rFonts w:ascii="Calibri" w:hAnsi="Calibri"/>
          <w:color w:val="0000FF"/>
          <w:sz w:val="18"/>
        </w:rPr>
        <w:t xml:space="preserve"> </w:t>
      </w:r>
      <w:r>
        <w:rPr>
          <w:rFonts w:ascii="Calibri" w:hAnsi="Calibri"/>
          <w:sz w:val="18"/>
        </w:rPr>
        <w:t>[última vez vi</w:t>
      </w:r>
      <w:r>
        <w:rPr>
          <w:rFonts w:ascii="Calibri" w:hAnsi="Calibri"/>
          <w:sz w:val="18"/>
        </w:rPr>
        <w:t>sto el 04 de enero del 2023]</w:t>
      </w:r>
    </w:p>
    <w:p w:rsidR="00D12D9D" w:rsidRDefault="00A26927">
      <w:pPr>
        <w:spacing w:line="249" w:lineRule="exact"/>
        <w:ind w:left="102"/>
        <w:jc w:val="both"/>
        <w:rPr>
          <w:rFonts w:ascii="Calibri" w:hAnsi="Calibri"/>
          <w:sz w:val="18"/>
        </w:rPr>
      </w:pPr>
      <w:r>
        <w:rPr>
          <w:rFonts w:ascii="Calibri" w:hAnsi="Calibri"/>
          <w:position w:val="10"/>
          <w:sz w:val="14"/>
        </w:rPr>
        <w:t>5</w:t>
      </w:r>
      <w:r>
        <w:rPr>
          <w:rFonts w:ascii="Calibri" w:hAnsi="Calibri"/>
          <w:spacing w:val="27"/>
          <w:position w:val="10"/>
          <w:sz w:val="14"/>
        </w:rPr>
        <w:t xml:space="preserve"> </w:t>
      </w:r>
      <w:r>
        <w:rPr>
          <w:rFonts w:ascii="Calibri" w:hAnsi="Calibri"/>
          <w:sz w:val="18"/>
        </w:rPr>
        <w:t>ARAYA,</w:t>
      </w:r>
      <w:r>
        <w:rPr>
          <w:rFonts w:ascii="Calibri" w:hAnsi="Calibri"/>
          <w:spacing w:val="22"/>
          <w:sz w:val="18"/>
        </w:rPr>
        <w:t xml:space="preserve"> </w:t>
      </w:r>
      <w:r>
        <w:rPr>
          <w:rFonts w:ascii="Calibri" w:hAnsi="Calibri"/>
          <w:sz w:val="18"/>
        </w:rPr>
        <w:t>Ariel.</w:t>
      </w:r>
      <w:r>
        <w:rPr>
          <w:rFonts w:ascii="Calibri" w:hAnsi="Calibri"/>
          <w:spacing w:val="21"/>
          <w:sz w:val="18"/>
        </w:rPr>
        <w:t xml:space="preserve"> </w:t>
      </w:r>
      <w:r>
        <w:rPr>
          <w:rFonts w:ascii="Calibri" w:hAnsi="Calibri"/>
          <w:sz w:val="18"/>
        </w:rPr>
        <w:t>Acampaba</w:t>
      </w:r>
      <w:r>
        <w:rPr>
          <w:rFonts w:ascii="Calibri" w:hAnsi="Calibri"/>
          <w:spacing w:val="20"/>
          <w:sz w:val="18"/>
        </w:rPr>
        <w:t xml:space="preserve"> </w:t>
      </w:r>
      <w:r>
        <w:rPr>
          <w:rFonts w:ascii="Calibri" w:hAnsi="Calibri"/>
          <w:sz w:val="18"/>
        </w:rPr>
        <w:t>afuera</w:t>
      </w:r>
      <w:r>
        <w:rPr>
          <w:rFonts w:ascii="Calibri" w:hAnsi="Calibri"/>
          <w:spacing w:val="20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21"/>
          <w:sz w:val="18"/>
        </w:rPr>
        <w:t xml:space="preserve"> </w:t>
      </w:r>
      <w:r>
        <w:rPr>
          <w:rFonts w:ascii="Calibri" w:hAnsi="Calibri"/>
          <w:sz w:val="18"/>
        </w:rPr>
        <w:t>un</w:t>
      </w:r>
      <w:r>
        <w:rPr>
          <w:rFonts w:ascii="Calibri" w:hAnsi="Calibri"/>
          <w:spacing w:val="20"/>
          <w:sz w:val="18"/>
        </w:rPr>
        <w:t xml:space="preserve"> </w:t>
      </w:r>
      <w:r>
        <w:rPr>
          <w:rFonts w:ascii="Calibri" w:hAnsi="Calibri"/>
          <w:sz w:val="18"/>
        </w:rPr>
        <w:t>colegio</w:t>
      </w:r>
      <w:r>
        <w:rPr>
          <w:rFonts w:ascii="Calibri" w:hAnsi="Calibri"/>
          <w:spacing w:val="22"/>
          <w:sz w:val="18"/>
        </w:rPr>
        <w:t xml:space="preserve"> </w:t>
      </w:r>
      <w:r>
        <w:rPr>
          <w:rFonts w:ascii="Calibri" w:hAnsi="Calibri"/>
          <w:sz w:val="18"/>
        </w:rPr>
        <w:t>para</w:t>
      </w:r>
      <w:r>
        <w:rPr>
          <w:rFonts w:ascii="Calibri" w:hAnsi="Calibri"/>
          <w:spacing w:val="19"/>
          <w:sz w:val="18"/>
        </w:rPr>
        <w:t xml:space="preserve"> </w:t>
      </w:r>
      <w:r>
        <w:rPr>
          <w:rFonts w:ascii="Calibri" w:hAnsi="Calibri"/>
          <w:sz w:val="18"/>
        </w:rPr>
        <w:t>matricular</w:t>
      </w:r>
      <w:r>
        <w:rPr>
          <w:rFonts w:ascii="Calibri" w:hAnsi="Calibri"/>
          <w:spacing w:val="19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21"/>
          <w:sz w:val="18"/>
        </w:rPr>
        <w:t xml:space="preserve"> </w:t>
      </w:r>
      <w:r>
        <w:rPr>
          <w:rFonts w:ascii="Calibri" w:hAnsi="Calibri"/>
          <w:sz w:val="18"/>
        </w:rPr>
        <w:t>su</w:t>
      </w:r>
      <w:r>
        <w:rPr>
          <w:rFonts w:ascii="Calibri" w:hAnsi="Calibri"/>
          <w:spacing w:val="21"/>
          <w:sz w:val="18"/>
        </w:rPr>
        <w:t xml:space="preserve"> </w:t>
      </w:r>
      <w:r>
        <w:rPr>
          <w:rFonts w:ascii="Calibri" w:hAnsi="Calibri"/>
          <w:sz w:val="18"/>
        </w:rPr>
        <w:t>hija</w:t>
      </w:r>
      <w:r>
        <w:rPr>
          <w:rFonts w:ascii="Calibri" w:hAnsi="Calibri"/>
          <w:spacing w:val="21"/>
          <w:sz w:val="18"/>
        </w:rPr>
        <w:t xml:space="preserve"> </w:t>
      </w:r>
      <w:r>
        <w:rPr>
          <w:rFonts w:ascii="Calibri" w:hAnsi="Calibri"/>
          <w:sz w:val="18"/>
        </w:rPr>
        <w:t>y</w:t>
      </w:r>
      <w:r>
        <w:rPr>
          <w:rFonts w:ascii="Calibri" w:hAnsi="Calibri"/>
          <w:spacing w:val="20"/>
          <w:sz w:val="18"/>
        </w:rPr>
        <w:t xml:space="preserve"> </w:t>
      </w:r>
      <w:r>
        <w:rPr>
          <w:rFonts w:ascii="Calibri" w:hAnsi="Calibri"/>
          <w:sz w:val="18"/>
        </w:rPr>
        <w:t>sujetos</w:t>
      </w:r>
      <w:r>
        <w:rPr>
          <w:rFonts w:ascii="Calibri" w:hAnsi="Calibri"/>
          <w:spacing w:val="20"/>
          <w:sz w:val="18"/>
        </w:rPr>
        <w:t xml:space="preserve"> </w:t>
      </w:r>
      <w:r>
        <w:rPr>
          <w:rFonts w:ascii="Calibri" w:hAnsi="Calibri"/>
          <w:sz w:val="18"/>
        </w:rPr>
        <w:t>armados</w:t>
      </w:r>
      <w:r>
        <w:rPr>
          <w:rFonts w:ascii="Calibri" w:hAnsi="Calibri"/>
          <w:spacing w:val="19"/>
          <w:sz w:val="18"/>
        </w:rPr>
        <w:t xml:space="preserve"> </w:t>
      </w:r>
      <w:r>
        <w:rPr>
          <w:rFonts w:ascii="Calibri" w:hAnsi="Calibri"/>
          <w:sz w:val="18"/>
        </w:rPr>
        <w:t>le</w:t>
      </w:r>
      <w:r>
        <w:rPr>
          <w:rFonts w:ascii="Calibri" w:hAnsi="Calibri"/>
          <w:spacing w:val="18"/>
          <w:sz w:val="18"/>
        </w:rPr>
        <w:t xml:space="preserve"> </w:t>
      </w:r>
      <w:r>
        <w:rPr>
          <w:rFonts w:ascii="Calibri" w:hAnsi="Calibri"/>
          <w:sz w:val="18"/>
        </w:rPr>
        <w:t>robaron</w:t>
      </w:r>
      <w:r>
        <w:rPr>
          <w:rFonts w:ascii="Calibri" w:hAnsi="Calibri"/>
          <w:spacing w:val="18"/>
          <w:sz w:val="18"/>
        </w:rPr>
        <w:t xml:space="preserve"> </w:t>
      </w:r>
      <w:r>
        <w:rPr>
          <w:rFonts w:ascii="Calibri" w:hAnsi="Calibri"/>
          <w:sz w:val="18"/>
        </w:rPr>
        <w:t>su</w:t>
      </w:r>
      <w:r>
        <w:rPr>
          <w:rFonts w:ascii="Calibri" w:hAnsi="Calibri"/>
          <w:spacing w:val="17"/>
          <w:sz w:val="18"/>
        </w:rPr>
        <w:t xml:space="preserve"> </w:t>
      </w:r>
      <w:r>
        <w:rPr>
          <w:rFonts w:ascii="Calibri" w:hAnsi="Calibri"/>
          <w:sz w:val="18"/>
        </w:rPr>
        <w:t>vehículo</w:t>
      </w:r>
      <w:r>
        <w:rPr>
          <w:rFonts w:ascii="Calibri" w:hAnsi="Calibri"/>
          <w:spacing w:val="20"/>
          <w:sz w:val="18"/>
        </w:rPr>
        <w:t xml:space="preserve"> </w:t>
      </w:r>
      <w:r>
        <w:rPr>
          <w:rFonts w:ascii="Calibri" w:hAnsi="Calibri"/>
          <w:spacing w:val="-10"/>
          <w:sz w:val="18"/>
        </w:rPr>
        <w:t>y</w:t>
      </w:r>
    </w:p>
    <w:p w:rsidR="00D12D9D" w:rsidRDefault="00A26927">
      <w:pPr>
        <w:spacing w:before="6"/>
        <w:ind w:left="102" w:right="114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documentación, Meganoticias, 03 de enero del 2023, disponible en: </w:t>
      </w:r>
      <w:hyperlink r:id="rId14">
        <w:r>
          <w:rPr>
            <w:rFonts w:ascii="Calibri" w:hAnsi="Calibri"/>
            <w:color w:val="0000FF"/>
            <w:sz w:val="18"/>
            <w:u w:val="single" w:color="0000FF"/>
          </w:rPr>
          <w:t>https://www.meganoticias.cl/nacional/401254-</w:t>
        </w:r>
      </w:hyperlink>
      <w:r>
        <w:rPr>
          <w:rFonts w:ascii="Calibri" w:hAnsi="Calibri"/>
          <w:color w:val="0000FF"/>
          <w:sz w:val="18"/>
        </w:rPr>
        <w:t xml:space="preserve"> </w:t>
      </w:r>
      <w:hyperlink r:id="rId15">
        <w:r>
          <w:rPr>
            <w:rFonts w:ascii="Calibri" w:hAnsi="Calibri"/>
            <w:color w:val="0000FF"/>
            <w:sz w:val="18"/>
            <w:u w:val="single" w:color="0000FF"/>
          </w:rPr>
          <w:t>acampaba-afuera-colegio-matricular-hija-robaron-vehiculo-documentacion-03-01-2022.html</w:t>
        </w:r>
      </w:hyperlink>
      <w:r>
        <w:rPr>
          <w:rFonts w:ascii="Calibri" w:hAnsi="Calibri"/>
          <w:color w:val="0000FF"/>
          <w:sz w:val="18"/>
        </w:rPr>
        <w:t xml:space="preserve"> </w:t>
      </w:r>
      <w:r>
        <w:rPr>
          <w:rFonts w:ascii="Calibri" w:hAnsi="Calibri"/>
          <w:sz w:val="18"/>
        </w:rPr>
        <w:t>[última vez visto el 04 de enero del 2023]</w:t>
      </w:r>
    </w:p>
    <w:p w:rsidR="00D12D9D" w:rsidRDefault="00A26927">
      <w:pPr>
        <w:spacing w:before="18" w:line="247" w:lineRule="auto"/>
        <w:ind w:left="102" w:right="135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Aquella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situación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produce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razón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los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padres,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madres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apoderados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concurren al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establecimiento educacional, posterior al desarrollo del proceso de comunicación y confirmación de los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resultados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arrojados</w:t>
      </w:r>
    </w:p>
    <w:p w:rsidR="00D12D9D" w:rsidRDefault="00D12D9D">
      <w:pPr>
        <w:spacing w:line="247" w:lineRule="auto"/>
        <w:jc w:val="both"/>
        <w:rPr>
          <w:rFonts w:ascii="Calibri" w:hAnsi="Calibri"/>
          <w:sz w:val="20"/>
        </w:rPr>
        <w:sectPr w:rsidR="00D12D9D">
          <w:pgSz w:w="12240" w:h="15840"/>
          <w:pgMar w:top="1340" w:right="1580" w:bottom="1180" w:left="1600" w:header="0" w:footer="996" w:gutter="0"/>
          <w:cols w:space="720"/>
        </w:sectPr>
      </w:pPr>
    </w:p>
    <w:p w:rsidR="00D12D9D" w:rsidRDefault="00A26927">
      <w:pPr>
        <w:spacing w:before="84" w:line="360" w:lineRule="auto"/>
        <w:ind w:left="102" w:right="115" w:firstLine="359"/>
        <w:jc w:val="both"/>
        <w:rPr>
          <w:sz w:val="14"/>
        </w:rPr>
      </w:pPr>
      <w:r>
        <w:lastRenderedPageBreak/>
        <w:t>Ante lo anterior, el ministro de Educación, don Marco Antonio Ávil</w:t>
      </w:r>
      <w:r>
        <w:t xml:space="preserve">a Lavanal, ha señalado recientemente que </w:t>
      </w:r>
      <w:r>
        <w:rPr>
          <w:i/>
        </w:rPr>
        <w:t>“se recomendó que el proceso se realizara vía remota, pero que los distintos centros educacionales no lo han hecho y prefieren mantener el antiguo método del registro a lápiz”</w:t>
      </w:r>
      <w:r>
        <w:rPr>
          <w:i/>
          <w:position w:val="5"/>
          <w:sz w:val="14"/>
        </w:rPr>
        <w:t>7</w:t>
      </w:r>
      <w:r>
        <w:t xml:space="preserve">, agregando que </w:t>
      </w:r>
      <w:r>
        <w:rPr>
          <w:i/>
        </w:rPr>
        <w:t xml:space="preserve">"hemos recomendado que </w:t>
      </w:r>
      <w:r>
        <w:rPr>
          <w:i/>
        </w:rPr>
        <w:t>este proceso pueda realizarse a través de un registro online, el cual se abriría a las 00:00 horas, y donde las</w:t>
      </w:r>
      <w:r>
        <w:rPr>
          <w:i/>
          <w:spacing w:val="-1"/>
        </w:rPr>
        <w:t xml:space="preserve"> </w:t>
      </w:r>
      <w:r>
        <w:rPr>
          <w:i/>
        </w:rPr>
        <w:t>familias podrán hacer estos trámites desde sus casas. Pero los establecimientos no lo hacen, y abren este registro a lápiz, a la antigua, y gene</w:t>
      </w:r>
      <w:r>
        <w:rPr>
          <w:i/>
        </w:rPr>
        <w:t>ra que estas familias no quieran perder la oportunidad"</w:t>
      </w:r>
      <w:r>
        <w:rPr>
          <w:i/>
          <w:position w:val="5"/>
          <w:sz w:val="14"/>
        </w:rPr>
        <w:t>8</w:t>
      </w:r>
      <w:r>
        <w:rPr>
          <w:i/>
        </w:rPr>
        <w:t xml:space="preserve">. </w:t>
      </w:r>
      <w:r>
        <w:t>Motivo por el cual desde el próximo año se establecería una modificación reglamentaria que establece la obligatoriedad de implementar las listas de espera de manera digital.</w:t>
      </w:r>
      <w:r>
        <w:rPr>
          <w:position w:val="5"/>
          <w:sz w:val="14"/>
        </w:rPr>
        <w:t>9</w:t>
      </w:r>
    </w:p>
    <w:p w:rsidR="00D12D9D" w:rsidRDefault="00D12D9D">
      <w:pPr>
        <w:pStyle w:val="Textoindependiente"/>
        <w:rPr>
          <w:sz w:val="33"/>
        </w:rPr>
      </w:pPr>
    </w:p>
    <w:p w:rsidR="00D12D9D" w:rsidRDefault="00A26927">
      <w:pPr>
        <w:pStyle w:val="Textoindependiente"/>
        <w:spacing w:line="360" w:lineRule="auto"/>
        <w:ind w:left="102" w:right="114" w:firstLine="359"/>
        <w:jc w:val="both"/>
      </w:pPr>
      <w:r>
        <w:t>Por otra parte, existe</w:t>
      </w:r>
      <w:r>
        <w:t xml:space="preserve"> un número de personas que, incluso habiendo participado de la etapa de admisión general y encontrándose a escasa distancia de un establecimiento educacional al cual quiere concurrir, queda fuera de este, debiendo concurrir a otro que en algunos casos podr</w:t>
      </w:r>
      <w:r>
        <w:t>ía quedar fuera de su comuna de residencia o si bien dentro de ella, a gran distancia de su hogar, motivo por el cual, resulta relevante poder establecer criterios que</w:t>
      </w:r>
      <w:r>
        <w:rPr>
          <w:spacing w:val="40"/>
        </w:rPr>
        <w:t xml:space="preserve"> </w:t>
      </w:r>
      <w:r>
        <w:t>consideren</w:t>
      </w:r>
      <w:r>
        <w:rPr>
          <w:spacing w:val="40"/>
        </w:rPr>
        <w:t xml:space="preserve"> </w:t>
      </w:r>
      <w:r>
        <w:t>este elemento al momento de postular a un establecimiento educacional, pero teniendo también a la vista el derecho preferente de los padres a elegir el establecimiento educacional para sus hijos. Sumado a aquello también se encuentran elementos como el mér</w:t>
      </w:r>
      <w:r>
        <w:t>ito, el cual fue eliminado por la propia la Ley</w:t>
      </w:r>
      <w:r>
        <w:rPr>
          <w:spacing w:val="40"/>
        </w:rPr>
        <w:t xml:space="preserve"> </w:t>
      </w:r>
      <w:r>
        <w:t>N° 20.845, con excepción de los denominados establecimientos emblemáticos o liceos bicentenarios, en un inicio de la implementación del Sistema de Admisión Escolar (SAE) en razón a la progresividad de este.</w:t>
      </w:r>
    </w:p>
    <w:p w:rsidR="00D12D9D" w:rsidRDefault="00A26927">
      <w:pPr>
        <w:pStyle w:val="Textoindependiente"/>
        <w:spacing w:before="5"/>
        <w:rPr>
          <w:sz w:val="13"/>
        </w:rPr>
      </w:pPr>
      <w:r>
        <w:pict>
          <v:rect id="docshape4" o:spid="_x0000_s1027" style="position:absolute;margin-left:85.1pt;margin-top:9.1pt;width:442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D12D9D" w:rsidRDefault="00A26927">
      <w:pPr>
        <w:spacing w:before="102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SAE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(pudiendo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aceptar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no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aquel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resultado),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donde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se dispone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las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vacantes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postulantes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que rechazaron la asignación, activándose las respectivas listas de espera e iniciándose el mecanismo complementario de asignación.</w:t>
      </w:r>
    </w:p>
    <w:p w:rsidR="00D12D9D" w:rsidRDefault="00A26927">
      <w:pPr>
        <w:spacing w:line="255" w:lineRule="exact"/>
        <w:ind w:left="102"/>
        <w:rPr>
          <w:rFonts w:ascii="Calibri" w:hAnsi="Calibri"/>
          <w:sz w:val="18"/>
        </w:rPr>
      </w:pPr>
      <w:r>
        <w:rPr>
          <w:rFonts w:ascii="Calibri" w:hAnsi="Calibri"/>
          <w:position w:val="10"/>
          <w:sz w:val="14"/>
        </w:rPr>
        <w:t>7</w:t>
      </w:r>
      <w:r>
        <w:rPr>
          <w:rFonts w:ascii="Calibri" w:hAnsi="Calibri"/>
          <w:spacing w:val="58"/>
          <w:position w:val="10"/>
          <w:sz w:val="14"/>
        </w:rPr>
        <w:t xml:space="preserve"> </w:t>
      </w:r>
      <w:r>
        <w:rPr>
          <w:rFonts w:ascii="Calibri" w:hAnsi="Calibri"/>
          <w:sz w:val="18"/>
        </w:rPr>
        <w:t>EL</w:t>
      </w:r>
      <w:r>
        <w:rPr>
          <w:rFonts w:ascii="Calibri" w:hAnsi="Calibri"/>
          <w:spacing w:val="52"/>
          <w:sz w:val="18"/>
        </w:rPr>
        <w:t xml:space="preserve"> </w:t>
      </w:r>
      <w:r>
        <w:rPr>
          <w:rFonts w:ascii="Calibri" w:hAnsi="Calibri"/>
          <w:sz w:val="18"/>
        </w:rPr>
        <w:t>MOSTRADOR.</w:t>
      </w:r>
      <w:r>
        <w:rPr>
          <w:rFonts w:ascii="Calibri" w:hAnsi="Calibri"/>
          <w:spacing w:val="51"/>
          <w:sz w:val="18"/>
        </w:rPr>
        <w:t xml:space="preserve"> </w:t>
      </w:r>
      <w:r>
        <w:rPr>
          <w:rFonts w:ascii="Calibri" w:hAnsi="Calibri"/>
          <w:sz w:val="18"/>
        </w:rPr>
        <w:t>Mineduc</w:t>
      </w:r>
      <w:r>
        <w:rPr>
          <w:rFonts w:ascii="Calibri" w:hAnsi="Calibri"/>
          <w:spacing w:val="51"/>
          <w:sz w:val="18"/>
        </w:rPr>
        <w:t xml:space="preserve"> </w:t>
      </w:r>
      <w:r>
        <w:rPr>
          <w:rFonts w:ascii="Calibri" w:hAnsi="Calibri"/>
          <w:sz w:val="18"/>
        </w:rPr>
        <w:t>y</w:t>
      </w:r>
      <w:r>
        <w:rPr>
          <w:rFonts w:ascii="Calibri" w:hAnsi="Calibri"/>
          <w:spacing w:val="50"/>
          <w:sz w:val="18"/>
        </w:rPr>
        <w:t xml:space="preserve"> </w:t>
      </w:r>
      <w:r>
        <w:rPr>
          <w:rFonts w:ascii="Calibri" w:hAnsi="Calibri"/>
          <w:sz w:val="18"/>
        </w:rPr>
        <w:t>largas</w:t>
      </w:r>
      <w:r>
        <w:rPr>
          <w:rFonts w:ascii="Calibri" w:hAnsi="Calibri"/>
          <w:spacing w:val="50"/>
          <w:sz w:val="18"/>
        </w:rPr>
        <w:t xml:space="preserve"> </w:t>
      </w:r>
      <w:r>
        <w:rPr>
          <w:rFonts w:ascii="Calibri" w:hAnsi="Calibri"/>
          <w:sz w:val="18"/>
        </w:rPr>
        <w:t>filas</w:t>
      </w:r>
      <w:r>
        <w:rPr>
          <w:rFonts w:ascii="Calibri" w:hAnsi="Calibri"/>
          <w:spacing w:val="52"/>
          <w:sz w:val="18"/>
        </w:rPr>
        <w:t xml:space="preserve"> </w:t>
      </w:r>
      <w:r>
        <w:rPr>
          <w:rFonts w:ascii="Calibri" w:hAnsi="Calibri"/>
          <w:sz w:val="18"/>
        </w:rPr>
        <w:t>en</w:t>
      </w:r>
      <w:r>
        <w:rPr>
          <w:rFonts w:ascii="Calibri" w:hAnsi="Calibri"/>
          <w:spacing w:val="52"/>
          <w:sz w:val="18"/>
        </w:rPr>
        <w:t xml:space="preserve"> </w:t>
      </w:r>
      <w:r>
        <w:rPr>
          <w:rFonts w:ascii="Calibri" w:hAnsi="Calibri"/>
          <w:sz w:val="18"/>
        </w:rPr>
        <w:t>establecimientos</w:t>
      </w:r>
      <w:r>
        <w:rPr>
          <w:rFonts w:ascii="Calibri" w:hAnsi="Calibri"/>
          <w:spacing w:val="51"/>
          <w:sz w:val="18"/>
        </w:rPr>
        <w:t xml:space="preserve"> </w:t>
      </w:r>
      <w:r>
        <w:rPr>
          <w:rFonts w:ascii="Calibri" w:hAnsi="Calibri"/>
          <w:sz w:val="18"/>
        </w:rPr>
        <w:t>por</w:t>
      </w:r>
      <w:r>
        <w:rPr>
          <w:rFonts w:ascii="Calibri" w:hAnsi="Calibri"/>
          <w:spacing w:val="50"/>
          <w:sz w:val="18"/>
        </w:rPr>
        <w:t xml:space="preserve"> </w:t>
      </w:r>
      <w:r>
        <w:rPr>
          <w:rFonts w:ascii="Calibri" w:hAnsi="Calibri"/>
          <w:sz w:val="18"/>
        </w:rPr>
        <w:t>matrículas</w:t>
      </w:r>
      <w:r>
        <w:rPr>
          <w:rFonts w:ascii="Calibri" w:hAnsi="Calibri"/>
          <w:spacing w:val="52"/>
          <w:sz w:val="18"/>
        </w:rPr>
        <w:t xml:space="preserve"> </w:t>
      </w:r>
      <w:r>
        <w:rPr>
          <w:rFonts w:ascii="Calibri" w:hAnsi="Calibri"/>
          <w:sz w:val="18"/>
        </w:rPr>
        <w:t>2023:</w:t>
      </w:r>
      <w:r>
        <w:rPr>
          <w:rFonts w:ascii="Calibri" w:hAnsi="Calibri"/>
          <w:spacing w:val="50"/>
          <w:sz w:val="18"/>
        </w:rPr>
        <w:t xml:space="preserve"> </w:t>
      </w:r>
      <w:r>
        <w:rPr>
          <w:rFonts w:ascii="Calibri" w:hAnsi="Calibri"/>
          <w:sz w:val="18"/>
        </w:rPr>
        <w:t>"Corresponde</w:t>
      </w:r>
      <w:r>
        <w:rPr>
          <w:rFonts w:ascii="Calibri" w:hAnsi="Calibri"/>
          <w:spacing w:val="49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51"/>
          <w:sz w:val="18"/>
        </w:rPr>
        <w:t xml:space="preserve"> </w:t>
      </w:r>
      <w:r>
        <w:rPr>
          <w:rFonts w:ascii="Calibri" w:hAnsi="Calibri"/>
          <w:sz w:val="18"/>
        </w:rPr>
        <w:t>un</w:t>
      </w:r>
      <w:r>
        <w:rPr>
          <w:rFonts w:ascii="Calibri" w:hAnsi="Calibri"/>
          <w:spacing w:val="50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período</w:t>
      </w:r>
    </w:p>
    <w:p w:rsidR="00D12D9D" w:rsidRDefault="00A26927">
      <w:pPr>
        <w:tabs>
          <w:tab w:val="left" w:pos="1687"/>
          <w:tab w:val="left" w:pos="3217"/>
          <w:tab w:val="left" w:pos="3949"/>
          <w:tab w:val="left" w:pos="4681"/>
          <w:tab w:val="left" w:pos="5665"/>
          <w:tab w:val="left" w:pos="6437"/>
          <w:tab w:val="left" w:pos="7399"/>
          <w:tab w:val="left" w:pos="8704"/>
        </w:tabs>
        <w:spacing w:before="13"/>
        <w:ind w:left="102" w:right="122"/>
        <w:rPr>
          <w:rFonts w:ascii="Calibri" w:hAnsi="Calibri"/>
          <w:sz w:val="18"/>
        </w:rPr>
      </w:pPr>
      <w:r>
        <w:rPr>
          <w:rFonts w:ascii="Calibri" w:hAnsi="Calibri"/>
          <w:spacing w:val="-2"/>
          <w:sz w:val="18"/>
        </w:rPr>
        <w:t>reglamentario</w:t>
      </w:r>
      <w:r>
        <w:rPr>
          <w:rFonts w:ascii="Calibri" w:hAnsi="Calibri"/>
          <w:sz w:val="18"/>
        </w:rPr>
        <w:tab/>
      </w:r>
      <w:r>
        <w:rPr>
          <w:rFonts w:ascii="Calibri" w:hAnsi="Calibri"/>
          <w:spacing w:val="-2"/>
          <w:sz w:val="18"/>
        </w:rPr>
        <w:t>excepcional",</w:t>
      </w:r>
      <w:r>
        <w:rPr>
          <w:rFonts w:ascii="Calibri" w:hAnsi="Calibri"/>
          <w:sz w:val="18"/>
        </w:rPr>
        <w:tab/>
      </w:r>
      <w:r>
        <w:rPr>
          <w:rFonts w:ascii="Calibri" w:hAnsi="Calibri"/>
          <w:spacing w:val="-6"/>
          <w:sz w:val="18"/>
        </w:rPr>
        <w:t>03</w:t>
      </w:r>
      <w:r>
        <w:rPr>
          <w:rFonts w:ascii="Calibri" w:hAnsi="Calibri"/>
          <w:sz w:val="18"/>
        </w:rPr>
        <w:tab/>
      </w:r>
      <w:r>
        <w:rPr>
          <w:rFonts w:ascii="Calibri" w:hAnsi="Calibri"/>
          <w:spacing w:val="-6"/>
          <w:sz w:val="18"/>
        </w:rPr>
        <w:t>de</w:t>
      </w:r>
      <w:r>
        <w:rPr>
          <w:rFonts w:ascii="Calibri" w:hAnsi="Calibri"/>
          <w:sz w:val="18"/>
        </w:rPr>
        <w:tab/>
      </w:r>
      <w:r>
        <w:rPr>
          <w:rFonts w:ascii="Calibri" w:hAnsi="Calibri"/>
          <w:spacing w:val="-4"/>
          <w:sz w:val="18"/>
        </w:rPr>
        <w:t>enero</w:t>
      </w:r>
      <w:r>
        <w:rPr>
          <w:rFonts w:ascii="Calibri" w:hAnsi="Calibri"/>
          <w:sz w:val="18"/>
        </w:rPr>
        <w:tab/>
      </w:r>
      <w:r>
        <w:rPr>
          <w:rFonts w:ascii="Calibri" w:hAnsi="Calibri"/>
          <w:spacing w:val="-4"/>
          <w:sz w:val="18"/>
        </w:rPr>
        <w:t>del</w:t>
      </w:r>
      <w:r>
        <w:rPr>
          <w:rFonts w:ascii="Calibri" w:hAnsi="Calibri"/>
          <w:sz w:val="18"/>
        </w:rPr>
        <w:tab/>
      </w:r>
      <w:r>
        <w:rPr>
          <w:rFonts w:ascii="Calibri" w:hAnsi="Calibri"/>
          <w:spacing w:val="-2"/>
          <w:sz w:val="18"/>
        </w:rPr>
        <w:t>2023,</w:t>
      </w:r>
      <w:r>
        <w:rPr>
          <w:rFonts w:ascii="Calibri" w:hAnsi="Calibri"/>
          <w:sz w:val="18"/>
        </w:rPr>
        <w:tab/>
      </w:r>
      <w:r>
        <w:rPr>
          <w:rFonts w:ascii="Calibri" w:hAnsi="Calibri"/>
          <w:spacing w:val="-2"/>
          <w:sz w:val="18"/>
        </w:rPr>
        <w:t>disponible</w:t>
      </w:r>
      <w:r>
        <w:rPr>
          <w:rFonts w:ascii="Calibri" w:hAnsi="Calibri"/>
          <w:sz w:val="18"/>
        </w:rPr>
        <w:tab/>
      </w:r>
      <w:r>
        <w:rPr>
          <w:rFonts w:ascii="Calibri" w:hAnsi="Calibri"/>
          <w:spacing w:val="-4"/>
          <w:sz w:val="18"/>
        </w:rPr>
        <w:t>en:</w:t>
      </w:r>
      <w:r>
        <w:rPr>
          <w:rFonts w:ascii="Calibri" w:hAnsi="Calibri"/>
          <w:sz w:val="18"/>
        </w:rPr>
        <w:t xml:space="preserve"> </w:t>
      </w:r>
      <w:hyperlink r:id="rId16">
        <w:r>
          <w:rPr>
            <w:rFonts w:ascii="Calibri" w:hAnsi="Calibri"/>
            <w:color w:val="0000FF"/>
            <w:spacing w:val="-2"/>
            <w:sz w:val="18"/>
            <w:u w:val="single" w:color="0000FF"/>
          </w:rPr>
          <w:t>https://www.elmostrador.cl/dia/2023/01/03/mineduc-y-largas-filas-en-establecimientos-por-matriculas-2023-</w:t>
        </w:r>
      </w:hyperlink>
      <w:r>
        <w:rPr>
          <w:rFonts w:ascii="Calibri" w:hAnsi="Calibri"/>
          <w:color w:val="0000FF"/>
          <w:sz w:val="18"/>
        </w:rPr>
        <w:t xml:space="preserve"> </w:t>
      </w:r>
      <w:hyperlink r:id="rId17">
        <w:r>
          <w:rPr>
            <w:rFonts w:ascii="Calibri" w:hAnsi="Calibri"/>
            <w:color w:val="0000FF"/>
            <w:sz w:val="18"/>
            <w:u w:val="single" w:color="0000FF"/>
          </w:rPr>
          <w:t>corresponde-a-un-periodo-reglamentario-excepcional/</w:t>
        </w:r>
      </w:hyperlink>
      <w:r>
        <w:rPr>
          <w:rFonts w:ascii="Calibri" w:hAnsi="Calibri"/>
          <w:color w:val="0000FF"/>
          <w:sz w:val="18"/>
        </w:rPr>
        <w:t xml:space="preserve"> </w:t>
      </w:r>
      <w:r>
        <w:rPr>
          <w:rFonts w:ascii="Calibri" w:hAnsi="Calibri"/>
          <w:sz w:val="18"/>
        </w:rPr>
        <w:t>[última vez visto el 03 de enero del 2023]</w:t>
      </w:r>
    </w:p>
    <w:p w:rsidR="00D12D9D" w:rsidRDefault="00A26927">
      <w:pPr>
        <w:spacing w:line="251" w:lineRule="exact"/>
        <w:ind w:left="102"/>
        <w:rPr>
          <w:rFonts w:ascii="Calibri" w:hAnsi="Calibri"/>
          <w:sz w:val="18"/>
        </w:rPr>
      </w:pPr>
      <w:r>
        <w:rPr>
          <w:rFonts w:ascii="Calibri" w:hAnsi="Calibri"/>
          <w:position w:val="10"/>
          <w:sz w:val="14"/>
        </w:rPr>
        <w:t>8</w:t>
      </w:r>
      <w:r>
        <w:rPr>
          <w:rFonts w:ascii="Calibri" w:hAnsi="Calibri"/>
          <w:spacing w:val="7"/>
          <w:position w:val="10"/>
          <w:sz w:val="14"/>
        </w:rPr>
        <w:t xml:space="preserve"> </w:t>
      </w:r>
      <w:r>
        <w:rPr>
          <w:rFonts w:ascii="Calibri" w:hAnsi="Calibri"/>
          <w:spacing w:val="-4"/>
          <w:sz w:val="18"/>
        </w:rPr>
        <w:t>Ídem.</w:t>
      </w:r>
    </w:p>
    <w:p w:rsidR="00D12D9D" w:rsidRDefault="00A26927">
      <w:pPr>
        <w:spacing w:line="247" w:lineRule="auto"/>
        <w:ind w:left="102" w:right="117"/>
        <w:jc w:val="both"/>
        <w:rPr>
          <w:rFonts w:ascii="Calibri" w:hAnsi="Calibri"/>
          <w:sz w:val="18"/>
        </w:rPr>
      </w:pPr>
      <w:r>
        <w:rPr>
          <w:rFonts w:ascii="Calibri" w:hAnsi="Calibri"/>
          <w:position w:val="10"/>
          <w:sz w:val="14"/>
        </w:rPr>
        <w:t xml:space="preserve">9 </w:t>
      </w:r>
      <w:r>
        <w:rPr>
          <w:rFonts w:ascii="Calibri" w:hAnsi="Calibri"/>
          <w:sz w:val="18"/>
        </w:rPr>
        <w:t>COOPERATIVA.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Admisión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escolar: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El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próximo año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exigirá que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la postulación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listas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espera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sea digital,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03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 xml:space="preserve">enero del 2023, disponible en: </w:t>
      </w:r>
      <w:hyperlink r:id="rId18">
        <w:r>
          <w:rPr>
            <w:rFonts w:ascii="Calibri" w:hAnsi="Calibri"/>
            <w:color w:val="0000FF"/>
            <w:sz w:val="18"/>
            <w:u w:val="single" w:color="0000FF"/>
          </w:rPr>
          <w:t>https://www.cooperativa.cl/noticias/pais/educacion/colegios/admision-escolar-el-proximo-</w:t>
        </w:r>
      </w:hyperlink>
      <w:r>
        <w:rPr>
          <w:rFonts w:ascii="Calibri" w:hAnsi="Calibri"/>
          <w:color w:val="0000FF"/>
          <w:sz w:val="18"/>
        </w:rPr>
        <w:t xml:space="preserve"> </w:t>
      </w:r>
      <w:hyperlink r:id="rId19">
        <w:r>
          <w:rPr>
            <w:rFonts w:ascii="Calibri" w:hAnsi="Calibri"/>
            <w:color w:val="0000FF"/>
            <w:sz w:val="18"/>
            <w:u w:val="single" w:color="0000FF"/>
          </w:rPr>
          <w:t>ano-se-exigira-que-la-postulacion-a-listas/2023-01-03/152013.html</w:t>
        </w:r>
      </w:hyperlink>
      <w:r>
        <w:rPr>
          <w:rFonts w:ascii="Calibri" w:hAnsi="Calibri"/>
          <w:color w:val="0000FF"/>
          <w:sz w:val="18"/>
        </w:rPr>
        <w:t xml:space="preserve"> </w:t>
      </w:r>
      <w:r>
        <w:rPr>
          <w:rFonts w:ascii="Calibri" w:hAnsi="Calibri"/>
          <w:sz w:val="18"/>
        </w:rPr>
        <w:t>[última vez visto el 03 de enero del 2023]</w:t>
      </w:r>
    </w:p>
    <w:p w:rsidR="00D12D9D" w:rsidRDefault="00D12D9D">
      <w:pPr>
        <w:spacing w:line="247" w:lineRule="auto"/>
        <w:jc w:val="both"/>
        <w:rPr>
          <w:rFonts w:ascii="Calibri" w:hAnsi="Calibri"/>
          <w:sz w:val="18"/>
        </w:rPr>
        <w:sectPr w:rsidR="00D12D9D">
          <w:pgSz w:w="12240" w:h="15840"/>
          <w:pgMar w:top="1720" w:right="1580" w:bottom="1180" w:left="1600" w:header="0" w:footer="996" w:gutter="0"/>
          <w:cols w:space="720"/>
        </w:sectPr>
      </w:pPr>
    </w:p>
    <w:p w:rsidR="00D12D9D" w:rsidRDefault="00A26927">
      <w:pPr>
        <w:pStyle w:val="Textoindependiente"/>
        <w:spacing w:before="84" w:line="360" w:lineRule="auto"/>
        <w:ind w:left="102" w:right="124" w:firstLine="359"/>
        <w:jc w:val="both"/>
      </w:pPr>
      <w:r>
        <w:lastRenderedPageBreak/>
        <w:t>Actualmente, el Sistema de Admisión Escolar (SAE) posee los siguientes criterios de prioridad, en orden sucesivo</w:t>
      </w:r>
      <w:r>
        <w:rPr>
          <w:position w:val="5"/>
          <w:sz w:val="14"/>
        </w:rPr>
        <w:t>10</w:t>
      </w:r>
      <w:r>
        <w:t>:</w:t>
      </w:r>
    </w:p>
    <w:p w:rsidR="00D12D9D" w:rsidRDefault="00A26927">
      <w:pPr>
        <w:pStyle w:val="Prrafodelista"/>
        <w:numPr>
          <w:ilvl w:val="1"/>
          <w:numId w:val="2"/>
        </w:numPr>
        <w:tabs>
          <w:tab w:val="left" w:pos="750"/>
        </w:tabs>
        <w:spacing w:before="159" w:line="360" w:lineRule="auto"/>
        <w:ind w:left="102" w:right="116" w:firstLine="359"/>
        <w:jc w:val="both"/>
      </w:pPr>
      <w:r>
        <w:rPr>
          <w:b/>
        </w:rPr>
        <w:t xml:space="preserve">Hermanos/as: </w:t>
      </w:r>
      <w:r>
        <w:t>Tendrán primera prioridad aquellos postulantes que tengan algún hermano/a consanguíneo de madre o padre en el establecimiento al momento de postular.</w:t>
      </w:r>
    </w:p>
    <w:p w:rsidR="00D12D9D" w:rsidRDefault="00A26927">
      <w:pPr>
        <w:pStyle w:val="Prrafodelista"/>
        <w:numPr>
          <w:ilvl w:val="1"/>
          <w:numId w:val="2"/>
        </w:numPr>
        <w:tabs>
          <w:tab w:val="left" w:pos="808"/>
        </w:tabs>
        <w:spacing w:before="160" w:line="360" w:lineRule="auto"/>
        <w:ind w:left="102" w:right="122" w:firstLine="359"/>
        <w:jc w:val="both"/>
      </w:pPr>
      <w:r>
        <w:rPr>
          <w:b/>
        </w:rPr>
        <w:t xml:space="preserve">15% estudiantes prioritarios: </w:t>
      </w:r>
      <w:r>
        <w:t xml:space="preserve">Tendrán segunda prioridad un 15% de estudiantes prioritarios </w:t>
      </w:r>
      <w:r>
        <w:t>por nivel en el establecimiento. Este criterio se aplica, siempre y cuando el porcentaje de alumnos prioritarios por nivel en el establecimiento sea menor al 15%.</w:t>
      </w:r>
    </w:p>
    <w:p w:rsidR="00D12D9D" w:rsidRDefault="00A26927">
      <w:pPr>
        <w:pStyle w:val="Prrafodelista"/>
        <w:numPr>
          <w:ilvl w:val="1"/>
          <w:numId w:val="2"/>
        </w:numPr>
        <w:tabs>
          <w:tab w:val="left" w:pos="750"/>
        </w:tabs>
        <w:spacing w:before="160" w:line="360" w:lineRule="auto"/>
        <w:ind w:left="102" w:right="123" w:firstLine="359"/>
        <w:jc w:val="both"/>
      </w:pPr>
      <w:r>
        <w:rPr>
          <w:b/>
        </w:rPr>
        <w:t>Hijos de funcionarios</w:t>
      </w:r>
      <w:r>
        <w:t xml:space="preserve">: Tendrán tercera prioridad aquellos postulantes que su padre o madre realicen labores de forma permanente dentro del </w:t>
      </w:r>
      <w:r>
        <w:rPr>
          <w:spacing w:val="-2"/>
        </w:rPr>
        <w:t>establecimiento.</w:t>
      </w:r>
    </w:p>
    <w:p w:rsidR="00D12D9D" w:rsidRDefault="00A26927">
      <w:pPr>
        <w:pStyle w:val="Prrafodelista"/>
        <w:numPr>
          <w:ilvl w:val="1"/>
          <w:numId w:val="2"/>
        </w:numPr>
        <w:tabs>
          <w:tab w:val="left" w:pos="755"/>
        </w:tabs>
        <w:spacing w:before="160" w:line="362" w:lineRule="auto"/>
        <w:ind w:left="102" w:right="121" w:firstLine="359"/>
        <w:jc w:val="both"/>
      </w:pPr>
      <w:r>
        <w:rPr>
          <w:b/>
        </w:rPr>
        <w:t xml:space="preserve">Exalumnos/as: </w:t>
      </w:r>
      <w:r>
        <w:t xml:space="preserve">Tendrán cuarta prioridad aquellos postulantes que deseen volver al mismo establecimiento, siempre y cuando </w:t>
      </w:r>
      <w:r>
        <w:t>no hayan sido expulsados.</w:t>
      </w:r>
    </w:p>
    <w:p w:rsidR="00D12D9D" w:rsidRDefault="00D12D9D">
      <w:pPr>
        <w:pStyle w:val="Textoindependiente"/>
        <w:spacing w:before="9"/>
        <w:rPr>
          <w:sz w:val="32"/>
        </w:rPr>
      </w:pPr>
    </w:p>
    <w:p w:rsidR="00D12D9D" w:rsidRDefault="00A26927">
      <w:pPr>
        <w:pStyle w:val="Textoindependiente"/>
        <w:spacing w:line="360" w:lineRule="auto"/>
        <w:ind w:left="102" w:right="115" w:firstLine="359"/>
        <w:jc w:val="both"/>
      </w:pPr>
      <w:r>
        <w:t>Sin duda lo anterior viene a rememorar una discusión sostenida en la tramitación de la implementación del actual sistema de admisión, que tiene directa relación a la implementación de criterios de mérito al interior del proceso d</w:t>
      </w:r>
      <w:r>
        <w:t>e admisión a los establecimiento educacionales, y es por ello que el Estado debe generar los mecanismos que permitan a cada niño acceder a los espacios que mejor promuevan el desarrollo de todo su potencial, en función de su esfuerzo, talento y capacidades</w:t>
      </w:r>
      <w:r>
        <w:t xml:space="preserve"> y no que cada año los apoderados y alumnos deban pasar por estos procesos denigrantes y aleatorios.</w:t>
      </w:r>
    </w:p>
    <w:p w:rsidR="00D12D9D" w:rsidRDefault="00D12D9D">
      <w:pPr>
        <w:pStyle w:val="Textoindependiente"/>
        <w:spacing w:before="11"/>
        <w:rPr>
          <w:sz w:val="32"/>
        </w:rPr>
      </w:pPr>
    </w:p>
    <w:p w:rsidR="00D12D9D" w:rsidRDefault="00A26927">
      <w:pPr>
        <w:pStyle w:val="Textoindependiente"/>
        <w:spacing w:line="360" w:lineRule="auto"/>
        <w:ind w:left="102" w:right="118" w:firstLine="359"/>
        <w:jc w:val="both"/>
      </w:pPr>
      <w:r>
        <w:t>Así, el esfuerzo académico de los estudiantes, que la familia elija la educación de los niños y el trabajo comprometido de docentes con proyectos educativ</w:t>
      </w:r>
      <w:r>
        <w:t>os de excelencia, constituyen un factor gravitante para la obtención de mejores resultados</w:t>
      </w:r>
      <w:r>
        <w:rPr>
          <w:spacing w:val="36"/>
        </w:rPr>
        <w:t xml:space="preserve">  </w:t>
      </w:r>
      <w:r>
        <w:t>y</w:t>
      </w:r>
      <w:r>
        <w:rPr>
          <w:spacing w:val="35"/>
        </w:rPr>
        <w:t xml:space="preserve">  </w:t>
      </w:r>
      <w:r>
        <w:t>no</w:t>
      </w:r>
      <w:r>
        <w:rPr>
          <w:spacing w:val="36"/>
        </w:rPr>
        <w:t xml:space="preserve">  </w:t>
      </w:r>
      <w:r>
        <w:t>el</w:t>
      </w:r>
      <w:r>
        <w:rPr>
          <w:spacing w:val="36"/>
        </w:rPr>
        <w:t xml:space="preserve">  </w:t>
      </w:r>
      <w:r>
        <w:t>establecimiento</w:t>
      </w:r>
      <w:r>
        <w:rPr>
          <w:spacing w:val="35"/>
        </w:rPr>
        <w:t xml:space="preserve">  </w:t>
      </w:r>
      <w:r>
        <w:t>de</w:t>
      </w:r>
      <w:r>
        <w:rPr>
          <w:spacing w:val="36"/>
        </w:rPr>
        <w:t xml:space="preserve">  </w:t>
      </w:r>
      <w:r>
        <w:t>un</w:t>
      </w:r>
      <w:r>
        <w:rPr>
          <w:spacing w:val="37"/>
        </w:rPr>
        <w:t xml:space="preserve">  </w:t>
      </w:r>
      <w:r>
        <w:t>algoritmo</w:t>
      </w:r>
      <w:r>
        <w:rPr>
          <w:spacing w:val="36"/>
        </w:rPr>
        <w:t xml:space="preserve">  </w:t>
      </w:r>
      <w:r>
        <w:t>aleatorio,</w:t>
      </w:r>
      <w:r>
        <w:rPr>
          <w:spacing w:val="36"/>
        </w:rPr>
        <w:t xml:space="preserve">  </w:t>
      </w:r>
      <w:r>
        <w:rPr>
          <w:spacing w:val="-2"/>
        </w:rPr>
        <w:t>conocido</w:t>
      </w:r>
    </w:p>
    <w:p w:rsidR="00D12D9D" w:rsidRDefault="00A26927">
      <w:pPr>
        <w:pStyle w:val="Textoindependiente"/>
        <w:spacing w:before="4"/>
        <w:rPr>
          <w:sz w:val="24"/>
        </w:rPr>
      </w:pPr>
      <w:r>
        <w:pict>
          <v:rect id="docshape5" o:spid="_x0000_s1026" style="position:absolute;margin-left:85.1pt;margin-top:15.5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D12D9D" w:rsidRDefault="00A26927">
      <w:pPr>
        <w:spacing w:before="76" w:line="247" w:lineRule="auto"/>
        <w:ind w:left="102" w:right="124"/>
        <w:jc w:val="both"/>
        <w:rPr>
          <w:rFonts w:ascii="Calibri" w:hAnsi="Calibri"/>
          <w:sz w:val="18"/>
        </w:rPr>
      </w:pPr>
      <w:r>
        <w:rPr>
          <w:rFonts w:ascii="Calibri" w:hAnsi="Calibri"/>
          <w:position w:val="10"/>
          <w:sz w:val="14"/>
        </w:rPr>
        <w:t xml:space="preserve">10 </w:t>
      </w:r>
      <w:r>
        <w:rPr>
          <w:rFonts w:ascii="Calibri" w:hAnsi="Calibri"/>
          <w:sz w:val="18"/>
        </w:rPr>
        <w:t>Artículo 27, DECRETO N° 152 que aprueba reglamento del proceso de admisión de los y las est</w:t>
      </w:r>
      <w:r>
        <w:rPr>
          <w:rFonts w:ascii="Calibri" w:hAnsi="Calibri"/>
          <w:sz w:val="18"/>
        </w:rPr>
        <w:t>udiantes de establecimientos educacionales que reciben subvención a la educación gratuita o aportes del estado, Ministerio de Educación, 2016</w:t>
      </w:r>
    </w:p>
    <w:p w:rsidR="00D12D9D" w:rsidRDefault="00D12D9D">
      <w:pPr>
        <w:spacing w:line="247" w:lineRule="auto"/>
        <w:jc w:val="both"/>
        <w:rPr>
          <w:rFonts w:ascii="Calibri" w:hAnsi="Calibri"/>
          <w:sz w:val="18"/>
        </w:rPr>
        <w:sectPr w:rsidR="00D12D9D">
          <w:pgSz w:w="12240" w:h="15840"/>
          <w:pgMar w:top="1720" w:right="1580" w:bottom="1180" w:left="1600" w:header="0" w:footer="996" w:gutter="0"/>
          <w:cols w:space="720"/>
        </w:sectPr>
      </w:pPr>
    </w:p>
    <w:p w:rsidR="00D12D9D" w:rsidRDefault="00A26927">
      <w:pPr>
        <w:pStyle w:val="Textoindependiente"/>
        <w:spacing w:before="75" w:line="362" w:lineRule="auto"/>
        <w:ind w:left="102" w:right="120"/>
        <w:jc w:val="both"/>
      </w:pPr>
      <w:r>
        <w:lastRenderedPageBreak/>
        <w:t>popularmente como</w:t>
      </w:r>
      <w:r>
        <w:rPr>
          <w:spacing w:val="-1"/>
        </w:rPr>
        <w:t xml:space="preserve"> </w:t>
      </w:r>
      <w:r>
        <w:t>tómbola.</w:t>
      </w:r>
      <w:r>
        <w:rPr>
          <w:spacing w:val="-1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condición</w:t>
      </w:r>
      <w:r>
        <w:rPr>
          <w:spacing w:val="-2"/>
        </w:rPr>
        <w:t xml:space="preserve"> </w:t>
      </w:r>
      <w:r>
        <w:t>indispensable para</w:t>
      </w:r>
      <w:r>
        <w:rPr>
          <w:spacing w:val="-1"/>
        </w:rPr>
        <w:t xml:space="preserve"> </w:t>
      </w:r>
      <w:r>
        <w:t>progresar hacia una sociedad en la que primen la igualdad de oportunidades y la libertad.</w:t>
      </w:r>
    </w:p>
    <w:p w:rsidR="00D12D9D" w:rsidRDefault="00D12D9D">
      <w:pPr>
        <w:pStyle w:val="Textoindependiente"/>
        <w:spacing w:before="8"/>
        <w:rPr>
          <w:sz w:val="32"/>
        </w:rPr>
      </w:pPr>
    </w:p>
    <w:p w:rsidR="00D12D9D" w:rsidRDefault="00A26927">
      <w:pPr>
        <w:pStyle w:val="Prrafodelista"/>
        <w:numPr>
          <w:ilvl w:val="0"/>
          <w:numId w:val="2"/>
        </w:numPr>
        <w:tabs>
          <w:tab w:val="left" w:pos="1181"/>
          <w:tab w:val="left" w:pos="1182"/>
        </w:tabs>
        <w:spacing w:before="1"/>
        <w:ind w:hanging="721"/>
        <w:rPr>
          <w:b/>
        </w:rPr>
      </w:pPr>
      <w:r>
        <w:rPr>
          <w:b/>
        </w:rPr>
        <w:t>IDEA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MATRIZ</w:t>
      </w:r>
    </w:p>
    <w:p w:rsidR="00D12D9D" w:rsidRDefault="00D12D9D">
      <w:pPr>
        <w:pStyle w:val="Textoindependiente"/>
        <w:rPr>
          <w:b/>
          <w:sz w:val="26"/>
        </w:rPr>
      </w:pPr>
    </w:p>
    <w:p w:rsidR="00D12D9D" w:rsidRDefault="00A26927">
      <w:pPr>
        <w:pStyle w:val="Textoindependiente"/>
        <w:spacing w:before="209" w:line="360" w:lineRule="auto"/>
        <w:ind w:left="102" w:right="119" w:firstLine="359"/>
        <w:jc w:val="both"/>
      </w:pPr>
      <w:r>
        <w:t>La presente iniciativa que se somete a tramitación legislativa, tiene como propósito el perfeccionamiento del actual Sistema de Admisión Escolar (SAE), incorporando nuevos criterios a considerar al momento de la postulación a un establecimiento educacional</w:t>
      </w:r>
      <w:r>
        <w:t>, así como también, el establecer la obligatoriedad</w:t>
      </w:r>
      <w:r>
        <w:rPr>
          <w:spacing w:val="40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procesos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listas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espera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aviso de</w:t>
      </w:r>
      <w:r>
        <w:rPr>
          <w:spacing w:val="-1"/>
        </w:rPr>
        <w:t xml:space="preserve"> </w:t>
      </w:r>
      <w:r>
        <w:t>vacantes</w:t>
      </w:r>
      <w:r>
        <w:rPr>
          <w:spacing w:val="-3"/>
        </w:rPr>
        <w:t xml:space="preserve"> </w:t>
      </w:r>
      <w:r>
        <w:t>disponibles</w:t>
      </w:r>
      <w:r>
        <w:rPr>
          <w:spacing w:val="-3"/>
        </w:rPr>
        <w:t xml:space="preserve"> </w:t>
      </w:r>
      <w:r>
        <w:t>sea</w:t>
      </w:r>
      <w:r>
        <w:rPr>
          <w:spacing w:val="-4"/>
        </w:rPr>
        <w:t xml:space="preserve"> </w:t>
      </w:r>
      <w:r>
        <w:t>llevado</w:t>
      </w:r>
      <w:r>
        <w:rPr>
          <w:spacing w:val="-5"/>
        </w:rPr>
        <w:t xml:space="preserve"> </w:t>
      </w:r>
      <w:r>
        <w:t xml:space="preserve">de manera digital, con el propósito de evitar las aglomeraciones en el exterior de los </w:t>
      </w:r>
      <w:r>
        <w:rPr>
          <w:spacing w:val="-2"/>
        </w:rPr>
        <w:t>recintos.</w:t>
      </w:r>
    </w:p>
    <w:p w:rsidR="00D12D9D" w:rsidRDefault="00D12D9D">
      <w:pPr>
        <w:pStyle w:val="Textoindependiente"/>
        <w:rPr>
          <w:sz w:val="26"/>
        </w:rPr>
      </w:pPr>
    </w:p>
    <w:p w:rsidR="00D12D9D" w:rsidRDefault="00D12D9D">
      <w:pPr>
        <w:pStyle w:val="Textoindependiente"/>
        <w:rPr>
          <w:sz w:val="26"/>
        </w:rPr>
      </w:pPr>
    </w:p>
    <w:p w:rsidR="00D12D9D" w:rsidRDefault="00A26927">
      <w:pPr>
        <w:pStyle w:val="Textoindependiente"/>
        <w:spacing w:before="166"/>
        <w:ind w:left="3265" w:right="3280"/>
        <w:jc w:val="center"/>
        <w:rPr>
          <w:b/>
        </w:rPr>
      </w:pPr>
      <w:r>
        <w:rPr>
          <w:b/>
        </w:rPr>
        <w:t>PROYECTO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LEY</w:t>
      </w:r>
    </w:p>
    <w:p w:rsidR="00D12D9D" w:rsidRDefault="00D12D9D">
      <w:pPr>
        <w:pStyle w:val="Textoindependiente"/>
        <w:rPr>
          <w:b/>
          <w:sz w:val="26"/>
        </w:rPr>
      </w:pPr>
    </w:p>
    <w:p w:rsidR="00D12D9D" w:rsidRDefault="00A26927">
      <w:pPr>
        <w:spacing w:before="212" w:line="360" w:lineRule="auto"/>
        <w:ind w:left="102" w:right="123"/>
        <w:jc w:val="both"/>
        <w:rPr>
          <w:i/>
        </w:rPr>
      </w:pPr>
      <w:r>
        <w:rPr>
          <w:b/>
          <w:i/>
        </w:rPr>
        <w:t>“ARTÍCU</w:t>
      </w:r>
      <w:r>
        <w:rPr>
          <w:b/>
          <w:i/>
        </w:rPr>
        <w:t xml:space="preserve">LO ÚNICO. - </w:t>
      </w:r>
      <w:r>
        <w:rPr>
          <w:i/>
        </w:rPr>
        <w:t>Introdúcense las siguientes modificaciones al decreto con fuerza</w:t>
      </w:r>
      <w:r>
        <w:rPr>
          <w:i/>
          <w:spacing w:val="-3"/>
        </w:rPr>
        <w:t xml:space="preserve"> </w:t>
      </w:r>
      <w:r>
        <w:rPr>
          <w:i/>
        </w:rPr>
        <w:t>de ley</w:t>
      </w:r>
      <w:r>
        <w:rPr>
          <w:i/>
          <w:spacing w:val="-1"/>
        </w:rPr>
        <w:t xml:space="preserve"> </w:t>
      </w:r>
      <w:r>
        <w:rPr>
          <w:i/>
        </w:rPr>
        <w:t>N° 2, de</w:t>
      </w:r>
      <w:r>
        <w:rPr>
          <w:i/>
          <w:spacing w:val="-2"/>
        </w:rPr>
        <w:t xml:space="preserve"> </w:t>
      </w:r>
      <w:r>
        <w:rPr>
          <w:i/>
        </w:rPr>
        <w:t>1998,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Ministerio de Educación, que</w:t>
      </w:r>
      <w:r>
        <w:rPr>
          <w:i/>
          <w:spacing w:val="-4"/>
        </w:rPr>
        <w:t xml:space="preserve"> </w:t>
      </w:r>
      <w:r>
        <w:rPr>
          <w:i/>
        </w:rPr>
        <w:t>fija</w:t>
      </w:r>
      <w:r>
        <w:rPr>
          <w:i/>
          <w:spacing w:val="-3"/>
        </w:rPr>
        <w:t xml:space="preserve"> </w:t>
      </w:r>
      <w:r>
        <w:rPr>
          <w:i/>
        </w:rPr>
        <w:t>el</w:t>
      </w:r>
      <w:r>
        <w:rPr>
          <w:i/>
          <w:spacing w:val="-2"/>
        </w:rPr>
        <w:t xml:space="preserve"> </w:t>
      </w:r>
      <w:r>
        <w:rPr>
          <w:i/>
        </w:rPr>
        <w:t>texto refundido, coordinado y sistematizado del decreto con fuerza de ley N° 2, de 1996, sobre subvención del Estado a establecimientos educacionales:</w:t>
      </w:r>
    </w:p>
    <w:p w:rsidR="00D12D9D" w:rsidRDefault="00D12D9D">
      <w:pPr>
        <w:pStyle w:val="Textoindependiente"/>
        <w:rPr>
          <w:i/>
          <w:sz w:val="33"/>
        </w:rPr>
      </w:pPr>
    </w:p>
    <w:p w:rsidR="00D12D9D" w:rsidRDefault="00A26927">
      <w:pPr>
        <w:pStyle w:val="Prrafodelista"/>
        <w:numPr>
          <w:ilvl w:val="1"/>
          <w:numId w:val="2"/>
        </w:numPr>
        <w:tabs>
          <w:tab w:val="left" w:pos="822"/>
        </w:tabs>
        <w:ind w:hanging="361"/>
        <w:rPr>
          <w:b/>
          <w:i/>
        </w:rPr>
      </w:pPr>
      <w:r>
        <w:rPr>
          <w:i/>
        </w:rPr>
        <w:t>Modifícase</w:t>
      </w:r>
      <w:r>
        <w:rPr>
          <w:i/>
          <w:spacing w:val="-6"/>
        </w:rPr>
        <w:t xml:space="preserve"> </w:t>
      </w:r>
      <w:r>
        <w:rPr>
          <w:i/>
        </w:rPr>
        <w:t>el</w:t>
      </w:r>
      <w:r>
        <w:rPr>
          <w:i/>
          <w:spacing w:val="-6"/>
        </w:rPr>
        <w:t xml:space="preserve"> </w:t>
      </w:r>
      <w:r>
        <w:rPr>
          <w:i/>
        </w:rPr>
        <w:t>artículo</w:t>
      </w:r>
      <w:r>
        <w:rPr>
          <w:i/>
          <w:spacing w:val="-4"/>
        </w:rPr>
        <w:t xml:space="preserve"> </w:t>
      </w:r>
      <w:r>
        <w:rPr>
          <w:i/>
        </w:rPr>
        <w:t>7°</w:t>
      </w:r>
      <w:r>
        <w:rPr>
          <w:i/>
          <w:spacing w:val="-4"/>
        </w:rPr>
        <w:t xml:space="preserve"> </w:t>
      </w:r>
      <w:r>
        <w:rPr>
          <w:i/>
        </w:rPr>
        <w:t>ter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7"/>
        </w:rPr>
        <w:t xml:space="preserve"> </w:t>
      </w:r>
      <w:r>
        <w:rPr>
          <w:i/>
        </w:rPr>
        <w:t>siguiente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forma:</w:t>
      </w:r>
    </w:p>
    <w:p w:rsidR="00D12D9D" w:rsidRDefault="00D12D9D">
      <w:pPr>
        <w:pStyle w:val="Textoindependiente"/>
        <w:rPr>
          <w:i/>
          <w:sz w:val="26"/>
        </w:rPr>
      </w:pPr>
    </w:p>
    <w:p w:rsidR="00D12D9D" w:rsidRDefault="00A26927">
      <w:pPr>
        <w:pStyle w:val="Prrafodelista"/>
        <w:numPr>
          <w:ilvl w:val="2"/>
          <w:numId w:val="2"/>
        </w:numPr>
        <w:tabs>
          <w:tab w:val="left" w:pos="1595"/>
        </w:tabs>
        <w:spacing w:before="212" w:line="360" w:lineRule="auto"/>
        <w:ind w:right="116"/>
        <w:jc w:val="both"/>
        <w:rPr>
          <w:i/>
        </w:rPr>
      </w:pPr>
      <w:r>
        <w:rPr>
          <w:i/>
        </w:rPr>
        <w:t>Agrégase en el literal a) del inciso tercero, a co</w:t>
      </w:r>
      <w:r>
        <w:rPr>
          <w:i/>
        </w:rPr>
        <w:t>ntinuación del punto aparte, que pasa a ser seguido, la siguiente oración “Quedarán comprendidos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-1"/>
        </w:rPr>
        <w:t xml:space="preserve"> </w:t>
      </w:r>
      <w:r>
        <w:rPr>
          <w:i/>
        </w:rPr>
        <w:t>este criterio</w:t>
      </w:r>
      <w:r>
        <w:rPr>
          <w:i/>
          <w:spacing w:val="-1"/>
        </w:rPr>
        <w:t xml:space="preserve"> </w:t>
      </w:r>
      <w:r>
        <w:rPr>
          <w:i/>
        </w:rPr>
        <w:t>de prioridad</w:t>
      </w:r>
      <w:r>
        <w:rPr>
          <w:i/>
          <w:spacing w:val="-1"/>
        </w:rPr>
        <w:t xml:space="preserve"> </w:t>
      </w:r>
      <w:r>
        <w:rPr>
          <w:i/>
        </w:rPr>
        <w:t>los</w:t>
      </w:r>
      <w:r>
        <w:rPr>
          <w:i/>
          <w:spacing w:val="-1"/>
        </w:rPr>
        <w:t xml:space="preserve"> </w:t>
      </w:r>
      <w:r>
        <w:rPr>
          <w:i/>
        </w:rPr>
        <w:t>postulantes</w:t>
      </w:r>
      <w:r>
        <w:rPr>
          <w:i/>
          <w:spacing w:val="-1"/>
        </w:rPr>
        <w:t xml:space="preserve"> </w:t>
      </w:r>
      <w:r>
        <w:rPr>
          <w:i/>
        </w:rPr>
        <w:t>que</w:t>
      </w:r>
      <w:r>
        <w:rPr>
          <w:i/>
          <w:spacing w:val="-3"/>
        </w:rPr>
        <w:t xml:space="preserve"> </w:t>
      </w:r>
      <w:r>
        <w:rPr>
          <w:i/>
        </w:rPr>
        <w:t>sin</w:t>
      </w:r>
      <w:r>
        <w:rPr>
          <w:i/>
          <w:spacing w:val="-1"/>
        </w:rPr>
        <w:t xml:space="preserve"> </w:t>
      </w:r>
      <w:r>
        <w:rPr>
          <w:i/>
        </w:rPr>
        <w:t>ser hermanos pertenezcan a un mismo grupo familiar, de acuerdo con el procedimiento que determine el regl</w:t>
      </w:r>
      <w:r>
        <w:rPr>
          <w:i/>
        </w:rPr>
        <w:t>amento.”.</w:t>
      </w:r>
    </w:p>
    <w:p w:rsidR="00D12D9D" w:rsidRDefault="00D12D9D">
      <w:pPr>
        <w:pStyle w:val="Textoindependiente"/>
        <w:spacing w:before="10"/>
        <w:rPr>
          <w:i/>
          <w:sz w:val="33"/>
        </w:rPr>
      </w:pPr>
    </w:p>
    <w:p w:rsidR="00D12D9D" w:rsidRDefault="00A26927">
      <w:pPr>
        <w:pStyle w:val="Prrafodelista"/>
        <w:numPr>
          <w:ilvl w:val="2"/>
          <w:numId w:val="2"/>
        </w:numPr>
        <w:tabs>
          <w:tab w:val="left" w:pos="1595"/>
        </w:tabs>
        <w:spacing w:before="1"/>
        <w:ind w:hanging="361"/>
        <w:rPr>
          <w:i/>
        </w:rPr>
      </w:pPr>
      <w:r>
        <w:rPr>
          <w:i/>
        </w:rPr>
        <w:t>Agregáse,</w:t>
      </w:r>
      <w:r>
        <w:rPr>
          <w:i/>
          <w:spacing w:val="-9"/>
        </w:rPr>
        <w:t xml:space="preserve"> </w:t>
      </w:r>
      <w:r>
        <w:rPr>
          <w:i/>
        </w:rPr>
        <w:t>en</w:t>
      </w:r>
      <w:r>
        <w:rPr>
          <w:i/>
          <w:spacing w:val="-7"/>
        </w:rPr>
        <w:t xml:space="preserve"> </w:t>
      </w:r>
      <w:r>
        <w:rPr>
          <w:i/>
        </w:rPr>
        <w:t>el</w:t>
      </w:r>
      <w:r>
        <w:rPr>
          <w:i/>
          <w:spacing w:val="-6"/>
        </w:rPr>
        <w:t xml:space="preserve"> </w:t>
      </w:r>
      <w:r>
        <w:rPr>
          <w:i/>
        </w:rPr>
        <w:t>inciso</w:t>
      </w:r>
      <w:r>
        <w:rPr>
          <w:i/>
          <w:spacing w:val="-2"/>
        </w:rPr>
        <w:t xml:space="preserve"> </w:t>
      </w:r>
      <w:r>
        <w:rPr>
          <w:i/>
        </w:rPr>
        <w:t>tercero,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7"/>
        </w:rPr>
        <w:t xml:space="preserve"> </w:t>
      </w:r>
      <w:r>
        <w:rPr>
          <w:i/>
        </w:rPr>
        <w:t>siguiente</w:t>
      </w:r>
      <w:r>
        <w:rPr>
          <w:i/>
          <w:spacing w:val="-4"/>
        </w:rPr>
        <w:t xml:space="preserve"> </w:t>
      </w:r>
      <w:r>
        <w:rPr>
          <w:i/>
        </w:rPr>
        <w:t>letra</w:t>
      </w:r>
      <w:r>
        <w:rPr>
          <w:i/>
          <w:spacing w:val="-7"/>
        </w:rPr>
        <w:t xml:space="preserve"> </w:t>
      </w:r>
      <w:r>
        <w:rPr>
          <w:i/>
        </w:rPr>
        <w:t>e)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nueva:</w:t>
      </w:r>
    </w:p>
    <w:p w:rsidR="00D12D9D" w:rsidRDefault="00D12D9D">
      <w:pPr>
        <w:pStyle w:val="Textoindependiente"/>
        <w:rPr>
          <w:i/>
          <w:sz w:val="26"/>
        </w:rPr>
      </w:pPr>
    </w:p>
    <w:p w:rsidR="00D12D9D" w:rsidRDefault="00A26927">
      <w:pPr>
        <w:spacing w:before="212" w:line="360" w:lineRule="auto"/>
        <w:ind w:left="102" w:right="116"/>
        <w:jc w:val="both"/>
        <w:rPr>
          <w:i/>
        </w:rPr>
      </w:pPr>
      <w:r>
        <w:rPr>
          <w:i/>
        </w:rPr>
        <w:t>“e) Incorporación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hasta</w:t>
      </w:r>
      <w:r>
        <w:rPr>
          <w:i/>
          <w:spacing w:val="-5"/>
        </w:rPr>
        <w:t xml:space="preserve"> </w:t>
      </w:r>
      <w:r>
        <w:rPr>
          <w:i/>
        </w:rPr>
        <w:t>un</w:t>
      </w:r>
      <w:r>
        <w:rPr>
          <w:i/>
          <w:spacing w:val="-3"/>
        </w:rPr>
        <w:t xml:space="preserve"> </w:t>
      </w:r>
      <w:r>
        <w:rPr>
          <w:i/>
        </w:rPr>
        <w:t>30%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estudiantes</w:t>
      </w:r>
      <w:r>
        <w:rPr>
          <w:i/>
          <w:spacing w:val="-2"/>
        </w:rPr>
        <w:t xml:space="preserve"> </w:t>
      </w:r>
      <w:r>
        <w:rPr>
          <w:i/>
        </w:rPr>
        <w:t>en</w:t>
      </w:r>
      <w:r>
        <w:rPr>
          <w:i/>
          <w:spacing w:val="-5"/>
        </w:rPr>
        <w:t xml:space="preserve"> </w:t>
      </w:r>
      <w:r>
        <w:rPr>
          <w:i/>
        </w:rPr>
        <w:t>virtud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criterios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admisión relacionados</w:t>
      </w:r>
      <w:r>
        <w:rPr>
          <w:i/>
          <w:spacing w:val="67"/>
        </w:rPr>
        <w:t xml:space="preserve"> </w:t>
      </w:r>
      <w:r>
        <w:rPr>
          <w:i/>
        </w:rPr>
        <w:t>directamente</w:t>
      </w:r>
      <w:r>
        <w:rPr>
          <w:i/>
          <w:spacing w:val="69"/>
        </w:rPr>
        <w:t xml:space="preserve"> </w:t>
      </w:r>
      <w:r>
        <w:rPr>
          <w:i/>
        </w:rPr>
        <w:t>con</w:t>
      </w:r>
      <w:r>
        <w:rPr>
          <w:i/>
          <w:spacing w:val="67"/>
        </w:rPr>
        <w:t xml:space="preserve"> </w:t>
      </w:r>
      <w:r>
        <w:rPr>
          <w:i/>
        </w:rPr>
        <w:t>el</w:t>
      </w:r>
      <w:r>
        <w:rPr>
          <w:i/>
          <w:spacing w:val="68"/>
        </w:rPr>
        <w:t xml:space="preserve"> </w:t>
      </w:r>
      <w:r>
        <w:rPr>
          <w:i/>
        </w:rPr>
        <w:t>mérito</w:t>
      </w:r>
      <w:r>
        <w:rPr>
          <w:i/>
          <w:spacing w:val="69"/>
        </w:rPr>
        <w:t xml:space="preserve"> </w:t>
      </w:r>
      <w:r>
        <w:rPr>
          <w:i/>
        </w:rPr>
        <w:t>de</w:t>
      </w:r>
      <w:r>
        <w:rPr>
          <w:i/>
          <w:spacing w:val="70"/>
        </w:rPr>
        <w:t xml:space="preserve"> </w:t>
      </w:r>
      <w:r>
        <w:rPr>
          <w:i/>
        </w:rPr>
        <w:t>los</w:t>
      </w:r>
      <w:r>
        <w:rPr>
          <w:i/>
          <w:spacing w:val="67"/>
        </w:rPr>
        <w:t xml:space="preserve"> </w:t>
      </w:r>
      <w:r>
        <w:rPr>
          <w:i/>
        </w:rPr>
        <w:t>estudiantes</w:t>
      </w:r>
      <w:r>
        <w:rPr>
          <w:i/>
          <w:spacing w:val="72"/>
        </w:rPr>
        <w:t xml:space="preserve"> </w:t>
      </w:r>
      <w:r>
        <w:rPr>
          <w:i/>
        </w:rPr>
        <w:t>y</w:t>
      </w:r>
      <w:r>
        <w:rPr>
          <w:i/>
          <w:spacing w:val="68"/>
        </w:rPr>
        <w:t xml:space="preserve"> </w:t>
      </w:r>
      <w:r>
        <w:rPr>
          <w:i/>
        </w:rPr>
        <w:t>que</w:t>
      </w:r>
      <w:r>
        <w:rPr>
          <w:i/>
          <w:spacing w:val="67"/>
        </w:rPr>
        <w:t xml:space="preserve"> </w:t>
      </w:r>
      <w:r>
        <w:rPr>
          <w:i/>
        </w:rPr>
        <w:t>podrán</w:t>
      </w:r>
      <w:r>
        <w:rPr>
          <w:i/>
          <w:spacing w:val="70"/>
        </w:rPr>
        <w:t xml:space="preserve"> </w:t>
      </w:r>
      <w:r>
        <w:rPr>
          <w:i/>
          <w:spacing w:val="-5"/>
        </w:rPr>
        <w:t>ser</w:t>
      </w:r>
    </w:p>
    <w:p w:rsidR="00D12D9D" w:rsidRDefault="00D12D9D">
      <w:pPr>
        <w:spacing w:line="360" w:lineRule="auto"/>
        <w:jc w:val="both"/>
        <w:sectPr w:rsidR="00D12D9D">
          <w:pgSz w:w="12240" w:h="15840"/>
          <w:pgMar w:top="1340" w:right="1580" w:bottom="1180" w:left="1600" w:header="0" w:footer="996" w:gutter="0"/>
          <w:cols w:space="720"/>
        </w:sectPr>
      </w:pPr>
    </w:p>
    <w:p w:rsidR="00D12D9D" w:rsidRDefault="00A26927">
      <w:pPr>
        <w:spacing w:before="75" w:line="360" w:lineRule="auto"/>
        <w:ind w:left="102" w:right="118"/>
        <w:jc w:val="both"/>
        <w:rPr>
          <w:i/>
        </w:rPr>
      </w:pPr>
      <w:r>
        <w:rPr>
          <w:i/>
        </w:rPr>
        <w:lastRenderedPageBreak/>
        <w:t>establecidos por los propios establecimientos educaciones. Estos criterios, tendrán que ser siempre objetivos, transparentes y no podrán significar discriminaciones arbitrarias, no podrán considerar el rendimiento escolar del postulante previo al sexto año</w:t>
      </w:r>
      <w:r>
        <w:rPr>
          <w:i/>
        </w:rPr>
        <w:t xml:space="preserve"> de la educación general básica o el equivalente que determine la ley.</w:t>
      </w:r>
    </w:p>
    <w:p w:rsidR="00D12D9D" w:rsidRDefault="00D12D9D">
      <w:pPr>
        <w:pStyle w:val="Textoindependiente"/>
        <w:rPr>
          <w:i/>
          <w:sz w:val="33"/>
        </w:rPr>
      </w:pPr>
    </w:p>
    <w:p w:rsidR="00D12D9D" w:rsidRDefault="00A26927">
      <w:pPr>
        <w:spacing w:line="369" w:lineRule="auto"/>
        <w:ind w:left="102" w:right="117"/>
        <w:jc w:val="both"/>
        <w:rPr>
          <w:i/>
        </w:rPr>
      </w:pPr>
      <w:r>
        <w:rPr>
          <w:i/>
        </w:rPr>
        <w:t>En el caso de los establecimientos educacionales de alta exigencia, emblemáticos y liceos bicentenario, aquel porcentaje será del 50% de las vacantes disponibles.”.</w:t>
      </w:r>
    </w:p>
    <w:p w:rsidR="00D12D9D" w:rsidRDefault="00D12D9D">
      <w:pPr>
        <w:pStyle w:val="Textoindependiente"/>
        <w:spacing w:before="3"/>
        <w:rPr>
          <w:i/>
          <w:sz w:val="32"/>
        </w:rPr>
      </w:pPr>
    </w:p>
    <w:p w:rsidR="00D12D9D" w:rsidRDefault="00A26927">
      <w:pPr>
        <w:pStyle w:val="Prrafodelista"/>
        <w:numPr>
          <w:ilvl w:val="0"/>
          <w:numId w:val="1"/>
        </w:numPr>
        <w:tabs>
          <w:tab w:val="left" w:pos="1595"/>
        </w:tabs>
        <w:ind w:hanging="361"/>
        <w:rPr>
          <w:i/>
        </w:rPr>
      </w:pPr>
      <w:r>
        <w:rPr>
          <w:i/>
        </w:rPr>
        <w:t>Agregáse,</w:t>
      </w:r>
      <w:r>
        <w:rPr>
          <w:i/>
          <w:spacing w:val="-6"/>
        </w:rPr>
        <w:t xml:space="preserve"> </w:t>
      </w:r>
      <w:r>
        <w:rPr>
          <w:i/>
        </w:rPr>
        <w:t>en</w:t>
      </w:r>
      <w:r>
        <w:rPr>
          <w:i/>
          <w:spacing w:val="-6"/>
        </w:rPr>
        <w:t xml:space="preserve"> </w:t>
      </w:r>
      <w:r>
        <w:rPr>
          <w:i/>
        </w:rPr>
        <w:t>el</w:t>
      </w:r>
      <w:r>
        <w:rPr>
          <w:i/>
          <w:spacing w:val="-6"/>
        </w:rPr>
        <w:t xml:space="preserve"> </w:t>
      </w:r>
      <w:r>
        <w:rPr>
          <w:i/>
        </w:rPr>
        <w:t>inciso</w:t>
      </w:r>
      <w:r>
        <w:rPr>
          <w:i/>
          <w:spacing w:val="-1"/>
        </w:rPr>
        <w:t xml:space="preserve"> </w:t>
      </w:r>
      <w:r>
        <w:rPr>
          <w:i/>
        </w:rPr>
        <w:t>tercero,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6"/>
        </w:rPr>
        <w:t xml:space="preserve"> </w:t>
      </w:r>
      <w:r>
        <w:rPr>
          <w:i/>
        </w:rPr>
        <w:t>siguiente</w:t>
      </w:r>
      <w:r>
        <w:rPr>
          <w:i/>
          <w:spacing w:val="-4"/>
        </w:rPr>
        <w:t xml:space="preserve"> </w:t>
      </w:r>
      <w:r>
        <w:rPr>
          <w:i/>
        </w:rPr>
        <w:t>letra</w:t>
      </w:r>
      <w:r>
        <w:rPr>
          <w:i/>
          <w:spacing w:val="-10"/>
        </w:rPr>
        <w:t xml:space="preserve"> </w:t>
      </w:r>
      <w:r>
        <w:rPr>
          <w:i/>
        </w:rPr>
        <w:t>f)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nueva:</w:t>
      </w:r>
    </w:p>
    <w:p w:rsidR="00D12D9D" w:rsidRDefault="00D12D9D">
      <w:pPr>
        <w:pStyle w:val="Textoindependiente"/>
        <w:rPr>
          <w:i/>
          <w:sz w:val="26"/>
        </w:rPr>
      </w:pPr>
    </w:p>
    <w:p w:rsidR="00D12D9D" w:rsidRDefault="00A26927">
      <w:pPr>
        <w:spacing w:before="212" w:line="360" w:lineRule="auto"/>
        <w:ind w:left="102" w:right="126"/>
        <w:jc w:val="both"/>
        <w:rPr>
          <w:i/>
        </w:rPr>
      </w:pPr>
      <w:r>
        <w:rPr>
          <w:i/>
        </w:rPr>
        <w:t>“f) Incorporación de hasta</w:t>
      </w:r>
      <w:r>
        <w:rPr>
          <w:i/>
          <w:spacing w:val="-3"/>
        </w:rPr>
        <w:t xml:space="preserve"> </w:t>
      </w:r>
      <w:r>
        <w:rPr>
          <w:i/>
        </w:rPr>
        <w:t>un 30% de</w:t>
      </w:r>
      <w:r>
        <w:rPr>
          <w:i/>
          <w:spacing w:val="-2"/>
        </w:rPr>
        <w:t xml:space="preserve"> </w:t>
      </w:r>
      <w:r>
        <w:rPr>
          <w:i/>
        </w:rPr>
        <w:t>estudiantes en virtud de criterios de admisión que les permita a los establecimientos educacionales contar con alumnos más idóneos a su proyecto educativo, los cuales tendrá</w:t>
      </w:r>
      <w:r>
        <w:rPr>
          <w:i/>
        </w:rPr>
        <w:t>n que ser siempre objetivos, transparentes</w:t>
      </w:r>
      <w:r>
        <w:rPr>
          <w:i/>
          <w:spacing w:val="-2"/>
        </w:rPr>
        <w:t xml:space="preserve"> 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</w:rPr>
        <w:t>no</w:t>
      </w:r>
      <w:r>
        <w:rPr>
          <w:i/>
          <w:spacing w:val="-2"/>
        </w:rPr>
        <w:t xml:space="preserve"> </w:t>
      </w:r>
      <w:r>
        <w:rPr>
          <w:i/>
        </w:rPr>
        <w:t>podrán</w:t>
      </w:r>
      <w:r>
        <w:rPr>
          <w:i/>
          <w:spacing w:val="-2"/>
        </w:rPr>
        <w:t xml:space="preserve"> </w:t>
      </w:r>
      <w:r>
        <w:rPr>
          <w:i/>
        </w:rPr>
        <w:t>significar</w:t>
      </w:r>
      <w:r>
        <w:rPr>
          <w:i/>
          <w:spacing w:val="-2"/>
        </w:rPr>
        <w:t xml:space="preserve"> </w:t>
      </w:r>
      <w:r>
        <w:rPr>
          <w:i/>
        </w:rPr>
        <w:t>discriminaciones</w:t>
      </w:r>
      <w:r>
        <w:rPr>
          <w:i/>
          <w:spacing w:val="-2"/>
        </w:rPr>
        <w:t xml:space="preserve"> </w:t>
      </w:r>
      <w:r>
        <w:rPr>
          <w:i/>
        </w:rPr>
        <w:t>arbitrarias.</w:t>
      </w:r>
      <w:r>
        <w:rPr>
          <w:i/>
          <w:spacing w:val="-1"/>
        </w:rPr>
        <w:t xml:space="preserve"> </w:t>
      </w:r>
      <w:r>
        <w:rPr>
          <w:i/>
        </w:rPr>
        <w:t>Estos</w:t>
      </w:r>
      <w:r>
        <w:rPr>
          <w:i/>
          <w:spacing w:val="-2"/>
        </w:rPr>
        <w:t xml:space="preserve"> </w:t>
      </w:r>
      <w:r>
        <w:rPr>
          <w:i/>
        </w:rPr>
        <w:t>criterios</w:t>
      </w:r>
      <w:r>
        <w:rPr>
          <w:i/>
          <w:spacing w:val="-2"/>
        </w:rPr>
        <w:t xml:space="preserve"> </w:t>
      </w:r>
      <w:r>
        <w:rPr>
          <w:i/>
        </w:rPr>
        <w:t>no podrán considerar el rendimiento escolar pasado del postulante hasta el sexto año de la educación general básica o el equivalente que determi</w:t>
      </w:r>
      <w:r>
        <w:rPr>
          <w:i/>
        </w:rPr>
        <w:t>ne la ley.</w:t>
      </w:r>
    </w:p>
    <w:p w:rsidR="00D12D9D" w:rsidRDefault="00D12D9D">
      <w:pPr>
        <w:pStyle w:val="Textoindependiente"/>
        <w:rPr>
          <w:i/>
          <w:sz w:val="26"/>
        </w:rPr>
      </w:pPr>
    </w:p>
    <w:p w:rsidR="00D12D9D" w:rsidRDefault="00D12D9D">
      <w:pPr>
        <w:pStyle w:val="Textoindependiente"/>
        <w:rPr>
          <w:i/>
          <w:sz w:val="26"/>
        </w:rPr>
      </w:pPr>
    </w:p>
    <w:p w:rsidR="00D12D9D" w:rsidRDefault="00A26927">
      <w:pPr>
        <w:pStyle w:val="Prrafodelista"/>
        <w:numPr>
          <w:ilvl w:val="1"/>
          <w:numId w:val="2"/>
        </w:numPr>
        <w:tabs>
          <w:tab w:val="left" w:pos="822"/>
        </w:tabs>
        <w:spacing w:before="164"/>
        <w:ind w:hanging="361"/>
        <w:rPr>
          <w:b/>
          <w:i/>
        </w:rPr>
      </w:pPr>
      <w:r>
        <w:rPr>
          <w:i/>
        </w:rPr>
        <w:t>Agregase</w:t>
      </w:r>
      <w:r>
        <w:rPr>
          <w:i/>
          <w:spacing w:val="-9"/>
        </w:rPr>
        <w:t xml:space="preserve"> </w:t>
      </w:r>
      <w:r>
        <w:rPr>
          <w:i/>
        </w:rPr>
        <w:t>un</w:t>
      </w:r>
      <w:r>
        <w:rPr>
          <w:i/>
          <w:spacing w:val="-6"/>
        </w:rPr>
        <w:t xml:space="preserve"> </w:t>
      </w:r>
      <w:r>
        <w:rPr>
          <w:i/>
        </w:rPr>
        <w:t>artículo</w:t>
      </w:r>
      <w:r>
        <w:rPr>
          <w:i/>
          <w:spacing w:val="-4"/>
        </w:rPr>
        <w:t xml:space="preserve"> </w:t>
      </w:r>
      <w:r>
        <w:rPr>
          <w:i/>
        </w:rPr>
        <w:t>7°</w:t>
      </w:r>
      <w:r>
        <w:rPr>
          <w:i/>
          <w:spacing w:val="-5"/>
        </w:rPr>
        <w:t xml:space="preserve"> </w:t>
      </w:r>
      <w:r>
        <w:rPr>
          <w:i/>
        </w:rPr>
        <w:t>nonies,</w:t>
      </w:r>
      <w:r>
        <w:rPr>
          <w:i/>
          <w:spacing w:val="-4"/>
        </w:rPr>
        <w:t xml:space="preserve"> </w:t>
      </w:r>
      <w:r>
        <w:rPr>
          <w:i/>
        </w:rPr>
        <w:t>nuevo</w:t>
      </w:r>
      <w:r>
        <w:rPr>
          <w:i/>
          <w:spacing w:val="-7"/>
        </w:rPr>
        <w:t xml:space="preserve"> </w:t>
      </w:r>
      <w:r>
        <w:rPr>
          <w:i/>
        </w:rPr>
        <w:t>en</w:t>
      </w:r>
      <w:r>
        <w:rPr>
          <w:i/>
          <w:spacing w:val="-7"/>
        </w:rPr>
        <w:t xml:space="preserve"> </w:t>
      </w:r>
      <w:r>
        <w:rPr>
          <w:i/>
        </w:rPr>
        <w:t>el</w:t>
      </w:r>
      <w:r>
        <w:rPr>
          <w:i/>
          <w:spacing w:val="-7"/>
        </w:rPr>
        <w:t xml:space="preserve"> </w:t>
      </w:r>
      <w:r>
        <w:rPr>
          <w:i/>
        </w:rPr>
        <w:t>siguiente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sentido:</w:t>
      </w:r>
    </w:p>
    <w:p w:rsidR="00D12D9D" w:rsidRDefault="00D12D9D">
      <w:pPr>
        <w:pStyle w:val="Textoindependiente"/>
        <w:rPr>
          <w:i/>
          <w:sz w:val="26"/>
        </w:rPr>
      </w:pPr>
    </w:p>
    <w:p w:rsidR="00D12D9D" w:rsidRDefault="00A26927">
      <w:pPr>
        <w:spacing w:before="212" w:line="362" w:lineRule="auto"/>
        <w:ind w:left="102" w:right="121"/>
        <w:jc w:val="both"/>
        <w:rPr>
          <w:i/>
        </w:rPr>
      </w:pPr>
      <w:r>
        <w:rPr>
          <w:i/>
        </w:rPr>
        <w:t>“Habiéndose realizado los procesos de comunicación y confirmación de resultados,</w:t>
      </w:r>
      <w:r>
        <w:rPr>
          <w:i/>
        </w:rPr>
        <w:t xml:space="preserve"> tanto para el desarrollo del mecanismo complementario de asignación, como el procedimiento de regularización, los establecimientos educacionales deberán poner a disposición sus vacantes dentro del sistema empleado dentro del sistema de admisión con el pro</w:t>
      </w:r>
      <w:r>
        <w:rPr>
          <w:i/>
        </w:rPr>
        <w:t>pósito de que exista un libre acceso a la información y la posibilidad de que se realicen postulaciones por medio de esa línea. El procedimiento de postulación y la forma de asignación de vacantes deberá ser establecida por reglamento.</w:t>
      </w:r>
    </w:p>
    <w:p w:rsidR="00D12D9D" w:rsidRDefault="00D12D9D">
      <w:pPr>
        <w:pStyle w:val="Textoindependiente"/>
        <w:rPr>
          <w:i/>
          <w:sz w:val="33"/>
        </w:rPr>
      </w:pPr>
    </w:p>
    <w:p w:rsidR="00D12D9D" w:rsidRDefault="00A26927">
      <w:pPr>
        <w:spacing w:line="364" w:lineRule="auto"/>
        <w:ind w:left="102" w:right="122"/>
        <w:jc w:val="both"/>
        <w:rPr>
          <w:i/>
        </w:rPr>
      </w:pPr>
      <w:r>
        <w:rPr>
          <w:i/>
        </w:rPr>
        <w:t>De manera excepcion</w:t>
      </w:r>
      <w:r>
        <w:rPr>
          <w:i/>
        </w:rPr>
        <w:t>al se podrá efectuar de forma presencial en los casos que establezca el reglamento respectivo, pero evitando que se produzca aglomeraciones en el exterior de los establecimientos educacionales.</w:t>
      </w:r>
    </w:p>
    <w:p w:rsidR="00D12D9D" w:rsidRDefault="00D12D9D">
      <w:pPr>
        <w:spacing w:line="364" w:lineRule="auto"/>
        <w:jc w:val="both"/>
        <w:sectPr w:rsidR="00D12D9D">
          <w:pgSz w:w="12240" w:h="15840"/>
          <w:pgMar w:top="1340" w:right="1580" w:bottom="1180" w:left="1600" w:header="0" w:footer="996" w:gutter="0"/>
          <w:cols w:space="720"/>
        </w:sectPr>
      </w:pPr>
    </w:p>
    <w:p w:rsidR="00D12D9D" w:rsidRDefault="00A26927">
      <w:pPr>
        <w:spacing w:before="75" w:line="360" w:lineRule="auto"/>
        <w:ind w:left="102" w:right="116"/>
        <w:jc w:val="both"/>
        <w:rPr>
          <w:i/>
        </w:rPr>
      </w:pPr>
      <w:r>
        <w:rPr>
          <w:i/>
        </w:rPr>
        <w:lastRenderedPageBreak/>
        <w:t xml:space="preserve">Para la asignación de aquellas vacantes, deberá </w:t>
      </w:r>
      <w:r>
        <w:rPr>
          <w:i/>
        </w:rPr>
        <w:t>considerarse factores de distancias entre la residencia del alumno o lugar donde ejerce funciones laborales el padre, madre</w:t>
      </w:r>
      <w:r>
        <w:rPr>
          <w:i/>
          <w:spacing w:val="40"/>
        </w:rPr>
        <w:t xml:space="preserve"> </w:t>
      </w:r>
      <w:r>
        <w:rPr>
          <w:i/>
        </w:rPr>
        <w:t>y/o apoderado con el establecimiento educacional,</w:t>
      </w:r>
      <w:r>
        <w:rPr>
          <w:i/>
          <w:spacing w:val="40"/>
        </w:rPr>
        <w:t xml:space="preserve"> </w:t>
      </w:r>
      <w:r>
        <w:rPr>
          <w:i/>
        </w:rPr>
        <w:t>aplicando progresividad</w:t>
      </w:r>
      <w:r>
        <w:rPr>
          <w:i/>
          <w:spacing w:val="-1"/>
        </w:rPr>
        <w:t xml:space="preserve"> </w:t>
      </w:r>
      <w:r>
        <w:rPr>
          <w:i/>
        </w:rPr>
        <w:t>dependiendo</w:t>
      </w:r>
      <w:r>
        <w:rPr>
          <w:i/>
          <w:spacing w:val="-3"/>
        </w:rPr>
        <w:t xml:space="preserve"> </w:t>
      </w:r>
      <w:r>
        <w:rPr>
          <w:i/>
        </w:rPr>
        <w:t>el</w:t>
      </w:r>
      <w:r>
        <w:rPr>
          <w:i/>
          <w:spacing w:val="-3"/>
        </w:rPr>
        <w:t xml:space="preserve"> </w:t>
      </w:r>
      <w:r>
        <w:rPr>
          <w:i/>
        </w:rPr>
        <w:t>nivel</w:t>
      </w:r>
      <w:r>
        <w:rPr>
          <w:i/>
          <w:spacing w:val="-3"/>
        </w:rPr>
        <w:t xml:space="preserve"> </w:t>
      </w:r>
      <w:r>
        <w:rPr>
          <w:i/>
        </w:rPr>
        <w:t>educacional</w:t>
      </w:r>
      <w:r>
        <w:rPr>
          <w:i/>
          <w:spacing w:val="-1"/>
        </w:rPr>
        <w:t xml:space="preserve"> </w:t>
      </w:r>
      <w:r>
        <w:rPr>
          <w:i/>
        </w:rPr>
        <w:t>al</w:t>
      </w:r>
      <w:r>
        <w:rPr>
          <w:i/>
          <w:spacing w:val="-4"/>
        </w:rPr>
        <w:t xml:space="preserve"> </w:t>
      </w:r>
      <w:r>
        <w:rPr>
          <w:i/>
        </w:rPr>
        <w:t>que</w:t>
      </w:r>
      <w:r>
        <w:rPr>
          <w:i/>
          <w:spacing w:val="-1"/>
        </w:rPr>
        <w:t xml:space="preserve"> </w:t>
      </w:r>
      <w:r>
        <w:rPr>
          <w:i/>
        </w:rPr>
        <w:t>postule</w:t>
      </w:r>
      <w:r>
        <w:rPr>
          <w:i/>
          <w:spacing w:val="-1"/>
        </w:rPr>
        <w:t xml:space="preserve"> </w:t>
      </w:r>
      <w:r>
        <w:rPr>
          <w:i/>
        </w:rPr>
        <w:t>el</w:t>
      </w:r>
      <w:r>
        <w:rPr>
          <w:i/>
          <w:spacing w:val="-1"/>
        </w:rPr>
        <w:t xml:space="preserve"> </w:t>
      </w:r>
      <w:r>
        <w:rPr>
          <w:i/>
        </w:rPr>
        <w:t>alumno,</w:t>
      </w:r>
      <w:r>
        <w:rPr>
          <w:i/>
          <w:spacing w:val="-5"/>
        </w:rPr>
        <w:t xml:space="preserve"> </w:t>
      </w:r>
      <w:r>
        <w:rPr>
          <w:i/>
        </w:rPr>
        <w:t>factor</w:t>
      </w:r>
      <w:r>
        <w:rPr>
          <w:i/>
          <w:spacing w:val="-1"/>
        </w:rPr>
        <w:t xml:space="preserve"> </w:t>
      </w:r>
      <w:r>
        <w:rPr>
          <w:i/>
        </w:rPr>
        <w:t>que será establecido vía reglamento. De igual manera, deberá priorizarse dentro de aquellos cupos los casos en donde exista violencia intrafamiliar y el solicitante acredite un cambio de domicilio, producto de aquello.</w:t>
      </w:r>
    </w:p>
    <w:p w:rsidR="00D12D9D" w:rsidRDefault="00A26927">
      <w:pPr>
        <w:spacing w:before="1" w:line="360" w:lineRule="auto"/>
        <w:ind w:left="102" w:right="127"/>
        <w:jc w:val="both"/>
        <w:rPr>
          <w:i/>
        </w:rPr>
      </w:pPr>
      <w:r>
        <w:rPr>
          <w:i/>
        </w:rPr>
        <w:t>El no cumplimiento de lo seña</w:t>
      </w:r>
      <w:r>
        <w:rPr>
          <w:i/>
        </w:rPr>
        <w:t>lado por el presente artículo por parte de los establecimientos educacionales traerá aparejada las sanciones establecidas en respectivo reglamento.”.</w:t>
      </w:r>
    </w:p>
    <w:p w:rsidR="00D12D9D" w:rsidRDefault="00D12D9D">
      <w:pPr>
        <w:pStyle w:val="Textoindependiente"/>
        <w:rPr>
          <w:i/>
          <w:sz w:val="26"/>
        </w:rPr>
      </w:pPr>
    </w:p>
    <w:p w:rsidR="00D12D9D" w:rsidRDefault="00D12D9D">
      <w:pPr>
        <w:pStyle w:val="Textoindependiente"/>
        <w:rPr>
          <w:i/>
          <w:sz w:val="26"/>
        </w:rPr>
      </w:pPr>
    </w:p>
    <w:p w:rsidR="00D12D9D" w:rsidRDefault="00A26927">
      <w:pPr>
        <w:spacing w:before="164" w:line="362" w:lineRule="auto"/>
        <w:ind w:left="3265" w:right="3282"/>
        <w:jc w:val="center"/>
        <w:rPr>
          <w:b/>
          <w:i/>
        </w:rPr>
      </w:pPr>
      <w:r>
        <w:rPr>
          <w:b/>
          <w:i/>
        </w:rPr>
        <w:t>HUGO</w:t>
      </w:r>
      <w:r>
        <w:rPr>
          <w:b/>
          <w:i/>
          <w:spacing w:val="-18"/>
        </w:rPr>
        <w:t xml:space="preserve"> </w:t>
      </w:r>
      <w:r>
        <w:rPr>
          <w:b/>
          <w:i/>
        </w:rPr>
        <w:t>REY</w:t>
      </w:r>
      <w:r>
        <w:rPr>
          <w:b/>
          <w:i/>
          <w:spacing w:val="-18"/>
        </w:rPr>
        <w:t xml:space="preserve"> </w:t>
      </w:r>
      <w:r>
        <w:rPr>
          <w:b/>
          <w:i/>
        </w:rPr>
        <w:t xml:space="preserve">MARTINEZ </w:t>
      </w:r>
      <w:r>
        <w:rPr>
          <w:b/>
          <w:i/>
          <w:spacing w:val="-2"/>
        </w:rPr>
        <w:t>DIPUTADO</w:t>
      </w:r>
    </w:p>
    <w:sectPr w:rsidR="00D12D9D">
      <w:pgSz w:w="12240" w:h="15840"/>
      <w:pgMar w:top="1340" w:right="1580" w:bottom="1180" w:left="1600" w:header="0" w:footer="9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927" w:rsidRDefault="00A26927">
      <w:r>
        <w:separator/>
      </w:r>
    </w:p>
  </w:endnote>
  <w:endnote w:type="continuationSeparator" w:id="0">
    <w:p w:rsidR="00A26927" w:rsidRDefault="00A2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D9D" w:rsidRDefault="00A26927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65.4pt;margin-top:731.2pt;width:62.65pt;height:13.05pt;z-index:-251658752;mso-position-horizontal-relative:page;mso-position-vertical-relative:page" filled="f" stroked="f">
          <v:textbox inset="0,0,0,0">
            <w:txbxContent>
              <w:p w:rsidR="00D12D9D" w:rsidRDefault="00A26927">
                <w:pPr>
                  <w:spacing w:before="20"/>
                  <w:ind w:left="20"/>
                  <w:rPr>
                    <w:rFonts w:ascii="Century Gothic" w:hAnsi="Century Gothic"/>
                    <w:b/>
                    <w:sz w:val="18"/>
                  </w:rPr>
                </w:pPr>
                <w:r>
                  <w:rPr>
                    <w:rFonts w:ascii="Century Gothic" w:hAnsi="Century Gothic"/>
                    <w:sz w:val="18"/>
                  </w:rPr>
                  <w:t>Página</w:t>
                </w:r>
                <w:r>
                  <w:rPr>
                    <w:rFonts w:ascii="Century Gothic" w:hAnsi="Century Gothic"/>
                    <w:spacing w:val="-1"/>
                    <w:sz w:val="18"/>
                  </w:rPr>
                  <w:t xml:space="preserve"> </w:t>
                </w:r>
                <w:r>
                  <w:rPr>
                    <w:rFonts w:ascii="Century Gothic" w:hAnsi="Century Gothic"/>
                    <w:b/>
                    <w:sz w:val="18"/>
                  </w:rPr>
                  <w:fldChar w:fldCharType="begin"/>
                </w:r>
                <w:r>
                  <w:rPr>
                    <w:rFonts w:ascii="Century Gothic" w:hAnsi="Century Gothic"/>
                    <w:b/>
                    <w:sz w:val="18"/>
                  </w:rPr>
                  <w:instrText xml:space="preserve"> PAGE </w:instrText>
                </w:r>
                <w:r>
                  <w:rPr>
                    <w:rFonts w:ascii="Century Gothic" w:hAnsi="Century Gothic"/>
                    <w:b/>
                    <w:sz w:val="18"/>
                  </w:rPr>
                  <w:fldChar w:fldCharType="separate"/>
                </w:r>
                <w:r w:rsidR="00E97E91">
                  <w:rPr>
                    <w:rFonts w:ascii="Century Gothic" w:hAnsi="Century Gothic"/>
                    <w:b/>
                    <w:noProof/>
                    <w:sz w:val="18"/>
                  </w:rPr>
                  <w:t>1</w:t>
                </w:r>
                <w:r>
                  <w:rPr>
                    <w:rFonts w:ascii="Century Gothic" w:hAnsi="Century Gothic"/>
                    <w:b/>
                    <w:sz w:val="18"/>
                  </w:rPr>
                  <w:fldChar w:fldCharType="end"/>
                </w:r>
                <w:r>
                  <w:rPr>
                    <w:rFonts w:ascii="Century Gothic" w:hAnsi="Century Gothic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Century Gothic" w:hAnsi="Century Gothic"/>
                    <w:sz w:val="18"/>
                  </w:rPr>
                  <w:t xml:space="preserve">de </w:t>
                </w:r>
                <w:r>
                  <w:rPr>
                    <w:rFonts w:ascii="Century Gothic" w:hAnsi="Century Gothic"/>
                    <w:b/>
                    <w:spacing w:val="-12"/>
                    <w:sz w:val="18"/>
                  </w:rPr>
                  <w:fldChar w:fldCharType="begin"/>
                </w:r>
                <w:r>
                  <w:rPr>
                    <w:rFonts w:ascii="Century Gothic" w:hAnsi="Century Gothic"/>
                    <w:b/>
                    <w:spacing w:val="-12"/>
                    <w:sz w:val="18"/>
                  </w:rPr>
                  <w:instrText xml:space="preserve"> NUMPAGES </w:instrText>
                </w:r>
                <w:r>
                  <w:rPr>
                    <w:rFonts w:ascii="Century Gothic" w:hAnsi="Century Gothic"/>
                    <w:b/>
                    <w:spacing w:val="-12"/>
                    <w:sz w:val="18"/>
                  </w:rPr>
                  <w:fldChar w:fldCharType="separate"/>
                </w:r>
                <w:r w:rsidR="00E97E91">
                  <w:rPr>
                    <w:rFonts w:ascii="Century Gothic" w:hAnsi="Century Gothic"/>
                    <w:b/>
                    <w:noProof/>
                    <w:spacing w:val="-12"/>
                    <w:sz w:val="18"/>
                  </w:rPr>
                  <w:t>7</w:t>
                </w:r>
                <w:r>
                  <w:rPr>
                    <w:rFonts w:ascii="Century Gothic" w:hAnsi="Century Gothic"/>
                    <w:b/>
                    <w:spacing w:val="-12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927" w:rsidRDefault="00A26927">
      <w:r>
        <w:separator/>
      </w:r>
    </w:p>
  </w:footnote>
  <w:footnote w:type="continuationSeparator" w:id="0">
    <w:p w:rsidR="00A26927" w:rsidRDefault="00A26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56B5"/>
    <w:multiLevelType w:val="hybridMultilevel"/>
    <w:tmpl w:val="4586A304"/>
    <w:lvl w:ilvl="0" w:tplc="4BAA2CD6">
      <w:start w:val="1"/>
      <w:numFmt w:val="lowerLetter"/>
      <w:lvlText w:val="%1)"/>
      <w:lvlJc w:val="left"/>
      <w:pPr>
        <w:ind w:left="1594" w:hanging="360"/>
        <w:jc w:val="left"/>
      </w:pPr>
      <w:rPr>
        <w:rFonts w:ascii="Bookman Old Style" w:eastAsia="Bookman Old Style" w:hAnsi="Bookman Old Style" w:cs="Bookman Old Style" w:hint="default"/>
        <w:b/>
        <w:bCs/>
        <w:i/>
        <w:iCs/>
        <w:spacing w:val="0"/>
        <w:w w:val="100"/>
        <w:sz w:val="22"/>
        <w:szCs w:val="22"/>
        <w:lang w:val="es-ES" w:eastAsia="en-US" w:bidi="ar-SA"/>
      </w:rPr>
    </w:lvl>
    <w:lvl w:ilvl="1" w:tplc="6F1E2A06">
      <w:numFmt w:val="bullet"/>
      <w:lvlText w:val="•"/>
      <w:lvlJc w:val="left"/>
      <w:pPr>
        <w:ind w:left="2346" w:hanging="360"/>
      </w:pPr>
      <w:rPr>
        <w:rFonts w:hint="default"/>
        <w:lang w:val="es-ES" w:eastAsia="en-US" w:bidi="ar-SA"/>
      </w:rPr>
    </w:lvl>
    <w:lvl w:ilvl="2" w:tplc="9C5E623C">
      <w:numFmt w:val="bullet"/>
      <w:lvlText w:val="•"/>
      <w:lvlJc w:val="left"/>
      <w:pPr>
        <w:ind w:left="3092" w:hanging="360"/>
      </w:pPr>
      <w:rPr>
        <w:rFonts w:hint="default"/>
        <w:lang w:val="es-ES" w:eastAsia="en-US" w:bidi="ar-SA"/>
      </w:rPr>
    </w:lvl>
    <w:lvl w:ilvl="3" w:tplc="06F895FC">
      <w:numFmt w:val="bullet"/>
      <w:lvlText w:val="•"/>
      <w:lvlJc w:val="left"/>
      <w:pPr>
        <w:ind w:left="3838" w:hanging="360"/>
      </w:pPr>
      <w:rPr>
        <w:rFonts w:hint="default"/>
        <w:lang w:val="es-ES" w:eastAsia="en-US" w:bidi="ar-SA"/>
      </w:rPr>
    </w:lvl>
    <w:lvl w:ilvl="4" w:tplc="57640B1E">
      <w:numFmt w:val="bullet"/>
      <w:lvlText w:val="•"/>
      <w:lvlJc w:val="left"/>
      <w:pPr>
        <w:ind w:left="4584" w:hanging="360"/>
      </w:pPr>
      <w:rPr>
        <w:rFonts w:hint="default"/>
        <w:lang w:val="es-ES" w:eastAsia="en-US" w:bidi="ar-SA"/>
      </w:rPr>
    </w:lvl>
    <w:lvl w:ilvl="5" w:tplc="BC8E1D06">
      <w:numFmt w:val="bullet"/>
      <w:lvlText w:val="•"/>
      <w:lvlJc w:val="left"/>
      <w:pPr>
        <w:ind w:left="5330" w:hanging="360"/>
      </w:pPr>
      <w:rPr>
        <w:rFonts w:hint="default"/>
        <w:lang w:val="es-ES" w:eastAsia="en-US" w:bidi="ar-SA"/>
      </w:rPr>
    </w:lvl>
    <w:lvl w:ilvl="6" w:tplc="F3C69E68">
      <w:numFmt w:val="bullet"/>
      <w:lvlText w:val="•"/>
      <w:lvlJc w:val="left"/>
      <w:pPr>
        <w:ind w:left="6076" w:hanging="360"/>
      </w:pPr>
      <w:rPr>
        <w:rFonts w:hint="default"/>
        <w:lang w:val="es-ES" w:eastAsia="en-US" w:bidi="ar-SA"/>
      </w:rPr>
    </w:lvl>
    <w:lvl w:ilvl="7" w:tplc="76BA5A2A">
      <w:numFmt w:val="bullet"/>
      <w:lvlText w:val="•"/>
      <w:lvlJc w:val="left"/>
      <w:pPr>
        <w:ind w:left="6822" w:hanging="360"/>
      </w:pPr>
      <w:rPr>
        <w:rFonts w:hint="default"/>
        <w:lang w:val="es-ES" w:eastAsia="en-US" w:bidi="ar-SA"/>
      </w:rPr>
    </w:lvl>
    <w:lvl w:ilvl="8" w:tplc="99E2FD80">
      <w:numFmt w:val="bullet"/>
      <w:lvlText w:val="•"/>
      <w:lvlJc w:val="left"/>
      <w:pPr>
        <w:ind w:left="756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928656F"/>
    <w:multiLevelType w:val="hybridMultilevel"/>
    <w:tmpl w:val="46D2675C"/>
    <w:lvl w:ilvl="0" w:tplc="C792B7F4">
      <w:start w:val="1"/>
      <w:numFmt w:val="upperRoman"/>
      <w:lvlText w:val="%1."/>
      <w:lvlJc w:val="left"/>
      <w:pPr>
        <w:ind w:left="1182" w:hanging="720"/>
        <w:jc w:val="left"/>
      </w:pPr>
      <w:rPr>
        <w:rFonts w:ascii="Bookman Old Style" w:eastAsia="Bookman Old Style" w:hAnsi="Bookman Old Style" w:cs="Bookman Old Style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1" w:tplc="8ADECD7C">
      <w:start w:val="1"/>
      <w:numFmt w:val="decimal"/>
      <w:lvlText w:val="%2."/>
      <w:lvlJc w:val="left"/>
      <w:pPr>
        <w:ind w:left="822" w:hanging="360"/>
        <w:jc w:val="left"/>
      </w:pPr>
      <w:rPr>
        <w:rFonts w:hint="default"/>
        <w:spacing w:val="0"/>
        <w:w w:val="100"/>
        <w:lang w:val="es-ES" w:eastAsia="en-US" w:bidi="ar-SA"/>
      </w:rPr>
    </w:lvl>
    <w:lvl w:ilvl="2" w:tplc="8376D678">
      <w:start w:val="1"/>
      <w:numFmt w:val="lowerLetter"/>
      <w:lvlText w:val="%3)"/>
      <w:lvlJc w:val="left"/>
      <w:pPr>
        <w:ind w:left="1594" w:hanging="360"/>
        <w:jc w:val="left"/>
      </w:pPr>
      <w:rPr>
        <w:rFonts w:ascii="Bookman Old Style" w:eastAsia="Bookman Old Style" w:hAnsi="Bookman Old Style" w:cs="Bookman Old Style" w:hint="default"/>
        <w:b/>
        <w:bCs/>
        <w:i/>
        <w:iCs/>
        <w:spacing w:val="0"/>
        <w:w w:val="100"/>
        <w:sz w:val="22"/>
        <w:szCs w:val="22"/>
        <w:lang w:val="es-ES" w:eastAsia="en-US" w:bidi="ar-SA"/>
      </w:rPr>
    </w:lvl>
    <w:lvl w:ilvl="3" w:tplc="61B00282">
      <w:numFmt w:val="bullet"/>
      <w:lvlText w:val="•"/>
      <w:lvlJc w:val="left"/>
      <w:pPr>
        <w:ind w:left="1600" w:hanging="360"/>
      </w:pPr>
      <w:rPr>
        <w:rFonts w:hint="default"/>
        <w:lang w:val="es-ES" w:eastAsia="en-US" w:bidi="ar-SA"/>
      </w:rPr>
    </w:lvl>
    <w:lvl w:ilvl="4" w:tplc="9EF24410">
      <w:numFmt w:val="bullet"/>
      <w:lvlText w:val="•"/>
      <w:lvlJc w:val="left"/>
      <w:pPr>
        <w:ind w:left="2665" w:hanging="360"/>
      </w:pPr>
      <w:rPr>
        <w:rFonts w:hint="default"/>
        <w:lang w:val="es-ES" w:eastAsia="en-US" w:bidi="ar-SA"/>
      </w:rPr>
    </w:lvl>
    <w:lvl w:ilvl="5" w:tplc="69B48C9A">
      <w:numFmt w:val="bullet"/>
      <w:lvlText w:val="•"/>
      <w:lvlJc w:val="left"/>
      <w:pPr>
        <w:ind w:left="3731" w:hanging="360"/>
      </w:pPr>
      <w:rPr>
        <w:rFonts w:hint="default"/>
        <w:lang w:val="es-ES" w:eastAsia="en-US" w:bidi="ar-SA"/>
      </w:rPr>
    </w:lvl>
    <w:lvl w:ilvl="6" w:tplc="79AC1894">
      <w:numFmt w:val="bullet"/>
      <w:lvlText w:val="•"/>
      <w:lvlJc w:val="left"/>
      <w:pPr>
        <w:ind w:left="4797" w:hanging="360"/>
      </w:pPr>
      <w:rPr>
        <w:rFonts w:hint="default"/>
        <w:lang w:val="es-ES" w:eastAsia="en-US" w:bidi="ar-SA"/>
      </w:rPr>
    </w:lvl>
    <w:lvl w:ilvl="7" w:tplc="502C0D8A">
      <w:numFmt w:val="bullet"/>
      <w:lvlText w:val="•"/>
      <w:lvlJc w:val="left"/>
      <w:pPr>
        <w:ind w:left="5862" w:hanging="360"/>
      </w:pPr>
      <w:rPr>
        <w:rFonts w:hint="default"/>
        <w:lang w:val="es-ES" w:eastAsia="en-US" w:bidi="ar-SA"/>
      </w:rPr>
    </w:lvl>
    <w:lvl w:ilvl="8" w:tplc="D74866EE">
      <w:numFmt w:val="bullet"/>
      <w:lvlText w:val="•"/>
      <w:lvlJc w:val="left"/>
      <w:pPr>
        <w:ind w:left="6928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12D9D"/>
    <w:rsid w:val="00A26927"/>
    <w:rsid w:val="00D12D9D"/>
    <w:rsid w:val="00E9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docId w15:val="{DA042D66-1659-4E91-A032-48BF34BB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ara.cl/verDoc.aspx?prmID=12147&amp;prmTIPO=INICIATIVA" TargetMode="External"/><Relationship Id="rId13" Type="http://schemas.openxmlformats.org/officeDocument/2006/relationships/hyperlink" Target="https://www.adnradio.cl/nacional/2023/01/03/reportan-fila-fuera-de-colegios-apoderados-buscan-conseguir-matriculas-para-este-2023.html" TargetMode="External"/><Relationship Id="rId18" Type="http://schemas.openxmlformats.org/officeDocument/2006/relationships/hyperlink" Target="https://www.cooperativa.cl/noticias/pais/educacion/colegios/admision-escolar-el-proximo-ano-se-exigira-que-la-postulacion-a-listas/2023-01-03/152013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adnradio.cl/nacional/2023/01/03/reportan-fila-fuera-de-colegios-apoderados-buscan-conseguir-matriculas-para-este-2023.html" TargetMode="External"/><Relationship Id="rId17" Type="http://schemas.openxmlformats.org/officeDocument/2006/relationships/hyperlink" Target="https://www.elmostrador.cl/dia/2023/01/03/mineduc-y-largas-filas-en-establecimientos-por-matriculas-2023-corresponde-a-un-periodo-reglamentario-excepciona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mostrador.cl/dia/2023/01/03/mineduc-y-largas-filas-en-establecimientos-por-matriculas-2023-corresponde-a-un-periodo-reglamentario-excepciona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meganoticias.cl/nacional/401254-acampaba-afuera-colegio-matricular-hija-robaron-vehiculo-documentacion-03-01-2022.html" TargetMode="External"/><Relationship Id="rId10" Type="http://schemas.openxmlformats.org/officeDocument/2006/relationships/hyperlink" Target="https://www.mineduc.cl/wp-content/uploads/sites/19/2018/07/PRESENTACION_SAE.pdf" TargetMode="External"/><Relationship Id="rId19" Type="http://schemas.openxmlformats.org/officeDocument/2006/relationships/hyperlink" Target="https://www.cooperativa.cl/noticias/pais/educacion/colegios/admision-escolar-el-proximo-ano-se-exigira-que-la-postulacion-a-listas/2023-01-03/15201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neduc.cl/wp-content/uploads/sites/19/2018/07/PRESENTACION_SAE.pdf" TargetMode="External"/><Relationship Id="rId14" Type="http://schemas.openxmlformats.org/officeDocument/2006/relationships/hyperlink" Target="https://www.meganoticias.cl/nacional/401254-acampaba-afuera-colegio-matricular-hija-robaron-vehiculo-documentacion-03-01-20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2314</Words>
  <Characters>12728</Characters>
  <Application>Microsoft Office Word</Application>
  <DocSecurity>0</DocSecurity>
  <Lines>106</Lines>
  <Paragraphs>30</Paragraphs>
  <ScaleCrop>false</ScaleCrop>
  <Company/>
  <LinksUpToDate>false</LinksUpToDate>
  <CharactersWithSpaces>15012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saldivar</dc:creator>
  <cp:lastModifiedBy>Leonardo Lueiza Ureta</cp:lastModifiedBy>
  <cp:revision>1</cp:revision>
  <dcterms:created xsi:type="dcterms:W3CDTF">2023-01-11T21:52:00Z</dcterms:created>
  <dcterms:modified xsi:type="dcterms:W3CDTF">2023-01-16T22:45:00Z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2023-01-11T00:00:00Z</vt:filetime>
  </property>
  <property fmtid="{D5CDD505-2E9C-101B-9397-08002B2CF9AE}" pid="5" name="Producer">
    <vt:lpwstr>Microsoft® Office Word 2007</vt:lpwstr>
  </property>
</Properties>
</file>