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1A0" w:rsidRDefault="00FD7504">
      <w:pPr>
        <w:pStyle w:val="Textoindependiente"/>
        <w:ind w:left="14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831743" cy="829818"/>
            <wp:effectExtent l="0" t="0" r="0" b="0"/>
            <wp:docPr id="1" name="image1.png" descr="Cámara de Diputadas y Diputados de Chile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743" cy="82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1A0" w:rsidRDefault="00CD01A0">
      <w:pPr>
        <w:pStyle w:val="Textoindependiente"/>
        <w:spacing w:before="3"/>
        <w:rPr>
          <w:rFonts w:ascii="Times New Roman"/>
          <w:sz w:val="17"/>
        </w:rPr>
      </w:pPr>
    </w:p>
    <w:p w:rsidR="00CD01A0" w:rsidRDefault="00FD7504">
      <w:pPr>
        <w:spacing w:before="96" w:line="360" w:lineRule="auto"/>
        <w:ind w:left="142" w:right="137" w:hanging="5"/>
        <w:jc w:val="center"/>
        <w:rPr>
          <w:b/>
          <w:sz w:val="24"/>
        </w:rPr>
      </w:pPr>
      <w:r>
        <w:pict>
          <v:rect id="docshape1" o:spid="_x0000_s1027" style="position:absolute;left:0;text-align:left;margin-left:83.65pt;margin-top:92.65pt;width:444.8pt;height:.7pt;z-index:-1572864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PROYECTO DE LEY QUE MODIFICA LA LEY N° 19.284, PARA INCLUIR A LAS PERSONAS CON ENFERMEDADES O TRASTORNOS MENTAL COMO POSIBLES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USUARIOA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“PERROS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ASISTENCIA,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TERAPIA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Y/O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APOYO </w:t>
      </w:r>
      <w:r>
        <w:rPr>
          <w:b/>
          <w:spacing w:val="-2"/>
          <w:sz w:val="24"/>
        </w:rPr>
        <w:t>EMOCIONAL”.</w:t>
      </w:r>
    </w:p>
    <w:p w:rsidR="00CD01A0" w:rsidRDefault="00CD01A0">
      <w:pPr>
        <w:pStyle w:val="Textoindependiente"/>
        <w:rPr>
          <w:b/>
          <w:sz w:val="20"/>
        </w:rPr>
      </w:pPr>
    </w:p>
    <w:p w:rsidR="00CD01A0" w:rsidRDefault="00CD01A0">
      <w:pPr>
        <w:pStyle w:val="Textoindependiente"/>
        <w:rPr>
          <w:b/>
          <w:sz w:val="20"/>
        </w:rPr>
      </w:pPr>
    </w:p>
    <w:p w:rsidR="00CD01A0" w:rsidRDefault="00CD01A0">
      <w:pPr>
        <w:pStyle w:val="Textoindependiente"/>
        <w:spacing w:before="6"/>
        <w:rPr>
          <w:b/>
          <w:sz w:val="22"/>
        </w:rPr>
      </w:pPr>
    </w:p>
    <w:p w:rsidR="00CD01A0" w:rsidRDefault="00FD7504">
      <w:pPr>
        <w:pStyle w:val="Prrafodelista"/>
        <w:numPr>
          <w:ilvl w:val="0"/>
          <w:numId w:val="1"/>
        </w:numPr>
        <w:tabs>
          <w:tab w:val="left" w:pos="1221"/>
          <w:tab w:val="left" w:pos="1222"/>
        </w:tabs>
        <w:ind w:hanging="721"/>
        <w:rPr>
          <w:b/>
          <w:sz w:val="24"/>
        </w:rPr>
      </w:pPr>
      <w:r>
        <w:rPr>
          <w:b/>
          <w:sz w:val="24"/>
        </w:rPr>
        <w:t>IDEAS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GENERALES.</w:t>
      </w:r>
    </w:p>
    <w:p w:rsidR="00CD01A0" w:rsidRDefault="00CD01A0">
      <w:pPr>
        <w:pStyle w:val="Textoindependiente"/>
        <w:spacing w:before="5"/>
        <w:rPr>
          <w:b/>
          <w:sz w:val="25"/>
        </w:rPr>
      </w:pPr>
    </w:p>
    <w:p w:rsidR="00CD01A0" w:rsidRDefault="00FD7504">
      <w:pPr>
        <w:pStyle w:val="Textoindependiente"/>
        <w:spacing w:line="360" w:lineRule="auto"/>
        <w:ind w:left="142" w:right="137" w:firstLine="359"/>
        <w:jc w:val="both"/>
      </w:pPr>
      <w:r>
        <w:t xml:space="preserve">En el año 2022 se hizo público el caso de Catalina Trujillo, dueña de </w:t>
      </w:r>
      <w:proofErr w:type="spellStart"/>
      <w:r>
        <w:t>Dalgi</w:t>
      </w:r>
      <w:proofErr w:type="spellEnd"/>
      <w:r>
        <w:t xml:space="preserve"> un perro de raza </w:t>
      </w:r>
      <w:proofErr w:type="spellStart"/>
      <w:r>
        <w:t>akita</w:t>
      </w:r>
      <w:proofErr w:type="spellEnd"/>
      <w:r>
        <w:t>, quien ayuda a Catalina como perro de asistencia psiquiátrica y emocional, al ser entrenado desde pequeño para el acompañamiento y participación en la terapi</w:t>
      </w:r>
      <w:r>
        <w:t xml:space="preserve">a de su dueña, quien actualmente es afecta por un trastorno bipolar, junto con ataques de ansiedad. Tanto el entrenamiento de </w:t>
      </w:r>
      <w:proofErr w:type="spellStart"/>
      <w:r>
        <w:t>Dalgi</w:t>
      </w:r>
      <w:proofErr w:type="spellEnd"/>
      <w:r>
        <w:t>, como las afecciones de Catalina se encuentran debidamente acreditadas por los correspondientes certificados médicos de apoy</w:t>
      </w:r>
      <w:r>
        <w:t>o emocional.</w:t>
      </w:r>
    </w:p>
    <w:p w:rsidR="00CD01A0" w:rsidRDefault="00FD7504">
      <w:pPr>
        <w:pStyle w:val="Textoindependiente"/>
        <w:spacing w:before="159" w:line="360" w:lineRule="auto"/>
        <w:ind w:left="142" w:right="139" w:firstLine="359"/>
        <w:jc w:val="both"/>
      </w:pPr>
      <w:r>
        <w:t>No</w:t>
      </w:r>
      <w:r>
        <w:rPr>
          <w:spacing w:val="-2"/>
        </w:rPr>
        <w:t xml:space="preserve"> </w:t>
      </w:r>
      <w:r>
        <w:t>obstante,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pesar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importancia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Dalgi</w:t>
      </w:r>
      <w:proofErr w:type="spellEnd"/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diaria</w:t>
      </w:r>
      <w:r>
        <w:rPr>
          <w:spacing w:val="-2"/>
        </w:rPr>
        <w:t xml:space="preserve"> </w:t>
      </w:r>
      <w:r>
        <w:t>de Catalina,</w:t>
      </w:r>
      <w:r>
        <w:rPr>
          <w:spacing w:val="-2"/>
        </w:rPr>
        <w:t xml:space="preserve"> </w:t>
      </w:r>
      <w:r>
        <w:t xml:space="preserve">en cuanto su apoyo en sus crisis, dicho certificado solo tiene utilidad en tanto así lo </w:t>
      </w:r>
      <w:proofErr w:type="gramStart"/>
      <w:r>
        <w:t>permitan</w:t>
      </w:r>
      <w:proofErr w:type="gramEnd"/>
      <w:r>
        <w:t>, discrecionalmente, los encargados de ciertas empresas, y/o lugares o establecimientos públicos, lo cual ha significado muchas veces que se haya negado el ingr</w:t>
      </w:r>
      <w:r>
        <w:t>eso de su perro de asistencia emocional. Esto ocurre principalmente, debido al vacío legal actualmente existente en esta materia.</w:t>
      </w:r>
    </w:p>
    <w:p w:rsidR="00CD01A0" w:rsidRDefault="00FD7504">
      <w:pPr>
        <w:pStyle w:val="Textoindependiente"/>
        <w:spacing w:before="160" w:line="360" w:lineRule="auto"/>
        <w:ind w:left="142" w:right="135" w:firstLine="359"/>
        <w:jc w:val="both"/>
      </w:pPr>
      <w:r>
        <w:t xml:space="preserve">Si bien, en el año 2005 se </w:t>
      </w:r>
      <w:proofErr w:type="spellStart"/>
      <w:r>
        <w:t>público</w:t>
      </w:r>
      <w:proofErr w:type="spellEnd"/>
      <w:r>
        <w:t xml:space="preserve"> la Ley N° 20.005, que “modifica la Ley N° 19.284, con el objeto de regular el uso de perros</w:t>
      </w:r>
      <w:r>
        <w:t xml:space="preserve"> guías, de señal o de servicio por parte de personas con discapacidad”, está solo se hace aplicable para la asistencia de perros para personas con discapacidades físicas, excluyéndose de esta manera a quienes padecen una enfermedad mental o psiquiátrica, v</w:t>
      </w:r>
      <w:r>
        <w:t>iéndose excluida una parte importante de la población. Esto si tomamos en consideración la Quinta Ronda de junio de 2022, del “Termómetro de Salud Mental en Chile ACHS-UC”, estudio que evidencia que un 21,1% de los encuestados sospecha o exhibió problemas</w:t>
      </w:r>
      <w:r>
        <w:rPr>
          <w:spacing w:val="49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salud</w:t>
      </w:r>
      <w:r>
        <w:rPr>
          <w:spacing w:val="53"/>
        </w:rPr>
        <w:t xml:space="preserve"> </w:t>
      </w:r>
      <w:r>
        <w:t>mental</w:t>
      </w:r>
      <w:r>
        <w:rPr>
          <w:spacing w:val="52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t>sí</w:t>
      </w:r>
      <w:r>
        <w:rPr>
          <w:spacing w:val="54"/>
        </w:rPr>
        <w:t xml:space="preserve"> </w:t>
      </w:r>
      <w:r>
        <w:t>mismo;</w:t>
      </w:r>
      <w:r>
        <w:rPr>
          <w:spacing w:val="52"/>
        </w:rPr>
        <w:t xml:space="preserve"> </w:t>
      </w:r>
      <w:r>
        <w:t>un</w:t>
      </w:r>
      <w:r>
        <w:rPr>
          <w:spacing w:val="52"/>
        </w:rPr>
        <w:t xml:space="preserve"> </w:t>
      </w:r>
      <w:r>
        <w:t>16,4%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los</w:t>
      </w:r>
      <w:r>
        <w:rPr>
          <w:spacing w:val="53"/>
        </w:rPr>
        <w:t xml:space="preserve"> </w:t>
      </w:r>
      <w:r>
        <w:t>encuestados</w:t>
      </w:r>
      <w:r>
        <w:rPr>
          <w:spacing w:val="53"/>
        </w:rPr>
        <w:t xml:space="preserve"> </w:t>
      </w:r>
      <w:r>
        <w:rPr>
          <w:spacing w:val="-2"/>
        </w:rPr>
        <w:t>exhibió</w:t>
      </w:r>
    </w:p>
    <w:p w:rsidR="00CD01A0" w:rsidRDefault="00CD01A0">
      <w:pPr>
        <w:spacing w:line="360" w:lineRule="auto"/>
        <w:jc w:val="both"/>
        <w:sectPr w:rsidR="00CD01A0">
          <w:type w:val="continuous"/>
          <w:pgSz w:w="12240" w:h="18720"/>
          <w:pgMar w:top="1420" w:right="1560" w:bottom="280" w:left="1560" w:header="720" w:footer="720" w:gutter="0"/>
          <w:cols w:space="720"/>
        </w:sectPr>
      </w:pPr>
    </w:p>
    <w:p w:rsidR="00CD01A0" w:rsidRDefault="00FD7504">
      <w:pPr>
        <w:pStyle w:val="Textoindependiente"/>
        <w:spacing w:before="76" w:line="360" w:lineRule="auto"/>
        <w:ind w:left="142" w:right="136"/>
        <w:jc w:val="both"/>
        <w:rPr>
          <w:sz w:val="16"/>
        </w:rPr>
      </w:pPr>
      <w:proofErr w:type="gramStart"/>
      <w:r>
        <w:lastRenderedPageBreak/>
        <w:t>síntomas</w:t>
      </w:r>
      <w:proofErr w:type="gramEnd"/>
      <w:r>
        <w:t xml:space="preserve"> moderados o severos de depresión; y, un 27,5% exhibió síntomas moderados o severos de ansiedad.</w:t>
      </w:r>
      <w:r>
        <w:rPr>
          <w:position w:val="6"/>
          <w:sz w:val="16"/>
        </w:rPr>
        <w:t>1</w:t>
      </w:r>
    </w:p>
    <w:p w:rsidR="00CD01A0" w:rsidRDefault="00FD7504">
      <w:pPr>
        <w:pStyle w:val="Textoindependiente"/>
        <w:spacing w:before="161" w:line="360" w:lineRule="auto"/>
        <w:ind w:left="142" w:right="136" w:firstLine="359"/>
        <w:jc w:val="both"/>
      </w:pPr>
      <w:r>
        <w:t>Es por ello que, considerando la importancia que ha dado a la salud mental en su programa de gobierno, su primera cuenta pública, y en la Ley de Presupuesto del año 2023 el presidente Gabriel Boric, creemos de suma relevancia modificar</w:t>
      </w:r>
      <w:r>
        <w:rPr>
          <w:spacing w:val="40"/>
        </w:rPr>
        <w:t xml:space="preserve"> </w:t>
      </w:r>
      <w:r>
        <w:t>Ley N° 19.284 que “e</w:t>
      </w:r>
      <w:r>
        <w:t xml:space="preserve">stablece normas para la pena integración social de personas con discapacidad”, la cual en la práctica solo se refiere en gran medida a los perros de asistencia para personas en situación de discapacidad, y no con respecto a otras </w:t>
      </w:r>
      <w:r>
        <w:rPr>
          <w:spacing w:val="-2"/>
        </w:rPr>
        <w:t>afecciones.</w:t>
      </w:r>
    </w:p>
    <w:p w:rsidR="00CD01A0" w:rsidRDefault="00CD01A0">
      <w:pPr>
        <w:pStyle w:val="Textoindependiente"/>
        <w:rPr>
          <w:sz w:val="28"/>
        </w:rPr>
      </w:pPr>
    </w:p>
    <w:p w:rsidR="00CD01A0" w:rsidRDefault="00CD01A0">
      <w:pPr>
        <w:pStyle w:val="Textoindependiente"/>
        <w:spacing w:before="9"/>
        <w:rPr>
          <w:sz w:val="33"/>
        </w:rPr>
      </w:pPr>
    </w:p>
    <w:p w:rsidR="00CD01A0" w:rsidRDefault="00FD7504">
      <w:pPr>
        <w:pStyle w:val="Prrafodelista"/>
        <w:numPr>
          <w:ilvl w:val="0"/>
          <w:numId w:val="1"/>
        </w:numPr>
        <w:tabs>
          <w:tab w:val="left" w:pos="1221"/>
          <w:tab w:val="left" w:pos="1222"/>
        </w:tabs>
        <w:ind w:hanging="721"/>
        <w:rPr>
          <w:b/>
          <w:sz w:val="24"/>
        </w:rPr>
      </w:pPr>
      <w:r>
        <w:rPr>
          <w:b/>
          <w:sz w:val="24"/>
        </w:rPr>
        <w:t>OBJETO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</w:t>
      </w:r>
      <w:r>
        <w:rPr>
          <w:b/>
          <w:sz w:val="24"/>
        </w:rPr>
        <w:t>ROYECTO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LEY.</w:t>
      </w:r>
    </w:p>
    <w:p w:rsidR="00CD01A0" w:rsidRDefault="00CD01A0">
      <w:pPr>
        <w:pStyle w:val="Textoindependiente"/>
        <w:spacing w:before="4"/>
        <w:rPr>
          <w:b/>
          <w:sz w:val="25"/>
        </w:rPr>
      </w:pPr>
    </w:p>
    <w:p w:rsidR="00CD01A0" w:rsidRDefault="00FD7504">
      <w:pPr>
        <w:pStyle w:val="Textoindependiente"/>
        <w:spacing w:line="360" w:lineRule="auto"/>
        <w:ind w:left="142" w:right="138" w:firstLine="359"/>
        <w:jc w:val="both"/>
      </w:pPr>
      <w:r>
        <w:t>Este proyecto tiene por objeto modificar la ley N° 19.284, para ampliar los posibles beneficiarios de las normas relativas a “perros de asistencia”, permitiendo que aquellas personas que padecen o sufren de algún tipo de trastorno o enferm</w:t>
      </w:r>
      <w:r>
        <w:t>edad mental, cuyo tratamiento requiera del apoyo de estos animales, puedan acceder junto con este a todo edificio, construcción, infraestructura o espacio de uso público, sea de propiedad privada o pública, destinado a un uso</w:t>
      </w:r>
      <w:r>
        <w:rPr>
          <w:spacing w:val="40"/>
        </w:rPr>
        <w:t xml:space="preserve"> </w:t>
      </w:r>
      <w:r>
        <w:t>que implique la concurrencia d</w:t>
      </w:r>
      <w:r>
        <w:t>e público.</w:t>
      </w:r>
    </w:p>
    <w:p w:rsidR="00CD01A0" w:rsidRDefault="00FD7504">
      <w:pPr>
        <w:pStyle w:val="Textoindependiente"/>
        <w:spacing w:before="160"/>
        <w:ind w:left="501"/>
        <w:jc w:val="both"/>
      </w:pPr>
      <w:r>
        <w:t>Además,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intenta</w:t>
      </w:r>
      <w:r>
        <w:rPr>
          <w:spacing w:val="1"/>
        </w:rPr>
        <w:t xml:space="preserve"> </w:t>
      </w:r>
      <w:r>
        <w:t>ampliar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“asistencia”, incluyendo</w:t>
      </w:r>
      <w:r>
        <w:rPr>
          <w:spacing w:val="4"/>
        </w:rPr>
        <w:t xml:space="preserve"> </w:t>
      </w:r>
      <w:r>
        <w:t xml:space="preserve">en la </w:t>
      </w:r>
      <w:r>
        <w:rPr>
          <w:spacing w:val="-2"/>
        </w:rPr>
        <w:t>norma</w:t>
      </w:r>
    </w:p>
    <w:p w:rsidR="00CD01A0" w:rsidRDefault="00FD7504">
      <w:pPr>
        <w:pStyle w:val="Textoindependiente"/>
        <w:spacing w:before="150"/>
        <w:ind w:left="142"/>
        <w:jc w:val="both"/>
      </w:pPr>
      <w:proofErr w:type="gramStart"/>
      <w:r>
        <w:t>el</w:t>
      </w:r>
      <w:proofErr w:type="gramEnd"/>
      <w:r>
        <w:rPr>
          <w:spacing w:val="-1"/>
        </w:rPr>
        <w:t xml:space="preserve"> </w:t>
      </w:r>
      <w:r>
        <w:t>concepto</w:t>
      </w:r>
      <w:r>
        <w:rPr>
          <w:spacing w:val="-1"/>
        </w:rPr>
        <w:t xml:space="preserve"> </w:t>
      </w:r>
      <w:r>
        <w:t>de “apoyo</w:t>
      </w:r>
      <w:r>
        <w:rPr>
          <w:spacing w:val="-3"/>
        </w:rPr>
        <w:t xml:space="preserve"> </w:t>
      </w:r>
      <w:r>
        <w:t>emocional” y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“terapia”.</w:t>
      </w:r>
    </w:p>
    <w:p w:rsidR="00CD01A0" w:rsidRDefault="00CD01A0">
      <w:pPr>
        <w:pStyle w:val="Textoindependiente"/>
        <w:rPr>
          <w:sz w:val="28"/>
        </w:rPr>
      </w:pPr>
    </w:p>
    <w:p w:rsidR="00CD01A0" w:rsidRDefault="00CD01A0">
      <w:pPr>
        <w:pStyle w:val="Textoindependiente"/>
        <w:rPr>
          <w:sz w:val="28"/>
        </w:rPr>
      </w:pPr>
    </w:p>
    <w:p w:rsidR="00CD01A0" w:rsidRDefault="00FD7504">
      <w:pPr>
        <w:pStyle w:val="Prrafodelista"/>
        <w:numPr>
          <w:ilvl w:val="0"/>
          <w:numId w:val="1"/>
        </w:numPr>
        <w:tabs>
          <w:tab w:val="left" w:pos="1221"/>
          <w:tab w:val="left" w:pos="1222"/>
        </w:tabs>
        <w:spacing w:before="221"/>
        <w:ind w:hanging="721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LEY.</w:t>
      </w:r>
    </w:p>
    <w:p w:rsidR="00CD01A0" w:rsidRDefault="00CD01A0">
      <w:pPr>
        <w:pStyle w:val="Textoindependiente"/>
        <w:spacing w:before="2"/>
        <w:rPr>
          <w:b/>
          <w:sz w:val="25"/>
        </w:rPr>
      </w:pPr>
    </w:p>
    <w:p w:rsidR="00CD01A0" w:rsidRDefault="00FD7504">
      <w:pPr>
        <w:pStyle w:val="Textoindependiente"/>
        <w:spacing w:line="360" w:lineRule="auto"/>
        <w:ind w:left="142" w:firstLine="359"/>
      </w:pPr>
      <w:r>
        <w:rPr>
          <w:b/>
        </w:rPr>
        <w:t>Artículo</w:t>
      </w:r>
      <w:r>
        <w:rPr>
          <w:b/>
          <w:spacing w:val="74"/>
        </w:rPr>
        <w:t xml:space="preserve"> </w:t>
      </w:r>
      <w:r>
        <w:rPr>
          <w:b/>
        </w:rPr>
        <w:t>Único.</w:t>
      </w:r>
      <w:r>
        <w:rPr>
          <w:b/>
          <w:spacing w:val="74"/>
        </w:rPr>
        <w:t xml:space="preserve"> </w:t>
      </w:r>
      <w:r>
        <w:t>Introdúzcanse</w:t>
      </w:r>
      <w:r>
        <w:rPr>
          <w:spacing w:val="74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siguientes</w:t>
      </w:r>
      <w:r>
        <w:rPr>
          <w:spacing w:val="73"/>
        </w:rPr>
        <w:t xml:space="preserve"> </w:t>
      </w:r>
      <w:r>
        <w:t>modificaciones</w:t>
      </w:r>
      <w:r>
        <w:rPr>
          <w:spacing w:val="40"/>
        </w:rPr>
        <w:t xml:space="preserve"> </w:t>
      </w:r>
      <w:r>
        <w:t>en</w:t>
      </w:r>
      <w:r>
        <w:rPr>
          <w:spacing w:val="80"/>
        </w:rPr>
        <w:t xml:space="preserve"> </w:t>
      </w:r>
      <w:r>
        <w:t>la</w:t>
      </w:r>
      <w:r>
        <w:rPr>
          <w:spacing w:val="73"/>
        </w:rPr>
        <w:t xml:space="preserve"> </w:t>
      </w:r>
      <w:r>
        <w:t>Ley</w:t>
      </w:r>
      <w:r>
        <w:rPr>
          <w:spacing w:val="74"/>
        </w:rPr>
        <w:t xml:space="preserve"> </w:t>
      </w:r>
      <w:r>
        <w:t xml:space="preserve">N° </w:t>
      </w:r>
      <w:r>
        <w:rPr>
          <w:spacing w:val="-2"/>
        </w:rPr>
        <w:t>19.824:</w:t>
      </w:r>
    </w:p>
    <w:p w:rsidR="00CD01A0" w:rsidRDefault="00FD7504">
      <w:pPr>
        <w:pStyle w:val="Prrafodelista"/>
        <w:numPr>
          <w:ilvl w:val="1"/>
          <w:numId w:val="1"/>
        </w:numPr>
        <w:tabs>
          <w:tab w:val="left" w:pos="783"/>
        </w:tabs>
        <w:spacing w:before="161" w:line="360" w:lineRule="auto"/>
        <w:ind w:right="135" w:firstLine="359"/>
        <w:rPr>
          <w:sz w:val="24"/>
        </w:rPr>
      </w:pPr>
      <w:r>
        <w:rPr>
          <w:sz w:val="24"/>
        </w:rPr>
        <w:t>Reemplázase</w:t>
      </w:r>
      <w:r>
        <w:rPr>
          <w:spacing w:val="36"/>
          <w:sz w:val="24"/>
        </w:rPr>
        <w:t xml:space="preserve"> </w:t>
      </w:r>
      <w:r>
        <w:rPr>
          <w:sz w:val="24"/>
        </w:rPr>
        <w:t>el</w:t>
      </w:r>
      <w:r>
        <w:rPr>
          <w:spacing w:val="37"/>
          <w:sz w:val="24"/>
        </w:rPr>
        <w:t xml:space="preserve"> </w:t>
      </w:r>
      <w:r>
        <w:rPr>
          <w:sz w:val="24"/>
        </w:rPr>
        <w:t>epígrafe</w:t>
      </w:r>
      <w:r>
        <w:rPr>
          <w:spacing w:val="36"/>
          <w:sz w:val="24"/>
        </w:rPr>
        <w:t xml:space="preserve"> </w:t>
      </w:r>
      <w:r>
        <w:rPr>
          <w:sz w:val="24"/>
        </w:rPr>
        <w:t>del</w:t>
      </w:r>
      <w:r>
        <w:rPr>
          <w:spacing w:val="36"/>
          <w:sz w:val="24"/>
        </w:rPr>
        <w:t xml:space="preserve"> </w:t>
      </w:r>
      <w:r>
        <w:rPr>
          <w:sz w:val="24"/>
        </w:rPr>
        <w:t>párrafo</w:t>
      </w:r>
      <w:r>
        <w:rPr>
          <w:spacing w:val="35"/>
          <w:sz w:val="24"/>
        </w:rPr>
        <w:t xml:space="preserve"> </w:t>
      </w:r>
      <w:r>
        <w:rPr>
          <w:sz w:val="24"/>
        </w:rPr>
        <w:t>2°</w:t>
      </w:r>
      <w:r>
        <w:rPr>
          <w:spacing w:val="36"/>
          <w:sz w:val="24"/>
        </w:rPr>
        <w:t xml:space="preserve"> </w:t>
      </w:r>
      <w:r>
        <w:rPr>
          <w:sz w:val="24"/>
        </w:rPr>
        <w:t>del</w:t>
      </w:r>
      <w:r>
        <w:rPr>
          <w:spacing w:val="36"/>
          <w:sz w:val="24"/>
        </w:rPr>
        <w:t xml:space="preserve"> </w:t>
      </w:r>
      <w:r>
        <w:rPr>
          <w:sz w:val="24"/>
        </w:rPr>
        <w:t>Título</w:t>
      </w:r>
      <w:r>
        <w:rPr>
          <w:spacing w:val="36"/>
          <w:sz w:val="24"/>
        </w:rPr>
        <w:t xml:space="preserve"> </w:t>
      </w:r>
      <w:r>
        <w:rPr>
          <w:sz w:val="24"/>
        </w:rPr>
        <w:t>IV</w:t>
      </w:r>
      <w:r>
        <w:rPr>
          <w:spacing w:val="36"/>
          <w:sz w:val="24"/>
        </w:rPr>
        <w:t xml:space="preserve"> </w:t>
      </w:r>
      <w:r>
        <w:rPr>
          <w:sz w:val="24"/>
        </w:rPr>
        <w:t>del</w:t>
      </w:r>
      <w:r>
        <w:rPr>
          <w:spacing w:val="36"/>
          <w:sz w:val="24"/>
        </w:rPr>
        <w:t xml:space="preserve"> </w:t>
      </w:r>
      <w:r>
        <w:rPr>
          <w:sz w:val="24"/>
        </w:rPr>
        <w:t>Capítulo</w:t>
      </w:r>
      <w:r>
        <w:rPr>
          <w:spacing w:val="37"/>
          <w:sz w:val="24"/>
        </w:rPr>
        <w:t xml:space="preserve"> </w:t>
      </w:r>
      <w:r>
        <w:rPr>
          <w:sz w:val="24"/>
        </w:rPr>
        <w:t>I</w:t>
      </w:r>
      <w:r>
        <w:rPr>
          <w:spacing w:val="38"/>
          <w:sz w:val="24"/>
        </w:rPr>
        <w:t xml:space="preserve"> </w:t>
      </w:r>
      <w:r>
        <w:rPr>
          <w:sz w:val="24"/>
        </w:rPr>
        <w:t>por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el </w:t>
      </w:r>
      <w:r>
        <w:rPr>
          <w:spacing w:val="-2"/>
          <w:sz w:val="24"/>
        </w:rPr>
        <w:t>siguiente:</w:t>
      </w:r>
    </w:p>
    <w:p w:rsidR="00CD01A0" w:rsidRDefault="00FD7504">
      <w:pPr>
        <w:pStyle w:val="Textoindependiente"/>
        <w:spacing w:before="159" w:line="360" w:lineRule="auto"/>
        <w:ind w:left="142" w:firstLine="359"/>
      </w:pPr>
      <w:r>
        <w:t xml:space="preserve">“2º. De los perros de asistencia, terapia y/o apoyo emocional para personas en situación de discapacidad o con problemas de salud </w:t>
      </w:r>
      <w:proofErr w:type="spellStart"/>
      <w:r>
        <w:t>menta</w:t>
      </w:r>
      <w:proofErr w:type="spellEnd"/>
      <w:r>
        <w:t>.”</w:t>
      </w:r>
    </w:p>
    <w:p w:rsidR="00CD01A0" w:rsidRDefault="00FD7504">
      <w:pPr>
        <w:pStyle w:val="Prrafodelista"/>
        <w:numPr>
          <w:ilvl w:val="1"/>
          <w:numId w:val="1"/>
        </w:numPr>
        <w:tabs>
          <w:tab w:val="left" w:pos="742"/>
        </w:tabs>
        <w:spacing w:before="162"/>
        <w:ind w:left="742" w:hanging="241"/>
        <w:rPr>
          <w:sz w:val="24"/>
        </w:rPr>
      </w:pPr>
      <w:r>
        <w:rPr>
          <w:sz w:val="24"/>
        </w:rPr>
        <w:t>Modifícase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artículo</w:t>
      </w:r>
      <w:r>
        <w:rPr>
          <w:spacing w:val="-1"/>
          <w:sz w:val="24"/>
        </w:rPr>
        <w:t xml:space="preserve"> </w:t>
      </w:r>
      <w:r>
        <w:rPr>
          <w:sz w:val="24"/>
        </w:rPr>
        <w:t>25-A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siguiente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manera:</w:t>
      </w:r>
    </w:p>
    <w:p w:rsidR="00CD01A0" w:rsidRDefault="00CD01A0">
      <w:pPr>
        <w:pStyle w:val="Textoindependiente"/>
        <w:spacing w:before="10"/>
      </w:pPr>
    </w:p>
    <w:p w:rsidR="00CD01A0" w:rsidRDefault="00FD7504">
      <w:pPr>
        <w:pStyle w:val="Prrafodelista"/>
        <w:numPr>
          <w:ilvl w:val="2"/>
          <w:numId w:val="1"/>
        </w:numPr>
        <w:tabs>
          <w:tab w:val="left" w:pos="742"/>
        </w:tabs>
        <w:spacing w:before="1"/>
        <w:ind w:hanging="241"/>
        <w:rPr>
          <w:sz w:val="24"/>
        </w:rPr>
      </w:pPr>
      <w:r>
        <w:rPr>
          <w:sz w:val="24"/>
        </w:rPr>
        <w:t>Sustitúyase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inciso</w:t>
      </w:r>
      <w:r>
        <w:rPr>
          <w:spacing w:val="-1"/>
          <w:sz w:val="24"/>
        </w:rPr>
        <w:t xml:space="preserve"> </w:t>
      </w:r>
      <w:r>
        <w:rPr>
          <w:sz w:val="24"/>
        </w:rPr>
        <w:t>primero por</w:t>
      </w:r>
      <w:r>
        <w:rPr>
          <w:spacing w:val="-2"/>
          <w:sz w:val="24"/>
        </w:rPr>
        <w:t xml:space="preserve"> </w:t>
      </w:r>
      <w:r>
        <w:rPr>
          <w:sz w:val="24"/>
        </w:rPr>
        <w:t>uno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siguiente</w:t>
      </w:r>
      <w:r>
        <w:rPr>
          <w:spacing w:val="-2"/>
          <w:sz w:val="24"/>
        </w:rPr>
        <w:t xml:space="preserve"> tenor:</w:t>
      </w:r>
    </w:p>
    <w:p w:rsidR="00CD01A0" w:rsidRDefault="00FD7504">
      <w:pPr>
        <w:pStyle w:val="Textoindependiente"/>
        <w:spacing w:before="2"/>
        <w:rPr>
          <w:sz w:val="27"/>
        </w:rPr>
      </w:pPr>
      <w:r>
        <w:pict>
          <v:rect id="docshape2" o:spid="_x0000_s1026" style="position:absolute;margin-left:85.1pt;margin-top:18.1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CD01A0" w:rsidRDefault="00FD7504">
      <w:pPr>
        <w:spacing w:before="102"/>
        <w:ind w:left="142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1</w:t>
      </w:r>
      <w:r>
        <w:rPr>
          <w:rFonts w:ascii="Calibri"/>
          <w:spacing w:val="66"/>
          <w:w w:val="150"/>
          <w:sz w:val="20"/>
        </w:rPr>
        <w:t xml:space="preserve"> </w:t>
      </w:r>
      <w:hyperlink r:id="rId6">
        <w:r>
          <w:rPr>
            <w:rFonts w:ascii="Calibri"/>
            <w:color w:val="0462C1"/>
            <w:spacing w:val="-2"/>
            <w:sz w:val="20"/>
            <w:u w:val="single" w:color="0462C1"/>
          </w:rPr>
          <w:t>https://www.achs.cl/docs/librariesprovider2/noticias-2022/achs-127833/tms-ronda-5-conferencia.pdf</w:t>
        </w:r>
      </w:hyperlink>
    </w:p>
    <w:p w:rsidR="00CD01A0" w:rsidRDefault="00CD01A0">
      <w:pPr>
        <w:rPr>
          <w:rFonts w:ascii="Calibri"/>
          <w:sz w:val="20"/>
        </w:rPr>
        <w:sectPr w:rsidR="00CD01A0">
          <w:pgSz w:w="12240" w:h="18720"/>
          <w:pgMar w:top="1340" w:right="1560" w:bottom="280" w:left="1560" w:header="720" w:footer="720" w:gutter="0"/>
          <w:cols w:space="720"/>
        </w:sectPr>
      </w:pPr>
    </w:p>
    <w:p w:rsidR="00CD01A0" w:rsidRDefault="00FD7504">
      <w:pPr>
        <w:pStyle w:val="Textoindependiente"/>
        <w:spacing w:before="76" w:line="360" w:lineRule="auto"/>
        <w:ind w:left="142" w:right="137" w:firstLine="359"/>
        <w:jc w:val="both"/>
      </w:pPr>
      <w:r>
        <w:lastRenderedPageBreak/>
        <w:t>“Toda persona en situación de discapacidad o con problemas de salud mental, tendrá el derecho a ser acompañada permanentemente por un perro de asi</w:t>
      </w:r>
      <w:r>
        <w:t>stencia, terapia y/o apoyo emocional a todo edificio, construcción, infraestructura o</w:t>
      </w:r>
      <w:r>
        <w:rPr>
          <w:spacing w:val="40"/>
        </w:rPr>
        <w:t xml:space="preserve"> </w:t>
      </w:r>
      <w:r>
        <w:t>espacio de uso público, sea de propiedad privada o pública, destinado a un uso</w:t>
      </w:r>
      <w:r>
        <w:rPr>
          <w:spacing w:val="40"/>
        </w:rPr>
        <w:t xml:space="preserve"> </w:t>
      </w:r>
      <w:r>
        <w:t>que implique la concurrencia de público.</w:t>
      </w:r>
    </w:p>
    <w:p w:rsidR="00CD01A0" w:rsidRDefault="00FD7504">
      <w:pPr>
        <w:pStyle w:val="Prrafodelista"/>
        <w:numPr>
          <w:ilvl w:val="2"/>
          <w:numId w:val="1"/>
        </w:numPr>
        <w:tabs>
          <w:tab w:val="left" w:pos="766"/>
        </w:tabs>
        <w:spacing w:before="161" w:line="360" w:lineRule="auto"/>
        <w:ind w:left="142" w:right="143" w:firstLine="359"/>
        <w:jc w:val="both"/>
        <w:rPr>
          <w:sz w:val="24"/>
        </w:rPr>
      </w:pPr>
      <w:r>
        <w:rPr>
          <w:sz w:val="24"/>
        </w:rPr>
        <w:t>Agrégase, en el inciso segundo, tras la palabra “a</w:t>
      </w:r>
      <w:r>
        <w:rPr>
          <w:sz w:val="24"/>
        </w:rPr>
        <w:t>sistencia” la siguiente frase “terapia y/o apoyo emocional”.</w:t>
      </w:r>
    </w:p>
    <w:p w:rsidR="00CD01A0" w:rsidRDefault="00FD7504">
      <w:pPr>
        <w:pStyle w:val="Prrafodelista"/>
        <w:numPr>
          <w:ilvl w:val="2"/>
          <w:numId w:val="1"/>
        </w:numPr>
        <w:tabs>
          <w:tab w:val="left" w:pos="728"/>
        </w:tabs>
        <w:spacing w:before="162"/>
        <w:ind w:left="727" w:hanging="227"/>
        <w:jc w:val="both"/>
        <w:rPr>
          <w:sz w:val="24"/>
        </w:rPr>
      </w:pPr>
      <w:r>
        <w:rPr>
          <w:sz w:val="24"/>
        </w:rPr>
        <w:t>Agrégase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inciso</w:t>
      </w:r>
      <w:r>
        <w:rPr>
          <w:spacing w:val="-1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siguiente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tenor:</w:t>
      </w:r>
    </w:p>
    <w:p w:rsidR="00CD01A0" w:rsidRDefault="00CD01A0">
      <w:pPr>
        <w:pStyle w:val="Textoindependiente"/>
        <w:spacing w:before="10"/>
      </w:pPr>
    </w:p>
    <w:p w:rsidR="00CD01A0" w:rsidRDefault="00FD7504">
      <w:pPr>
        <w:pStyle w:val="Textoindependiente"/>
        <w:spacing w:line="360" w:lineRule="auto"/>
        <w:ind w:left="142" w:right="138" w:firstLine="359"/>
        <w:jc w:val="both"/>
      </w:pPr>
      <w:r>
        <w:t>“Para los efectos de esta ley se entenderá por persona en situación de discapacidad a las descritas tanto en el artículo 5° de la Ley N° 20.422, como a las descritas en el inciso final del artículo 2° de la Ley N° 21.331. Por su parte, se entenderá por per</w:t>
      </w:r>
      <w:r>
        <w:t xml:space="preserve">sonas con problemas de salud mental, las que padezca una enfermedad o trastorno dentro de los términos del inciso tercero de la Ley N° </w:t>
      </w:r>
      <w:r>
        <w:rPr>
          <w:spacing w:val="-2"/>
        </w:rPr>
        <w:t>21.331.”.</w:t>
      </w:r>
    </w:p>
    <w:p w:rsidR="00CD01A0" w:rsidRDefault="00FD7504">
      <w:pPr>
        <w:pStyle w:val="Prrafodelista"/>
        <w:numPr>
          <w:ilvl w:val="1"/>
          <w:numId w:val="1"/>
        </w:numPr>
        <w:tabs>
          <w:tab w:val="left" w:pos="742"/>
        </w:tabs>
        <w:spacing w:before="161"/>
        <w:ind w:left="742" w:hanging="241"/>
        <w:jc w:val="both"/>
        <w:rPr>
          <w:sz w:val="24"/>
        </w:rPr>
      </w:pPr>
      <w:r>
        <w:rPr>
          <w:sz w:val="24"/>
        </w:rPr>
        <w:t>Reemplázase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inciso</w:t>
      </w:r>
      <w:r>
        <w:rPr>
          <w:spacing w:val="-1"/>
          <w:sz w:val="24"/>
        </w:rPr>
        <w:t xml:space="preserve"> </w:t>
      </w:r>
      <w:r>
        <w:rPr>
          <w:sz w:val="24"/>
        </w:rPr>
        <w:t>segundo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artículo</w:t>
      </w:r>
      <w:r>
        <w:rPr>
          <w:spacing w:val="-3"/>
          <w:sz w:val="24"/>
        </w:rPr>
        <w:t xml:space="preserve"> </w:t>
      </w:r>
      <w:r>
        <w:rPr>
          <w:sz w:val="24"/>
        </w:rPr>
        <w:t>25-C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uno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siguiente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tenor:</w:t>
      </w:r>
    </w:p>
    <w:p w:rsidR="00CD01A0" w:rsidRDefault="00CD01A0">
      <w:pPr>
        <w:pStyle w:val="Textoindependiente"/>
        <w:spacing w:before="10"/>
      </w:pPr>
    </w:p>
    <w:p w:rsidR="00CD01A0" w:rsidRDefault="00FD7504">
      <w:pPr>
        <w:pStyle w:val="Textoindependiente"/>
        <w:spacing w:line="360" w:lineRule="auto"/>
        <w:ind w:left="142" w:right="137" w:firstLine="359"/>
        <w:jc w:val="both"/>
      </w:pPr>
      <w:r>
        <w:t xml:space="preserve">“Los perros de asistencia podrán </w:t>
      </w:r>
      <w:r>
        <w:t>ser entrenados para realizar labores de perros guía,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señal,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asistencia</w:t>
      </w:r>
      <w:r>
        <w:rPr>
          <w:spacing w:val="-1"/>
        </w:rPr>
        <w:t xml:space="preserve"> </w:t>
      </w:r>
      <w:r>
        <w:t>terapéutica o psiquiátrica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otro</w:t>
      </w:r>
      <w:r>
        <w:rPr>
          <w:spacing w:val="-1"/>
        </w:rPr>
        <w:t xml:space="preserve"> </w:t>
      </w:r>
      <w:r>
        <w:t>tipo,</w:t>
      </w:r>
      <w:r>
        <w:rPr>
          <w:spacing w:val="-1"/>
        </w:rPr>
        <w:t xml:space="preserve"> </w:t>
      </w:r>
      <w:r>
        <w:t>en conformidad con las características y condiciones que fije el reglamento.</w:t>
      </w:r>
    </w:p>
    <w:p w:rsidR="00CD01A0" w:rsidRDefault="00FD7504">
      <w:pPr>
        <w:pStyle w:val="Prrafodelista"/>
        <w:numPr>
          <w:ilvl w:val="1"/>
          <w:numId w:val="1"/>
        </w:numPr>
        <w:tabs>
          <w:tab w:val="left" w:pos="742"/>
        </w:tabs>
        <w:spacing w:before="161"/>
        <w:ind w:left="742" w:hanging="241"/>
        <w:jc w:val="both"/>
        <w:rPr>
          <w:sz w:val="24"/>
        </w:rPr>
      </w:pPr>
      <w:r>
        <w:rPr>
          <w:sz w:val="24"/>
        </w:rPr>
        <w:t>Reemplázase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artículos 25-B,</w:t>
      </w:r>
      <w:r>
        <w:rPr>
          <w:spacing w:val="-2"/>
          <w:sz w:val="24"/>
        </w:rPr>
        <w:t xml:space="preserve"> </w:t>
      </w:r>
      <w:r>
        <w:rPr>
          <w:sz w:val="24"/>
        </w:rPr>
        <w:t>25-C,</w:t>
      </w:r>
      <w:r>
        <w:rPr>
          <w:spacing w:val="-1"/>
          <w:sz w:val="24"/>
        </w:rPr>
        <w:t xml:space="preserve"> </w:t>
      </w:r>
      <w:r>
        <w:rPr>
          <w:sz w:val="24"/>
        </w:rPr>
        <w:t>25-D,</w:t>
      </w:r>
      <w:r>
        <w:rPr>
          <w:spacing w:val="-2"/>
          <w:sz w:val="24"/>
        </w:rPr>
        <w:t xml:space="preserve"> </w:t>
      </w:r>
      <w:r>
        <w:rPr>
          <w:sz w:val="24"/>
        </w:rPr>
        <w:t>25-E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25-</w:t>
      </w:r>
      <w:r>
        <w:rPr>
          <w:spacing w:val="-5"/>
          <w:sz w:val="24"/>
        </w:rPr>
        <w:t>F:</w:t>
      </w:r>
    </w:p>
    <w:p w:rsidR="00CD01A0" w:rsidRDefault="00CD01A0">
      <w:pPr>
        <w:pStyle w:val="Textoindependiente"/>
        <w:spacing w:before="10"/>
      </w:pPr>
    </w:p>
    <w:p w:rsidR="00CD01A0" w:rsidRDefault="00FD7504">
      <w:pPr>
        <w:pStyle w:val="Prrafodelista"/>
        <w:numPr>
          <w:ilvl w:val="2"/>
          <w:numId w:val="1"/>
        </w:numPr>
        <w:tabs>
          <w:tab w:val="left" w:pos="781"/>
        </w:tabs>
        <w:ind w:left="780" w:hanging="280"/>
        <w:jc w:val="both"/>
        <w:rPr>
          <w:sz w:val="24"/>
        </w:rPr>
      </w:pPr>
      <w:r>
        <w:rPr>
          <w:sz w:val="24"/>
        </w:rPr>
        <w:t>La</w:t>
      </w:r>
      <w:r>
        <w:rPr>
          <w:spacing w:val="37"/>
          <w:sz w:val="24"/>
        </w:rPr>
        <w:t xml:space="preserve"> </w:t>
      </w:r>
      <w:r>
        <w:rPr>
          <w:sz w:val="24"/>
        </w:rPr>
        <w:t>frase</w:t>
      </w:r>
      <w:r>
        <w:rPr>
          <w:spacing w:val="37"/>
          <w:sz w:val="24"/>
        </w:rPr>
        <w:t xml:space="preserve"> </w:t>
      </w:r>
      <w:r>
        <w:rPr>
          <w:sz w:val="24"/>
        </w:rPr>
        <w:t>“perro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asistencia”</w:t>
      </w:r>
      <w:r>
        <w:rPr>
          <w:spacing w:val="40"/>
          <w:sz w:val="24"/>
        </w:rPr>
        <w:t xml:space="preserve"> </w:t>
      </w:r>
      <w:r>
        <w:rPr>
          <w:sz w:val="24"/>
        </w:rPr>
        <w:t>por</w:t>
      </w:r>
      <w:r>
        <w:rPr>
          <w:spacing w:val="39"/>
          <w:sz w:val="24"/>
        </w:rPr>
        <w:t xml:space="preserve"> </w:t>
      </w:r>
      <w:r>
        <w:rPr>
          <w:sz w:val="24"/>
        </w:rPr>
        <w:t>“perro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asistencia,</w:t>
      </w:r>
      <w:r>
        <w:rPr>
          <w:spacing w:val="37"/>
          <w:sz w:val="24"/>
        </w:rPr>
        <w:t xml:space="preserve"> </w:t>
      </w:r>
      <w:r>
        <w:rPr>
          <w:sz w:val="24"/>
        </w:rPr>
        <w:t>terapia</w:t>
      </w:r>
      <w:r>
        <w:rPr>
          <w:spacing w:val="37"/>
          <w:sz w:val="24"/>
        </w:rPr>
        <w:t xml:space="preserve"> </w:t>
      </w:r>
      <w:r>
        <w:rPr>
          <w:sz w:val="24"/>
        </w:rPr>
        <w:t>y/o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apoyo</w:t>
      </w:r>
    </w:p>
    <w:p w:rsidR="00CD01A0" w:rsidRDefault="00FD7504">
      <w:pPr>
        <w:pStyle w:val="Textoindependiente"/>
        <w:spacing w:before="148"/>
        <w:ind w:left="142"/>
      </w:pPr>
      <w:proofErr w:type="gramStart"/>
      <w:r>
        <w:t>emocional</w:t>
      </w:r>
      <w:proofErr w:type="gramEnd"/>
      <w:r>
        <w:t>”,</w:t>
      </w:r>
      <w:r>
        <w:rPr>
          <w:spacing w:val="-3"/>
        </w:rPr>
        <w:t xml:space="preserve"> </w:t>
      </w:r>
      <w:r>
        <w:t>cuando</w:t>
      </w:r>
      <w:r>
        <w:rPr>
          <w:spacing w:val="-2"/>
        </w:rPr>
        <w:t xml:space="preserve"> corresponda.</w:t>
      </w:r>
    </w:p>
    <w:p w:rsidR="00CD01A0" w:rsidRDefault="00CD01A0">
      <w:pPr>
        <w:pStyle w:val="Textoindependiente"/>
        <w:spacing w:before="12"/>
      </w:pPr>
    </w:p>
    <w:p w:rsidR="00CD01A0" w:rsidRDefault="00FD7504">
      <w:pPr>
        <w:pStyle w:val="Prrafodelista"/>
        <w:numPr>
          <w:ilvl w:val="2"/>
          <w:numId w:val="1"/>
        </w:numPr>
        <w:tabs>
          <w:tab w:val="left" w:pos="857"/>
        </w:tabs>
        <w:ind w:left="856" w:hanging="356"/>
        <w:jc w:val="both"/>
        <w:rPr>
          <w:sz w:val="24"/>
        </w:rPr>
      </w:pPr>
      <w:r>
        <w:rPr>
          <w:sz w:val="24"/>
        </w:rPr>
        <w:t>La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frase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“personas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con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discapacidad”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por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“personas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en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situación</w:t>
      </w:r>
      <w:r>
        <w:rPr>
          <w:spacing w:val="71"/>
          <w:w w:val="150"/>
          <w:sz w:val="24"/>
        </w:rPr>
        <w:t xml:space="preserve"> </w:t>
      </w:r>
      <w:r>
        <w:rPr>
          <w:spacing w:val="-5"/>
          <w:sz w:val="24"/>
        </w:rPr>
        <w:t>de</w:t>
      </w:r>
    </w:p>
    <w:p w:rsidR="00CD01A0" w:rsidRDefault="00FD7504">
      <w:pPr>
        <w:pStyle w:val="Textoindependiente"/>
        <w:spacing w:before="150"/>
        <w:ind w:left="142"/>
      </w:pPr>
      <w:proofErr w:type="gramStart"/>
      <w:r>
        <w:t>discapacidad</w:t>
      </w:r>
      <w:proofErr w:type="gramEnd"/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problemas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salud</w:t>
      </w:r>
      <w:r>
        <w:rPr>
          <w:spacing w:val="2"/>
        </w:rPr>
        <w:t xml:space="preserve"> </w:t>
      </w:r>
      <w:r>
        <w:t>mental”,</w:t>
      </w:r>
      <w:r>
        <w:rPr>
          <w:spacing w:val="-2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rPr>
          <w:spacing w:val="-2"/>
        </w:rPr>
        <w:t>corresponda.</w:t>
      </w:r>
    </w:p>
    <w:p w:rsidR="00CD01A0" w:rsidRDefault="00CD01A0">
      <w:pPr>
        <w:pStyle w:val="Textoindependiente"/>
        <w:rPr>
          <w:sz w:val="28"/>
        </w:rPr>
      </w:pPr>
    </w:p>
    <w:p w:rsidR="00CD01A0" w:rsidRDefault="00CD01A0">
      <w:pPr>
        <w:pStyle w:val="Textoindependiente"/>
        <w:rPr>
          <w:sz w:val="28"/>
        </w:rPr>
      </w:pPr>
    </w:p>
    <w:p w:rsidR="00CD01A0" w:rsidRDefault="00CD01A0">
      <w:pPr>
        <w:pStyle w:val="Textoindependiente"/>
        <w:rPr>
          <w:sz w:val="28"/>
        </w:rPr>
      </w:pPr>
    </w:p>
    <w:p w:rsidR="00CD01A0" w:rsidRDefault="00CD01A0">
      <w:pPr>
        <w:pStyle w:val="Textoindependiente"/>
        <w:rPr>
          <w:sz w:val="28"/>
        </w:rPr>
      </w:pPr>
    </w:p>
    <w:p w:rsidR="00CD01A0" w:rsidRDefault="00CD01A0">
      <w:pPr>
        <w:pStyle w:val="Textoindependiente"/>
        <w:rPr>
          <w:sz w:val="28"/>
        </w:rPr>
      </w:pPr>
    </w:p>
    <w:p w:rsidR="00CD01A0" w:rsidRDefault="00CD01A0">
      <w:pPr>
        <w:pStyle w:val="Textoindependiente"/>
        <w:spacing w:before="3"/>
        <w:rPr>
          <w:sz w:val="31"/>
        </w:rPr>
      </w:pPr>
    </w:p>
    <w:p w:rsidR="00CD01A0" w:rsidRDefault="00FD7504">
      <w:pPr>
        <w:spacing w:before="1"/>
        <w:ind w:left="3336" w:right="2978" w:firstLine="4"/>
        <w:jc w:val="center"/>
        <w:rPr>
          <w:b/>
          <w:sz w:val="24"/>
        </w:rPr>
      </w:pPr>
      <w:r>
        <w:rPr>
          <w:b/>
          <w:sz w:val="24"/>
        </w:rPr>
        <w:t xml:space="preserve">Natalia Romero </w:t>
      </w:r>
      <w:proofErr w:type="spellStart"/>
      <w:r>
        <w:rPr>
          <w:b/>
          <w:sz w:val="24"/>
        </w:rPr>
        <w:t>Talguia</w:t>
      </w:r>
      <w:proofErr w:type="spellEnd"/>
      <w:r>
        <w:rPr>
          <w:b/>
          <w:sz w:val="24"/>
        </w:rPr>
        <w:t xml:space="preserve"> Diputada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República Distrito 15</w:t>
      </w:r>
    </w:p>
    <w:p w:rsidR="00CD01A0" w:rsidRDefault="00FD7504">
      <w:pPr>
        <w:spacing w:before="1"/>
        <w:ind w:left="3570" w:right="3213"/>
        <w:jc w:val="center"/>
        <w:rPr>
          <w:b/>
          <w:sz w:val="24"/>
        </w:rPr>
      </w:pPr>
      <w:r>
        <w:rPr>
          <w:b/>
          <w:sz w:val="24"/>
        </w:rPr>
        <w:t>Región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O’Higgins</w:t>
      </w:r>
    </w:p>
    <w:sectPr w:rsidR="00CD01A0">
      <w:pgSz w:w="12240" w:h="18720"/>
      <w:pgMar w:top="134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A12E3"/>
    <w:multiLevelType w:val="hybridMultilevel"/>
    <w:tmpl w:val="A484D684"/>
    <w:lvl w:ilvl="0" w:tplc="2AA6737C">
      <w:start w:val="1"/>
      <w:numFmt w:val="upperRoman"/>
      <w:lvlText w:val="%1."/>
      <w:lvlJc w:val="left"/>
      <w:pPr>
        <w:ind w:left="1222" w:hanging="720"/>
        <w:jc w:val="left"/>
      </w:pPr>
      <w:rPr>
        <w:rFonts w:ascii="Book Antiqua" w:eastAsia="Book Antiqua" w:hAnsi="Book Antiqua" w:cs="Book Antiqua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1" w:tplc="E3CA5092">
      <w:start w:val="1"/>
      <w:numFmt w:val="decimal"/>
      <w:lvlText w:val="%2."/>
      <w:lvlJc w:val="left"/>
      <w:pPr>
        <w:ind w:left="142" w:hanging="281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2" w:tplc="84C030BC">
      <w:start w:val="1"/>
      <w:numFmt w:val="lowerLetter"/>
      <w:lvlText w:val="%3."/>
      <w:lvlJc w:val="left"/>
      <w:pPr>
        <w:ind w:left="742" w:hanging="240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3" w:tplc="E7AC508A">
      <w:numFmt w:val="bullet"/>
      <w:lvlText w:val="•"/>
      <w:lvlJc w:val="left"/>
      <w:pPr>
        <w:ind w:left="1220" w:hanging="240"/>
      </w:pPr>
      <w:rPr>
        <w:rFonts w:hint="default"/>
        <w:lang w:val="es-ES" w:eastAsia="en-US" w:bidi="ar-SA"/>
      </w:rPr>
    </w:lvl>
    <w:lvl w:ilvl="4" w:tplc="49E435B4">
      <w:numFmt w:val="bullet"/>
      <w:lvlText w:val="•"/>
      <w:lvlJc w:val="left"/>
      <w:pPr>
        <w:ind w:left="2348" w:hanging="240"/>
      </w:pPr>
      <w:rPr>
        <w:rFonts w:hint="default"/>
        <w:lang w:val="es-ES" w:eastAsia="en-US" w:bidi="ar-SA"/>
      </w:rPr>
    </w:lvl>
    <w:lvl w:ilvl="5" w:tplc="97481308">
      <w:numFmt w:val="bullet"/>
      <w:lvlText w:val="•"/>
      <w:lvlJc w:val="left"/>
      <w:pPr>
        <w:ind w:left="3477" w:hanging="240"/>
      </w:pPr>
      <w:rPr>
        <w:rFonts w:hint="default"/>
        <w:lang w:val="es-ES" w:eastAsia="en-US" w:bidi="ar-SA"/>
      </w:rPr>
    </w:lvl>
    <w:lvl w:ilvl="6" w:tplc="9FE6AECC">
      <w:numFmt w:val="bullet"/>
      <w:lvlText w:val="•"/>
      <w:lvlJc w:val="left"/>
      <w:pPr>
        <w:ind w:left="4605" w:hanging="240"/>
      </w:pPr>
      <w:rPr>
        <w:rFonts w:hint="default"/>
        <w:lang w:val="es-ES" w:eastAsia="en-US" w:bidi="ar-SA"/>
      </w:rPr>
    </w:lvl>
    <w:lvl w:ilvl="7" w:tplc="59429EDC">
      <w:numFmt w:val="bullet"/>
      <w:lvlText w:val="•"/>
      <w:lvlJc w:val="left"/>
      <w:pPr>
        <w:ind w:left="5734" w:hanging="240"/>
      </w:pPr>
      <w:rPr>
        <w:rFonts w:hint="default"/>
        <w:lang w:val="es-ES" w:eastAsia="en-US" w:bidi="ar-SA"/>
      </w:rPr>
    </w:lvl>
    <w:lvl w:ilvl="8" w:tplc="0A0EFC54">
      <w:numFmt w:val="bullet"/>
      <w:lvlText w:val="•"/>
      <w:lvlJc w:val="left"/>
      <w:pPr>
        <w:ind w:left="6862" w:hanging="24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01A0"/>
    <w:rsid w:val="00CD01A0"/>
    <w:rsid w:val="00FD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5:docId w15:val="{BECF60D5-80FD-4430-8B22-7B9AB830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 Antiqua" w:eastAsia="Book Antiqua" w:hAnsi="Book Antiqua" w:cs="Book Antiqu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742" w:hanging="2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hs.cl/docs/librariesprovider2/noticias-2022/achs-127833/tms-ronda-5-conferencia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Murillo Velásquez</dc:creator>
  <cp:lastModifiedBy>Leonardo Lueiza Ureta</cp:lastModifiedBy>
  <cp:revision>1</cp:revision>
  <dcterms:created xsi:type="dcterms:W3CDTF">2023-01-17T12:04:00Z</dcterms:created>
  <dcterms:modified xsi:type="dcterms:W3CDTF">2023-01-18T14:26:00Z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2023-01-17T00:00:00Z</vt:filetime>
  </property>
  <property fmtid="{D5CDD505-2E9C-101B-9397-08002B2CF9AE}" pid="5" name="Producer">
    <vt:lpwstr>Microsoft® Word para Microsoft 365</vt:lpwstr>
  </property>
</Properties>
</file>