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D0" w:rsidRDefault="00687F85">
      <w:pPr>
        <w:pStyle w:val="Textoindependiente"/>
        <w:ind w:left="3580"/>
        <w:rPr>
          <w:rFonts w:ascii="Times New Roman"/>
        </w:rPr>
      </w:pPr>
      <w:bookmarkStart w:id="0" w:name="_GoBack"/>
      <w:bookmarkEnd w:id="0"/>
      <w:r>
        <w:rPr>
          <w:rFonts w:ascii="Times New Roman"/>
          <w:noProof/>
          <w:lang w:val="es-CL" w:eastAsia="es-CL"/>
        </w:rPr>
        <w:drawing>
          <wp:inline distT="0" distB="0" distL="0" distR="0">
            <wp:extent cx="1044885" cy="99440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4885" cy="994409"/>
                    </a:xfrm>
                    <a:prstGeom prst="rect">
                      <a:avLst/>
                    </a:prstGeom>
                  </pic:spPr>
                </pic:pic>
              </a:graphicData>
            </a:graphic>
          </wp:inline>
        </w:drawing>
      </w:r>
    </w:p>
    <w:p w:rsidR="00F324D0" w:rsidRDefault="00F324D0">
      <w:pPr>
        <w:pStyle w:val="Textoindependiente"/>
        <w:spacing w:before="3"/>
        <w:rPr>
          <w:rFonts w:ascii="Times New Roman"/>
          <w:sz w:val="15"/>
        </w:rPr>
      </w:pPr>
    </w:p>
    <w:p w:rsidR="00F324D0" w:rsidRDefault="00687F85">
      <w:pPr>
        <w:pStyle w:val="Ttulo1"/>
        <w:spacing w:before="102" w:line="276" w:lineRule="auto"/>
        <w:ind w:right="135"/>
        <w:jc w:val="both"/>
      </w:pPr>
      <w:r>
        <w:t>PROYECTO DE LEY QUE MODIFICA EL TÍTULO V DEL CÓDIGO SANITARIO CON EL OBJETO DE INCORPORAR A LOS TÉCNICOS DE ENFERMERÍA DE NIVEL SUPERIOR Y A LOS TÉCNICOS DE NIVEL SUPERIOR DE ODONTOLOGÍA</w:t>
      </w:r>
    </w:p>
    <w:p w:rsidR="00F324D0" w:rsidRDefault="00F324D0">
      <w:pPr>
        <w:pStyle w:val="Textoindependiente"/>
        <w:rPr>
          <w:b/>
        </w:rPr>
      </w:pPr>
    </w:p>
    <w:p w:rsidR="00F324D0" w:rsidRDefault="00687F85">
      <w:pPr>
        <w:pStyle w:val="Textoindependiente"/>
        <w:rPr>
          <w:b/>
          <w:sz w:val="16"/>
        </w:rPr>
      </w:pPr>
      <w:r>
        <w:pict>
          <v:rect id="docshape1" o:spid="_x0000_s1026" style="position:absolute;margin-left:83.75pt;margin-top:10.6pt;width:428.15pt;height:1.45pt;z-index:-251658240;mso-wrap-distance-left:0;mso-wrap-distance-right:0;mso-position-horizontal-relative:page" fillcolor="black" stroked="f">
            <w10:wrap type="topAndBottom" anchorx="page"/>
          </v:rect>
        </w:pict>
      </w:r>
    </w:p>
    <w:p w:rsidR="00F324D0" w:rsidRDefault="00F324D0">
      <w:pPr>
        <w:pStyle w:val="Textoindependiente"/>
        <w:rPr>
          <w:b/>
        </w:rPr>
      </w:pPr>
    </w:p>
    <w:p w:rsidR="00F324D0" w:rsidRDefault="00F324D0">
      <w:pPr>
        <w:pStyle w:val="Textoindependiente"/>
        <w:spacing w:before="10"/>
        <w:rPr>
          <w:b/>
          <w:sz w:val="21"/>
        </w:rPr>
      </w:pPr>
    </w:p>
    <w:p w:rsidR="00F324D0" w:rsidRDefault="00687F85">
      <w:pPr>
        <w:spacing w:before="101"/>
        <w:ind w:left="144"/>
        <w:rPr>
          <w:b/>
          <w:sz w:val="20"/>
        </w:rPr>
      </w:pPr>
      <w:r>
        <w:rPr>
          <w:b/>
          <w:spacing w:val="-2"/>
          <w:sz w:val="20"/>
        </w:rPr>
        <w:t>CONSIDERANDOS:</w:t>
      </w:r>
    </w:p>
    <w:p w:rsidR="00F324D0" w:rsidRDefault="00687F85">
      <w:pPr>
        <w:pStyle w:val="Prrafodelista"/>
        <w:numPr>
          <w:ilvl w:val="0"/>
          <w:numId w:val="1"/>
        </w:numPr>
        <w:tabs>
          <w:tab w:val="left" w:pos="505"/>
        </w:tabs>
        <w:spacing w:before="198" w:line="276" w:lineRule="auto"/>
        <w:ind w:right="134"/>
        <w:jc w:val="both"/>
        <w:rPr>
          <w:sz w:val="20"/>
        </w:rPr>
      </w:pPr>
      <w:r>
        <w:rPr>
          <w:sz w:val="20"/>
        </w:rPr>
        <w:t>Los</w:t>
      </w:r>
      <w:r>
        <w:rPr>
          <w:spacing w:val="-4"/>
          <w:sz w:val="20"/>
        </w:rPr>
        <w:t xml:space="preserve"> </w:t>
      </w:r>
      <w:r>
        <w:rPr>
          <w:sz w:val="20"/>
        </w:rPr>
        <w:t>Técnicos</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Salud</w:t>
      </w:r>
      <w:r>
        <w:rPr>
          <w:spacing w:val="-4"/>
          <w:sz w:val="20"/>
        </w:rPr>
        <w:t xml:space="preserve"> </w:t>
      </w:r>
      <w:r>
        <w:rPr>
          <w:sz w:val="20"/>
        </w:rPr>
        <w:t>son</w:t>
      </w:r>
      <w:r>
        <w:rPr>
          <w:spacing w:val="-4"/>
          <w:sz w:val="20"/>
        </w:rPr>
        <w:t xml:space="preserve"> </w:t>
      </w:r>
      <w:r>
        <w:rPr>
          <w:sz w:val="20"/>
        </w:rPr>
        <w:t>aquellas</w:t>
      </w:r>
      <w:r>
        <w:rPr>
          <w:spacing w:val="-4"/>
          <w:sz w:val="20"/>
        </w:rPr>
        <w:t xml:space="preserve"> </w:t>
      </w:r>
      <w:r>
        <w:rPr>
          <w:sz w:val="20"/>
        </w:rPr>
        <w:t>personas</w:t>
      </w:r>
      <w:r>
        <w:rPr>
          <w:spacing w:val="-4"/>
          <w:sz w:val="20"/>
        </w:rPr>
        <w:t xml:space="preserve"> </w:t>
      </w:r>
      <w:r>
        <w:rPr>
          <w:sz w:val="20"/>
        </w:rPr>
        <w:t>que</w:t>
      </w:r>
      <w:r>
        <w:rPr>
          <w:spacing w:val="-4"/>
          <w:sz w:val="20"/>
        </w:rPr>
        <w:t xml:space="preserve"> </w:t>
      </w:r>
      <w:r>
        <w:rPr>
          <w:sz w:val="20"/>
        </w:rPr>
        <w:t>poseen</w:t>
      </w:r>
      <w:r>
        <w:rPr>
          <w:spacing w:val="-4"/>
          <w:sz w:val="20"/>
        </w:rPr>
        <w:t xml:space="preserve"> </w:t>
      </w:r>
      <w:r>
        <w:rPr>
          <w:sz w:val="20"/>
        </w:rPr>
        <w:t>el</w:t>
      </w:r>
      <w:r>
        <w:rPr>
          <w:spacing w:val="-3"/>
          <w:sz w:val="20"/>
        </w:rPr>
        <w:t xml:space="preserve"> </w:t>
      </w:r>
      <w:r>
        <w:rPr>
          <w:sz w:val="20"/>
        </w:rPr>
        <w:t>título</w:t>
      </w:r>
      <w:r>
        <w:rPr>
          <w:spacing w:val="-4"/>
          <w:sz w:val="20"/>
        </w:rPr>
        <w:t xml:space="preserve"> </w:t>
      </w:r>
      <w:r>
        <w:rPr>
          <w:sz w:val="20"/>
        </w:rPr>
        <w:t>respectivo</w:t>
      </w:r>
      <w:r>
        <w:rPr>
          <w:spacing w:val="-4"/>
          <w:sz w:val="20"/>
        </w:rPr>
        <w:t xml:space="preserve"> </w:t>
      </w:r>
      <w:r>
        <w:rPr>
          <w:sz w:val="20"/>
        </w:rPr>
        <w:t>otorgado</w:t>
      </w:r>
      <w:r>
        <w:rPr>
          <w:spacing w:val="-4"/>
          <w:sz w:val="20"/>
        </w:rPr>
        <w:t xml:space="preserve"> </w:t>
      </w:r>
      <w:r>
        <w:rPr>
          <w:sz w:val="20"/>
        </w:rPr>
        <w:t>por</w:t>
      </w:r>
      <w:r>
        <w:rPr>
          <w:spacing w:val="-3"/>
          <w:sz w:val="20"/>
        </w:rPr>
        <w:t xml:space="preserve"> </w:t>
      </w:r>
      <w:r>
        <w:rPr>
          <w:sz w:val="20"/>
        </w:rPr>
        <w:t>una institución reconocida por el Estado y se encuentran legalmente habilitadas para desempeñar las</w:t>
      </w:r>
      <w:r>
        <w:rPr>
          <w:spacing w:val="-3"/>
          <w:sz w:val="20"/>
        </w:rPr>
        <w:t xml:space="preserve"> </w:t>
      </w:r>
      <w:r>
        <w:rPr>
          <w:sz w:val="20"/>
        </w:rPr>
        <w:t>actividades</w:t>
      </w:r>
      <w:r>
        <w:rPr>
          <w:spacing w:val="-3"/>
          <w:sz w:val="20"/>
        </w:rPr>
        <w:t xml:space="preserve"> </w:t>
      </w:r>
      <w:r>
        <w:rPr>
          <w:sz w:val="20"/>
        </w:rPr>
        <w:t>propias</w:t>
      </w:r>
      <w:r>
        <w:rPr>
          <w:spacing w:val="-3"/>
          <w:sz w:val="20"/>
        </w:rPr>
        <w:t xml:space="preserve"> </w:t>
      </w:r>
      <w:r>
        <w:rPr>
          <w:sz w:val="20"/>
        </w:rPr>
        <w:t>de</w:t>
      </w:r>
      <w:r>
        <w:rPr>
          <w:spacing w:val="-3"/>
          <w:sz w:val="20"/>
        </w:rPr>
        <w:t xml:space="preserve"> </w:t>
      </w:r>
      <w:r>
        <w:rPr>
          <w:sz w:val="20"/>
        </w:rPr>
        <w:t>Técnicos</w:t>
      </w:r>
      <w:r>
        <w:rPr>
          <w:spacing w:val="-3"/>
          <w:sz w:val="20"/>
        </w:rPr>
        <w:t xml:space="preserve"> </w:t>
      </w:r>
      <w:r>
        <w:rPr>
          <w:sz w:val="20"/>
        </w:rPr>
        <w:t>de</w:t>
      </w:r>
      <w:r>
        <w:rPr>
          <w:spacing w:val="-3"/>
          <w:sz w:val="20"/>
        </w:rPr>
        <w:t xml:space="preserve"> </w:t>
      </w:r>
      <w:r>
        <w:rPr>
          <w:sz w:val="20"/>
        </w:rPr>
        <w:t>Enfermería</w:t>
      </w:r>
      <w:r>
        <w:rPr>
          <w:spacing w:val="-3"/>
          <w:sz w:val="20"/>
        </w:rPr>
        <w:t xml:space="preserve"> </w:t>
      </w:r>
      <w:r>
        <w:rPr>
          <w:sz w:val="20"/>
        </w:rPr>
        <w:t>de</w:t>
      </w:r>
      <w:r>
        <w:rPr>
          <w:spacing w:val="-3"/>
          <w:sz w:val="20"/>
        </w:rPr>
        <w:t xml:space="preserve"> </w:t>
      </w:r>
      <w:r>
        <w:rPr>
          <w:sz w:val="20"/>
        </w:rPr>
        <w:t>Nivel</w:t>
      </w:r>
      <w:r>
        <w:rPr>
          <w:spacing w:val="-2"/>
          <w:sz w:val="20"/>
        </w:rPr>
        <w:t xml:space="preserve"> </w:t>
      </w:r>
      <w:r>
        <w:rPr>
          <w:sz w:val="20"/>
        </w:rPr>
        <w:t>Superior</w:t>
      </w:r>
      <w:r>
        <w:rPr>
          <w:spacing w:val="-1"/>
          <w:sz w:val="20"/>
        </w:rPr>
        <w:t xml:space="preserve"> </w:t>
      </w:r>
      <w:r>
        <w:rPr>
          <w:sz w:val="20"/>
        </w:rPr>
        <w:t>(TENS)</w:t>
      </w:r>
      <w:r>
        <w:rPr>
          <w:spacing w:val="-2"/>
          <w:sz w:val="20"/>
        </w:rPr>
        <w:t xml:space="preserve"> </w:t>
      </w:r>
      <w:r>
        <w:rPr>
          <w:sz w:val="20"/>
        </w:rPr>
        <w:t>y</w:t>
      </w:r>
      <w:r>
        <w:rPr>
          <w:spacing w:val="-3"/>
          <w:sz w:val="20"/>
        </w:rPr>
        <w:t xml:space="preserve"> </w:t>
      </w:r>
      <w:r>
        <w:rPr>
          <w:sz w:val="20"/>
        </w:rPr>
        <w:t>Técnicos</w:t>
      </w:r>
      <w:r>
        <w:rPr>
          <w:spacing w:val="-2"/>
          <w:sz w:val="20"/>
        </w:rPr>
        <w:t xml:space="preserve"> </w:t>
      </w:r>
      <w:r>
        <w:rPr>
          <w:sz w:val="20"/>
        </w:rPr>
        <w:t>de</w:t>
      </w:r>
      <w:r>
        <w:rPr>
          <w:spacing w:val="-2"/>
          <w:sz w:val="20"/>
        </w:rPr>
        <w:t xml:space="preserve"> </w:t>
      </w:r>
      <w:r>
        <w:rPr>
          <w:sz w:val="20"/>
        </w:rPr>
        <w:t>Nivel Superior de Odontología (TONS).</w:t>
      </w:r>
    </w:p>
    <w:p w:rsidR="00F324D0" w:rsidRDefault="00F324D0">
      <w:pPr>
        <w:pStyle w:val="Textoindependiente"/>
        <w:rPr>
          <w:sz w:val="23"/>
        </w:rPr>
      </w:pPr>
    </w:p>
    <w:p w:rsidR="00F324D0" w:rsidRDefault="00687F85">
      <w:pPr>
        <w:pStyle w:val="Prrafodelista"/>
        <w:numPr>
          <w:ilvl w:val="0"/>
          <w:numId w:val="1"/>
        </w:numPr>
        <w:tabs>
          <w:tab w:val="left" w:pos="505"/>
        </w:tabs>
        <w:spacing w:before="1" w:line="276" w:lineRule="auto"/>
        <w:ind w:right="133"/>
        <w:jc w:val="both"/>
        <w:rPr>
          <w:sz w:val="20"/>
        </w:rPr>
      </w:pPr>
      <w:r>
        <w:rPr>
          <w:sz w:val="20"/>
        </w:rPr>
        <w:t>El Técnico de Enfermería de Nivel Superior (TENS) es aquel que está capacitado para realizar labores</w:t>
      </w:r>
      <w:r>
        <w:rPr>
          <w:spacing w:val="-11"/>
          <w:sz w:val="20"/>
        </w:rPr>
        <w:t xml:space="preserve"> </w:t>
      </w:r>
      <w:r>
        <w:rPr>
          <w:sz w:val="20"/>
        </w:rPr>
        <w:t>técnicas</w:t>
      </w:r>
      <w:r>
        <w:rPr>
          <w:spacing w:val="-11"/>
          <w:sz w:val="20"/>
        </w:rPr>
        <w:t xml:space="preserve"> </w:t>
      </w:r>
      <w:r>
        <w:rPr>
          <w:sz w:val="20"/>
        </w:rPr>
        <w:t>y</w:t>
      </w:r>
      <w:r>
        <w:rPr>
          <w:spacing w:val="-11"/>
          <w:sz w:val="20"/>
        </w:rPr>
        <w:t xml:space="preserve"> </w:t>
      </w:r>
      <w:r>
        <w:rPr>
          <w:sz w:val="20"/>
        </w:rPr>
        <w:t>administrativas</w:t>
      </w:r>
      <w:r>
        <w:rPr>
          <w:spacing w:val="-10"/>
          <w:sz w:val="20"/>
        </w:rPr>
        <w:t xml:space="preserve"> </w:t>
      </w:r>
      <w:r>
        <w:rPr>
          <w:sz w:val="20"/>
        </w:rPr>
        <w:t>propias</w:t>
      </w:r>
      <w:r>
        <w:rPr>
          <w:spacing w:val="-11"/>
          <w:sz w:val="20"/>
        </w:rPr>
        <w:t xml:space="preserve"> </w:t>
      </w:r>
      <w:r>
        <w:rPr>
          <w:sz w:val="20"/>
        </w:rPr>
        <w:t>de</w:t>
      </w:r>
      <w:r>
        <w:rPr>
          <w:spacing w:val="-11"/>
          <w:sz w:val="20"/>
        </w:rPr>
        <w:t xml:space="preserve"> </w:t>
      </w:r>
      <w:r>
        <w:rPr>
          <w:sz w:val="20"/>
        </w:rPr>
        <w:t>su</w:t>
      </w:r>
      <w:r>
        <w:rPr>
          <w:spacing w:val="-11"/>
          <w:sz w:val="20"/>
        </w:rPr>
        <w:t xml:space="preserve"> </w:t>
      </w:r>
      <w:r>
        <w:rPr>
          <w:sz w:val="20"/>
        </w:rPr>
        <w:t>función,</w:t>
      </w:r>
      <w:r>
        <w:rPr>
          <w:spacing w:val="-11"/>
          <w:sz w:val="20"/>
        </w:rPr>
        <w:t xml:space="preserve"> </w:t>
      </w:r>
      <w:r>
        <w:rPr>
          <w:sz w:val="20"/>
        </w:rPr>
        <w:t>bajo</w:t>
      </w:r>
      <w:r>
        <w:rPr>
          <w:spacing w:val="-11"/>
          <w:sz w:val="20"/>
        </w:rPr>
        <w:t xml:space="preserve"> </w:t>
      </w:r>
      <w:r>
        <w:rPr>
          <w:sz w:val="20"/>
        </w:rPr>
        <w:t>supervisión</w:t>
      </w:r>
      <w:r>
        <w:rPr>
          <w:spacing w:val="-11"/>
          <w:sz w:val="20"/>
        </w:rPr>
        <w:t xml:space="preserve"> </w:t>
      </w:r>
      <w:r>
        <w:rPr>
          <w:sz w:val="20"/>
        </w:rPr>
        <w:t>directa</w:t>
      </w:r>
      <w:r>
        <w:rPr>
          <w:spacing w:val="-11"/>
          <w:sz w:val="20"/>
        </w:rPr>
        <w:t xml:space="preserve"> </w:t>
      </w:r>
      <w:r>
        <w:rPr>
          <w:sz w:val="20"/>
        </w:rPr>
        <w:t>del</w:t>
      </w:r>
      <w:r>
        <w:rPr>
          <w:spacing w:val="-11"/>
          <w:sz w:val="20"/>
        </w:rPr>
        <w:t xml:space="preserve"> </w:t>
      </w:r>
      <w:r>
        <w:rPr>
          <w:sz w:val="20"/>
        </w:rPr>
        <w:t>profesional que corresponda, y colabo</w:t>
      </w:r>
      <w:r>
        <w:rPr>
          <w:sz w:val="20"/>
        </w:rPr>
        <w:t>rar en la ejecución de procedimientos básicos de enfermería y en la atención de pacientes en áreas como promoción, protección, recuperación y rehabilitación del individuo, familia y comunidad. A su vez, está capacitado para desempeñarse, colaborar e integr</w:t>
      </w:r>
      <w:r>
        <w:rPr>
          <w:sz w:val="20"/>
        </w:rPr>
        <w:t>arse a equipos orientados al trabajo de investigación en salud o a aquellos asociados a la provisión de tecnologías para el área.</w:t>
      </w:r>
    </w:p>
    <w:p w:rsidR="00F324D0" w:rsidRDefault="00F324D0">
      <w:pPr>
        <w:pStyle w:val="Textoindependiente"/>
        <w:spacing w:before="9"/>
        <w:rPr>
          <w:sz w:val="22"/>
        </w:rPr>
      </w:pPr>
    </w:p>
    <w:p w:rsidR="00F324D0" w:rsidRDefault="00687F85">
      <w:pPr>
        <w:pStyle w:val="Prrafodelista"/>
        <w:numPr>
          <w:ilvl w:val="0"/>
          <w:numId w:val="1"/>
        </w:numPr>
        <w:tabs>
          <w:tab w:val="left" w:pos="505"/>
        </w:tabs>
        <w:spacing w:line="276" w:lineRule="auto"/>
        <w:jc w:val="both"/>
        <w:rPr>
          <w:sz w:val="20"/>
        </w:rPr>
      </w:pPr>
      <w:r>
        <w:rPr>
          <w:sz w:val="20"/>
        </w:rPr>
        <w:t>A</w:t>
      </w:r>
      <w:r>
        <w:rPr>
          <w:spacing w:val="-12"/>
          <w:sz w:val="20"/>
        </w:rPr>
        <w:t xml:space="preserve"> </w:t>
      </w:r>
      <w:r>
        <w:rPr>
          <w:sz w:val="20"/>
        </w:rPr>
        <w:t>mediados</w:t>
      </w:r>
      <w:r>
        <w:rPr>
          <w:spacing w:val="-11"/>
          <w:sz w:val="20"/>
        </w:rPr>
        <w:t xml:space="preserve"> </w:t>
      </w:r>
      <w:r>
        <w:rPr>
          <w:sz w:val="20"/>
        </w:rPr>
        <w:t>del</w:t>
      </w:r>
      <w:r>
        <w:rPr>
          <w:spacing w:val="-11"/>
          <w:sz w:val="20"/>
        </w:rPr>
        <w:t xml:space="preserve"> </w:t>
      </w:r>
      <w:r>
        <w:rPr>
          <w:sz w:val="20"/>
        </w:rPr>
        <w:t>siglo</w:t>
      </w:r>
      <w:r>
        <w:rPr>
          <w:spacing w:val="-10"/>
          <w:sz w:val="20"/>
        </w:rPr>
        <w:t xml:space="preserve"> </w:t>
      </w:r>
      <w:r>
        <w:rPr>
          <w:sz w:val="20"/>
        </w:rPr>
        <w:t>XX</w:t>
      </w:r>
      <w:r>
        <w:rPr>
          <w:spacing w:val="-11"/>
          <w:sz w:val="20"/>
        </w:rPr>
        <w:t xml:space="preserve"> </w:t>
      </w:r>
      <w:r>
        <w:rPr>
          <w:sz w:val="20"/>
        </w:rPr>
        <w:t>comenzó</w:t>
      </w:r>
      <w:r>
        <w:rPr>
          <w:spacing w:val="-11"/>
          <w:sz w:val="20"/>
        </w:rPr>
        <w:t xml:space="preserve"> </w:t>
      </w:r>
      <w:r>
        <w:rPr>
          <w:sz w:val="20"/>
        </w:rPr>
        <w:t>la</w:t>
      </w:r>
      <w:r>
        <w:rPr>
          <w:spacing w:val="-11"/>
          <w:sz w:val="20"/>
        </w:rPr>
        <w:t xml:space="preserve"> </w:t>
      </w:r>
      <w:r>
        <w:rPr>
          <w:sz w:val="20"/>
        </w:rPr>
        <w:t>carrera</w:t>
      </w:r>
      <w:r>
        <w:rPr>
          <w:spacing w:val="-11"/>
          <w:sz w:val="20"/>
        </w:rPr>
        <w:t xml:space="preserve"> </w:t>
      </w:r>
      <w:r>
        <w:rPr>
          <w:sz w:val="20"/>
        </w:rPr>
        <w:t>de</w:t>
      </w:r>
      <w:r>
        <w:rPr>
          <w:spacing w:val="-11"/>
          <w:sz w:val="20"/>
        </w:rPr>
        <w:t xml:space="preserve"> </w:t>
      </w:r>
      <w:r>
        <w:rPr>
          <w:sz w:val="20"/>
        </w:rPr>
        <w:t>Auxiliar</w:t>
      </w:r>
      <w:r>
        <w:rPr>
          <w:spacing w:val="-11"/>
          <w:sz w:val="20"/>
        </w:rPr>
        <w:t xml:space="preserve"> </w:t>
      </w:r>
      <w:r>
        <w:rPr>
          <w:sz w:val="20"/>
        </w:rPr>
        <w:t>en</w:t>
      </w:r>
      <w:r>
        <w:rPr>
          <w:spacing w:val="-11"/>
          <w:sz w:val="20"/>
        </w:rPr>
        <w:t xml:space="preserve"> </w:t>
      </w:r>
      <w:r>
        <w:rPr>
          <w:sz w:val="20"/>
        </w:rPr>
        <w:t>Enfermería</w:t>
      </w:r>
      <w:r>
        <w:rPr>
          <w:spacing w:val="-11"/>
          <w:sz w:val="20"/>
        </w:rPr>
        <w:t xml:space="preserve"> </w:t>
      </w:r>
      <w:r>
        <w:rPr>
          <w:sz w:val="20"/>
        </w:rPr>
        <w:t>que,</w:t>
      </w:r>
      <w:r>
        <w:rPr>
          <w:spacing w:val="-11"/>
          <w:sz w:val="20"/>
        </w:rPr>
        <w:t xml:space="preserve"> </w:t>
      </w:r>
      <w:r>
        <w:rPr>
          <w:sz w:val="20"/>
        </w:rPr>
        <w:t>en</w:t>
      </w:r>
      <w:r>
        <w:rPr>
          <w:spacing w:val="-11"/>
          <w:sz w:val="20"/>
        </w:rPr>
        <w:t xml:space="preserve"> </w:t>
      </w:r>
      <w:r>
        <w:rPr>
          <w:sz w:val="20"/>
        </w:rPr>
        <w:t>esa</w:t>
      </w:r>
      <w:r>
        <w:rPr>
          <w:spacing w:val="-11"/>
          <w:sz w:val="20"/>
        </w:rPr>
        <w:t xml:space="preserve"> </w:t>
      </w:r>
      <w:r>
        <w:rPr>
          <w:sz w:val="20"/>
        </w:rPr>
        <w:t>época,</w:t>
      </w:r>
      <w:r>
        <w:rPr>
          <w:spacing w:val="-11"/>
          <w:sz w:val="20"/>
        </w:rPr>
        <w:t xml:space="preserve"> </w:t>
      </w:r>
      <w:r>
        <w:rPr>
          <w:sz w:val="20"/>
        </w:rPr>
        <w:t>requería realizar un curso que duraba</w:t>
      </w:r>
      <w:r>
        <w:rPr>
          <w:sz w:val="20"/>
        </w:rPr>
        <w:t xml:space="preserve"> 850 horas para obtener el diploma. Con el transcurso de los años, y a partir del año 1989 se inició un proceso de tecnificación y especialización del estamento, lo que llevó a crear en el año 1997 la carrera del Técnico en Enfermería de Nivel Superior (TE</w:t>
      </w:r>
      <w:r>
        <w:rPr>
          <w:sz w:val="20"/>
        </w:rPr>
        <w:t>NS) con un aumento del período del proceso de formación a</w:t>
      </w:r>
      <w:r>
        <w:rPr>
          <w:spacing w:val="-1"/>
          <w:sz w:val="20"/>
        </w:rPr>
        <w:t xml:space="preserve"> </w:t>
      </w:r>
      <w:r>
        <w:rPr>
          <w:sz w:val="20"/>
        </w:rPr>
        <w:t>mil 200 horas y, luego, a mil 600. Hasta 1991,</w:t>
      </w:r>
      <w:r>
        <w:rPr>
          <w:spacing w:val="-3"/>
          <w:sz w:val="20"/>
        </w:rPr>
        <w:t xml:space="preserve"> </w:t>
      </w:r>
      <w:r>
        <w:rPr>
          <w:sz w:val="20"/>
        </w:rPr>
        <w:t>el</w:t>
      </w:r>
      <w:r>
        <w:rPr>
          <w:spacing w:val="-3"/>
          <w:sz w:val="20"/>
        </w:rPr>
        <w:t xml:space="preserve"> </w:t>
      </w:r>
      <w:r>
        <w:rPr>
          <w:sz w:val="20"/>
        </w:rPr>
        <w:t>curso</w:t>
      </w:r>
      <w:r>
        <w:rPr>
          <w:spacing w:val="-4"/>
          <w:sz w:val="20"/>
        </w:rPr>
        <w:t xml:space="preserve"> </w:t>
      </w:r>
      <w:r>
        <w:rPr>
          <w:sz w:val="20"/>
        </w:rPr>
        <w:t>se</w:t>
      </w:r>
      <w:r>
        <w:rPr>
          <w:spacing w:val="-4"/>
          <w:sz w:val="20"/>
        </w:rPr>
        <w:t xml:space="preserve"> </w:t>
      </w:r>
      <w:r>
        <w:rPr>
          <w:sz w:val="20"/>
        </w:rPr>
        <w:t>podía</w:t>
      </w:r>
      <w:r>
        <w:rPr>
          <w:spacing w:val="-4"/>
          <w:sz w:val="20"/>
        </w:rPr>
        <w:t xml:space="preserve"> </w:t>
      </w:r>
      <w:r>
        <w:rPr>
          <w:sz w:val="20"/>
        </w:rPr>
        <w:t>realizar</w:t>
      </w:r>
      <w:r>
        <w:rPr>
          <w:spacing w:val="-4"/>
          <w:sz w:val="20"/>
        </w:rPr>
        <w:t xml:space="preserve"> </w:t>
      </w:r>
      <w:r>
        <w:rPr>
          <w:sz w:val="20"/>
        </w:rPr>
        <w:t>en</w:t>
      </w:r>
      <w:r>
        <w:rPr>
          <w:spacing w:val="-4"/>
          <w:sz w:val="20"/>
        </w:rPr>
        <w:t xml:space="preserve"> </w:t>
      </w:r>
      <w:r>
        <w:rPr>
          <w:sz w:val="20"/>
        </w:rPr>
        <w:t>cualquier</w:t>
      </w:r>
      <w:r>
        <w:rPr>
          <w:spacing w:val="-4"/>
          <w:sz w:val="20"/>
        </w:rPr>
        <w:t xml:space="preserve"> </w:t>
      </w:r>
      <w:r>
        <w:rPr>
          <w:sz w:val="20"/>
        </w:rPr>
        <w:t>institución</w:t>
      </w:r>
      <w:r>
        <w:rPr>
          <w:spacing w:val="-4"/>
          <w:sz w:val="20"/>
        </w:rPr>
        <w:t xml:space="preserve"> </w:t>
      </w:r>
      <w:r>
        <w:rPr>
          <w:sz w:val="20"/>
        </w:rPr>
        <w:t>autorizada</w:t>
      </w:r>
      <w:r>
        <w:rPr>
          <w:spacing w:val="-4"/>
          <w:sz w:val="20"/>
        </w:rPr>
        <w:t xml:space="preserve"> </w:t>
      </w:r>
      <w:r>
        <w:rPr>
          <w:sz w:val="20"/>
        </w:rPr>
        <w:t>por</w:t>
      </w:r>
      <w:r>
        <w:rPr>
          <w:spacing w:val="-4"/>
          <w:sz w:val="20"/>
        </w:rPr>
        <w:t xml:space="preserve"> </w:t>
      </w:r>
      <w:r>
        <w:rPr>
          <w:sz w:val="20"/>
        </w:rPr>
        <w:t>la</w:t>
      </w:r>
      <w:r>
        <w:rPr>
          <w:spacing w:val="-4"/>
          <w:sz w:val="20"/>
        </w:rPr>
        <w:t xml:space="preserve"> </w:t>
      </w:r>
      <w:r>
        <w:rPr>
          <w:sz w:val="20"/>
        </w:rPr>
        <w:t>Seremi</w:t>
      </w:r>
      <w:r>
        <w:rPr>
          <w:spacing w:val="-3"/>
          <w:sz w:val="20"/>
        </w:rPr>
        <w:t xml:space="preserve"> </w:t>
      </w:r>
      <w:r>
        <w:rPr>
          <w:sz w:val="20"/>
        </w:rPr>
        <w:t>de</w:t>
      </w:r>
      <w:r>
        <w:rPr>
          <w:spacing w:val="-4"/>
          <w:sz w:val="20"/>
        </w:rPr>
        <w:t xml:space="preserve"> </w:t>
      </w:r>
      <w:r>
        <w:rPr>
          <w:sz w:val="20"/>
        </w:rPr>
        <w:t>Salud</w:t>
      </w:r>
      <w:r>
        <w:rPr>
          <w:spacing w:val="-4"/>
          <w:sz w:val="20"/>
        </w:rPr>
        <w:t xml:space="preserve"> </w:t>
      </w:r>
      <w:r>
        <w:rPr>
          <w:sz w:val="20"/>
        </w:rPr>
        <w:t>de</w:t>
      </w:r>
      <w:r>
        <w:rPr>
          <w:spacing w:val="-4"/>
          <w:sz w:val="20"/>
        </w:rPr>
        <w:t xml:space="preserve"> </w:t>
      </w:r>
      <w:r>
        <w:rPr>
          <w:sz w:val="20"/>
        </w:rPr>
        <w:t>las distintas</w:t>
      </w:r>
      <w:r>
        <w:rPr>
          <w:spacing w:val="-1"/>
          <w:sz w:val="20"/>
        </w:rPr>
        <w:t xml:space="preserve"> </w:t>
      </w:r>
      <w:r>
        <w:rPr>
          <w:sz w:val="20"/>
        </w:rPr>
        <w:t>regiones</w:t>
      </w:r>
      <w:r>
        <w:rPr>
          <w:spacing w:val="-1"/>
          <w:sz w:val="20"/>
        </w:rPr>
        <w:t xml:space="preserve"> </w:t>
      </w:r>
      <w:r>
        <w:rPr>
          <w:sz w:val="20"/>
        </w:rPr>
        <w:t>del país</w:t>
      </w:r>
      <w:r>
        <w:rPr>
          <w:spacing w:val="-1"/>
          <w:sz w:val="20"/>
        </w:rPr>
        <w:t xml:space="preserve"> </w:t>
      </w:r>
      <w:r>
        <w:rPr>
          <w:sz w:val="20"/>
        </w:rPr>
        <w:t>o</w:t>
      </w:r>
      <w:r>
        <w:rPr>
          <w:spacing w:val="-1"/>
          <w:sz w:val="20"/>
        </w:rPr>
        <w:t xml:space="preserve"> </w:t>
      </w:r>
      <w:r>
        <w:rPr>
          <w:sz w:val="20"/>
        </w:rPr>
        <w:t>incluso</w:t>
      </w:r>
      <w:r>
        <w:rPr>
          <w:spacing w:val="-1"/>
          <w:sz w:val="20"/>
        </w:rPr>
        <w:t xml:space="preserve"> </w:t>
      </w:r>
      <w:r>
        <w:rPr>
          <w:sz w:val="20"/>
        </w:rPr>
        <w:t>se</w:t>
      </w:r>
      <w:r>
        <w:rPr>
          <w:spacing w:val="-1"/>
          <w:sz w:val="20"/>
        </w:rPr>
        <w:t xml:space="preserve"> </w:t>
      </w:r>
      <w:r>
        <w:rPr>
          <w:sz w:val="20"/>
        </w:rPr>
        <w:t>podía</w:t>
      </w:r>
      <w:r>
        <w:rPr>
          <w:spacing w:val="-1"/>
          <w:sz w:val="20"/>
        </w:rPr>
        <w:t xml:space="preserve"> </w:t>
      </w:r>
      <w:r>
        <w:rPr>
          <w:sz w:val="20"/>
        </w:rPr>
        <w:t>hacer dentro</w:t>
      </w:r>
      <w:r>
        <w:rPr>
          <w:spacing w:val="-1"/>
          <w:sz w:val="20"/>
        </w:rPr>
        <w:t xml:space="preserve"> </w:t>
      </w:r>
      <w:r>
        <w:rPr>
          <w:sz w:val="20"/>
        </w:rPr>
        <w:t>de</w:t>
      </w:r>
      <w:r>
        <w:rPr>
          <w:spacing w:val="-1"/>
          <w:sz w:val="20"/>
        </w:rPr>
        <w:t xml:space="preserve"> </w:t>
      </w:r>
      <w:r>
        <w:rPr>
          <w:sz w:val="20"/>
        </w:rPr>
        <w:t>algún</w:t>
      </w:r>
      <w:r>
        <w:rPr>
          <w:spacing w:val="-1"/>
          <w:sz w:val="20"/>
        </w:rPr>
        <w:t xml:space="preserve"> </w:t>
      </w:r>
      <w:r>
        <w:rPr>
          <w:sz w:val="20"/>
        </w:rPr>
        <w:t>Servicio</w:t>
      </w:r>
      <w:r>
        <w:rPr>
          <w:spacing w:val="-1"/>
          <w:sz w:val="20"/>
        </w:rPr>
        <w:t xml:space="preserve"> </w:t>
      </w:r>
      <w:r>
        <w:rPr>
          <w:sz w:val="20"/>
        </w:rPr>
        <w:t>de</w:t>
      </w:r>
      <w:r>
        <w:rPr>
          <w:spacing w:val="-1"/>
          <w:sz w:val="20"/>
        </w:rPr>
        <w:t xml:space="preserve"> </w:t>
      </w:r>
      <w:r>
        <w:rPr>
          <w:sz w:val="20"/>
        </w:rPr>
        <w:t>Salud</w:t>
      </w:r>
      <w:r>
        <w:rPr>
          <w:spacing w:val="-1"/>
          <w:sz w:val="20"/>
        </w:rPr>
        <w:t xml:space="preserve"> </w:t>
      </w:r>
      <w:r>
        <w:rPr>
          <w:sz w:val="20"/>
        </w:rPr>
        <w:t>u</w:t>
      </w:r>
      <w:r>
        <w:rPr>
          <w:spacing w:val="-1"/>
          <w:sz w:val="20"/>
        </w:rPr>
        <w:t xml:space="preserve"> </w:t>
      </w:r>
      <w:r>
        <w:rPr>
          <w:sz w:val="20"/>
        </w:rPr>
        <w:t xml:space="preserve">hospital. Terminando el curso, se obtenía el título de auxiliar de enfermería con el que se podía trabajar en cualquier servicio del país. Ese mismo año el Ministerio de Salud decidió aumentar las horas de estudio </w:t>
      </w:r>
      <w:r>
        <w:rPr>
          <w:sz w:val="20"/>
        </w:rPr>
        <w:t>y la carga académica, dejando atrás los cursos y pasando a una educación de tipo técnica en búsqueda de mayor profesionalismo. Así, entre los Ministerios de Salud y de Educación, se creó la carrera de Técnico en Enfermería de Nivel Superior y desde ese mom</w:t>
      </w:r>
      <w:r>
        <w:rPr>
          <w:sz w:val="20"/>
        </w:rPr>
        <w:t>ento comenzó a ser impartida por toda la educación superior desarrollándose así hasta la fecha. La tecnificación del estamento ha permitido entregar una mejora cualitativa en la calidad de atención a los usuarios de nuestro sistema de salud tanto público c</w:t>
      </w:r>
      <w:r>
        <w:rPr>
          <w:sz w:val="20"/>
        </w:rPr>
        <w:t>omo privado.</w:t>
      </w:r>
    </w:p>
    <w:p w:rsidR="00F324D0" w:rsidRDefault="00F324D0">
      <w:pPr>
        <w:pStyle w:val="Textoindependiente"/>
        <w:spacing w:before="5"/>
        <w:rPr>
          <w:sz w:val="21"/>
        </w:rPr>
      </w:pPr>
    </w:p>
    <w:p w:rsidR="00F324D0" w:rsidRDefault="00687F85">
      <w:pPr>
        <w:pStyle w:val="Prrafodelista"/>
        <w:numPr>
          <w:ilvl w:val="0"/>
          <w:numId w:val="1"/>
        </w:numPr>
        <w:tabs>
          <w:tab w:val="left" w:pos="505"/>
        </w:tabs>
        <w:spacing w:line="276" w:lineRule="auto"/>
        <w:ind w:right="134"/>
        <w:jc w:val="both"/>
        <w:rPr>
          <w:sz w:val="20"/>
        </w:rPr>
      </w:pPr>
      <w:r>
        <w:rPr>
          <w:sz w:val="20"/>
        </w:rPr>
        <w:t>En agosto del 2021, la Cámara de Diputadas y Diputados aprobó un Proyecto de Resolución dirigido</w:t>
      </w:r>
      <w:r>
        <w:rPr>
          <w:spacing w:val="-2"/>
          <w:sz w:val="20"/>
        </w:rPr>
        <w:t xml:space="preserve"> </w:t>
      </w:r>
      <w:r>
        <w:rPr>
          <w:sz w:val="20"/>
        </w:rPr>
        <w:t>al</w:t>
      </w:r>
      <w:r>
        <w:rPr>
          <w:spacing w:val="-1"/>
          <w:sz w:val="20"/>
        </w:rPr>
        <w:t xml:space="preserve"> </w:t>
      </w:r>
      <w:r>
        <w:rPr>
          <w:sz w:val="20"/>
        </w:rPr>
        <w:t>Presidente</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República</w:t>
      </w:r>
      <w:r>
        <w:rPr>
          <w:spacing w:val="-3"/>
          <w:sz w:val="20"/>
        </w:rPr>
        <w:t xml:space="preserve"> </w:t>
      </w:r>
      <w:r>
        <w:rPr>
          <w:sz w:val="20"/>
        </w:rPr>
        <w:t>en</w:t>
      </w:r>
      <w:r>
        <w:rPr>
          <w:spacing w:val="-2"/>
          <w:sz w:val="20"/>
        </w:rPr>
        <w:t xml:space="preserve"> </w:t>
      </w:r>
      <w:r>
        <w:rPr>
          <w:sz w:val="20"/>
        </w:rPr>
        <w:t>que</w:t>
      </w:r>
      <w:r>
        <w:rPr>
          <w:spacing w:val="-2"/>
          <w:sz w:val="20"/>
        </w:rPr>
        <w:t xml:space="preserve"> </w:t>
      </w:r>
      <w:r>
        <w:rPr>
          <w:sz w:val="20"/>
        </w:rPr>
        <w:t>insistía</w:t>
      </w:r>
      <w:r>
        <w:rPr>
          <w:spacing w:val="-2"/>
          <w:sz w:val="20"/>
        </w:rPr>
        <w:t xml:space="preserve"> </w:t>
      </w:r>
      <w:r>
        <w:rPr>
          <w:sz w:val="20"/>
        </w:rPr>
        <w:t>en</w:t>
      </w:r>
      <w:r>
        <w:rPr>
          <w:spacing w:val="-2"/>
          <w:sz w:val="20"/>
        </w:rPr>
        <w:t xml:space="preserve"> </w:t>
      </w:r>
      <w:r>
        <w:rPr>
          <w:sz w:val="20"/>
        </w:rPr>
        <w:t>el</w:t>
      </w:r>
      <w:r>
        <w:rPr>
          <w:spacing w:val="-1"/>
          <w:sz w:val="20"/>
        </w:rPr>
        <w:t xml:space="preserve"> </w:t>
      </w:r>
      <w:r>
        <w:rPr>
          <w:sz w:val="20"/>
        </w:rPr>
        <w:t>cumplimiento</w:t>
      </w:r>
      <w:r>
        <w:rPr>
          <w:spacing w:val="-2"/>
          <w:sz w:val="20"/>
        </w:rPr>
        <w:t xml:space="preserve"> </w:t>
      </w:r>
      <w:r>
        <w:rPr>
          <w:sz w:val="20"/>
        </w:rPr>
        <w:t>de</w:t>
      </w:r>
      <w:r>
        <w:rPr>
          <w:spacing w:val="-2"/>
          <w:sz w:val="20"/>
        </w:rPr>
        <w:t xml:space="preserve"> </w:t>
      </w:r>
      <w:r>
        <w:rPr>
          <w:sz w:val="20"/>
        </w:rPr>
        <w:t>un</w:t>
      </w:r>
      <w:r>
        <w:rPr>
          <w:spacing w:val="-2"/>
          <w:sz w:val="20"/>
        </w:rPr>
        <w:t xml:space="preserve"> </w:t>
      </w:r>
      <w:r>
        <w:rPr>
          <w:sz w:val="20"/>
        </w:rPr>
        <w:t>compromiso</w:t>
      </w:r>
      <w:r>
        <w:rPr>
          <w:spacing w:val="-2"/>
          <w:sz w:val="20"/>
        </w:rPr>
        <w:t xml:space="preserve"> </w:t>
      </w:r>
      <w:r>
        <w:rPr>
          <w:sz w:val="20"/>
        </w:rPr>
        <w:t>que suscribió</w:t>
      </w:r>
      <w:r>
        <w:rPr>
          <w:spacing w:val="-4"/>
          <w:sz w:val="20"/>
        </w:rPr>
        <w:t xml:space="preserve"> </w:t>
      </w:r>
      <w:r>
        <w:rPr>
          <w:sz w:val="20"/>
        </w:rPr>
        <w:t>en</w:t>
      </w:r>
      <w:r>
        <w:rPr>
          <w:spacing w:val="-4"/>
          <w:sz w:val="20"/>
        </w:rPr>
        <w:t xml:space="preserve"> </w:t>
      </w:r>
      <w:r>
        <w:rPr>
          <w:sz w:val="20"/>
        </w:rPr>
        <w:t>2018</w:t>
      </w:r>
      <w:r>
        <w:rPr>
          <w:spacing w:val="-4"/>
          <w:sz w:val="20"/>
        </w:rPr>
        <w:t xml:space="preserve"> </w:t>
      </w:r>
      <w:r>
        <w:rPr>
          <w:sz w:val="20"/>
        </w:rPr>
        <w:t>el</w:t>
      </w:r>
      <w:r>
        <w:rPr>
          <w:spacing w:val="-4"/>
          <w:sz w:val="20"/>
        </w:rPr>
        <w:t xml:space="preserve"> </w:t>
      </w:r>
      <w:r>
        <w:rPr>
          <w:sz w:val="20"/>
        </w:rPr>
        <w:t>entonces</w:t>
      </w:r>
      <w:r>
        <w:rPr>
          <w:spacing w:val="-4"/>
          <w:sz w:val="20"/>
        </w:rPr>
        <w:t xml:space="preserve"> </w:t>
      </w:r>
      <w:r>
        <w:rPr>
          <w:sz w:val="20"/>
        </w:rPr>
        <w:t>Ministro</w:t>
      </w:r>
      <w:r>
        <w:rPr>
          <w:spacing w:val="-4"/>
          <w:sz w:val="20"/>
        </w:rPr>
        <w:t xml:space="preserve"> </w:t>
      </w:r>
      <w:r>
        <w:rPr>
          <w:sz w:val="20"/>
        </w:rPr>
        <w:t>de</w:t>
      </w:r>
      <w:r>
        <w:rPr>
          <w:spacing w:val="-4"/>
          <w:sz w:val="20"/>
        </w:rPr>
        <w:t xml:space="preserve"> </w:t>
      </w:r>
      <w:r>
        <w:rPr>
          <w:sz w:val="20"/>
        </w:rPr>
        <w:t>Salud,</w:t>
      </w:r>
      <w:r>
        <w:rPr>
          <w:spacing w:val="-4"/>
          <w:sz w:val="20"/>
        </w:rPr>
        <w:t xml:space="preserve"> </w:t>
      </w:r>
      <w:r>
        <w:rPr>
          <w:sz w:val="20"/>
        </w:rPr>
        <w:t>Dr.</w:t>
      </w:r>
      <w:r>
        <w:rPr>
          <w:spacing w:val="-4"/>
          <w:sz w:val="20"/>
        </w:rPr>
        <w:t xml:space="preserve"> </w:t>
      </w:r>
      <w:r>
        <w:rPr>
          <w:sz w:val="20"/>
        </w:rPr>
        <w:t>Emilio</w:t>
      </w:r>
      <w:r>
        <w:rPr>
          <w:spacing w:val="-4"/>
          <w:sz w:val="20"/>
        </w:rPr>
        <w:t xml:space="preserve"> </w:t>
      </w:r>
      <w:r>
        <w:rPr>
          <w:sz w:val="20"/>
        </w:rPr>
        <w:t>Santelices,</w:t>
      </w:r>
      <w:r>
        <w:rPr>
          <w:spacing w:val="-4"/>
          <w:sz w:val="20"/>
        </w:rPr>
        <w:t xml:space="preserve"> </w:t>
      </w:r>
      <w:r>
        <w:rPr>
          <w:sz w:val="20"/>
        </w:rPr>
        <w:t>para</w:t>
      </w:r>
      <w:r>
        <w:rPr>
          <w:spacing w:val="-4"/>
          <w:sz w:val="20"/>
        </w:rPr>
        <w:t xml:space="preserve"> </w:t>
      </w:r>
      <w:r>
        <w:rPr>
          <w:sz w:val="20"/>
        </w:rPr>
        <w:t>establecer</w:t>
      </w:r>
      <w:r>
        <w:rPr>
          <w:spacing w:val="-4"/>
          <w:sz w:val="20"/>
        </w:rPr>
        <w:t xml:space="preserve"> </w:t>
      </w:r>
      <w:r>
        <w:rPr>
          <w:sz w:val="20"/>
        </w:rPr>
        <w:t>una</w:t>
      </w:r>
      <w:r>
        <w:rPr>
          <w:spacing w:val="-4"/>
          <w:sz w:val="20"/>
        </w:rPr>
        <w:t xml:space="preserve"> </w:t>
      </w:r>
      <w:r>
        <w:rPr>
          <w:sz w:val="20"/>
        </w:rPr>
        <w:t>mesa de</w:t>
      </w:r>
      <w:r>
        <w:rPr>
          <w:spacing w:val="-1"/>
          <w:sz w:val="20"/>
        </w:rPr>
        <w:t xml:space="preserve"> </w:t>
      </w:r>
      <w:r>
        <w:rPr>
          <w:sz w:val="20"/>
        </w:rPr>
        <w:t>trabajo</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Federación</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Técnicos</w:t>
      </w:r>
      <w:r>
        <w:rPr>
          <w:spacing w:val="-1"/>
          <w:sz w:val="20"/>
        </w:rPr>
        <w:t xml:space="preserve"> </w:t>
      </w:r>
      <w:r>
        <w:rPr>
          <w:sz w:val="20"/>
        </w:rPr>
        <w:t>en</w:t>
      </w:r>
      <w:r>
        <w:rPr>
          <w:spacing w:val="-1"/>
          <w:sz w:val="20"/>
        </w:rPr>
        <w:t xml:space="preserve"> </w:t>
      </w:r>
      <w:r>
        <w:rPr>
          <w:sz w:val="20"/>
        </w:rPr>
        <w:t>Enfermería</w:t>
      </w:r>
      <w:r>
        <w:rPr>
          <w:spacing w:val="-1"/>
          <w:sz w:val="20"/>
        </w:rPr>
        <w:t xml:space="preserve"> </w:t>
      </w:r>
      <w:r>
        <w:rPr>
          <w:sz w:val="20"/>
        </w:rPr>
        <w:t>(FENTESS)</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 xml:space="preserve">CONAFUTECH para avanzar en una asignación especial al título técnico y la incorporación de éstos al Código </w:t>
      </w:r>
      <w:r>
        <w:rPr>
          <w:spacing w:val="-2"/>
          <w:sz w:val="20"/>
        </w:rPr>
        <w:t>Sanitario.</w:t>
      </w:r>
    </w:p>
    <w:p w:rsidR="00F324D0" w:rsidRDefault="00F324D0">
      <w:pPr>
        <w:spacing w:line="276" w:lineRule="auto"/>
        <w:jc w:val="both"/>
        <w:rPr>
          <w:sz w:val="20"/>
        </w:rPr>
        <w:sectPr w:rsidR="00F324D0">
          <w:type w:val="continuous"/>
          <w:pgSz w:w="11910" w:h="16840"/>
          <w:pgMar w:top="1520" w:right="1560" w:bottom="280" w:left="1560" w:header="720" w:footer="720" w:gutter="0"/>
          <w:cols w:space="720"/>
        </w:sectPr>
      </w:pPr>
    </w:p>
    <w:p w:rsidR="00F324D0" w:rsidRDefault="00687F85">
      <w:pPr>
        <w:pStyle w:val="Prrafodelista"/>
        <w:numPr>
          <w:ilvl w:val="0"/>
          <w:numId w:val="1"/>
        </w:numPr>
        <w:tabs>
          <w:tab w:val="left" w:pos="505"/>
        </w:tabs>
        <w:spacing w:before="85" w:line="276" w:lineRule="auto"/>
        <w:jc w:val="both"/>
        <w:rPr>
          <w:sz w:val="20"/>
        </w:rPr>
      </w:pPr>
      <w:r>
        <w:rPr>
          <w:sz w:val="20"/>
        </w:rPr>
        <w:lastRenderedPageBreak/>
        <w:t>Por su parte, el Técnico de Nivel Superior de Odontología (TONS) es aquel que se integra al equipo de salud oral, colaborando con odontólogos en acciones de promoción, prevención, recuperación y rehabilitación del paciente. En el ámbito clínico, se desempe</w:t>
      </w:r>
      <w:r>
        <w:rPr>
          <w:sz w:val="20"/>
        </w:rPr>
        <w:t xml:space="preserve">ña como instrumentista quirúrgico en intervenciones </w:t>
      </w:r>
      <w:proofErr w:type="spellStart"/>
      <w:r>
        <w:rPr>
          <w:sz w:val="20"/>
        </w:rPr>
        <w:t>odontomaxilares</w:t>
      </w:r>
      <w:proofErr w:type="spellEnd"/>
      <w:r>
        <w:rPr>
          <w:sz w:val="20"/>
        </w:rPr>
        <w:t xml:space="preserve"> ejecutando procedimientos clínicos, supervisados directamente por el odontólogo según establece el marco legal, así como también apoyando en procesos administrativos de clínica dental, pre</w:t>
      </w:r>
      <w:r>
        <w:rPr>
          <w:sz w:val="20"/>
        </w:rPr>
        <w:t>stando atención al público y manejando los registros y documentación propia del área.</w:t>
      </w:r>
    </w:p>
    <w:p w:rsidR="00F324D0" w:rsidRDefault="00F324D0">
      <w:pPr>
        <w:pStyle w:val="Textoindependiente"/>
        <w:spacing w:before="2"/>
        <w:rPr>
          <w:sz w:val="23"/>
        </w:rPr>
      </w:pPr>
    </w:p>
    <w:p w:rsidR="00F324D0" w:rsidRDefault="00687F85">
      <w:pPr>
        <w:pStyle w:val="Prrafodelista"/>
        <w:numPr>
          <w:ilvl w:val="0"/>
          <w:numId w:val="1"/>
        </w:numPr>
        <w:tabs>
          <w:tab w:val="left" w:pos="505"/>
        </w:tabs>
        <w:spacing w:before="1" w:line="276" w:lineRule="auto"/>
        <w:jc w:val="both"/>
        <w:rPr>
          <w:sz w:val="20"/>
        </w:rPr>
      </w:pPr>
      <w:r>
        <w:rPr>
          <w:sz w:val="20"/>
        </w:rPr>
        <w:t>Si bien el rol de los Técnicos en Salud ha sido históricamente necesario, con motivo de la pandemia del Covid-19 su trabajo ha quedado relevado como un integrante fundam</w:t>
      </w:r>
      <w:r>
        <w:rPr>
          <w:sz w:val="20"/>
        </w:rPr>
        <w:t>ental del equipo de salud. En efecto, en medio de la crisis sanitaria, el rol de los profesionales y técnicos de la salud se convirtieron en pieza clave para enfrentar la pandemia y, este proyecto, se transforma en un justo reconocimiento a la labor que hi</w:t>
      </w:r>
      <w:r>
        <w:rPr>
          <w:sz w:val="20"/>
        </w:rPr>
        <w:t>cieron en cuanto su incorporación al Código Sanitario es un anhelo esperado por muchos años. La petición no es antojadiza, toda vez que tanto los TENS como los TONS cuentan con 2.500 horas de estudio en Institutos Profesionales y son quienes están en más e</w:t>
      </w:r>
      <w:r>
        <w:rPr>
          <w:sz w:val="20"/>
        </w:rPr>
        <w:t>strecho y permanente contacto con el paciente, no sólo ejecutando labores de higiene y clínicas, sino también entregando soporte emocional ante las enfermedades que los aquejan.</w:t>
      </w:r>
    </w:p>
    <w:p w:rsidR="00F324D0" w:rsidRDefault="00F324D0">
      <w:pPr>
        <w:pStyle w:val="Textoindependiente"/>
        <w:rPr>
          <w:sz w:val="23"/>
        </w:rPr>
      </w:pPr>
    </w:p>
    <w:p w:rsidR="00F324D0" w:rsidRDefault="00687F85">
      <w:pPr>
        <w:pStyle w:val="Prrafodelista"/>
        <w:numPr>
          <w:ilvl w:val="0"/>
          <w:numId w:val="1"/>
        </w:numPr>
        <w:tabs>
          <w:tab w:val="left" w:pos="505"/>
        </w:tabs>
        <w:spacing w:line="276" w:lineRule="auto"/>
        <w:jc w:val="both"/>
        <w:rPr>
          <w:sz w:val="20"/>
        </w:rPr>
      </w:pPr>
      <w:r>
        <w:rPr>
          <w:sz w:val="20"/>
        </w:rPr>
        <w:t>El esfuerzo extra que ha hecho el sistema educativo y los funcionarios por fo</w:t>
      </w:r>
      <w:r>
        <w:rPr>
          <w:sz w:val="20"/>
        </w:rPr>
        <w:t>rmarse como Técnicos en Salud con mayores conocimientos y mejores habilidades, no ha ido de la mano del reconocimiento</w:t>
      </w:r>
      <w:r>
        <w:rPr>
          <w:spacing w:val="-1"/>
          <w:sz w:val="20"/>
        </w:rPr>
        <w:t xml:space="preserve"> </w:t>
      </w:r>
      <w:r>
        <w:rPr>
          <w:sz w:val="20"/>
        </w:rPr>
        <w:t>legal, como</w:t>
      </w:r>
      <w:r>
        <w:rPr>
          <w:spacing w:val="-1"/>
          <w:sz w:val="20"/>
        </w:rPr>
        <w:t xml:space="preserve"> </w:t>
      </w:r>
      <w:r>
        <w:rPr>
          <w:sz w:val="20"/>
        </w:rPr>
        <w:t>es</w:t>
      </w:r>
      <w:r>
        <w:rPr>
          <w:spacing w:val="-1"/>
          <w:sz w:val="20"/>
        </w:rPr>
        <w:t xml:space="preserve"> </w:t>
      </w:r>
      <w:r>
        <w:rPr>
          <w:sz w:val="20"/>
        </w:rPr>
        <w:t>su</w:t>
      </w:r>
      <w:r>
        <w:rPr>
          <w:spacing w:val="-1"/>
          <w:sz w:val="20"/>
        </w:rPr>
        <w:t xml:space="preserve"> </w:t>
      </w:r>
      <w:r>
        <w:rPr>
          <w:sz w:val="20"/>
        </w:rPr>
        <w:t>incorporación</w:t>
      </w:r>
      <w:r>
        <w:rPr>
          <w:spacing w:val="-1"/>
          <w:sz w:val="20"/>
        </w:rPr>
        <w:t xml:space="preserve"> </w:t>
      </w:r>
      <w:r>
        <w:rPr>
          <w:sz w:val="20"/>
        </w:rPr>
        <w:t>al</w:t>
      </w:r>
      <w:r>
        <w:rPr>
          <w:spacing w:val="-1"/>
          <w:sz w:val="20"/>
        </w:rPr>
        <w:t xml:space="preserve"> </w:t>
      </w:r>
      <w:r>
        <w:rPr>
          <w:sz w:val="20"/>
        </w:rPr>
        <w:t>Código</w:t>
      </w:r>
      <w:r>
        <w:rPr>
          <w:spacing w:val="-1"/>
          <w:sz w:val="20"/>
        </w:rPr>
        <w:t xml:space="preserve"> </w:t>
      </w:r>
      <w:r>
        <w:rPr>
          <w:sz w:val="20"/>
        </w:rPr>
        <w:t>Sanitario, ni</w:t>
      </w:r>
      <w:r>
        <w:rPr>
          <w:spacing w:val="-1"/>
          <w:sz w:val="20"/>
        </w:rPr>
        <w:t xml:space="preserve"> </w:t>
      </w:r>
      <w:r>
        <w:rPr>
          <w:sz w:val="20"/>
        </w:rPr>
        <w:t>salarial</w:t>
      </w:r>
      <w:r>
        <w:rPr>
          <w:spacing w:val="-1"/>
          <w:sz w:val="20"/>
        </w:rPr>
        <w:t xml:space="preserve"> </w:t>
      </w:r>
      <w:r>
        <w:rPr>
          <w:sz w:val="20"/>
        </w:rPr>
        <w:t>dado</w:t>
      </w:r>
      <w:r>
        <w:rPr>
          <w:spacing w:val="-1"/>
          <w:sz w:val="20"/>
        </w:rPr>
        <w:t xml:space="preserve"> </w:t>
      </w:r>
      <w:r>
        <w:rPr>
          <w:sz w:val="20"/>
        </w:rPr>
        <w:t>que</w:t>
      </w:r>
      <w:r>
        <w:rPr>
          <w:spacing w:val="-1"/>
          <w:sz w:val="20"/>
        </w:rPr>
        <w:t xml:space="preserve"> </w:t>
      </w:r>
      <w:r>
        <w:rPr>
          <w:sz w:val="20"/>
        </w:rPr>
        <w:t>existen brechas que superan lo razonable entre los distintos es</w:t>
      </w:r>
      <w:r>
        <w:rPr>
          <w:sz w:val="20"/>
        </w:rPr>
        <w:t>tamentos y son equiparados, a pesar de la preparación adicional y más exhaustiva, con los Auxiliares de Enfermería. Entonces, ¿cuál es la relevancia de que se consideren en el Código Sanitario? La importancia radica en la circunstancia</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con</w:t>
      </w:r>
      <w:r>
        <w:rPr>
          <w:spacing w:val="-11"/>
          <w:sz w:val="20"/>
        </w:rPr>
        <w:t xml:space="preserve"> </w:t>
      </w:r>
      <w:r>
        <w:rPr>
          <w:sz w:val="20"/>
        </w:rPr>
        <w:t>ello</w:t>
      </w:r>
      <w:r>
        <w:rPr>
          <w:spacing w:val="-11"/>
          <w:sz w:val="20"/>
        </w:rPr>
        <w:t xml:space="preserve"> </w:t>
      </w:r>
      <w:r>
        <w:rPr>
          <w:sz w:val="20"/>
        </w:rPr>
        <w:t>se</w:t>
      </w:r>
      <w:r>
        <w:rPr>
          <w:spacing w:val="-11"/>
          <w:sz w:val="20"/>
        </w:rPr>
        <w:t xml:space="preserve"> </w:t>
      </w:r>
      <w:r>
        <w:rPr>
          <w:sz w:val="20"/>
        </w:rPr>
        <w:t>reconocería</w:t>
      </w:r>
      <w:r>
        <w:rPr>
          <w:spacing w:val="-11"/>
          <w:sz w:val="20"/>
        </w:rPr>
        <w:t xml:space="preserve"> </w:t>
      </w:r>
      <w:r>
        <w:rPr>
          <w:sz w:val="20"/>
        </w:rPr>
        <w:t>legalmente</w:t>
      </w:r>
      <w:r>
        <w:rPr>
          <w:spacing w:val="-11"/>
          <w:sz w:val="20"/>
        </w:rPr>
        <w:t xml:space="preserve"> </w:t>
      </w:r>
      <w:r>
        <w:rPr>
          <w:sz w:val="20"/>
        </w:rPr>
        <w:t>a</w:t>
      </w:r>
      <w:r>
        <w:rPr>
          <w:spacing w:val="-11"/>
          <w:sz w:val="20"/>
        </w:rPr>
        <w:t xml:space="preserve"> </w:t>
      </w:r>
      <w:r>
        <w:rPr>
          <w:sz w:val="20"/>
        </w:rPr>
        <w:t>los</w:t>
      </w:r>
      <w:r>
        <w:rPr>
          <w:spacing w:val="-11"/>
          <w:sz w:val="20"/>
        </w:rPr>
        <w:t xml:space="preserve"> </w:t>
      </w:r>
      <w:r>
        <w:rPr>
          <w:sz w:val="20"/>
        </w:rPr>
        <w:t>TENS</w:t>
      </w:r>
      <w:r>
        <w:rPr>
          <w:spacing w:val="-11"/>
          <w:sz w:val="20"/>
        </w:rPr>
        <w:t xml:space="preserve"> </w:t>
      </w:r>
      <w:r>
        <w:rPr>
          <w:sz w:val="20"/>
        </w:rPr>
        <w:t>y</w:t>
      </w:r>
      <w:r>
        <w:rPr>
          <w:spacing w:val="-11"/>
          <w:sz w:val="20"/>
        </w:rPr>
        <w:t xml:space="preserve"> </w:t>
      </w:r>
      <w:r>
        <w:rPr>
          <w:sz w:val="20"/>
        </w:rPr>
        <w:t>los</w:t>
      </w:r>
      <w:r>
        <w:rPr>
          <w:spacing w:val="-11"/>
          <w:sz w:val="20"/>
        </w:rPr>
        <w:t xml:space="preserve"> </w:t>
      </w:r>
      <w:r>
        <w:rPr>
          <w:sz w:val="20"/>
        </w:rPr>
        <w:t>TONS</w:t>
      </w:r>
      <w:r>
        <w:rPr>
          <w:spacing w:val="-11"/>
          <w:sz w:val="20"/>
        </w:rPr>
        <w:t xml:space="preserve"> </w:t>
      </w:r>
      <w:r>
        <w:rPr>
          <w:sz w:val="20"/>
        </w:rPr>
        <w:t>como</w:t>
      </w:r>
      <w:r>
        <w:rPr>
          <w:spacing w:val="-11"/>
          <w:sz w:val="20"/>
        </w:rPr>
        <w:t xml:space="preserve"> </w:t>
      </w:r>
      <w:r>
        <w:rPr>
          <w:sz w:val="20"/>
        </w:rPr>
        <w:t>tales,</w:t>
      </w:r>
      <w:r>
        <w:rPr>
          <w:spacing w:val="-11"/>
          <w:sz w:val="20"/>
        </w:rPr>
        <w:t xml:space="preserve"> </w:t>
      </w:r>
      <w:r>
        <w:rPr>
          <w:sz w:val="20"/>
        </w:rPr>
        <w:t>porque si bien tienen reconocimiento por la normativa del Ministerio de Educación es en la regulación sanitaria donde no se reconocen sus funciones y alcances disciplinares. Adicionalmente, su recono</w:t>
      </w:r>
      <w:r>
        <w:rPr>
          <w:sz w:val="20"/>
        </w:rPr>
        <w:t>cimiento legal podría ser considerado un paso hacia mejoras salariales que sea proporcional a la formación adicional y con un ejercicio disciplinar que en muchas ocasiones viene de la mano de enfermedades laborales.</w:t>
      </w:r>
    </w:p>
    <w:p w:rsidR="00F324D0" w:rsidRDefault="00F324D0">
      <w:pPr>
        <w:pStyle w:val="Textoindependiente"/>
        <w:spacing w:before="10"/>
        <w:rPr>
          <w:sz w:val="22"/>
        </w:rPr>
      </w:pPr>
    </w:p>
    <w:p w:rsidR="00F324D0" w:rsidRDefault="00687F85">
      <w:pPr>
        <w:pStyle w:val="Prrafodelista"/>
        <w:numPr>
          <w:ilvl w:val="0"/>
          <w:numId w:val="1"/>
        </w:numPr>
        <w:tabs>
          <w:tab w:val="left" w:pos="505"/>
        </w:tabs>
        <w:spacing w:line="276" w:lineRule="auto"/>
        <w:ind w:right="133"/>
        <w:jc w:val="both"/>
        <w:rPr>
          <w:sz w:val="20"/>
        </w:rPr>
      </w:pPr>
      <w:r>
        <w:rPr>
          <w:sz w:val="20"/>
        </w:rPr>
        <w:t>El</w:t>
      </w:r>
      <w:r>
        <w:rPr>
          <w:spacing w:val="-7"/>
          <w:sz w:val="20"/>
        </w:rPr>
        <w:t xml:space="preserve"> </w:t>
      </w:r>
      <w:r>
        <w:rPr>
          <w:sz w:val="20"/>
        </w:rPr>
        <w:t>reconocimiento</w:t>
      </w:r>
      <w:r>
        <w:rPr>
          <w:spacing w:val="-8"/>
          <w:sz w:val="20"/>
        </w:rPr>
        <w:t xml:space="preserve"> </w:t>
      </w:r>
      <w:r>
        <w:rPr>
          <w:sz w:val="20"/>
        </w:rPr>
        <w:t>de</w:t>
      </w:r>
      <w:r>
        <w:rPr>
          <w:spacing w:val="-8"/>
          <w:sz w:val="20"/>
        </w:rPr>
        <w:t xml:space="preserve"> </w:t>
      </w:r>
      <w:r>
        <w:rPr>
          <w:sz w:val="20"/>
        </w:rPr>
        <w:t>ser</w:t>
      </w:r>
      <w:r>
        <w:rPr>
          <w:spacing w:val="-8"/>
          <w:sz w:val="20"/>
        </w:rPr>
        <w:t xml:space="preserve"> </w:t>
      </w:r>
      <w:r>
        <w:rPr>
          <w:sz w:val="20"/>
        </w:rPr>
        <w:t>incorporados</w:t>
      </w:r>
      <w:r>
        <w:rPr>
          <w:spacing w:val="-8"/>
          <w:sz w:val="20"/>
        </w:rPr>
        <w:t xml:space="preserve"> </w:t>
      </w:r>
      <w:r>
        <w:rPr>
          <w:sz w:val="20"/>
        </w:rPr>
        <w:t>e</w:t>
      </w:r>
      <w:r>
        <w:rPr>
          <w:sz w:val="20"/>
        </w:rPr>
        <w:t>n</w:t>
      </w:r>
      <w:r>
        <w:rPr>
          <w:spacing w:val="-8"/>
          <w:sz w:val="20"/>
        </w:rPr>
        <w:t xml:space="preserve"> </w:t>
      </w:r>
      <w:r>
        <w:rPr>
          <w:sz w:val="20"/>
        </w:rPr>
        <w:t>el</w:t>
      </w:r>
      <w:r>
        <w:rPr>
          <w:spacing w:val="-7"/>
          <w:sz w:val="20"/>
        </w:rPr>
        <w:t xml:space="preserve"> </w:t>
      </w:r>
      <w:r>
        <w:rPr>
          <w:sz w:val="20"/>
        </w:rPr>
        <w:t>Código</w:t>
      </w:r>
      <w:r>
        <w:rPr>
          <w:spacing w:val="-8"/>
          <w:sz w:val="20"/>
        </w:rPr>
        <w:t xml:space="preserve"> </w:t>
      </w:r>
      <w:r>
        <w:rPr>
          <w:sz w:val="20"/>
        </w:rPr>
        <w:t>Sanitario</w:t>
      </w:r>
      <w:r>
        <w:rPr>
          <w:spacing w:val="-8"/>
          <w:sz w:val="20"/>
        </w:rPr>
        <w:t xml:space="preserve"> </w:t>
      </w:r>
      <w:r>
        <w:rPr>
          <w:sz w:val="20"/>
        </w:rPr>
        <w:t>corresponde</w:t>
      </w:r>
      <w:r>
        <w:rPr>
          <w:spacing w:val="-8"/>
          <w:sz w:val="20"/>
        </w:rPr>
        <w:t xml:space="preserve"> </w:t>
      </w:r>
      <w:r>
        <w:rPr>
          <w:sz w:val="20"/>
        </w:rPr>
        <w:t>a</w:t>
      </w:r>
      <w:r>
        <w:rPr>
          <w:spacing w:val="-8"/>
          <w:sz w:val="20"/>
        </w:rPr>
        <w:t xml:space="preserve"> </w:t>
      </w:r>
      <w:r>
        <w:rPr>
          <w:sz w:val="20"/>
        </w:rPr>
        <w:t>una</w:t>
      </w:r>
      <w:r>
        <w:rPr>
          <w:spacing w:val="-8"/>
          <w:sz w:val="20"/>
        </w:rPr>
        <w:t xml:space="preserve"> </w:t>
      </w:r>
      <w:r>
        <w:rPr>
          <w:sz w:val="20"/>
        </w:rPr>
        <w:t>deuda</w:t>
      </w:r>
      <w:r>
        <w:rPr>
          <w:spacing w:val="-8"/>
          <w:sz w:val="20"/>
        </w:rPr>
        <w:t xml:space="preserve"> </w:t>
      </w:r>
      <w:r>
        <w:rPr>
          <w:sz w:val="20"/>
        </w:rPr>
        <w:t>histórica de parte de numerosos Gobiernos y Parlamentos, los que no han logrado priorizar esta importante</w:t>
      </w:r>
      <w:r>
        <w:rPr>
          <w:spacing w:val="-6"/>
          <w:sz w:val="20"/>
        </w:rPr>
        <w:t xml:space="preserve"> </w:t>
      </w:r>
      <w:r>
        <w:rPr>
          <w:sz w:val="20"/>
        </w:rPr>
        <w:t>demanda</w:t>
      </w:r>
      <w:r>
        <w:rPr>
          <w:spacing w:val="-6"/>
          <w:sz w:val="20"/>
        </w:rPr>
        <w:t xml:space="preserve"> </w:t>
      </w:r>
      <w:r>
        <w:rPr>
          <w:sz w:val="20"/>
        </w:rPr>
        <w:t>de</w:t>
      </w:r>
      <w:r>
        <w:rPr>
          <w:spacing w:val="-6"/>
          <w:sz w:val="20"/>
        </w:rPr>
        <w:t xml:space="preserve"> </w:t>
      </w:r>
      <w:r>
        <w:rPr>
          <w:sz w:val="20"/>
        </w:rPr>
        <w:t>este</w:t>
      </w:r>
      <w:r>
        <w:rPr>
          <w:spacing w:val="-6"/>
          <w:sz w:val="20"/>
        </w:rPr>
        <w:t xml:space="preserve"> </w:t>
      </w:r>
      <w:r>
        <w:rPr>
          <w:sz w:val="20"/>
        </w:rPr>
        <w:t>estamento</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trabajadores</w:t>
      </w:r>
      <w:r>
        <w:rPr>
          <w:spacing w:val="-6"/>
          <w:sz w:val="20"/>
        </w:rPr>
        <w:t xml:space="preserve"> </w:t>
      </w:r>
      <w:r>
        <w:rPr>
          <w:sz w:val="20"/>
        </w:rPr>
        <w:t>de</w:t>
      </w:r>
      <w:r>
        <w:rPr>
          <w:spacing w:val="-6"/>
          <w:sz w:val="20"/>
        </w:rPr>
        <w:t xml:space="preserve"> </w:t>
      </w:r>
      <w:r>
        <w:rPr>
          <w:sz w:val="20"/>
        </w:rPr>
        <w:t>salud.</w:t>
      </w:r>
      <w:r>
        <w:rPr>
          <w:spacing w:val="-6"/>
          <w:sz w:val="20"/>
        </w:rPr>
        <w:t xml:space="preserve"> </w:t>
      </w:r>
      <w:r>
        <w:rPr>
          <w:sz w:val="20"/>
        </w:rPr>
        <w:t>Sin</w:t>
      </w:r>
      <w:r>
        <w:rPr>
          <w:spacing w:val="-6"/>
          <w:sz w:val="20"/>
        </w:rPr>
        <w:t xml:space="preserve"> </w:t>
      </w:r>
      <w:r>
        <w:rPr>
          <w:sz w:val="20"/>
        </w:rPr>
        <w:t>embargo,</w:t>
      </w:r>
      <w:r>
        <w:rPr>
          <w:spacing w:val="-6"/>
          <w:sz w:val="20"/>
        </w:rPr>
        <w:t xml:space="preserve"> </w:t>
      </w:r>
      <w:r>
        <w:rPr>
          <w:sz w:val="20"/>
        </w:rPr>
        <w:t>el</w:t>
      </w:r>
      <w:r>
        <w:rPr>
          <w:spacing w:val="-6"/>
          <w:sz w:val="20"/>
        </w:rPr>
        <w:t xml:space="preserve"> </w:t>
      </w:r>
      <w:r>
        <w:rPr>
          <w:sz w:val="20"/>
        </w:rPr>
        <w:t>proceso</w:t>
      </w:r>
      <w:r>
        <w:rPr>
          <w:spacing w:val="-6"/>
          <w:sz w:val="20"/>
        </w:rPr>
        <w:t xml:space="preserve"> </w:t>
      </w:r>
      <w:r>
        <w:rPr>
          <w:sz w:val="20"/>
        </w:rPr>
        <w:t>de salida de la Pandemia del Covid-19 se transforma en un momento adecuado para concretar tan anhelado</w:t>
      </w:r>
      <w:r>
        <w:rPr>
          <w:spacing w:val="-7"/>
          <w:sz w:val="20"/>
        </w:rPr>
        <w:t xml:space="preserve"> </w:t>
      </w:r>
      <w:r>
        <w:rPr>
          <w:sz w:val="20"/>
        </w:rPr>
        <w:t>requerimiento</w:t>
      </w:r>
      <w:r>
        <w:rPr>
          <w:spacing w:val="-7"/>
          <w:sz w:val="20"/>
        </w:rPr>
        <w:t xml:space="preserve"> </w:t>
      </w:r>
      <w:r>
        <w:rPr>
          <w:sz w:val="20"/>
        </w:rPr>
        <w:t>a</w:t>
      </w:r>
      <w:r>
        <w:rPr>
          <w:spacing w:val="-7"/>
          <w:sz w:val="20"/>
        </w:rPr>
        <w:t xml:space="preserve"> </w:t>
      </w:r>
      <w:r>
        <w:rPr>
          <w:sz w:val="20"/>
        </w:rPr>
        <w:t>las</w:t>
      </w:r>
      <w:r>
        <w:rPr>
          <w:spacing w:val="-7"/>
          <w:sz w:val="20"/>
        </w:rPr>
        <w:t xml:space="preserve"> </w:t>
      </w:r>
      <w:r>
        <w:rPr>
          <w:sz w:val="20"/>
        </w:rPr>
        <w:t>autoridades</w:t>
      </w:r>
      <w:r>
        <w:rPr>
          <w:spacing w:val="-6"/>
          <w:sz w:val="20"/>
        </w:rPr>
        <w:t xml:space="preserve"> </w:t>
      </w:r>
      <w:r>
        <w:rPr>
          <w:sz w:val="20"/>
        </w:rPr>
        <w:t>políticas</w:t>
      </w:r>
      <w:r>
        <w:rPr>
          <w:spacing w:val="-6"/>
          <w:sz w:val="20"/>
        </w:rPr>
        <w:t xml:space="preserve"> </w:t>
      </w:r>
      <w:r>
        <w:rPr>
          <w:sz w:val="20"/>
        </w:rPr>
        <w:t>del</w:t>
      </w:r>
      <w:r>
        <w:rPr>
          <w:spacing w:val="-6"/>
          <w:sz w:val="20"/>
        </w:rPr>
        <w:t xml:space="preserve"> </w:t>
      </w:r>
      <w:r>
        <w:rPr>
          <w:sz w:val="20"/>
        </w:rPr>
        <w:t>país.</w:t>
      </w:r>
      <w:r>
        <w:rPr>
          <w:spacing w:val="-6"/>
          <w:sz w:val="20"/>
        </w:rPr>
        <w:t xml:space="preserve"> </w:t>
      </w:r>
      <w:r>
        <w:rPr>
          <w:sz w:val="20"/>
        </w:rPr>
        <w:t>La</w:t>
      </w:r>
      <w:r>
        <w:rPr>
          <w:spacing w:val="-7"/>
          <w:sz w:val="20"/>
        </w:rPr>
        <w:t xml:space="preserve"> </w:t>
      </w:r>
      <w:r>
        <w:rPr>
          <w:sz w:val="20"/>
        </w:rPr>
        <w:t>incorporación</w:t>
      </w:r>
      <w:r>
        <w:rPr>
          <w:spacing w:val="-7"/>
          <w:sz w:val="20"/>
        </w:rPr>
        <w:t xml:space="preserve"> </w:t>
      </w:r>
      <w:r>
        <w:rPr>
          <w:sz w:val="20"/>
        </w:rPr>
        <w:t>de</w:t>
      </w:r>
      <w:r>
        <w:rPr>
          <w:spacing w:val="-6"/>
          <w:sz w:val="20"/>
        </w:rPr>
        <w:t xml:space="preserve"> </w:t>
      </w:r>
      <w:r>
        <w:rPr>
          <w:sz w:val="20"/>
        </w:rPr>
        <w:t>las</w:t>
      </w:r>
      <w:r>
        <w:rPr>
          <w:spacing w:val="-7"/>
          <w:sz w:val="20"/>
        </w:rPr>
        <w:t xml:space="preserve"> </w:t>
      </w:r>
      <w:r>
        <w:rPr>
          <w:sz w:val="20"/>
        </w:rPr>
        <w:t>definiciones disciplinares de los TENS y TONS en este cuerpo legislativo se t</w:t>
      </w:r>
      <w:r>
        <w:rPr>
          <w:sz w:val="20"/>
        </w:rPr>
        <w:t>ransforma, en definitiva, en la dignidad que merecen por el abnegado trabajo por los pacientes de nuestro país.</w:t>
      </w:r>
    </w:p>
    <w:p w:rsidR="00F324D0" w:rsidRDefault="00F324D0">
      <w:pPr>
        <w:spacing w:line="276" w:lineRule="auto"/>
        <w:jc w:val="both"/>
        <w:rPr>
          <w:sz w:val="20"/>
        </w:rPr>
        <w:sectPr w:rsidR="00F324D0">
          <w:pgSz w:w="11910" w:h="16840"/>
          <w:pgMar w:top="1320" w:right="1560" w:bottom="280" w:left="1560" w:header="720" w:footer="720" w:gutter="0"/>
          <w:cols w:space="720"/>
        </w:sectPr>
      </w:pPr>
    </w:p>
    <w:p w:rsidR="00F324D0" w:rsidRDefault="00687F85">
      <w:pPr>
        <w:pStyle w:val="Ttulo1"/>
        <w:spacing w:before="85" w:line="276" w:lineRule="auto"/>
      </w:pPr>
      <w:r>
        <w:lastRenderedPageBreak/>
        <w:t>POR</w:t>
      </w:r>
      <w:r>
        <w:rPr>
          <w:spacing w:val="40"/>
        </w:rPr>
        <w:t xml:space="preserve"> </w:t>
      </w:r>
      <w:r>
        <w:t>LOS</w:t>
      </w:r>
      <w:r>
        <w:rPr>
          <w:spacing w:val="40"/>
        </w:rPr>
        <w:t xml:space="preserve"> </w:t>
      </w:r>
      <w:r>
        <w:t>MOTIVOS</w:t>
      </w:r>
      <w:r>
        <w:rPr>
          <w:spacing w:val="40"/>
        </w:rPr>
        <w:t xml:space="preserve"> </w:t>
      </w:r>
      <w:r>
        <w:t>EXPUESTOS</w:t>
      </w:r>
      <w:r>
        <w:rPr>
          <w:spacing w:val="40"/>
        </w:rPr>
        <w:t xml:space="preserve"> </w:t>
      </w:r>
      <w:r>
        <w:t>LOS</w:t>
      </w:r>
      <w:r>
        <w:rPr>
          <w:spacing w:val="40"/>
        </w:rPr>
        <w:t xml:space="preserve"> </w:t>
      </w:r>
      <w:r>
        <w:t>DIPUTADOS</w:t>
      </w:r>
      <w:r>
        <w:rPr>
          <w:spacing w:val="40"/>
        </w:rPr>
        <w:t xml:space="preserve"> </w:t>
      </w:r>
      <w:r>
        <w:t>Y</w:t>
      </w:r>
      <w:r>
        <w:rPr>
          <w:spacing w:val="40"/>
        </w:rPr>
        <w:t xml:space="preserve"> </w:t>
      </w:r>
      <w:r>
        <w:t>DIPUTADAS</w:t>
      </w:r>
      <w:r>
        <w:rPr>
          <w:spacing w:val="40"/>
        </w:rPr>
        <w:t xml:space="preserve"> </w:t>
      </w:r>
      <w:r>
        <w:t>FIRMANTES</w:t>
      </w:r>
      <w:r>
        <w:rPr>
          <w:spacing w:val="40"/>
        </w:rPr>
        <w:t xml:space="preserve"> </w:t>
      </w:r>
      <w:r>
        <w:t>VENIMOS</w:t>
      </w:r>
      <w:r>
        <w:rPr>
          <w:spacing w:val="40"/>
        </w:rPr>
        <w:t xml:space="preserve"> </w:t>
      </w:r>
      <w:r>
        <w:t>EN PRESENTAR EL SIGUIENTE PROYECTO DE LEY:</w:t>
      </w:r>
    </w:p>
    <w:p w:rsidR="00F324D0" w:rsidRDefault="00687F85">
      <w:pPr>
        <w:pStyle w:val="Textoindependiente"/>
        <w:spacing w:before="161" w:line="276" w:lineRule="auto"/>
        <w:ind w:left="144"/>
      </w:pPr>
      <w:r>
        <w:rPr>
          <w:b/>
        </w:rPr>
        <w:t xml:space="preserve">ARTÍCULO ÚNICO.- </w:t>
      </w:r>
      <w:r>
        <w:t>Reemplácese el artículo 116° del DFL N° 725, de 1967, del Ministerio de Salud Pública, que establece el texto del Código Sanitario, por uno del siguiente tenor:</w:t>
      </w:r>
    </w:p>
    <w:p w:rsidR="00F324D0" w:rsidRDefault="00687F85">
      <w:pPr>
        <w:pStyle w:val="Textoindependiente"/>
        <w:spacing w:before="162" w:line="276" w:lineRule="auto"/>
        <w:ind w:left="570" w:right="133"/>
        <w:jc w:val="both"/>
      </w:pPr>
      <w:r>
        <w:t>“Artículo 116°.- Los técnicos de la salud son aquellas personas que poseen el título respectivo</w:t>
      </w:r>
      <w:r>
        <w:t xml:space="preserve"> otorgado por una institución reconocida por el Estado y se encuentran legalmente habilitadas para</w:t>
      </w:r>
      <w:r>
        <w:rPr>
          <w:spacing w:val="-10"/>
        </w:rPr>
        <w:t xml:space="preserve"> </w:t>
      </w:r>
      <w:r>
        <w:t>desempeñar</w:t>
      </w:r>
      <w:r>
        <w:rPr>
          <w:spacing w:val="-10"/>
        </w:rPr>
        <w:t xml:space="preserve"> </w:t>
      </w:r>
      <w:r>
        <w:t>las</w:t>
      </w:r>
      <w:r>
        <w:rPr>
          <w:spacing w:val="-10"/>
        </w:rPr>
        <w:t xml:space="preserve"> </w:t>
      </w:r>
      <w:r>
        <w:t>actividades</w:t>
      </w:r>
      <w:r>
        <w:rPr>
          <w:spacing w:val="-10"/>
        </w:rPr>
        <w:t xml:space="preserve"> </w:t>
      </w:r>
      <w:r>
        <w:t>propias</w:t>
      </w:r>
      <w:r>
        <w:rPr>
          <w:spacing w:val="-10"/>
        </w:rPr>
        <w:t xml:space="preserve"> </w:t>
      </w:r>
      <w:r>
        <w:t>de</w:t>
      </w:r>
      <w:r>
        <w:rPr>
          <w:spacing w:val="-10"/>
        </w:rPr>
        <w:t xml:space="preserve"> </w:t>
      </w:r>
      <w:r>
        <w:t>Técnicos</w:t>
      </w:r>
      <w:r>
        <w:rPr>
          <w:spacing w:val="-10"/>
        </w:rPr>
        <w:t xml:space="preserve"> </w:t>
      </w:r>
      <w:r>
        <w:t>de</w:t>
      </w:r>
      <w:r>
        <w:rPr>
          <w:spacing w:val="-10"/>
        </w:rPr>
        <w:t xml:space="preserve"> </w:t>
      </w:r>
      <w:r>
        <w:t>Enfermería</w:t>
      </w:r>
      <w:r>
        <w:rPr>
          <w:spacing w:val="-10"/>
        </w:rPr>
        <w:t xml:space="preserve"> </w:t>
      </w:r>
      <w:r>
        <w:t>de</w:t>
      </w:r>
      <w:r>
        <w:rPr>
          <w:spacing w:val="-10"/>
        </w:rPr>
        <w:t xml:space="preserve"> </w:t>
      </w:r>
      <w:r>
        <w:t>Nivel</w:t>
      </w:r>
      <w:r>
        <w:rPr>
          <w:spacing w:val="-10"/>
        </w:rPr>
        <w:t xml:space="preserve"> </w:t>
      </w:r>
      <w:r>
        <w:t>Superior,</w:t>
      </w:r>
      <w:r>
        <w:rPr>
          <w:spacing w:val="-10"/>
        </w:rPr>
        <w:t xml:space="preserve"> </w:t>
      </w:r>
      <w:r>
        <w:t>Técnicos de Enfermería de Nivel Medio, Técnicos de Nivel Superior de Odontolo</w:t>
      </w:r>
      <w:r>
        <w:t xml:space="preserve">gía y otros técnicos en </w:t>
      </w:r>
      <w:r>
        <w:rPr>
          <w:spacing w:val="-2"/>
        </w:rPr>
        <w:t>salud.</w:t>
      </w:r>
    </w:p>
    <w:p w:rsidR="00F324D0" w:rsidRDefault="00687F85">
      <w:pPr>
        <w:pStyle w:val="Textoindependiente"/>
        <w:spacing w:before="159"/>
        <w:ind w:left="570"/>
        <w:jc w:val="both"/>
      </w:pPr>
      <w:r>
        <w:t>El</w:t>
      </w:r>
      <w:r>
        <w:rPr>
          <w:spacing w:val="-8"/>
        </w:rPr>
        <w:t xml:space="preserve"> </w:t>
      </w:r>
      <w:r>
        <w:t>ejercicio</w:t>
      </w:r>
      <w:r>
        <w:rPr>
          <w:spacing w:val="-5"/>
        </w:rPr>
        <w:t xml:space="preserve"> </w:t>
      </w:r>
      <w:r>
        <w:t>disciplinario</w:t>
      </w:r>
      <w:r>
        <w:rPr>
          <w:spacing w:val="-5"/>
        </w:rPr>
        <w:t xml:space="preserve"> </w:t>
      </w:r>
      <w:r>
        <w:t>de</w:t>
      </w:r>
      <w:r>
        <w:rPr>
          <w:spacing w:val="-5"/>
        </w:rPr>
        <w:t xml:space="preserve"> </w:t>
      </w:r>
      <w:r>
        <w:t>los</w:t>
      </w:r>
      <w:r>
        <w:rPr>
          <w:spacing w:val="-5"/>
        </w:rPr>
        <w:t xml:space="preserve"> </w:t>
      </w:r>
      <w:r>
        <w:t>técnicos</w:t>
      </w:r>
      <w:r>
        <w:rPr>
          <w:spacing w:val="-5"/>
        </w:rPr>
        <w:t xml:space="preserve"> </w:t>
      </w:r>
      <w:r>
        <w:t>de</w:t>
      </w:r>
      <w:r>
        <w:rPr>
          <w:spacing w:val="-5"/>
        </w:rPr>
        <w:t xml:space="preserve"> </w:t>
      </w:r>
      <w:r>
        <w:t>la</w:t>
      </w:r>
      <w:r>
        <w:rPr>
          <w:spacing w:val="-5"/>
        </w:rPr>
        <w:t xml:space="preserve"> </w:t>
      </w:r>
      <w:r>
        <w:t>salud</w:t>
      </w:r>
      <w:r>
        <w:rPr>
          <w:spacing w:val="-5"/>
        </w:rPr>
        <w:t xml:space="preserve"> </w:t>
      </w:r>
      <w:r>
        <w:rPr>
          <w:spacing w:val="-2"/>
        </w:rPr>
        <w:t>comprende:</w:t>
      </w:r>
    </w:p>
    <w:p w:rsidR="00F324D0" w:rsidRDefault="00687F85">
      <w:pPr>
        <w:pStyle w:val="Prrafodelista"/>
        <w:numPr>
          <w:ilvl w:val="1"/>
          <w:numId w:val="1"/>
        </w:numPr>
        <w:tabs>
          <w:tab w:val="left" w:pos="996"/>
        </w:tabs>
        <w:spacing w:before="193" w:line="276" w:lineRule="auto"/>
        <w:jc w:val="both"/>
        <w:rPr>
          <w:sz w:val="20"/>
        </w:rPr>
      </w:pPr>
      <w:r>
        <w:rPr>
          <w:sz w:val="20"/>
        </w:rPr>
        <w:t>Técnicos de Enfermería de Nivel Superior: La ejecución de acciones de salud específicas bajo supervisión directa del profesional del equipo de salud que corresponda, a través de procedimientos</w:t>
      </w:r>
      <w:r>
        <w:rPr>
          <w:spacing w:val="-6"/>
          <w:sz w:val="20"/>
        </w:rPr>
        <w:t xml:space="preserve"> </w:t>
      </w:r>
      <w:r>
        <w:rPr>
          <w:sz w:val="20"/>
        </w:rPr>
        <w:t>y</w:t>
      </w:r>
      <w:r>
        <w:rPr>
          <w:spacing w:val="-6"/>
          <w:sz w:val="20"/>
        </w:rPr>
        <w:t xml:space="preserve"> </w:t>
      </w:r>
      <w:r>
        <w:rPr>
          <w:sz w:val="20"/>
        </w:rPr>
        <w:t>técnicas</w:t>
      </w:r>
      <w:r>
        <w:rPr>
          <w:spacing w:val="-6"/>
          <w:sz w:val="20"/>
        </w:rPr>
        <w:t xml:space="preserve"> </w:t>
      </w:r>
      <w:r>
        <w:rPr>
          <w:sz w:val="20"/>
        </w:rPr>
        <w:t>básicas</w:t>
      </w:r>
      <w:r>
        <w:rPr>
          <w:spacing w:val="-6"/>
          <w:sz w:val="20"/>
        </w:rPr>
        <w:t xml:space="preserve"> </w:t>
      </w:r>
      <w:r>
        <w:rPr>
          <w:sz w:val="20"/>
        </w:rPr>
        <w:t>de</w:t>
      </w:r>
      <w:r>
        <w:rPr>
          <w:spacing w:val="-6"/>
          <w:sz w:val="20"/>
        </w:rPr>
        <w:t xml:space="preserve"> </w:t>
      </w:r>
      <w:r>
        <w:rPr>
          <w:sz w:val="20"/>
        </w:rPr>
        <w:t>enfermería,</w:t>
      </w:r>
      <w:r>
        <w:rPr>
          <w:spacing w:val="-6"/>
          <w:sz w:val="20"/>
        </w:rPr>
        <w:t xml:space="preserve"> </w:t>
      </w:r>
      <w:r>
        <w:rPr>
          <w:sz w:val="20"/>
        </w:rPr>
        <w:t>participando</w:t>
      </w:r>
      <w:r>
        <w:rPr>
          <w:spacing w:val="-6"/>
          <w:sz w:val="20"/>
        </w:rPr>
        <w:t xml:space="preserve"> </w:t>
      </w:r>
      <w:r>
        <w:rPr>
          <w:sz w:val="20"/>
        </w:rPr>
        <w:t>y</w:t>
      </w:r>
      <w:r>
        <w:rPr>
          <w:spacing w:val="-6"/>
          <w:sz w:val="20"/>
        </w:rPr>
        <w:t xml:space="preserve"> </w:t>
      </w:r>
      <w:r>
        <w:rPr>
          <w:sz w:val="20"/>
        </w:rPr>
        <w:t>colaborando</w:t>
      </w:r>
      <w:r>
        <w:rPr>
          <w:spacing w:val="-6"/>
          <w:sz w:val="20"/>
        </w:rPr>
        <w:t xml:space="preserve"> </w:t>
      </w:r>
      <w:r>
        <w:rPr>
          <w:sz w:val="20"/>
        </w:rPr>
        <w:t>ac</w:t>
      </w:r>
      <w:r>
        <w:rPr>
          <w:sz w:val="20"/>
        </w:rPr>
        <w:t>tivamente en el cuidado de las personas, familias y comunidades durante todo el curso de vida.</w:t>
      </w:r>
    </w:p>
    <w:p w:rsidR="00F324D0" w:rsidRDefault="00687F85">
      <w:pPr>
        <w:pStyle w:val="Prrafodelista"/>
        <w:numPr>
          <w:ilvl w:val="1"/>
          <w:numId w:val="1"/>
        </w:numPr>
        <w:tabs>
          <w:tab w:val="left" w:pos="996"/>
        </w:tabs>
        <w:spacing w:before="1" w:line="276" w:lineRule="auto"/>
        <w:ind w:right="134"/>
        <w:jc w:val="both"/>
        <w:rPr>
          <w:sz w:val="20"/>
        </w:rPr>
      </w:pPr>
      <w:r>
        <w:rPr>
          <w:sz w:val="20"/>
        </w:rPr>
        <w:t>Técnicos de Nivel Superior de Odontología: Sólo podrán ejercer sus actividades bajo indicación</w:t>
      </w:r>
      <w:r>
        <w:rPr>
          <w:spacing w:val="-2"/>
          <w:sz w:val="20"/>
        </w:rPr>
        <w:t xml:space="preserve"> </w:t>
      </w:r>
      <w:r>
        <w:rPr>
          <w:sz w:val="20"/>
        </w:rPr>
        <w:t>de</w:t>
      </w:r>
      <w:r>
        <w:rPr>
          <w:spacing w:val="-2"/>
          <w:sz w:val="20"/>
        </w:rPr>
        <w:t xml:space="preserve"> </w:t>
      </w:r>
      <w:r>
        <w:rPr>
          <w:sz w:val="20"/>
        </w:rPr>
        <w:t>cirujanos</w:t>
      </w:r>
      <w:r>
        <w:rPr>
          <w:spacing w:val="-1"/>
          <w:sz w:val="20"/>
        </w:rPr>
        <w:t xml:space="preserve"> </w:t>
      </w:r>
      <w:r>
        <w:rPr>
          <w:sz w:val="20"/>
        </w:rPr>
        <w:t>dentistas,</w:t>
      </w:r>
      <w:r>
        <w:rPr>
          <w:spacing w:val="-1"/>
          <w:sz w:val="20"/>
        </w:rPr>
        <w:t xml:space="preserve"> </w:t>
      </w:r>
      <w:r>
        <w:rPr>
          <w:sz w:val="20"/>
        </w:rPr>
        <w:t>pudiendo</w:t>
      </w:r>
      <w:r>
        <w:rPr>
          <w:spacing w:val="-2"/>
          <w:sz w:val="20"/>
        </w:rPr>
        <w:t xml:space="preserve"> </w:t>
      </w:r>
      <w:r>
        <w:rPr>
          <w:sz w:val="20"/>
        </w:rPr>
        <w:t>ejecutar</w:t>
      </w:r>
      <w:r>
        <w:rPr>
          <w:spacing w:val="-1"/>
          <w:sz w:val="20"/>
        </w:rPr>
        <w:t xml:space="preserve"> </w:t>
      </w:r>
      <w:r>
        <w:rPr>
          <w:sz w:val="20"/>
        </w:rPr>
        <w:t>técnicas</w:t>
      </w:r>
      <w:r>
        <w:rPr>
          <w:spacing w:val="-1"/>
          <w:sz w:val="20"/>
        </w:rPr>
        <w:t xml:space="preserve"> </w:t>
      </w:r>
      <w:r>
        <w:rPr>
          <w:sz w:val="20"/>
        </w:rPr>
        <w:t>y</w:t>
      </w:r>
      <w:r>
        <w:rPr>
          <w:spacing w:val="-2"/>
          <w:sz w:val="20"/>
        </w:rPr>
        <w:t xml:space="preserve"> </w:t>
      </w:r>
      <w:r>
        <w:rPr>
          <w:sz w:val="20"/>
        </w:rPr>
        <w:t>procedimiento</w:t>
      </w:r>
      <w:r>
        <w:rPr>
          <w:sz w:val="20"/>
        </w:rPr>
        <w:t>s</w:t>
      </w:r>
      <w:r>
        <w:rPr>
          <w:spacing w:val="-1"/>
          <w:sz w:val="20"/>
        </w:rPr>
        <w:t xml:space="preserve"> </w:t>
      </w:r>
      <w:r>
        <w:rPr>
          <w:sz w:val="20"/>
        </w:rPr>
        <w:t>básicos</w:t>
      </w:r>
      <w:r>
        <w:rPr>
          <w:spacing w:val="-1"/>
          <w:sz w:val="20"/>
        </w:rPr>
        <w:t xml:space="preserve"> </w:t>
      </w:r>
      <w:r>
        <w:rPr>
          <w:sz w:val="20"/>
        </w:rPr>
        <w:t>en la cavidad bucal bajo supervisión directa de dicho profesional.</w:t>
      </w:r>
    </w:p>
    <w:p w:rsidR="00F324D0" w:rsidRDefault="00687F85">
      <w:pPr>
        <w:pStyle w:val="Textoindependiente"/>
        <w:spacing w:before="161" w:line="276" w:lineRule="auto"/>
        <w:ind w:left="570" w:right="133"/>
        <w:jc w:val="both"/>
      </w:pPr>
      <w:r>
        <w:t>En</w:t>
      </w:r>
      <w:r>
        <w:rPr>
          <w:spacing w:val="-6"/>
        </w:rPr>
        <w:t xml:space="preserve"> </w:t>
      </w:r>
      <w:r>
        <w:t>el</w:t>
      </w:r>
      <w:r>
        <w:rPr>
          <w:spacing w:val="-5"/>
        </w:rPr>
        <w:t xml:space="preserve"> </w:t>
      </w:r>
      <w:r>
        <w:t>caso</w:t>
      </w:r>
      <w:r>
        <w:rPr>
          <w:spacing w:val="-5"/>
        </w:rPr>
        <w:t xml:space="preserve"> </w:t>
      </w:r>
      <w:r>
        <w:t>de</w:t>
      </w:r>
      <w:r>
        <w:rPr>
          <w:spacing w:val="-5"/>
        </w:rPr>
        <w:t xml:space="preserve"> </w:t>
      </w:r>
      <w:r>
        <w:t>los</w:t>
      </w:r>
      <w:r>
        <w:rPr>
          <w:spacing w:val="-5"/>
        </w:rPr>
        <w:t xml:space="preserve"> </w:t>
      </w:r>
      <w:r>
        <w:t>Laboratoristas</w:t>
      </w:r>
      <w:r>
        <w:rPr>
          <w:spacing w:val="-5"/>
        </w:rPr>
        <w:t xml:space="preserve"> </w:t>
      </w:r>
      <w:r>
        <w:t>Dentales,</w:t>
      </w:r>
      <w:r>
        <w:rPr>
          <w:spacing w:val="-5"/>
        </w:rPr>
        <w:t xml:space="preserve"> </w:t>
      </w:r>
      <w:r>
        <w:t>estos</w:t>
      </w:r>
      <w:r>
        <w:rPr>
          <w:spacing w:val="-5"/>
        </w:rPr>
        <w:t xml:space="preserve"> </w:t>
      </w:r>
      <w:r>
        <w:t>sólo</w:t>
      </w:r>
      <w:r>
        <w:rPr>
          <w:spacing w:val="-5"/>
        </w:rPr>
        <w:t xml:space="preserve"> </w:t>
      </w:r>
      <w:r>
        <w:t>podrán</w:t>
      </w:r>
      <w:r>
        <w:rPr>
          <w:spacing w:val="-6"/>
        </w:rPr>
        <w:t xml:space="preserve"> </w:t>
      </w:r>
      <w:r>
        <w:t>ejercer</w:t>
      </w:r>
      <w:r>
        <w:rPr>
          <w:spacing w:val="-5"/>
        </w:rPr>
        <w:t xml:space="preserve"> </w:t>
      </w:r>
      <w:r>
        <w:t>sus</w:t>
      </w:r>
      <w:r>
        <w:rPr>
          <w:spacing w:val="-5"/>
        </w:rPr>
        <w:t xml:space="preserve"> </w:t>
      </w:r>
      <w:r>
        <w:t>actividades</w:t>
      </w:r>
      <w:r>
        <w:rPr>
          <w:spacing w:val="-5"/>
        </w:rPr>
        <w:t xml:space="preserve"> </w:t>
      </w:r>
      <w:r>
        <w:t>a</w:t>
      </w:r>
      <w:r>
        <w:rPr>
          <w:spacing w:val="-5"/>
        </w:rPr>
        <w:t xml:space="preserve"> </w:t>
      </w:r>
      <w:r>
        <w:t>indicación de cirujanos-dentistas, quedándoles prohibido ejecutar prestaciones en la cavidad bucal.”</w:t>
      </w:r>
    </w:p>
    <w:p w:rsidR="00F324D0" w:rsidRDefault="00687F85">
      <w:pPr>
        <w:pStyle w:val="Textoindependiente"/>
        <w:spacing w:before="161"/>
        <w:ind w:left="144"/>
      </w:pPr>
      <w:r>
        <w:rPr>
          <w:noProof/>
          <w:lang w:val="es-CL" w:eastAsia="es-CL"/>
        </w:rPr>
        <w:drawing>
          <wp:anchor distT="0" distB="0" distL="0" distR="0" simplePos="0" relativeHeight="251657216" behindDoc="0" locked="0" layoutInCell="1" allowOverlap="1">
            <wp:simplePos x="0" y="0"/>
            <wp:positionH relativeFrom="page">
              <wp:posOffset>2609159</wp:posOffset>
            </wp:positionH>
            <wp:positionV relativeFrom="paragraph">
              <wp:posOffset>255821</wp:posOffset>
            </wp:positionV>
            <wp:extent cx="1899285" cy="11200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899285" cy="1120035"/>
                    </a:xfrm>
                    <a:prstGeom prst="rect">
                      <a:avLst/>
                    </a:prstGeom>
                  </pic:spPr>
                </pic:pic>
              </a:graphicData>
            </a:graphic>
          </wp:anchor>
        </w:drawing>
      </w:r>
      <w:r>
        <w:rPr>
          <w:spacing w:val="-2"/>
        </w:rPr>
        <w:t>Fraternalmente,</w:t>
      </w:r>
    </w:p>
    <w:p w:rsidR="00F324D0" w:rsidRDefault="00F324D0">
      <w:pPr>
        <w:pStyle w:val="Textoindependiente"/>
        <w:rPr>
          <w:sz w:val="24"/>
        </w:rPr>
      </w:pPr>
    </w:p>
    <w:p w:rsidR="00F324D0" w:rsidRDefault="00F324D0">
      <w:pPr>
        <w:pStyle w:val="Textoindependiente"/>
        <w:rPr>
          <w:sz w:val="24"/>
        </w:rPr>
      </w:pPr>
    </w:p>
    <w:p w:rsidR="00F324D0" w:rsidRDefault="00F324D0">
      <w:pPr>
        <w:pStyle w:val="Textoindependiente"/>
        <w:rPr>
          <w:sz w:val="24"/>
        </w:rPr>
      </w:pPr>
    </w:p>
    <w:p w:rsidR="00F324D0" w:rsidRDefault="00F324D0">
      <w:pPr>
        <w:pStyle w:val="Textoindependiente"/>
        <w:rPr>
          <w:sz w:val="24"/>
        </w:rPr>
      </w:pPr>
    </w:p>
    <w:p w:rsidR="00F324D0" w:rsidRDefault="00F324D0">
      <w:pPr>
        <w:pStyle w:val="Textoindependiente"/>
        <w:spacing w:before="7"/>
        <w:rPr>
          <w:sz w:val="30"/>
        </w:rPr>
      </w:pPr>
    </w:p>
    <w:p w:rsidR="00F324D0" w:rsidRDefault="00687F85">
      <w:pPr>
        <w:pStyle w:val="Ttulo1"/>
        <w:ind w:left="2318"/>
      </w:pPr>
      <w:r>
        <w:t>DR.</w:t>
      </w:r>
      <w:r>
        <w:rPr>
          <w:spacing w:val="-10"/>
        </w:rPr>
        <w:t xml:space="preserve"> </w:t>
      </w:r>
      <w:r>
        <w:t>TOMÁS</w:t>
      </w:r>
      <w:r>
        <w:rPr>
          <w:spacing w:val="-9"/>
        </w:rPr>
        <w:t xml:space="preserve"> </w:t>
      </w:r>
      <w:r>
        <w:t>IGNACIO</w:t>
      </w:r>
      <w:r>
        <w:rPr>
          <w:spacing w:val="-10"/>
        </w:rPr>
        <w:t xml:space="preserve"> </w:t>
      </w:r>
      <w:r>
        <w:t>LAGOMARSINO</w:t>
      </w:r>
      <w:r>
        <w:rPr>
          <w:spacing w:val="-9"/>
        </w:rPr>
        <w:t xml:space="preserve"> </w:t>
      </w:r>
      <w:r>
        <w:rPr>
          <w:spacing w:val="-2"/>
        </w:rPr>
        <w:t>GUZMÁN</w:t>
      </w:r>
    </w:p>
    <w:p w:rsidR="00F324D0" w:rsidRDefault="00687F85">
      <w:pPr>
        <w:pStyle w:val="Textoindependiente"/>
        <w:spacing w:before="34"/>
        <w:ind w:left="2998"/>
      </w:pPr>
      <w:r>
        <w:t>H.</w:t>
      </w:r>
      <w:r>
        <w:rPr>
          <w:spacing w:val="-5"/>
        </w:rPr>
        <w:t xml:space="preserve"> </w:t>
      </w:r>
      <w:r>
        <w:t>DIPUTADO</w:t>
      </w:r>
      <w:r>
        <w:rPr>
          <w:spacing w:val="-5"/>
        </w:rPr>
        <w:t xml:space="preserve"> </w:t>
      </w:r>
      <w:r>
        <w:t>DE</w:t>
      </w:r>
      <w:r>
        <w:rPr>
          <w:spacing w:val="-4"/>
        </w:rPr>
        <w:t xml:space="preserve"> </w:t>
      </w:r>
      <w:r>
        <w:t>LA</w:t>
      </w:r>
      <w:r>
        <w:rPr>
          <w:spacing w:val="-5"/>
        </w:rPr>
        <w:t xml:space="preserve"> </w:t>
      </w:r>
      <w:r>
        <w:rPr>
          <w:spacing w:val="-2"/>
        </w:rPr>
        <w:t>REPÚBLICA</w:t>
      </w:r>
    </w:p>
    <w:sectPr w:rsidR="00F324D0">
      <w:pgSz w:w="11910" w:h="16840"/>
      <w:pgMar w:top="132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407CE"/>
    <w:multiLevelType w:val="hybridMultilevel"/>
    <w:tmpl w:val="3B64BDCE"/>
    <w:lvl w:ilvl="0" w:tplc="0526E4B2">
      <w:start w:val="1"/>
      <w:numFmt w:val="decimal"/>
      <w:lvlText w:val="%1."/>
      <w:lvlJc w:val="left"/>
      <w:pPr>
        <w:ind w:left="504" w:hanging="360"/>
        <w:jc w:val="left"/>
      </w:pPr>
      <w:rPr>
        <w:rFonts w:ascii="Cambria" w:eastAsia="Cambria" w:hAnsi="Cambria" w:cs="Cambria" w:hint="default"/>
        <w:b w:val="0"/>
        <w:bCs w:val="0"/>
        <w:i w:val="0"/>
        <w:iCs w:val="0"/>
        <w:spacing w:val="-1"/>
        <w:w w:val="100"/>
        <w:sz w:val="20"/>
        <w:szCs w:val="20"/>
        <w:lang w:val="es-ES" w:eastAsia="en-US" w:bidi="ar-SA"/>
      </w:rPr>
    </w:lvl>
    <w:lvl w:ilvl="1" w:tplc="37AE74F4">
      <w:start w:val="1"/>
      <w:numFmt w:val="decimal"/>
      <w:lvlText w:val="%2."/>
      <w:lvlJc w:val="left"/>
      <w:pPr>
        <w:ind w:left="995" w:hanging="425"/>
        <w:jc w:val="left"/>
      </w:pPr>
      <w:rPr>
        <w:rFonts w:ascii="Cambria" w:eastAsia="Cambria" w:hAnsi="Cambria" w:cs="Cambria" w:hint="default"/>
        <w:b w:val="0"/>
        <w:bCs w:val="0"/>
        <w:i w:val="0"/>
        <w:iCs w:val="0"/>
        <w:spacing w:val="-1"/>
        <w:w w:val="100"/>
        <w:sz w:val="20"/>
        <w:szCs w:val="20"/>
        <w:lang w:val="es-ES" w:eastAsia="en-US" w:bidi="ar-SA"/>
      </w:rPr>
    </w:lvl>
    <w:lvl w:ilvl="2" w:tplc="478C4702">
      <w:numFmt w:val="bullet"/>
      <w:lvlText w:val="•"/>
      <w:lvlJc w:val="left"/>
      <w:pPr>
        <w:ind w:left="1865" w:hanging="425"/>
      </w:pPr>
      <w:rPr>
        <w:rFonts w:hint="default"/>
        <w:lang w:val="es-ES" w:eastAsia="en-US" w:bidi="ar-SA"/>
      </w:rPr>
    </w:lvl>
    <w:lvl w:ilvl="3" w:tplc="96CCAABA">
      <w:numFmt w:val="bullet"/>
      <w:lvlText w:val="•"/>
      <w:lvlJc w:val="left"/>
      <w:pPr>
        <w:ind w:left="2730" w:hanging="425"/>
      </w:pPr>
      <w:rPr>
        <w:rFonts w:hint="default"/>
        <w:lang w:val="es-ES" w:eastAsia="en-US" w:bidi="ar-SA"/>
      </w:rPr>
    </w:lvl>
    <w:lvl w:ilvl="4" w:tplc="4568025E">
      <w:numFmt w:val="bullet"/>
      <w:lvlText w:val="•"/>
      <w:lvlJc w:val="left"/>
      <w:pPr>
        <w:ind w:left="3595" w:hanging="425"/>
      </w:pPr>
      <w:rPr>
        <w:rFonts w:hint="default"/>
        <w:lang w:val="es-ES" w:eastAsia="en-US" w:bidi="ar-SA"/>
      </w:rPr>
    </w:lvl>
    <w:lvl w:ilvl="5" w:tplc="0B30AD96">
      <w:numFmt w:val="bullet"/>
      <w:lvlText w:val="•"/>
      <w:lvlJc w:val="left"/>
      <w:pPr>
        <w:ind w:left="4460" w:hanging="425"/>
      </w:pPr>
      <w:rPr>
        <w:rFonts w:hint="default"/>
        <w:lang w:val="es-ES" w:eastAsia="en-US" w:bidi="ar-SA"/>
      </w:rPr>
    </w:lvl>
    <w:lvl w:ilvl="6" w:tplc="0150A45A">
      <w:numFmt w:val="bullet"/>
      <w:lvlText w:val="•"/>
      <w:lvlJc w:val="left"/>
      <w:pPr>
        <w:ind w:left="5325" w:hanging="425"/>
      </w:pPr>
      <w:rPr>
        <w:rFonts w:hint="default"/>
        <w:lang w:val="es-ES" w:eastAsia="en-US" w:bidi="ar-SA"/>
      </w:rPr>
    </w:lvl>
    <w:lvl w:ilvl="7" w:tplc="A7CA700E">
      <w:numFmt w:val="bullet"/>
      <w:lvlText w:val="•"/>
      <w:lvlJc w:val="left"/>
      <w:pPr>
        <w:ind w:left="6190" w:hanging="425"/>
      </w:pPr>
      <w:rPr>
        <w:rFonts w:hint="default"/>
        <w:lang w:val="es-ES" w:eastAsia="en-US" w:bidi="ar-SA"/>
      </w:rPr>
    </w:lvl>
    <w:lvl w:ilvl="8" w:tplc="43E87748">
      <w:numFmt w:val="bullet"/>
      <w:lvlText w:val="•"/>
      <w:lvlJc w:val="left"/>
      <w:pPr>
        <w:ind w:left="7055" w:hanging="42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324D0"/>
    <w:rsid w:val="00687F85"/>
    <w:rsid w:val="00F324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38E23CB-0465-4075-B5AC-6179E79E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es-ES"/>
    </w:rPr>
  </w:style>
  <w:style w:type="paragraph" w:styleId="Ttulo1">
    <w:name w:val="heading 1"/>
    <w:basedOn w:val="Normal"/>
    <w:uiPriority w:val="1"/>
    <w:qFormat/>
    <w:pPr>
      <w:ind w:left="144"/>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04" w:right="13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6583</Characters>
  <Application>Microsoft Office Word</Application>
  <DocSecurity>0</DocSecurity>
  <Lines>54</Lines>
  <Paragraphs>15</Paragraphs>
  <ScaleCrop>false</ScaleCrop>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 PDL Que incorpora TENS y TONS al Código Sanitario.docx</dc:title>
  <dc:creator>Leonardo Lueiza Ureta</dc:creator>
  <cp:lastModifiedBy>Leonardo Lueiza Ureta</cp:lastModifiedBy>
  <cp:revision>1</cp:revision>
  <dcterms:created xsi:type="dcterms:W3CDTF">2023-01-23T21:27:00Z</dcterms:created>
  <dcterms:modified xsi:type="dcterms:W3CDTF">2023-01-23T21:39:00Z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Word</vt:lpwstr>
  </property>
  <property fmtid="{D5CDD505-2E9C-101B-9397-08002B2CF9AE}" pid="4" name="LastSaved">
    <vt:filetime>2023-01-23T00:00:00Z</vt:filetime>
  </property>
  <property fmtid="{D5CDD505-2E9C-101B-9397-08002B2CF9AE}" pid="5" name="Producer">
    <vt:lpwstr>macOS Versión 13.1 (Compilación 22C65) Quartz PDFContext</vt:lpwstr>
  </property>
</Properties>
</file>