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A9" w:rsidRDefault="00694CA9">
      <w:pPr>
        <w:pStyle w:val="Textoindependiente"/>
        <w:rPr>
          <w:rFonts w:ascii="Times New Roman"/>
          <w:sz w:val="20"/>
        </w:rPr>
      </w:pPr>
      <w:bookmarkStart w:id="0" w:name="_GoBack"/>
      <w:bookmarkEnd w:id="0"/>
    </w:p>
    <w:p w:rsidR="00694CA9" w:rsidRDefault="00694CA9">
      <w:pPr>
        <w:pStyle w:val="Textoindependiente"/>
        <w:rPr>
          <w:rFonts w:ascii="Times New Roman"/>
          <w:sz w:val="12"/>
        </w:rPr>
      </w:pPr>
    </w:p>
    <w:p w:rsidR="00694CA9" w:rsidRDefault="00BC3ADA">
      <w:pPr>
        <w:pStyle w:val="Textoindependiente"/>
        <w:ind w:left="4080"/>
        <w:rPr>
          <w:rFonts w:ascii="Times New Roman"/>
          <w:sz w:val="20"/>
        </w:rPr>
      </w:pPr>
      <w:r>
        <w:rPr>
          <w:rFonts w:ascii="Times New Roman"/>
          <w:noProof/>
          <w:sz w:val="20"/>
          <w:lang w:val="es-CL" w:eastAsia="es-CL"/>
        </w:rPr>
        <w:drawing>
          <wp:inline distT="0" distB="0" distL="0" distR="0">
            <wp:extent cx="901659" cy="901446"/>
            <wp:effectExtent l="0" t="0" r="0" b="0"/>
            <wp:docPr id="1" name="image1.jpeg"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1659" cy="901446"/>
                    </a:xfrm>
                    <a:prstGeom prst="rect">
                      <a:avLst/>
                    </a:prstGeom>
                  </pic:spPr>
                </pic:pic>
              </a:graphicData>
            </a:graphic>
          </wp:inline>
        </w:drawing>
      </w:r>
    </w:p>
    <w:p w:rsidR="00694CA9" w:rsidRDefault="00694CA9">
      <w:pPr>
        <w:pStyle w:val="Textoindependiente"/>
        <w:rPr>
          <w:rFonts w:ascii="Times New Roman"/>
          <w:sz w:val="20"/>
        </w:rPr>
      </w:pPr>
    </w:p>
    <w:p w:rsidR="00694CA9" w:rsidRDefault="00694CA9">
      <w:pPr>
        <w:pStyle w:val="Textoindependiente"/>
        <w:rPr>
          <w:rFonts w:ascii="Times New Roman"/>
          <w:sz w:val="20"/>
        </w:rPr>
      </w:pPr>
    </w:p>
    <w:p w:rsidR="00694CA9" w:rsidRDefault="00BC3ADA">
      <w:pPr>
        <w:pStyle w:val="Puesto"/>
        <w:spacing w:line="295" w:lineRule="auto"/>
        <w:rPr>
          <w:b/>
        </w:rPr>
      </w:pPr>
      <w:r>
        <w:rPr>
          <w:b/>
          <w:smallCaps/>
        </w:rPr>
        <w:t>Proyecto</w:t>
      </w:r>
      <w:r>
        <w:rPr>
          <w:b/>
          <w:smallCaps/>
          <w:spacing w:val="-21"/>
        </w:rPr>
        <w:t xml:space="preserve"> </w:t>
      </w:r>
      <w:r>
        <w:rPr>
          <w:b/>
          <w:smallCaps/>
        </w:rPr>
        <w:t>que</w:t>
      </w:r>
      <w:r>
        <w:rPr>
          <w:b/>
          <w:smallCaps/>
          <w:spacing w:val="-20"/>
        </w:rPr>
        <w:t xml:space="preserve"> </w:t>
      </w:r>
      <w:r>
        <w:rPr>
          <w:b/>
          <w:smallCaps/>
        </w:rPr>
        <w:t>modifica</w:t>
      </w:r>
      <w:r>
        <w:rPr>
          <w:b/>
          <w:smallCaps/>
          <w:spacing w:val="-21"/>
        </w:rPr>
        <w:t xml:space="preserve"> </w:t>
      </w:r>
      <w:r>
        <w:rPr>
          <w:b/>
          <w:smallCaps/>
        </w:rPr>
        <w:t>la</w:t>
      </w:r>
      <w:r>
        <w:rPr>
          <w:b/>
          <w:smallCaps/>
          <w:spacing w:val="-20"/>
        </w:rPr>
        <w:t xml:space="preserve"> </w:t>
      </w:r>
      <w:r>
        <w:rPr>
          <w:b/>
          <w:smallCaps/>
        </w:rPr>
        <w:t>Ley</w:t>
      </w:r>
      <w:r>
        <w:rPr>
          <w:b/>
          <w:smallCaps/>
          <w:spacing w:val="-20"/>
        </w:rPr>
        <w:t xml:space="preserve"> </w:t>
      </w:r>
      <w:r>
        <w:rPr>
          <w:b/>
          <w:smallCaps/>
        </w:rPr>
        <w:t>N</w:t>
      </w:r>
      <w:r>
        <w:rPr>
          <w:rFonts w:ascii="Arial" w:hAnsi="Arial"/>
          <w:b/>
          <w:color w:val="1F2023"/>
        </w:rPr>
        <w:t>°</w:t>
      </w:r>
      <w:r>
        <w:rPr>
          <w:b/>
          <w:smallCaps/>
        </w:rPr>
        <w:t>19.496,</w:t>
      </w:r>
      <w:r>
        <w:rPr>
          <w:b/>
          <w:smallCaps/>
          <w:spacing w:val="-21"/>
        </w:rPr>
        <w:t xml:space="preserve"> </w:t>
      </w:r>
      <w:r>
        <w:rPr>
          <w:b/>
          <w:smallCaps/>
        </w:rPr>
        <w:t>que</w:t>
      </w:r>
      <w:r>
        <w:rPr>
          <w:b/>
          <w:smallCaps/>
          <w:spacing w:val="-20"/>
        </w:rPr>
        <w:t xml:space="preserve"> </w:t>
      </w:r>
      <w:r>
        <w:rPr>
          <w:b/>
          <w:smallCaps/>
        </w:rPr>
        <w:t>establece</w:t>
      </w:r>
      <w:r>
        <w:rPr>
          <w:b/>
          <w:smallCaps/>
          <w:spacing w:val="-21"/>
        </w:rPr>
        <w:t xml:space="preserve"> </w:t>
      </w:r>
      <w:r>
        <w:rPr>
          <w:b/>
          <w:smallCaps/>
        </w:rPr>
        <w:t>normas sobre protección de los derechos de los consumidores,</w:t>
      </w:r>
      <w:r>
        <w:rPr>
          <w:b/>
          <w:smallCaps/>
          <w:spacing w:val="-9"/>
        </w:rPr>
        <w:t xml:space="preserve"> </w:t>
      </w:r>
      <w:r>
        <w:rPr>
          <w:b/>
          <w:smallCaps/>
        </w:rPr>
        <w:t>para fijar</w:t>
      </w:r>
      <w:r>
        <w:rPr>
          <w:b/>
          <w:smallCaps/>
          <w:spacing w:val="-22"/>
        </w:rPr>
        <w:t xml:space="preserve"> </w:t>
      </w:r>
      <w:r>
        <w:rPr>
          <w:b/>
          <w:smallCaps/>
        </w:rPr>
        <w:t>una</w:t>
      </w:r>
      <w:r>
        <w:rPr>
          <w:b/>
          <w:smallCaps/>
          <w:spacing w:val="-19"/>
        </w:rPr>
        <w:t xml:space="preserve"> </w:t>
      </w:r>
      <w:r>
        <w:rPr>
          <w:b/>
          <w:smallCaps/>
        </w:rPr>
        <w:t>banda</w:t>
      </w:r>
      <w:r>
        <w:rPr>
          <w:b/>
          <w:smallCaps/>
          <w:spacing w:val="-19"/>
        </w:rPr>
        <w:t xml:space="preserve"> </w:t>
      </w:r>
      <w:r>
        <w:rPr>
          <w:b/>
          <w:smallCaps/>
        </w:rPr>
        <w:t>de</w:t>
      </w:r>
      <w:r>
        <w:rPr>
          <w:b/>
          <w:smallCaps/>
          <w:spacing w:val="-20"/>
        </w:rPr>
        <w:t xml:space="preserve"> </w:t>
      </w:r>
      <w:r>
        <w:rPr>
          <w:b/>
          <w:smallCaps/>
        </w:rPr>
        <w:t>variación</w:t>
      </w:r>
      <w:r>
        <w:rPr>
          <w:b/>
          <w:smallCaps/>
          <w:spacing w:val="-19"/>
        </w:rPr>
        <w:t xml:space="preserve"> </w:t>
      </w:r>
      <w:r>
        <w:rPr>
          <w:b/>
          <w:smallCaps/>
        </w:rPr>
        <w:t>máxima</w:t>
      </w:r>
      <w:r>
        <w:rPr>
          <w:b/>
          <w:smallCaps/>
          <w:spacing w:val="-19"/>
        </w:rPr>
        <w:t xml:space="preserve"> </w:t>
      </w:r>
      <w:r>
        <w:rPr>
          <w:b/>
          <w:smallCaps/>
        </w:rPr>
        <w:t>en</w:t>
      </w:r>
      <w:r>
        <w:rPr>
          <w:b/>
          <w:smallCaps/>
          <w:spacing w:val="-19"/>
        </w:rPr>
        <w:t xml:space="preserve"> </w:t>
      </w:r>
      <w:r>
        <w:rPr>
          <w:b/>
          <w:smallCaps/>
        </w:rPr>
        <w:t>el</w:t>
      </w:r>
      <w:r>
        <w:rPr>
          <w:b/>
          <w:smallCaps/>
          <w:spacing w:val="-20"/>
        </w:rPr>
        <w:t xml:space="preserve"> </w:t>
      </w:r>
      <w:r>
        <w:rPr>
          <w:b/>
          <w:smallCaps/>
        </w:rPr>
        <w:t>precio</w:t>
      </w:r>
      <w:r>
        <w:rPr>
          <w:b/>
          <w:smallCaps/>
          <w:spacing w:val="-19"/>
        </w:rPr>
        <w:t xml:space="preserve"> </w:t>
      </w:r>
      <w:r>
        <w:rPr>
          <w:b/>
          <w:smallCaps/>
        </w:rPr>
        <w:t>de</w:t>
      </w:r>
      <w:r>
        <w:rPr>
          <w:b/>
          <w:smallCaps/>
          <w:spacing w:val="-19"/>
        </w:rPr>
        <w:t xml:space="preserve"> </w:t>
      </w:r>
      <w:r>
        <w:rPr>
          <w:b/>
          <w:smallCaps/>
        </w:rPr>
        <w:t>las</w:t>
      </w:r>
      <w:r>
        <w:rPr>
          <w:b/>
          <w:smallCaps/>
          <w:spacing w:val="-19"/>
        </w:rPr>
        <w:t xml:space="preserve"> </w:t>
      </w:r>
      <w:r>
        <w:rPr>
          <w:b/>
          <w:smallCaps/>
          <w:spacing w:val="-2"/>
        </w:rPr>
        <w:t>tarifas</w:t>
      </w:r>
    </w:p>
    <w:p w:rsidR="00694CA9" w:rsidRDefault="00BC3ADA">
      <w:pPr>
        <w:pStyle w:val="Textoindependiente"/>
        <w:spacing w:before="5" w:line="314" w:lineRule="auto"/>
        <w:ind w:left="118" w:right="112"/>
        <w:jc w:val="both"/>
        <w:rPr>
          <w:b/>
        </w:rPr>
      </w:pPr>
      <w:r>
        <w:rPr>
          <w:b/>
        </w:rPr>
        <w:t>DE TRANSPORTE TERRESTRE DE BUSES RURALES</w:t>
      </w:r>
      <w:r>
        <w:rPr>
          <w:b/>
          <w:sz w:val="30"/>
        </w:rPr>
        <w:t xml:space="preserve">, </w:t>
      </w:r>
      <w:r>
        <w:rPr>
          <w:b/>
        </w:rPr>
        <w:t xml:space="preserve">INTERURBANOS O </w:t>
      </w:r>
      <w:r>
        <w:rPr>
          <w:b/>
          <w:spacing w:val="-2"/>
        </w:rPr>
        <w:t>INTERPROVINCIALES</w:t>
      </w:r>
    </w:p>
    <w:p w:rsidR="00694CA9" w:rsidRDefault="00694CA9">
      <w:pPr>
        <w:pStyle w:val="Textoindependiente"/>
        <w:spacing w:before="7"/>
        <w:rPr>
          <w:b/>
          <w:sz w:val="25"/>
        </w:rPr>
      </w:pPr>
    </w:p>
    <w:p w:rsidR="00694CA9" w:rsidRDefault="00BC3ADA">
      <w:pPr>
        <w:pStyle w:val="Textoindependiente"/>
        <w:spacing w:before="1"/>
        <w:ind w:left="1"/>
        <w:jc w:val="center"/>
        <w:rPr>
          <w:b/>
        </w:rPr>
      </w:pPr>
      <w:r>
        <w:rPr>
          <w:b/>
          <w:spacing w:val="-2"/>
        </w:rPr>
        <w:t>Fundamentos</w:t>
      </w:r>
    </w:p>
    <w:p w:rsidR="00694CA9" w:rsidRDefault="00694CA9">
      <w:pPr>
        <w:pStyle w:val="Textoindependiente"/>
        <w:spacing w:before="4"/>
        <w:rPr>
          <w:b/>
          <w:sz w:val="31"/>
        </w:rPr>
      </w:pPr>
    </w:p>
    <w:p w:rsidR="00694CA9" w:rsidRDefault="00BC3ADA">
      <w:pPr>
        <w:pStyle w:val="Textoindependiente"/>
        <w:spacing w:line="360" w:lineRule="auto"/>
        <w:ind w:left="118" w:right="114"/>
        <w:jc w:val="both"/>
      </w:pPr>
      <w:r>
        <w:t>En nuestro país ya es de costumbre que cada año, al momento de acercarse festividades</w:t>
      </w:r>
      <w:r>
        <w:rPr>
          <w:spacing w:val="-7"/>
        </w:rPr>
        <w:t xml:space="preserve"> </w:t>
      </w:r>
      <w:r>
        <w:t>o</w:t>
      </w:r>
      <w:r>
        <w:rPr>
          <w:spacing w:val="-7"/>
        </w:rPr>
        <w:t xml:space="preserve"> </w:t>
      </w:r>
      <w:r>
        <w:t>fechas</w:t>
      </w:r>
      <w:r>
        <w:rPr>
          <w:spacing w:val="-5"/>
        </w:rPr>
        <w:t xml:space="preserve"> </w:t>
      </w:r>
      <w:r>
        <w:t>en</w:t>
      </w:r>
      <w:r>
        <w:rPr>
          <w:spacing w:val="-7"/>
        </w:rPr>
        <w:t xml:space="preserve"> </w:t>
      </w:r>
      <w:r>
        <w:t>donde</w:t>
      </w:r>
      <w:r>
        <w:rPr>
          <w:spacing w:val="-7"/>
        </w:rPr>
        <w:t xml:space="preserve"> </w:t>
      </w:r>
      <w:r>
        <w:t>el</w:t>
      </w:r>
      <w:r>
        <w:rPr>
          <w:spacing w:val="-7"/>
        </w:rPr>
        <w:t xml:space="preserve"> </w:t>
      </w:r>
      <w:r>
        <w:t>fin</w:t>
      </w:r>
      <w:r>
        <w:rPr>
          <w:spacing w:val="-5"/>
        </w:rPr>
        <w:t xml:space="preserve"> </w:t>
      </w:r>
      <w:r>
        <w:t>de</w:t>
      </w:r>
      <w:r>
        <w:rPr>
          <w:spacing w:val="-7"/>
        </w:rPr>
        <w:t xml:space="preserve"> </w:t>
      </w:r>
      <w:r>
        <w:t>semana</w:t>
      </w:r>
      <w:r>
        <w:rPr>
          <w:spacing w:val="-7"/>
        </w:rPr>
        <w:t xml:space="preserve"> </w:t>
      </w:r>
      <w:r>
        <w:t>se</w:t>
      </w:r>
      <w:r>
        <w:rPr>
          <w:spacing w:val="-7"/>
        </w:rPr>
        <w:t xml:space="preserve"> </w:t>
      </w:r>
      <w:r>
        <w:t>extiende</w:t>
      </w:r>
      <w:r>
        <w:rPr>
          <w:spacing w:val="-7"/>
        </w:rPr>
        <w:t xml:space="preserve"> </w:t>
      </w:r>
      <w:r>
        <w:t>por</w:t>
      </w:r>
      <w:r>
        <w:rPr>
          <w:spacing w:val="-7"/>
        </w:rPr>
        <w:t xml:space="preserve"> </w:t>
      </w:r>
      <w:r>
        <w:t>días</w:t>
      </w:r>
      <w:r>
        <w:rPr>
          <w:spacing w:val="-7"/>
        </w:rPr>
        <w:t xml:space="preserve"> </w:t>
      </w:r>
      <w:r>
        <w:t>feriados,</w:t>
      </w:r>
      <w:r>
        <w:rPr>
          <w:spacing w:val="-7"/>
        </w:rPr>
        <w:t xml:space="preserve"> </w:t>
      </w:r>
      <w:r>
        <w:t xml:space="preserve">las personas usuarias de trasporte interurbano e interprovincial sufren la arremetida de las empresas que de manera arbitraria elevan el valor de sus </w:t>
      </w:r>
      <w:r>
        <w:rPr>
          <w:spacing w:val="-2"/>
        </w:rPr>
        <w:t>pasajes.</w:t>
      </w:r>
    </w:p>
    <w:p w:rsidR="00694CA9" w:rsidRDefault="00694CA9">
      <w:pPr>
        <w:pStyle w:val="Textoindependiente"/>
        <w:rPr>
          <w:sz w:val="36"/>
        </w:rPr>
      </w:pPr>
    </w:p>
    <w:p w:rsidR="00694CA9" w:rsidRDefault="00BC3ADA">
      <w:pPr>
        <w:pStyle w:val="Textoindependiente"/>
        <w:spacing w:line="360" w:lineRule="auto"/>
        <w:ind w:left="118" w:right="116"/>
        <w:jc w:val="both"/>
      </w:pPr>
      <w:r>
        <w:t xml:space="preserve">En algunos casos las alzas de estos pasajes llegan a alcanzar un 120% o 142% </w:t>
      </w:r>
      <w:proofErr w:type="gramStart"/>
      <w:r>
        <w:t>que</w:t>
      </w:r>
      <w:proofErr w:type="gramEnd"/>
      <w:r>
        <w:t xml:space="preserve"> afectan directa</w:t>
      </w:r>
      <w:r>
        <w:t>mente a la economía de los usuarios de este servicio y sistemáticamente a sus familias y hogares.</w:t>
      </w:r>
    </w:p>
    <w:p w:rsidR="00694CA9" w:rsidRDefault="00694CA9">
      <w:pPr>
        <w:pStyle w:val="Textoindependiente"/>
        <w:spacing w:before="1"/>
        <w:rPr>
          <w:sz w:val="36"/>
        </w:rPr>
      </w:pPr>
    </w:p>
    <w:p w:rsidR="00694CA9" w:rsidRDefault="00BC3ADA">
      <w:pPr>
        <w:pStyle w:val="Textoindependiente"/>
        <w:spacing w:line="360" w:lineRule="auto"/>
        <w:ind w:left="118" w:right="112"/>
        <w:jc w:val="both"/>
      </w:pPr>
      <w:r>
        <w:t>Hoy</w:t>
      </w:r>
      <w:r>
        <w:rPr>
          <w:spacing w:val="-1"/>
        </w:rPr>
        <w:t xml:space="preserve"> </w:t>
      </w:r>
      <w:r>
        <w:t>por</w:t>
      </w:r>
      <w:r>
        <w:rPr>
          <w:spacing w:val="-1"/>
        </w:rPr>
        <w:t xml:space="preserve"> </w:t>
      </w:r>
      <w:r>
        <w:t>hoy,</w:t>
      </w:r>
      <w:r>
        <w:rPr>
          <w:spacing w:val="-1"/>
        </w:rPr>
        <w:t xml:space="preserve"> </w:t>
      </w:r>
      <w:r>
        <w:t>además,</w:t>
      </w:r>
      <w:r>
        <w:rPr>
          <w:spacing w:val="-1"/>
        </w:rPr>
        <w:t xml:space="preserve"> </w:t>
      </w:r>
      <w:r>
        <w:t>un</w:t>
      </w:r>
      <w:r>
        <w:rPr>
          <w:spacing w:val="-1"/>
        </w:rPr>
        <w:t xml:space="preserve"> </w:t>
      </w:r>
      <w:r>
        <w:t>estudio</w:t>
      </w:r>
      <w:r>
        <w:rPr>
          <w:spacing w:val="-1"/>
        </w:rPr>
        <w:t xml:space="preserve"> </w:t>
      </w:r>
      <w:r>
        <w:t>de</w:t>
      </w:r>
      <w:r>
        <w:rPr>
          <w:spacing w:val="-1"/>
        </w:rPr>
        <w:t xml:space="preserve"> </w:t>
      </w:r>
      <w:r>
        <w:t>la</w:t>
      </w:r>
      <w:r>
        <w:rPr>
          <w:spacing w:val="-3"/>
        </w:rPr>
        <w:t xml:space="preserve"> </w:t>
      </w:r>
      <w:r>
        <w:t>Mutual</w:t>
      </w:r>
      <w:r>
        <w:rPr>
          <w:spacing w:val="-1"/>
        </w:rPr>
        <w:t xml:space="preserve"> </w:t>
      </w:r>
      <w:r>
        <w:t>de</w:t>
      </w:r>
      <w:r>
        <w:rPr>
          <w:spacing w:val="-1"/>
        </w:rPr>
        <w:t xml:space="preserve"> </w:t>
      </w:r>
      <w:r>
        <w:t>Seguridad</w:t>
      </w:r>
      <w:r>
        <w:rPr>
          <w:spacing w:val="-1"/>
        </w:rPr>
        <w:t xml:space="preserve"> </w:t>
      </w:r>
      <w:r>
        <w:t>nos</w:t>
      </w:r>
      <w:r>
        <w:rPr>
          <w:spacing w:val="-1"/>
        </w:rPr>
        <w:t xml:space="preserve"> </w:t>
      </w:r>
      <w:r>
        <w:t>revela</w:t>
      </w:r>
      <w:r>
        <w:rPr>
          <w:spacing w:val="-1"/>
        </w:rPr>
        <w:t xml:space="preserve"> </w:t>
      </w:r>
      <w:r>
        <w:t>que</w:t>
      </w:r>
      <w:r>
        <w:rPr>
          <w:spacing w:val="-1"/>
        </w:rPr>
        <w:t xml:space="preserve"> </w:t>
      </w:r>
      <w:r>
        <w:t>casi el 52% de los trabajadores en 2023 no tiene pensado, o de pleno no se tomará va</w:t>
      </w:r>
      <w:r>
        <w:t>caciones</w:t>
      </w:r>
      <w:r>
        <w:rPr>
          <w:spacing w:val="-18"/>
        </w:rPr>
        <w:t xml:space="preserve"> </w:t>
      </w:r>
      <w:r>
        <w:t>por</w:t>
      </w:r>
      <w:r>
        <w:rPr>
          <w:spacing w:val="-18"/>
        </w:rPr>
        <w:t xml:space="preserve"> </w:t>
      </w:r>
      <w:r>
        <w:t>distintos</w:t>
      </w:r>
      <w:r>
        <w:rPr>
          <w:spacing w:val="-18"/>
        </w:rPr>
        <w:t xml:space="preserve"> </w:t>
      </w:r>
      <w:r>
        <w:t>factores</w:t>
      </w:r>
      <w:r>
        <w:rPr>
          <w:spacing w:val="-18"/>
        </w:rPr>
        <w:t xml:space="preserve"> </w:t>
      </w:r>
      <w:r>
        <w:t>que</w:t>
      </w:r>
      <w:r>
        <w:rPr>
          <w:spacing w:val="-18"/>
        </w:rPr>
        <w:t xml:space="preserve"> </w:t>
      </w:r>
      <w:r>
        <w:t>los</w:t>
      </w:r>
      <w:r>
        <w:rPr>
          <w:spacing w:val="-18"/>
        </w:rPr>
        <w:t xml:space="preserve"> </w:t>
      </w:r>
      <w:r>
        <w:t>afectan,</w:t>
      </w:r>
      <w:r>
        <w:rPr>
          <w:spacing w:val="-18"/>
        </w:rPr>
        <w:t xml:space="preserve"> </w:t>
      </w:r>
      <w:r>
        <w:t>entre</w:t>
      </w:r>
      <w:r>
        <w:rPr>
          <w:spacing w:val="-18"/>
        </w:rPr>
        <w:t xml:space="preserve"> </w:t>
      </w:r>
      <w:r>
        <w:t>ellos</w:t>
      </w:r>
      <w:r>
        <w:rPr>
          <w:spacing w:val="-18"/>
        </w:rPr>
        <w:t xml:space="preserve"> </w:t>
      </w:r>
      <w:r>
        <w:t>la</w:t>
      </w:r>
      <w:r>
        <w:rPr>
          <w:spacing w:val="-15"/>
        </w:rPr>
        <w:t xml:space="preserve"> </w:t>
      </w:r>
      <w:r>
        <w:t>reciente</w:t>
      </w:r>
      <w:r>
        <w:rPr>
          <w:spacing w:val="-18"/>
        </w:rPr>
        <w:t xml:space="preserve"> </w:t>
      </w:r>
      <w:r>
        <w:t>pandemia que golpeo la economía, el alza e inflación que afecta al país, entre otros. Este estudio es tremendamente relevante, ya que, estas cifras sumadas al tema que tratamos sobre el alza arbitraria nos dan un resultado poco alentador.</w:t>
      </w:r>
    </w:p>
    <w:p w:rsidR="00694CA9" w:rsidRDefault="00694CA9">
      <w:pPr>
        <w:spacing w:line="360" w:lineRule="auto"/>
        <w:jc w:val="both"/>
        <w:sectPr w:rsidR="00694CA9">
          <w:type w:val="continuous"/>
          <w:pgSz w:w="12240" w:h="15840"/>
          <w:pgMar w:top="1820" w:right="1300" w:bottom="280" w:left="1300" w:header="720" w:footer="720" w:gutter="0"/>
          <w:cols w:space="720"/>
        </w:sectPr>
      </w:pPr>
    </w:p>
    <w:p w:rsidR="00694CA9" w:rsidRDefault="00BC3ADA">
      <w:pPr>
        <w:pStyle w:val="Textoindependiente"/>
        <w:spacing w:before="133" w:line="360" w:lineRule="auto"/>
        <w:ind w:left="118" w:right="113"/>
        <w:jc w:val="both"/>
      </w:pPr>
      <w:r>
        <w:lastRenderedPageBreak/>
        <w:t>Las</w:t>
      </w:r>
      <w:r>
        <w:rPr>
          <w:spacing w:val="-6"/>
        </w:rPr>
        <w:t xml:space="preserve"> </w:t>
      </w:r>
      <w:r>
        <w:t>personas</w:t>
      </w:r>
      <w:r>
        <w:rPr>
          <w:spacing w:val="-6"/>
        </w:rPr>
        <w:t xml:space="preserve"> </w:t>
      </w:r>
      <w:r>
        <w:t>que</w:t>
      </w:r>
      <w:r>
        <w:rPr>
          <w:spacing w:val="-6"/>
        </w:rPr>
        <w:t xml:space="preserve"> </w:t>
      </w:r>
      <w:r>
        <w:t>no</w:t>
      </w:r>
      <w:r>
        <w:rPr>
          <w:spacing w:val="-4"/>
        </w:rPr>
        <w:t xml:space="preserve"> </w:t>
      </w:r>
      <w:r>
        <w:t>vacacionan</w:t>
      </w:r>
      <w:r>
        <w:rPr>
          <w:spacing w:val="-6"/>
        </w:rPr>
        <w:t xml:space="preserve"> </w:t>
      </w:r>
      <w:r>
        <w:t>en</w:t>
      </w:r>
      <w:r>
        <w:rPr>
          <w:spacing w:val="-6"/>
        </w:rPr>
        <w:t xml:space="preserve"> </w:t>
      </w:r>
      <w:r>
        <w:t>su</w:t>
      </w:r>
      <w:r>
        <w:rPr>
          <w:spacing w:val="-6"/>
        </w:rPr>
        <w:t xml:space="preserve"> </w:t>
      </w:r>
      <w:r>
        <w:t>mayoría</w:t>
      </w:r>
      <w:r>
        <w:rPr>
          <w:spacing w:val="-6"/>
        </w:rPr>
        <w:t xml:space="preserve"> </w:t>
      </w:r>
      <w:r>
        <w:t>seguirán</w:t>
      </w:r>
      <w:r>
        <w:rPr>
          <w:spacing w:val="-6"/>
        </w:rPr>
        <w:t xml:space="preserve"> </w:t>
      </w:r>
      <w:r>
        <w:t>trabajando</w:t>
      </w:r>
      <w:r>
        <w:rPr>
          <w:spacing w:val="-6"/>
        </w:rPr>
        <w:t xml:space="preserve"> </w:t>
      </w:r>
      <w:r>
        <w:t>y</w:t>
      </w:r>
      <w:r>
        <w:rPr>
          <w:spacing w:val="-6"/>
        </w:rPr>
        <w:t xml:space="preserve"> </w:t>
      </w:r>
      <w:r>
        <w:t>para</w:t>
      </w:r>
      <w:r>
        <w:rPr>
          <w:spacing w:val="-6"/>
        </w:rPr>
        <w:t xml:space="preserve"> </w:t>
      </w:r>
      <w:r>
        <w:t>ellos el alza tocará de la misma forma que para aquellos que aumentan la demanda por</w:t>
      </w:r>
      <w:r>
        <w:rPr>
          <w:spacing w:val="-10"/>
        </w:rPr>
        <w:t xml:space="preserve"> </w:t>
      </w:r>
      <w:r>
        <w:t>viajes</w:t>
      </w:r>
      <w:r>
        <w:rPr>
          <w:spacing w:val="-10"/>
        </w:rPr>
        <w:t xml:space="preserve"> </w:t>
      </w:r>
      <w:r>
        <w:t>de</w:t>
      </w:r>
      <w:r>
        <w:rPr>
          <w:spacing w:val="-10"/>
        </w:rPr>
        <w:t xml:space="preserve"> </w:t>
      </w:r>
      <w:r>
        <w:t>placer</w:t>
      </w:r>
      <w:r>
        <w:rPr>
          <w:spacing w:val="-10"/>
        </w:rPr>
        <w:t xml:space="preserve"> </w:t>
      </w:r>
      <w:r>
        <w:t>lo</w:t>
      </w:r>
      <w:r>
        <w:rPr>
          <w:spacing w:val="-10"/>
        </w:rPr>
        <w:t xml:space="preserve"> </w:t>
      </w:r>
      <w:r>
        <w:t>que</w:t>
      </w:r>
      <w:r>
        <w:rPr>
          <w:spacing w:val="-10"/>
        </w:rPr>
        <w:t xml:space="preserve"> </w:t>
      </w:r>
      <w:r>
        <w:t>no</w:t>
      </w:r>
      <w:r>
        <w:rPr>
          <w:spacing w:val="-10"/>
        </w:rPr>
        <w:t xml:space="preserve"> </w:t>
      </w:r>
      <w:r>
        <w:t>corresponde</w:t>
      </w:r>
      <w:r>
        <w:rPr>
          <w:spacing w:val="-10"/>
        </w:rPr>
        <w:t xml:space="preserve"> </w:t>
      </w:r>
      <w:r>
        <w:t>si</w:t>
      </w:r>
      <w:r>
        <w:rPr>
          <w:spacing w:val="-10"/>
        </w:rPr>
        <w:t xml:space="preserve"> </w:t>
      </w:r>
      <w:r>
        <w:t>nos</w:t>
      </w:r>
      <w:r>
        <w:rPr>
          <w:spacing w:val="-10"/>
        </w:rPr>
        <w:t xml:space="preserve"> </w:t>
      </w:r>
      <w:r>
        <w:t>ponemos</w:t>
      </w:r>
      <w:r>
        <w:rPr>
          <w:spacing w:val="-10"/>
        </w:rPr>
        <w:t xml:space="preserve"> </w:t>
      </w:r>
      <w:r>
        <w:t>del</w:t>
      </w:r>
      <w:r>
        <w:rPr>
          <w:spacing w:val="-8"/>
        </w:rPr>
        <w:t xml:space="preserve"> </w:t>
      </w:r>
      <w:r>
        <w:t>lado</w:t>
      </w:r>
      <w:r>
        <w:rPr>
          <w:spacing w:val="-10"/>
        </w:rPr>
        <w:t xml:space="preserve"> </w:t>
      </w:r>
      <w:r>
        <w:t>del</w:t>
      </w:r>
      <w:r>
        <w:rPr>
          <w:spacing w:val="-10"/>
        </w:rPr>
        <w:t xml:space="preserve"> </w:t>
      </w:r>
      <w:r>
        <w:t>bolsillo</w:t>
      </w:r>
      <w:r>
        <w:rPr>
          <w:spacing w:val="-10"/>
        </w:rPr>
        <w:t xml:space="preserve"> </w:t>
      </w:r>
      <w:r>
        <w:t>de aquellos</w:t>
      </w:r>
      <w:r>
        <w:rPr>
          <w:spacing w:val="-10"/>
        </w:rPr>
        <w:t xml:space="preserve"> </w:t>
      </w:r>
      <w:r>
        <w:t>trabajadores</w:t>
      </w:r>
      <w:r>
        <w:rPr>
          <w:spacing w:val="-10"/>
        </w:rPr>
        <w:t xml:space="preserve"> </w:t>
      </w:r>
      <w:r>
        <w:t>qu</w:t>
      </w:r>
      <w:r>
        <w:t>e</w:t>
      </w:r>
      <w:r>
        <w:rPr>
          <w:spacing w:val="-10"/>
        </w:rPr>
        <w:t xml:space="preserve"> </w:t>
      </w:r>
      <w:r>
        <w:t>están</w:t>
      </w:r>
      <w:r>
        <w:rPr>
          <w:spacing w:val="-10"/>
        </w:rPr>
        <w:t xml:space="preserve"> </w:t>
      </w:r>
      <w:r>
        <w:t>coartándose</w:t>
      </w:r>
      <w:r>
        <w:rPr>
          <w:spacing w:val="-10"/>
        </w:rPr>
        <w:t xml:space="preserve"> </w:t>
      </w:r>
      <w:r>
        <w:t>de</w:t>
      </w:r>
      <w:r>
        <w:rPr>
          <w:spacing w:val="-10"/>
        </w:rPr>
        <w:t xml:space="preserve"> </w:t>
      </w:r>
      <w:r>
        <w:t>sus</w:t>
      </w:r>
      <w:r>
        <w:rPr>
          <w:spacing w:val="-10"/>
        </w:rPr>
        <w:t xml:space="preserve"> </w:t>
      </w:r>
      <w:r>
        <w:t>momentos</w:t>
      </w:r>
      <w:r>
        <w:rPr>
          <w:spacing w:val="-10"/>
        </w:rPr>
        <w:t xml:space="preserve"> </w:t>
      </w:r>
      <w:r>
        <w:t>de</w:t>
      </w:r>
      <w:r>
        <w:rPr>
          <w:spacing w:val="-10"/>
        </w:rPr>
        <w:t xml:space="preserve"> </w:t>
      </w:r>
      <w:r>
        <w:t>esparcimiento con el fin de ahorrar o cuidar la economía del hogar.</w:t>
      </w:r>
    </w:p>
    <w:p w:rsidR="00694CA9" w:rsidRDefault="00694CA9">
      <w:pPr>
        <w:pStyle w:val="Textoindependiente"/>
        <w:spacing w:before="10"/>
        <w:rPr>
          <w:sz w:val="35"/>
        </w:rPr>
      </w:pPr>
    </w:p>
    <w:p w:rsidR="00694CA9" w:rsidRDefault="00BC3ADA">
      <w:pPr>
        <w:pStyle w:val="Textoindependiente"/>
        <w:spacing w:before="1" w:line="360" w:lineRule="auto"/>
        <w:ind w:left="118" w:right="118"/>
        <w:jc w:val="both"/>
      </w:pPr>
      <w:r>
        <w:t>Por lo demás, las empresas generan esta alza en los servicios y no dan cabida a nuevas líneas que puedan realizar este servicio, forjando así una es</w:t>
      </w:r>
      <w:r>
        <w:t>pecie de colusión entre marcas que va en desmedro de las personas.</w:t>
      </w:r>
    </w:p>
    <w:p w:rsidR="00694CA9" w:rsidRDefault="00694CA9">
      <w:pPr>
        <w:pStyle w:val="Textoindependiente"/>
        <w:spacing w:before="2"/>
        <w:rPr>
          <w:sz w:val="36"/>
        </w:rPr>
      </w:pPr>
    </w:p>
    <w:p w:rsidR="00694CA9" w:rsidRDefault="00BC3ADA">
      <w:pPr>
        <w:pStyle w:val="Textoindependiente"/>
        <w:spacing w:line="360" w:lineRule="auto"/>
        <w:ind w:left="118" w:right="114"/>
        <w:jc w:val="both"/>
      </w:pPr>
      <w:r>
        <w:t>La</w:t>
      </w:r>
      <w:r>
        <w:rPr>
          <w:spacing w:val="-1"/>
        </w:rPr>
        <w:t xml:space="preserve"> </w:t>
      </w:r>
      <w:r>
        <w:t>Fiscalía</w:t>
      </w:r>
      <w:r>
        <w:rPr>
          <w:spacing w:val="-1"/>
        </w:rPr>
        <w:t xml:space="preserve"> </w:t>
      </w:r>
      <w:r>
        <w:t>Nacional Económica en</w:t>
      </w:r>
      <w:r>
        <w:rPr>
          <w:spacing w:val="-1"/>
        </w:rPr>
        <w:t xml:space="preserve"> </w:t>
      </w:r>
      <w:r>
        <w:t>más de</w:t>
      </w:r>
      <w:r>
        <w:rPr>
          <w:spacing w:val="-1"/>
        </w:rPr>
        <w:t xml:space="preserve"> </w:t>
      </w:r>
      <w:r>
        <w:t>una</w:t>
      </w:r>
      <w:r>
        <w:rPr>
          <w:spacing w:val="-1"/>
        </w:rPr>
        <w:t xml:space="preserve"> </w:t>
      </w:r>
      <w:r>
        <w:t>oportunidad ha</w:t>
      </w:r>
      <w:r>
        <w:rPr>
          <w:spacing w:val="-1"/>
        </w:rPr>
        <w:t xml:space="preserve"> </w:t>
      </w:r>
      <w:r>
        <w:t>investigado</w:t>
      </w:r>
      <w:r>
        <w:rPr>
          <w:spacing w:val="-1"/>
        </w:rPr>
        <w:t xml:space="preserve"> </w:t>
      </w:r>
      <w:r>
        <w:t>este tema, sobre una eventual colusión entre empresas de transporte. Y se concluye solamente la recomendación de cotizar previamente los valores de los pasajes, situación</w:t>
      </w:r>
      <w:r>
        <w:rPr>
          <w:spacing w:val="-10"/>
        </w:rPr>
        <w:t xml:space="preserve"> </w:t>
      </w:r>
      <w:r>
        <w:t>que</w:t>
      </w:r>
      <w:r>
        <w:rPr>
          <w:spacing w:val="-10"/>
        </w:rPr>
        <w:t xml:space="preserve"> </w:t>
      </w:r>
      <w:r>
        <w:t>no</w:t>
      </w:r>
      <w:r>
        <w:rPr>
          <w:spacing w:val="-10"/>
        </w:rPr>
        <w:t xml:space="preserve"> </w:t>
      </w:r>
      <w:r>
        <w:t>ayuda</w:t>
      </w:r>
      <w:r>
        <w:rPr>
          <w:spacing w:val="-10"/>
        </w:rPr>
        <w:t xml:space="preserve"> </w:t>
      </w:r>
      <w:r>
        <w:t>en</w:t>
      </w:r>
      <w:r>
        <w:rPr>
          <w:spacing w:val="-10"/>
        </w:rPr>
        <w:t xml:space="preserve"> </w:t>
      </w:r>
      <w:r>
        <w:t>nada</w:t>
      </w:r>
      <w:r>
        <w:rPr>
          <w:spacing w:val="-10"/>
        </w:rPr>
        <w:t xml:space="preserve"> </w:t>
      </w:r>
      <w:r>
        <w:t>a</w:t>
      </w:r>
      <w:r>
        <w:rPr>
          <w:spacing w:val="-10"/>
        </w:rPr>
        <w:t xml:space="preserve"> </w:t>
      </w:r>
      <w:r>
        <w:t>los</w:t>
      </w:r>
      <w:r>
        <w:rPr>
          <w:spacing w:val="-7"/>
        </w:rPr>
        <w:t xml:space="preserve"> </w:t>
      </w:r>
      <w:r>
        <w:t>usuarios,</w:t>
      </w:r>
      <w:r>
        <w:rPr>
          <w:spacing w:val="-10"/>
        </w:rPr>
        <w:t xml:space="preserve"> </w:t>
      </w:r>
      <w:r>
        <w:t>que</w:t>
      </w:r>
      <w:r>
        <w:rPr>
          <w:spacing w:val="-10"/>
        </w:rPr>
        <w:t xml:space="preserve"> </w:t>
      </w:r>
      <w:r>
        <w:t>además</w:t>
      </w:r>
      <w:r>
        <w:rPr>
          <w:spacing w:val="-10"/>
        </w:rPr>
        <w:t xml:space="preserve"> </w:t>
      </w:r>
      <w:r>
        <w:t>de</w:t>
      </w:r>
      <w:r>
        <w:rPr>
          <w:spacing w:val="-10"/>
        </w:rPr>
        <w:t xml:space="preserve"> </w:t>
      </w:r>
      <w:r>
        <w:t>pagar</w:t>
      </w:r>
      <w:r>
        <w:rPr>
          <w:spacing w:val="-10"/>
        </w:rPr>
        <w:t xml:space="preserve"> </w:t>
      </w:r>
      <w:r>
        <w:t>un</w:t>
      </w:r>
      <w:r>
        <w:rPr>
          <w:spacing w:val="-10"/>
        </w:rPr>
        <w:t xml:space="preserve"> </w:t>
      </w:r>
      <w:r>
        <w:t xml:space="preserve">elevado costo no reciben </w:t>
      </w:r>
      <w:r>
        <w:t>ninguna mejora extra en los servicios que habitualmente se contratan, reafirmando la idea de que es un alza arbitraria sin conciencia de la difícil situación que vive nuestro país y sus ciudadanos el día de hoy.</w:t>
      </w:r>
    </w:p>
    <w:p w:rsidR="00694CA9" w:rsidRDefault="00694CA9">
      <w:pPr>
        <w:pStyle w:val="Textoindependiente"/>
        <w:spacing w:before="10"/>
        <w:rPr>
          <w:sz w:val="35"/>
        </w:rPr>
      </w:pPr>
    </w:p>
    <w:p w:rsidR="00694CA9" w:rsidRDefault="00BC3ADA">
      <w:pPr>
        <w:pStyle w:val="Textoindependiente"/>
        <w:spacing w:before="1" w:line="360" w:lineRule="auto"/>
        <w:ind w:left="118" w:right="113"/>
        <w:jc w:val="both"/>
      </w:pPr>
      <w:r>
        <w:t xml:space="preserve">Desde hace años se encuentran en la Cámara </w:t>
      </w:r>
      <w:r>
        <w:t>de Diputados variados proyectos que van en la misma línea del proyecto que aquí se promueve, de los años 2011 y 2015 entre otros. Sin embargo, ninguno de ellos ha llegado a buen puerto presentando una solución o regularización en el valor de los pasajes de</w:t>
      </w:r>
      <w:r>
        <w:t xml:space="preserve"> buses interurbanos o interprovinciales, es por esto por lo que nuevamente y en consideración de lo antes mencionado, reiteramos la petición de normar, fiscalizar y regularizar los precios de los pasajes teniendo como un límite el alza de no más de un 20% </w:t>
      </w:r>
      <w:r>
        <w:t>en épocas de alta demanda de este servicio.</w:t>
      </w:r>
    </w:p>
    <w:p w:rsidR="00694CA9" w:rsidRDefault="00694CA9">
      <w:pPr>
        <w:pStyle w:val="Textoindependiente"/>
        <w:spacing w:before="1"/>
        <w:rPr>
          <w:sz w:val="36"/>
        </w:rPr>
      </w:pPr>
    </w:p>
    <w:p w:rsidR="00694CA9" w:rsidRDefault="00BC3ADA">
      <w:pPr>
        <w:pStyle w:val="Textoindependiente"/>
        <w:spacing w:line="360" w:lineRule="auto"/>
        <w:ind w:left="118" w:right="114"/>
        <w:jc w:val="both"/>
      </w:pPr>
      <w:r>
        <w:t>La presente iniciativa legislativa tiene por objeto establecer que el alza en las tarifas</w:t>
      </w:r>
      <w:r>
        <w:rPr>
          <w:spacing w:val="34"/>
        </w:rPr>
        <w:t xml:space="preserve"> </w:t>
      </w:r>
      <w:r>
        <w:t>de</w:t>
      </w:r>
      <w:r>
        <w:rPr>
          <w:spacing w:val="36"/>
        </w:rPr>
        <w:t xml:space="preserve"> </w:t>
      </w:r>
      <w:r>
        <w:t>los</w:t>
      </w:r>
      <w:r>
        <w:rPr>
          <w:spacing w:val="36"/>
        </w:rPr>
        <w:t xml:space="preserve"> </w:t>
      </w:r>
      <w:r>
        <w:t>buses</w:t>
      </w:r>
      <w:r>
        <w:rPr>
          <w:spacing w:val="36"/>
        </w:rPr>
        <w:t xml:space="preserve"> </w:t>
      </w:r>
      <w:r>
        <w:t>interprovinciales,</w:t>
      </w:r>
      <w:r>
        <w:rPr>
          <w:spacing w:val="37"/>
        </w:rPr>
        <w:t xml:space="preserve"> </w:t>
      </w:r>
      <w:r>
        <w:t>interurbanos</w:t>
      </w:r>
      <w:r>
        <w:rPr>
          <w:spacing w:val="36"/>
        </w:rPr>
        <w:t xml:space="preserve"> </w:t>
      </w:r>
      <w:r>
        <w:t>y</w:t>
      </w:r>
      <w:r>
        <w:rPr>
          <w:spacing w:val="36"/>
        </w:rPr>
        <w:t xml:space="preserve"> </w:t>
      </w:r>
      <w:r>
        <w:t>rurales</w:t>
      </w:r>
      <w:r>
        <w:rPr>
          <w:spacing w:val="36"/>
        </w:rPr>
        <w:t xml:space="preserve"> </w:t>
      </w:r>
      <w:r>
        <w:t>de</w:t>
      </w:r>
      <w:r>
        <w:rPr>
          <w:spacing w:val="36"/>
        </w:rPr>
        <w:t xml:space="preserve"> </w:t>
      </w:r>
      <w:r>
        <w:t>pasajeros</w:t>
      </w:r>
      <w:r>
        <w:rPr>
          <w:spacing w:val="36"/>
        </w:rPr>
        <w:t xml:space="preserve"> </w:t>
      </w:r>
      <w:r>
        <w:rPr>
          <w:spacing w:val="-5"/>
        </w:rPr>
        <w:t>no</w:t>
      </w:r>
    </w:p>
    <w:p w:rsidR="00694CA9" w:rsidRDefault="00694CA9">
      <w:pPr>
        <w:spacing w:line="360" w:lineRule="auto"/>
        <w:jc w:val="both"/>
        <w:sectPr w:rsidR="00694CA9">
          <w:pgSz w:w="12240" w:h="15840"/>
          <w:pgMar w:top="1820" w:right="1300" w:bottom="280" w:left="1300" w:header="720" w:footer="720" w:gutter="0"/>
          <w:cols w:space="720"/>
        </w:sectPr>
      </w:pPr>
    </w:p>
    <w:p w:rsidR="00694CA9" w:rsidRDefault="00BC3ADA">
      <w:pPr>
        <w:pStyle w:val="Textoindependiente"/>
        <w:spacing w:before="71" w:line="360" w:lineRule="auto"/>
        <w:ind w:left="118" w:right="114"/>
        <w:jc w:val="both"/>
      </w:pPr>
      <w:proofErr w:type="gramStart"/>
      <w:r>
        <w:lastRenderedPageBreak/>
        <w:t>podrá</w:t>
      </w:r>
      <w:proofErr w:type="gramEnd"/>
      <w:r>
        <w:rPr>
          <w:spacing w:val="-5"/>
        </w:rPr>
        <w:t xml:space="preserve"> </w:t>
      </w:r>
      <w:r>
        <w:t>aumentar</w:t>
      </w:r>
      <w:r>
        <w:rPr>
          <w:spacing w:val="-5"/>
        </w:rPr>
        <w:t xml:space="preserve"> </w:t>
      </w:r>
      <w:r>
        <w:t>en más</w:t>
      </w:r>
      <w:r>
        <w:rPr>
          <w:spacing w:val="-5"/>
        </w:rPr>
        <w:t xml:space="preserve"> </w:t>
      </w:r>
      <w:r>
        <w:t>de</w:t>
      </w:r>
      <w:r>
        <w:rPr>
          <w:spacing w:val="-5"/>
        </w:rPr>
        <w:t xml:space="preserve"> </w:t>
      </w:r>
      <w:r>
        <w:t>un</w:t>
      </w:r>
      <w:r>
        <w:rPr>
          <w:spacing w:val="-3"/>
        </w:rPr>
        <w:t xml:space="preserve"> </w:t>
      </w:r>
      <w:r>
        <w:t>20%</w:t>
      </w:r>
      <w:r>
        <w:rPr>
          <w:spacing w:val="-5"/>
        </w:rPr>
        <w:t xml:space="preserve"> </w:t>
      </w:r>
      <w:r>
        <w:t>de</w:t>
      </w:r>
      <w:r>
        <w:rPr>
          <w:spacing w:val="-3"/>
        </w:rPr>
        <w:t xml:space="preserve"> </w:t>
      </w:r>
      <w:r>
        <w:t>su</w:t>
      </w:r>
      <w:r>
        <w:rPr>
          <w:spacing w:val="-5"/>
        </w:rPr>
        <w:t xml:space="preserve"> </w:t>
      </w:r>
      <w:r>
        <w:t>valor</w:t>
      </w:r>
      <w:r>
        <w:rPr>
          <w:spacing w:val="-5"/>
        </w:rPr>
        <w:t xml:space="preserve"> </w:t>
      </w:r>
      <w:r>
        <w:t>normal</w:t>
      </w:r>
      <w:r>
        <w:rPr>
          <w:spacing w:val="-3"/>
        </w:rPr>
        <w:t xml:space="preserve"> </w:t>
      </w:r>
      <w:r>
        <w:t>previo</w:t>
      </w:r>
      <w:r>
        <w:rPr>
          <w:spacing w:val="-5"/>
        </w:rPr>
        <w:t xml:space="preserve"> </w:t>
      </w:r>
      <w:r>
        <w:t>o</w:t>
      </w:r>
      <w:r>
        <w:rPr>
          <w:spacing w:val="-5"/>
        </w:rPr>
        <w:t xml:space="preserve"> </w:t>
      </w:r>
      <w:r>
        <w:t>durante</w:t>
      </w:r>
      <w:r>
        <w:rPr>
          <w:spacing w:val="-3"/>
        </w:rPr>
        <w:t xml:space="preserve"> </w:t>
      </w:r>
      <w:r>
        <w:t>los</w:t>
      </w:r>
      <w:r>
        <w:rPr>
          <w:spacing w:val="-5"/>
        </w:rPr>
        <w:t xml:space="preserve"> </w:t>
      </w:r>
      <w:r>
        <w:t>días feriados</w:t>
      </w:r>
      <w:r>
        <w:rPr>
          <w:spacing w:val="-7"/>
        </w:rPr>
        <w:t xml:space="preserve"> </w:t>
      </w:r>
      <w:r>
        <w:t>o</w:t>
      </w:r>
      <w:r>
        <w:rPr>
          <w:spacing w:val="-7"/>
        </w:rPr>
        <w:t xml:space="preserve"> </w:t>
      </w:r>
      <w:r>
        <w:t>de</w:t>
      </w:r>
      <w:r>
        <w:rPr>
          <w:spacing w:val="-7"/>
        </w:rPr>
        <w:t xml:space="preserve"> </w:t>
      </w:r>
      <w:r>
        <w:t>vacaciones,</w:t>
      </w:r>
      <w:r>
        <w:rPr>
          <w:spacing w:val="-7"/>
        </w:rPr>
        <w:t xml:space="preserve"> </w:t>
      </w:r>
      <w:r>
        <w:t>es</w:t>
      </w:r>
      <w:r>
        <w:rPr>
          <w:spacing w:val="-7"/>
        </w:rPr>
        <w:t xml:space="preserve"> </w:t>
      </w:r>
      <w:r>
        <w:t>decir,</w:t>
      </w:r>
      <w:r>
        <w:rPr>
          <w:spacing w:val="-7"/>
        </w:rPr>
        <w:t xml:space="preserve"> </w:t>
      </w:r>
      <w:r>
        <w:t>las</w:t>
      </w:r>
      <w:r>
        <w:rPr>
          <w:spacing w:val="-7"/>
        </w:rPr>
        <w:t xml:space="preserve"> </w:t>
      </w:r>
      <w:r>
        <w:t>épocas</w:t>
      </w:r>
      <w:r>
        <w:rPr>
          <w:spacing w:val="-7"/>
        </w:rPr>
        <w:t xml:space="preserve"> </w:t>
      </w:r>
      <w:r>
        <w:t>de</w:t>
      </w:r>
      <w:r>
        <w:rPr>
          <w:spacing w:val="-7"/>
        </w:rPr>
        <w:t xml:space="preserve"> </w:t>
      </w:r>
      <w:r>
        <w:t>mayor</w:t>
      </w:r>
      <w:r>
        <w:rPr>
          <w:spacing w:val="-7"/>
        </w:rPr>
        <w:t xml:space="preserve"> </w:t>
      </w:r>
      <w:r>
        <w:t>demanda.</w:t>
      </w:r>
      <w:r>
        <w:rPr>
          <w:spacing w:val="-7"/>
        </w:rPr>
        <w:t xml:space="preserve"> </w:t>
      </w:r>
      <w:r>
        <w:t>Se</w:t>
      </w:r>
      <w:r>
        <w:rPr>
          <w:spacing w:val="-7"/>
        </w:rPr>
        <w:t xml:space="preserve"> </w:t>
      </w:r>
      <w:r>
        <w:t>define</w:t>
      </w:r>
      <w:r>
        <w:rPr>
          <w:spacing w:val="-7"/>
        </w:rPr>
        <w:t xml:space="preserve"> </w:t>
      </w:r>
      <w:r>
        <w:t>valor normal como aquel aplicado en promedio durante los últimos seis meses anteriores al alza en los mismos tramos y recorridos.</w:t>
      </w:r>
    </w:p>
    <w:p w:rsidR="00694CA9" w:rsidRDefault="00694CA9">
      <w:pPr>
        <w:pStyle w:val="Textoindependiente"/>
        <w:spacing w:before="10"/>
        <w:rPr>
          <w:sz w:val="35"/>
        </w:rPr>
      </w:pPr>
    </w:p>
    <w:p w:rsidR="00694CA9" w:rsidRDefault="00BC3ADA">
      <w:pPr>
        <w:pStyle w:val="Textoindependiente"/>
        <w:spacing w:line="360" w:lineRule="auto"/>
        <w:ind w:left="118" w:right="116"/>
        <w:jc w:val="both"/>
      </w:pPr>
      <w:r>
        <w:t>Es</w:t>
      </w:r>
      <w:r>
        <w:rPr>
          <w:spacing w:val="-6"/>
        </w:rPr>
        <w:t xml:space="preserve"> </w:t>
      </w:r>
      <w:r>
        <w:t>sobre</w:t>
      </w:r>
      <w:r>
        <w:rPr>
          <w:spacing w:val="-6"/>
        </w:rPr>
        <w:t xml:space="preserve"> </w:t>
      </w:r>
      <w:r>
        <w:t>la</w:t>
      </w:r>
      <w:r>
        <w:rPr>
          <w:spacing w:val="-6"/>
        </w:rPr>
        <w:t xml:space="preserve"> </w:t>
      </w:r>
      <w:r>
        <w:t>base</w:t>
      </w:r>
      <w:r>
        <w:rPr>
          <w:spacing w:val="-6"/>
        </w:rPr>
        <w:t xml:space="preserve"> </w:t>
      </w:r>
      <w:r>
        <w:t>de</w:t>
      </w:r>
      <w:r>
        <w:rPr>
          <w:spacing w:val="-4"/>
        </w:rPr>
        <w:t xml:space="preserve"> </w:t>
      </w:r>
      <w:r>
        <w:t>estos</w:t>
      </w:r>
      <w:r>
        <w:rPr>
          <w:spacing w:val="-6"/>
        </w:rPr>
        <w:t xml:space="preserve"> </w:t>
      </w:r>
      <w:r>
        <w:t>fundamentos</w:t>
      </w:r>
      <w:r>
        <w:rPr>
          <w:spacing w:val="-6"/>
        </w:rPr>
        <w:t xml:space="preserve"> </w:t>
      </w:r>
      <w:r>
        <w:t>y</w:t>
      </w:r>
      <w:r>
        <w:rPr>
          <w:spacing w:val="-6"/>
        </w:rPr>
        <w:t xml:space="preserve"> </w:t>
      </w:r>
      <w:r>
        <w:t>antecedentes</w:t>
      </w:r>
      <w:r>
        <w:rPr>
          <w:spacing w:val="-6"/>
        </w:rPr>
        <w:t xml:space="preserve"> </w:t>
      </w:r>
      <w:r>
        <w:t>que</w:t>
      </w:r>
      <w:r>
        <w:rPr>
          <w:spacing w:val="-6"/>
        </w:rPr>
        <w:t xml:space="preserve"> </w:t>
      </w:r>
      <w:r>
        <w:t>venimos</w:t>
      </w:r>
      <w:r>
        <w:rPr>
          <w:spacing w:val="-6"/>
        </w:rPr>
        <w:t xml:space="preserve"> </w:t>
      </w:r>
      <w:r>
        <w:t>en</w:t>
      </w:r>
      <w:r>
        <w:rPr>
          <w:spacing w:val="-6"/>
        </w:rPr>
        <w:t xml:space="preserve"> </w:t>
      </w:r>
      <w:r>
        <w:t>proponer el siguiente:</w:t>
      </w:r>
    </w:p>
    <w:p w:rsidR="00694CA9" w:rsidRDefault="00694CA9">
      <w:pPr>
        <w:pStyle w:val="Textoindependiente"/>
        <w:spacing w:before="5"/>
        <w:rPr>
          <w:sz w:val="27"/>
        </w:rPr>
      </w:pPr>
    </w:p>
    <w:p w:rsidR="00694CA9" w:rsidRDefault="00BC3ADA">
      <w:pPr>
        <w:pStyle w:val="Textoindependiente"/>
        <w:tabs>
          <w:tab w:val="left" w:pos="2397"/>
          <w:tab w:val="left" w:pos="3247"/>
        </w:tabs>
        <w:ind w:left="2"/>
        <w:jc w:val="center"/>
        <w:rPr>
          <w:b/>
        </w:rPr>
      </w:pPr>
      <w:r>
        <w:rPr>
          <w:b/>
        </w:rPr>
        <w:t>P</w:t>
      </w:r>
      <w:r>
        <w:rPr>
          <w:b/>
          <w:spacing w:val="-1"/>
        </w:rPr>
        <w:t xml:space="preserve"> </w:t>
      </w:r>
      <w:r>
        <w:rPr>
          <w:b/>
        </w:rPr>
        <w:t>R O Y</w:t>
      </w:r>
      <w:r>
        <w:rPr>
          <w:b/>
          <w:spacing w:val="-1"/>
        </w:rPr>
        <w:t xml:space="preserve"> </w:t>
      </w:r>
      <w:r>
        <w:rPr>
          <w:b/>
        </w:rPr>
        <w:t>E</w:t>
      </w:r>
      <w:r>
        <w:rPr>
          <w:b/>
          <w:spacing w:val="-1"/>
        </w:rPr>
        <w:t xml:space="preserve"> </w:t>
      </w:r>
      <w:r>
        <w:rPr>
          <w:b/>
        </w:rPr>
        <w:t>C T</w:t>
      </w:r>
      <w:r>
        <w:rPr>
          <w:b/>
          <w:spacing w:val="-1"/>
        </w:rPr>
        <w:t xml:space="preserve"> </w:t>
      </w:r>
      <w:r>
        <w:rPr>
          <w:b/>
          <w:spacing w:val="-10"/>
        </w:rPr>
        <w:t>O</w:t>
      </w:r>
      <w:r>
        <w:rPr>
          <w:b/>
        </w:rPr>
        <w:tab/>
        <w:t xml:space="preserve">D </w:t>
      </w:r>
      <w:r>
        <w:rPr>
          <w:b/>
          <w:spacing w:val="-10"/>
        </w:rPr>
        <w:t>E</w:t>
      </w:r>
      <w:r>
        <w:rPr>
          <w:b/>
        </w:rPr>
        <w:tab/>
        <w:t>L</w:t>
      </w:r>
      <w:r>
        <w:rPr>
          <w:b/>
          <w:spacing w:val="-3"/>
        </w:rPr>
        <w:t xml:space="preserve"> </w:t>
      </w:r>
      <w:r>
        <w:rPr>
          <w:b/>
        </w:rPr>
        <w:t>E</w:t>
      </w:r>
      <w:r>
        <w:rPr>
          <w:b/>
          <w:spacing w:val="-1"/>
        </w:rPr>
        <w:t xml:space="preserve"> </w:t>
      </w:r>
      <w:r>
        <w:rPr>
          <w:b/>
          <w:spacing w:val="-10"/>
        </w:rPr>
        <w:t>Y</w:t>
      </w:r>
    </w:p>
    <w:p w:rsidR="00694CA9" w:rsidRDefault="00694CA9">
      <w:pPr>
        <w:pStyle w:val="Textoindependiente"/>
        <w:rPr>
          <w:b/>
          <w:sz w:val="28"/>
        </w:rPr>
      </w:pPr>
    </w:p>
    <w:p w:rsidR="00694CA9" w:rsidRDefault="00BC3ADA">
      <w:pPr>
        <w:pStyle w:val="Textoindependiente"/>
        <w:spacing w:before="199" w:line="276" w:lineRule="auto"/>
        <w:ind w:left="118" w:right="112"/>
        <w:jc w:val="both"/>
      </w:pPr>
      <w:r>
        <w:rPr>
          <w:b/>
        </w:rPr>
        <w:t>Artículo Único</w:t>
      </w:r>
      <w:r>
        <w:t xml:space="preserve">: </w:t>
      </w:r>
      <w:proofErr w:type="spellStart"/>
      <w:r>
        <w:t>Introdúcese</w:t>
      </w:r>
      <w:proofErr w:type="spellEnd"/>
      <w:r>
        <w:t xml:space="preserve"> las siguientes modificaciones en la Ley N</w:t>
      </w:r>
      <w:r>
        <w:rPr>
          <w:rFonts w:ascii="Arial" w:hAnsi="Arial"/>
          <w:b/>
          <w:color w:val="1F2023"/>
          <w:sz w:val="22"/>
        </w:rPr>
        <w:t>°</w:t>
      </w:r>
      <w:r>
        <w:t>19.496, que establece normas sobre protección de los derechos de los consumidores:</w:t>
      </w:r>
    </w:p>
    <w:p w:rsidR="00694CA9" w:rsidRDefault="00694CA9">
      <w:pPr>
        <w:pStyle w:val="Textoindependiente"/>
        <w:spacing w:before="7"/>
        <w:rPr>
          <w:sz w:val="27"/>
        </w:rPr>
      </w:pPr>
    </w:p>
    <w:p w:rsidR="00694CA9" w:rsidRDefault="00BC3ADA">
      <w:pPr>
        <w:pStyle w:val="Prrafodelista"/>
        <w:numPr>
          <w:ilvl w:val="0"/>
          <w:numId w:val="1"/>
        </w:numPr>
        <w:tabs>
          <w:tab w:val="left" w:pos="839"/>
        </w:tabs>
        <w:ind w:hanging="361"/>
        <w:rPr>
          <w:sz w:val="24"/>
        </w:rPr>
      </w:pPr>
      <w:proofErr w:type="spellStart"/>
      <w:r>
        <w:rPr>
          <w:sz w:val="24"/>
        </w:rPr>
        <w:t>Introdúcese</w:t>
      </w:r>
      <w:proofErr w:type="spellEnd"/>
      <w:r>
        <w:rPr>
          <w:spacing w:val="5"/>
          <w:sz w:val="24"/>
        </w:rPr>
        <w:t xml:space="preserve"> </w:t>
      </w:r>
      <w:r>
        <w:rPr>
          <w:sz w:val="24"/>
        </w:rPr>
        <w:t>un</w:t>
      </w:r>
      <w:r>
        <w:rPr>
          <w:spacing w:val="7"/>
          <w:sz w:val="24"/>
        </w:rPr>
        <w:t xml:space="preserve"> </w:t>
      </w:r>
      <w:r>
        <w:rPr>
          <w:sz w:val="24"/>
        </w:rPr>
        <w:t>nuevo</w:t>
      </w:r>
      <w:r>
        <w:rPr>
          <w:spacing w:val="6"/>
          <w:sz w:val="24"/>
        </w:rPr>
        <w:t xml:space="preserve"> </w:t>
      </w:r>
      <w:r>
        <w:rPr>
          <w:sz w:val="24"/>
        </w:rPr>
        <w:t>Párrafo</w:t>
      </w:r>
      <w:r>
        <w:rPr>
          <w:spacing w:val="7"/>
          <w:sz w:val="24"/>
        </w:rPr>
        <w:t xml:space="preserve"> </w:t>
      </w:r>
      <w:r>
        <w:rPr>
          <w:sz w:val="24"/>
        </w:rPr>
        <w:t>6</w:t>
      </w:r>
      <w:r>
        <w:rPr>
          <w:rFonts w:ascii="Arial" w:hAnsi="Arial"/>
          <w:b/>
          <w:color w:val="1F2023"/>
        </w:rPr>
        <w:t>°</w:t>
      </w:r>
      <w:r>
        <w:rPr>
          <w:rFonts w:ascii="Arial" w:hAnsi="Arial"/>
          <w:b/>
          <w:color w:val="1F2023"/>
          <w:spacing w:val="23"/>
        </w:rPr>
        <w:t xml:space="preserve"> </w:t>
      </w:r>
      <w:r>
        <w:rPr>
          <w:sz w:val="24"/>
        </w:rPr>
        <w:t>en</w:t>
      </w:r>
      <w:r>
        <w:rPr>
          <w:spacing w:val="6"/>
          <w:sz w:val="24"/>
        </w:rPr>
        <w:t xml:space="preserve"> </w:t>
      </w:r>
      <w:r>
        <w:rPr>
          <w:sz w:val="24"/>
        </w:rPr>
        <w:t>el</w:t>
      </w:r>
      <w:r>
        <w:rPr>
          <w:spacing w:val="11"/>
          <w:sz w:val="24"/>
        </w:rPr>
        <w:t xml:space="preserve"> </w:t>
      </w:r>
      <w:r>
        <w:rPr>
          <w:sz w:val="24"/>
        </w:rPr>
        <w:t>Título</w:t>
      </w:r>
      <w:r>
        <w:rPr>
          <w:spacing w:val="6"/>
          <w:sz w:val="24"/>
        </w:rPr>
        <w:t xml:space="preserve"> </w:t>
      </w:r>
      <w:r>
        <w:rPr>
          <w:sz w:val="24"/>
        </w:rPr>
        <w:t>III</w:t>
      </w:r>
      <w:r>
        <w:rPr>
          <w:spacing w:val="11"/>
          <w:sz w:val="24"/>
        </w:rPr>
        <w:t xml:space="preserve"> </w:t>
      </w:r>
      <w:r>
        <w:rPr>
          <w:sz w:val="24"/>
        </w:rPr>
        <w:t>con</w:t>
      </w:r>
      <w:r>
        <w:rPr>
          <w:spacing w:val="7"/>
          <w:sz w:val="24"/>
        </w:rPr>
        <w:t xml:space="preserve"> </w:t>
      </w:r>
      <w:r>
        <w:rPr>
          <w:sz w:val="24"/>
        </w:rPr>
        <w:t>un</w:t>
      </w:r>
      <w:r>
        <w:rPr>
          <w:spacing w:val="6"/>
          <w:sz w:val="24"/>
        </w:rPr>
        <w:t xml:space="preserve"> </w:t>
      </w:r>
      <w:r>
        <w:rPr>
          <w:sz w:val="24"/>
        </w:rPr>
        <w:t>nuevo</w:t>
      </w:r>
      <w:r>
        <w:rPr>
          <w:spacing w:val="9"/>
          <w:sz w:val="24"/>
        </w:rPr>
        <w:t xml:space="preserve"> </w:t>
      </w:r>
      <w:r>
        <w:rPr>
          <w:sz w:val="24"/>
        </w:rPr>
        <w:t>artículo</w:t>
      </w:r>
      <w:r>
        <w:rPr>
          <w:spacing w:val="7"/>
          <w:sz w:val="24"/>
        </w:rPr>
        <w:t xml:space="preserve"> </w:t>
      </w:r>
      <w:r>
        <w:rPr>
          <w:spacing w:val="-5"/>
          <w:sz w:val="24"/>
        </w:rPr>
        <w:t>49</w:t>
      </w:r>
    </w:p>
    <w:p w:rsidR="00694CA9" w:rsidRDefault="00BC3ADA">
      <w:pPr>
        <w:pStyle w:val="Textoindependiente"/>
        <w:spacing w:before="45"/>
        <w:ind w:left="838"/>
      </w:pPr>
      <w:proofErr w:type="gramStart"/>
      <w:r>
        <w:rPr>
          <w:i/>
        </w:rPr>
        <w:t>ter</w:t>
      </w:r>
      <w:proofErr w:type="gramEnd"/>
      <w:r>
        <w:t>,</w:t>
      </w:r>
      <w:r>
        <w:rPr>
          <w:spacing w:val="-2"/>
        </w:rPr>
        <w:t xml:space="preserve"> </w:t>
      </w:r>
      <w:r>
        <w:t>del</w:t>
      </w:r>
      <w:r>
        <w:rPr>
          <w:spacing w:val="-3"/>
        </w:rPr>
        <w:t xml:space="preserve"> </w:t>
      </w:r>
      <w:r>
        <w:t>siguiente</w:t>
      </w:r>
      <w:r>
        <w:rPr>
          <w:spacing w:val="-1"/>
        </w:rPr>
        <w:t xml:space="preserve"> </w:t>
      </w:r>
      <w:r>
        <w:rPr>
          <w:spacing w:val="-2"/>
        </w:rPr>
        <w:t>tenor:</w:t>
      </w:r>
    </w:p>
    <w:p w:rsidR="00694CA9" w:rsidRDefault="00694CA9">
      <w:pPr>
        <w:pStyle w:val="Textoindependiente"/>
        <w:spacing w:before="11"/>
        <w:rPr>
          <w:sz w:val="30"/>
        </w:rPr>
      </w:pPr>
    </w:p>
    <w:p w:rsidR="00694CA9" w:rsidRDefault="00BC3ADA">
      <w:pPr>
        <w:pStyle w:val="Textoindependiente"/>
        <w:ind w:left="2"/>
        <w:jc w:val="center"/>
      </w:pPr>
      <w:r>
        <w:t xml:space="preserve">“Párrafo </w:t>
      </w:r>
      <w:r>
        <w:rPr>
          <w:spacing w:val="-10"/>
        </w:rPr>
        <w:t>6</w:t>
      </w:r>
    </w:p>
    <w:p w:rsidR="00694CA9" w:rsidRDefault="00694CA9">
      <w:pPr>
        <w:pStyle w:val="Textoindependiente"/>
        <w:spacing w:before="2"/>
        <w:rPr>
          <w:sz w:val="31"/>
        </w:rPr>
      </w:pPr>
    </w:p>
    <w:p w:rsidR="00694CA9" w:rsidRDefault="00BC3ADA">
      <w:pPr>
        <w:pStyle w:val="Textoindependiente"/>
        <w:spacing w:line="276" w:lineRule="auto"/>
        <w:ind w:left="618" w:right="615"/>
        <w:jc w:val="center"/>
      </w:pPr>
      <w:r>
        <w:t>Del</w:t>
      </w:r>
      <w:r>
        <w:rPr>
          <w:spacing w:val="-4"/>
        </w:rPr>
        <w:t xml:space="preserve"> </w:t>
      </w:r>
      <w:r>
        <w:t>límite</w:t>
      </w:r>
      <w:r>
        <w:rPr>
          <w:spacing w:val="-3"/>
        </w:rPr>
        <w:t xml:space="preserve"> </w:t>
      </w:r>
      <w:r>
        <w:t>máximo</w:t>
      </w:r>
      <w:r>
        <w:rPr>
          <w:spacing w:val="-3"/>
        </w:rPr>
        <w:t xml:space="preserve"> </w:t>
      </w:r>
      <w:r>
        <w:t>de</w:t>
      </w:r>
      <w:r>
        <w:rPr>
          <w:spacing w:val="-4"/>
        </w:rPr>
        <w:t xml:space="preserve"> </w:t>
      </w:r>
      <w:r>
        <w:t>variación</w:t>
      </w:r>
      <w:r>
        <w:rPr>
          <w:spacing w:val="-3"/>
        </w:rPr>
        <w:t xml:space="preserve"> </w:t>
      </w:r>
      <w:r>
        <w:t>en</w:t>
      </w:r>
      <w:r>
        <w:rPr>
          <w:spacing w:val="-3"/>
        </w:rPr>
        <w:t xml:space="preserve"> </w:t>
      </w:r>
      <w:r>
        <w:t>el</w:t>
      </w:r>
      <w:r>
        <w:rPr>
          <w:spacing w:val="-3"/>
        </w:rPr>
        <w:t xml:space="preserve"> </w:t>
      </w:r>
      <w:r>
        <w:t>precio</w:t>
      </w:r>
      <w:r>
        <w:rPr>
          <w:spacing w:val="-4"/>
        </w:rPr>
        <w:t xml:space="preserve"> </w:t>
      </w:r>
      <w:r>
        <w:t>de</w:t>
      </w:r>
      <w:r>
        <w:rPr>
          <w:spacing w:val="-4"/>
        </w:rPr>
        <w:t xml:space="preserve"> </w:t>
      </w:r>
      <w:r>
        <w:t>los</w:t>
      </w:r>
      <w:r>
        <w:rPr>
          <w:spacing w:val="-3"/>
        </w:rPr>
        <w:t xml:space="preserve"> </w:t>
      </w:r>
      <w:r>
        <w:t>pasajes</w:t>
      </w:r>
      <w:r>
        <w:rPr>
          <w:spacing w:val="-4"/>
        </w:rPr>
        <w:t xml:space="preserve"> </w:t>
      </w:r>
      <w:r>
        <w:t>de</w:t>
      </w:r>
      <w:r>
        <w:rPr>
          <w:spacing w:val="-4"/>
        </w:rPr>
        <w:t xml:space="preserve"> </w:t>
      </w:r>
      <w:r>
        <w:t>transporte terrestre rural, interurbano o interprovincial</w:t>
      </w:r>
    </w:p>
    <w:p w:rsidR="00694CA9" w:rsidRDefault="00694CA9">
      <w:pPr>
        <w:pStyle w:val="Textoindependiente"/>
        <w:spacing w:before="10"/>
        <w:rPr>
          <w:sz w:val="27"/>
        </w:rPr>
      </w:pPr>
    </w:p>
    <w:p w:rsidR="00694CA9" w:rsidRDefault="00BC3ADA">
      <w:pPr>
        <w:pStyle w:val="Textoindependiente"/>
        <w:spacing w:line="276" w:lineRule="auto"/>
        <w:ind w:left="118" w:right="111"/>
        <w:jc w:val="both"/>
      </w:pPr>
      <w:proofErr w:type="spellStart"/>
      <w:r>
        <w:t>Articulo</w:t>
      </w:r>
      <w:proofErr w:type="spellEnd"/>
      <w:r>
        <w:t xml:space="preserve"> 49 </w:t>
      </w:r>
      <w:r>
        <w:rPr>
          <w:i/>
        </w:rPr>
        <w:t>ter</w:t>
      </w:r>
      <w:r>
        <w:t>.- Durante los dos días previos a un día festivo, en un día festivo propiamente tal y entre los días comprendidos entre el 2 de enero y 1 de marzo de cada año, las empresas que pr</w:t>
      </w:r>
      <w:r>
        <w:t>estan servicios de transporte terrestre interurbano, interprovincial o rural mediante buses no podrán incrementar el precio de sus tarifas más allá de un límite máximo que será fijado mediante un procedimiento cuyo detalle y aspectos técnicos determinará u</w:t>
      </w:r>
      <w:r>
        <w:t>n Reglamento expedido en conjunto por los ministerios de Hacienda, de Transportes y Telecomunicaciones y de Economía, Fomento y Turismo.</w:t>
      </w:r>
    </w:p>
    <w:p w:rsidR="00694CA9" w:rsidRDefault="00694CA9">
      <w:pPr>
        <w:pStyle w:val="Textoindependiente"/>
        <w:spacing w:before="5"/>
        <w:rPr>
          <w:sz w:val="27"/>
        </w:rPr>
      </w:pPr>
    </w:p>
    <w:p w:rsidR="00694CA9" w:rsidRDefault="00BC3ADA">
      <w:pPr>
        <w:pStyle w:val="Textoindependiente"/>
        <w:spacing w:before="1" w:line="276" w:lineRule="auto"/>
        <w:ind w:left="118" w:right="117"/>
        <w:jc w:val="both"/>
      </w:pPr>
      <w:r>
        <w:t>Con todo, dicha alza no podrá superar el valor promedio que han tenido las tarifas durante los últimos 120 días previo</w:t>
      </w:r>
      <w:r>
        <w:t>s a aquel en que se producirá dentro de las fechas en que cabe aplicar este máximo de variación.</w:t>
      </w:r>
    </w:p>
    <w:p w:rsidR="00694CA9" w:rsidRDefault="00694CA9">
      <w:pPr>
        <w:spacing w:line="276" w:lineRule="auto"/>
        <w:jc w:val="both"/>
        <w:sectPr w:rsidR="00694CA9">
          <w:pgSz w:w="12240" w:h="15840"/>
          <w:pgMar w:top="1460" w:right="1300" w:bottom="280" w:left="1300" w:header="720" w:footer="720" w:gutter="0"/>
          <w:cols w:space="720"/>
        </w:sectPr>
      </w:pPr>
    </w:p>
    <w:p w:rsidR="00694CA9" w:rsidRDefault="00BC3ADA">
      <w:pPr>
        <w:pStyle w:val="Textoindependiente"/>
        <w:spacing w:before="88" w:line="276" w:lineRule="auto"/>
        <w:ind w:left="118" w:right="116"/>
        <w:jc w:val="both"/>
      </w:pPr>
      <w:r>
        <w:lastRenderedPageBreak/>
        <w:t>Esta</w:t>
      </w:r>
      <w:r>
        <w:rPr>
          <w:spacing w:val="-7"/>
        </w:rPr>
        <w:t xml:space="preserve"> </w:t>
      </w:r>
      <w:r>
        <w:t>obligación</w:t>
      </w:r>
      <w:r>
        <w:rPr>
          <w:spacing w:val="-7"/>
        </w:rPr>
        <w:t xml:space="preserve"> </w:t>
      </w:r>
      <w:r>
        <w:t>no</w:t>
      </w:r>
      <w:r>
        <w:rPr>
          <w:spacing w:val="-7"/>
        </w:rPr>
        <w:t xml:space="preserve"> </w:t>
      </w:r>
      <w:r>
        <w:t>recibirá</w:t>
      </w:r>
      <w:r>
        <w:rPr>
          <w:spacing w:val="-7"/>
        </w:rPr>
        <w:t xml:space="preserve"> </w:t>
      </w:r>
      <w:r>
        <w:t>aplicación</w:t>
      </w:r>
      <w:r>
        <w:rPr>
          <w:spacing w:val="-7"/>
        </w:rPr>
        <w:t xml:space="preserve"> </w:t>
      </w:r>
      <w:r>
        <w:t>si</w:t>
      </w:r>
      <w:r>
        <w:rPr>
          <w:spacing w:val="-9"/>
        </w:rPr>
        <w:t xml:space="preserve"> </w:t>
      </w:r>
      <w:r>
        <w:t>el</w:t>
      </w:r>
      <w:r>
        <w:rPr>
          <w:spacing w:val="-7"/>
        </w:rPr>
        <w:t xml:space="preserve"> </w:t>
      </w:r>
      <w:r>
        <w:t>valor</w:t>
      </w:r>
      <w:r>
        <w:rPr>
          <w:spacing w:val="-7"/>
        </w:rPr>
        <w:t xml:space="preserve"> </w:t>
      </w:r>
      <w:r>
        <w:t>de</w:t>
      </w:r>
      <w:r>
        <w:rPr>
          <w:spacing w:val="-7"/>
        </w:rPr>
        <w:t xml:space="preserve"> </w:t>
      </w:r>
      <w:r>
        <w:t>las</w:t>
      </w:r>
      <w:r>
        <w:rPr>
          <w:spacing w:val="-9"/>
        </w:rPr>
        <w:t xml:space="preserve"> </w:t>
      </w:r>
      <w:r>
        <w:t>tarifas</w:t>
      </w:r>
      <w:r>
        <w:rPr>
          <w:spacing w:val="-9"/>
        </w:rPr>
        <w:t xml:space="preserve"> </w:t>
      </w:r>
      <w:r>
        <w:t>estuviere</w:t>
      </w:r>
      <w:r>
        <w:rPr>
          <w:spacing w:val="-7"/>
        </w:rPr>
        <w:t xml:space="preserve"> </w:t>
      </w:r>
      <w:r>
        <w:t>sometido a</w:t>
      </w:r>
      <w:r>
        <w:rPr>
          <w:spacing w:val="-13"/>
        </w:rPr>
        <w:t xml:space="preserve"> </w:t>
      </w:r>
      <w:r>
        <w:t>otro</w:t>
      </w:r>
      <w:r>
        <w:rPr>
          <w:spacing w:val="-13"/>
        </w:rPr>
        <w:t xml:space="preserve"> </w:t>
      </w:r>
      <w:r>
        <w:t>mecanismo</w:t>
      </w:r>
      <w:r>
        <w:rPr>
          <w:spacing w:val="-13"/>
        </w:rPr>
        <w:t xml:space="preserve"> </w:t>
      </w:r>
      <w:r>
        <w:t>especial</w:t>
      </w:r>
      <w:r>
        <w:rPr>
          <w:spacing w:val="-13"/>
        </w:rPr>
        <w:t xml:space="preserve"> </w:t>
      </w:r>
      <w:r>
        <w:t>de</w:t>
      </w:r>
      <w:r>
        <w:rPr>
          <w:spacing w:val="-13"/>
        </w:rPr>
        <w:t xml:space="preserve"> </w:t>
      </w:r>
      <w:r>
        <w:t>determinación</w:t>
      </w:r>
      <w:r>
        <w:rPr>
          <w:spacing w:val="-13"/>
        </w:rPr>
        <w:t xml:space="preserve"> </w:t>
      </w:r>
      <w:r>
        <w:t>por</w:t>
      </w:r>
      <w:r>
        <w:rPr>
          <w:spacing w:val="-13"/>
        </w:rPr>
        <w:t xml:space="preserve"> </w:t>
      </w:r>
      <w:r>
        <w:t>ser</w:t>
      </w:r>
      <w:r>
        <w:rPr>
          <w:spacing w:val="-13"/>
        </w:rPr>
        <w:t xml:space="preserve"> </w:t>
      </w:r>
      <w:r>
        <w:t>el</w:t>
      </w:r>
      <w:r>
        <w:rPr>
          <w:spacing w:val="-13"/>
        </w:rPr>
        <w:t xml:space="preserve"> </w:t>
      </w:r>
      <w:r>
        <w:t>servicio</w:t>
      </w:r>
      <w:r>
        <w:rPr>
          <w:spacing w:val="-13"/>
        </w:rPr>
        <w:t xml:space="preserve"> </w:t>
      </w:r>
      <w:r>
        <w:t>de</w:t>
      </w:r>
      <w:r>
        <w:rPr>
          <w:spacing w:val="-13"/>
        </w:rPr>
        <w:t xml:space="preserve"> </w:t>
      </w:r>
      <w:r>
        <w:t>transporte</w:t>
      </w:r>
      <w:r>
        <w:rPr>
          <w:spacing w:val="-13"/>
        </w:rPr>
        <w:t xml:space="preserve"> </w:t>
      </w:r>
      <w:r>
        <w:t>uno de tipo subsidiado o regulado.</w:t>
      </w:r>
    </w:p>
    <w:p w:rsidR="00694CA9" w:rsidRDefault="00694CA9">
      <w:pPr>
        <w:pStyle w:val="Textoindependiente"/>
        <w:spacing w:before="7"/>
        <w:rPr>
          <w:sz w:val="27"/>
        </w:rPr>
      </w:pPr>
    </w:p>
    <w:p w:rsidR="00694CA9" w:rsidRDefault="00BC3ADA">
      <w:pPr>
        <w:pStyle w:val="Textoindependiente"/>
        <w:spacing w:line="276" w:lineRule="auto"/>
        <w:ind w:left="118" w:right="113"/>
        <w:jc w:val="both"/>
      </w:pPr>
      <w:r>
        <w:t>El</w:t>
      </w:r>
      <w:r>
        <w:rPr>
          <w:spacing w:val="-16"/>
        </w:rPr>
        <w:t xml:space="preserve"> </w:t>
      </w:r>
      <w:r>
        <w:t>incumplimiento</w:t>
      </w:r>
      <w:r>
        <w:rPr>
          <w:spacing w:val="-15"/>
        </w:rPr>
        <w:t xml:space="preserve"> </w:t>
      </w:r>
      <w:r>
        <w:t>de</w:t>
      </w:r>
      <w:r>
        <w:rPr>
          <w:spacing w:val="-15"/>
        </w:rPr>
        <w:t xml:space="preserve"> </w:t>
      </w:r>
      <w:r>
        <w:t>esta</w:t>
      </w:r>
      <w:r>
        <w:rPr>
          <w:spacing w:val="-15"/>
        </w:rPr>
        <w:t xml:space="preserve"> </w:t>
      </w:r>
      <w:r>
        <w:t>obligación</w:t>
      </w:r>
      <w:r>
        <w:rPr>
          <w:spacing w:val="-15"/>
        </w:rPr>
        <w:t xml:space="preserve"> </w:t>
      </w:r>
      <w:r>
        <w:t>será</w:t>
      </w:r>
      <w:r>
        <w:rPr>
          <w:spacing w:val="-15"/>
        </w:rPr>
        <w:t xml:space="preserve"> </w:t>
      </w:r>
      <w:r>
        <w:t>considerado</w:t>
      </w:r>
      <w:r>
        <w:rPr>
          <w:spacing w:val="-15"/>
        </w:rPr>
        <w:t xml:space="preserve"> </w:t>
      </w:r>
      <w:r>
        <w:t>una</w:t>
      </w:r>
      <w:r>
        <w:rPr>
          <w:spacing w:val="-16"/>
        </w:rPr>
        <w:t xml:space="preserve"> </w:t>
      </w:r>
      <w:r>
        <w:t>afectación</w:t>
      </w:r>
      <w:r>
        <w:rPr>
          <w:spacing w:val="-15"/>
        </w:rPr>
        <w:t xml:space="preserve"> </w:t>
      </w:r>
      <w:r>
        <w:t>al</w:t>
      </w:r>
      <w:r>
        <w:rPr>
          <w:spacing w:val="-15"/>
        </w:rPr>
        <w:t xml:space="preserve"> </w:t>
      </w:r>
      <w:r>
        <w:t>ejercicio de los derechos de los consumidores y se sancionará de conformidad con lo dispuesto en el Título IV.”</w:t>
      </w:r>
    </w:p>
    <w:p w:rsidR="00694CA9" w:rsidRDefault="00694CA9">
      <w:pPr>
        <w:pStyle w:val="Textoindependiente"/>
        <w:spacing w:before="7"/>
        <w:rPr>
          <w:sz w:val="27"/>
        </w:rPr>
      </w:pPr>
    </w:p>
    <w:p w:rsidR="00694CA9" w:rsidRDefault="00BC3ADA">
      <w:pPr>
        <w:pStyle w:val="Prrafodelista"/>
        <w:numPr>
          <w:ilvl w:val="0"/>
          <w:numId w:val="1"/>
        </w:numPr>
        <w:tabs>
          <w:tab w:val="left" w:pos="839"/>
        </w:tabs>
        <w:spacing w:line="276" w:lineRule="auto"/>
        <w:ind w:right="117"/>
        <w:rPr>
          <w:sz w:val="24"/>
        </w:rPr>
      </w:pPr>
      <w:proofErr w:type="spellStart"/>
      <w:r>
        <w:rPr>
          <w:sz w:val="24"/>
        </w:rPr>
        <w:t>Introdúcese</w:t>
      </w:r>
      <w:proofErr w:type="spellEnd"/>
      <w:r>
        <w:rPr>
          <w:sz w:val="24"/>
        </w:rPr>
        <w:t xml:space="preserve"> un nuevo </w:t>
      </w:r>
      <w:r>
        <w:rPr>
          <w:sz w:val="24"/>
        </w:rPr>
        <w:t>artículo décimo primero transitorio, del siguiente</w:t>
      </w:r>
      <w:r>
        <w:rPr>
          <w:spacing w:val="40"/>
          <w:sz w:val="24"/>
        </w:rPr>
        <w:t xml:space="preserve"> </w:t>
      </w:r>
      <w:r>
        <w:rPr>
          <w:spacing w:val="-2"/>
          <w:sz w:val="24"/>
        </w:rPr>
        <w:t>tenor:</w:t>
      </w:r>
    </w:p>
    <w:p w:rsidR="00694CA9" w:rsidRDefault="00694CA9">
      <w:pPr>
        <w:pStyle w:val="Textoindependiente"/>
        <w:spacing w:before="10"/>
        <w:rPr>
          <w:sz w:val="27"/>
        </w:rPr>
      </w:pPr>
    </w:p>
    <w:p w:rsidR="00694CA9" w:rsidRDefault="00BC3ADA">
      <w:pPr>
        <w:pStyle w:val="Textoindependiente"/>
        <w:spacing w:before="1" w:line="276" w:lineRule="auto"/>
        <w:ind w:left="118" w:right="113"/>
        <w:jc w:val="both"/>
      </w:pPr>
      <w:r>
        <w:t xml:space="preserve">“Artículo décimo primero transitorio.- Lo dispuesto en el artículo 49 </w:t>
      </w:r>
      <w:r>
        <w:rPr>
          <w:i/>
        </w:rPr>
        <w:t xml:space="preserve">ter </w:t>
      </w:r>
      <w:r>
        <w:t xml:space="preserve">será exigible una vez que el procedimiento señalado en dicha norma haya sido desarrollado para establecer el límite máximo </w:t>
      </w:r>
      <w:r>
        <w:t>de alza de precios.”.</w:t>
      </w: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694CA9">
      <w:pPr>
        <w:pStyle w:val="Textoindependiente"/>
        <w:rPr>
          <w:sz w:val="20"/>
        </w:rPr>
      </w:pPr>
    </w:p>
    <w:p w:rsidR="00694CA9" w:rsidRDefault="00BC3ADA">
      <w:pPr>
        <w:pStyle w:val="Textoindependiente"/>
        <w:spacing w:before="8"/>
        <w:rPr>
          <w:sz w:val="20"/>
        </w:rPr>
      </w:pPr>
      <w:r>
        <w:pict>
          <v:shape id="docshape1" o:spid="_x0000_s1026" style="position:absolute;margin-left:210.05pt;margin-top:13.35pt;width:192pt;height:.1pt;z-index:-251658752;mso-wrap-distance-left:0;mso-wrap-distance-right:0;mso-position-horizontal-relative:page" coordorigin="4201,267" coordsize="3840,0" path="m4201,267r3840,e" filled="f" strokeweight=".6pt">
            <v:path arrowok="t"/>
            <w10:wrap type="topAndBottom" anchorx="page"/>
          </v:shape>
        </w:pict>
      </w:r>
    </w:p>
    <w:p w:rsidR="00694CA9" w:rsidRDefault="00BC3ADA">
      <w:pPr>
        <w:pStyle w:val="Textoindependiente"/>
        <w:spacing w:before="67"/>
        <w:ind w:left="3"/>
        <w:jc w:val="center"/>
        <w:rPr>
          <w:b/>
        </w:rPr>
      </w:pPr>
      <w:r>
        <w:rPr>
          <w:b/>
        </w:rPr>
        <w:t xml:space="preserve">Ximena Ossandón </w:t>
      </w:r>
      <w:proofErr w:type="spellStart"/>
      <w:r>
        <w:rPr>
          <w:b/>
          <w:spacing w:val="-2"/>
        </w:rPr>
        <w:t>Irarrázabal</w:t>
      </w:r>
      <w:proofErr w:type="spellEnd"/>
    </w:p>
    <w:p w:rsidR="00694CA9" w:rsidRDefault="00BC3ADA">
      <w:pPr>
        <w:pStyle w:val="Textoindependiente"/>
        <w:spacing w:before="43"/>
        <w:ind w:left="2"/>
        <w:jc w:val="center"/>
      </w:pPr>
      <w:r>
        <w:rPr>
          <w:spacing w:val="-2"/>
        </w:rPr>
        <w:t>Diputada</w:t>
      </w:r>
    </w:p>
    <w:sectPr w:rsidR="00694CA9">
      <w:pgSz w:w="12240" w:h="15840"/>
      <w:pgMar w:top="14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35A1A"/>
    <w:multiLevelType w:val="hybridMultilevel"/>
    <w:tmpl w:val="CE46E71C"/>
    <w:lvl w:ilvl="0" w:tplc="A92EC956">
      <w:start w:val="1"/>
      <w:numFmt w:val="decimal"/>
      <w:lvlText w:val="%1."/>
      <w:lvlJc w:val="left"/>
      <w:pPr>
        <w:ind w:left="838" w:hanging="360"/>
        <w:jc w:val="left"/>
      </w:pPr>
      <w:rPr>
        <w:rFonts w:ascii="Bookman Old Style" w:eastAsia="Bookman Old Style" w:hAnsi="Bookman Old Style" w:cs="Bookman Old Style" w:hint="default"/>
        <w:b/>
        <w:bCs/>
        <w:i w:val="0"/>
        <w:iCs w:val="0"/>
        <w:spacing w:val="-1"/>
        <w:w w:val="100"/>
        <w:sz w:val="24"/>
        <w:szCs w:val="24"/>
        <w:lang w:val="es-ES" w:eastAsia="en-US" w:bidi="ar-SA"/>
      </w:rPr>
    </w:lvl>
    <w:lvl w:ilvl="1" w:tplc="5AE6A55C">
      <w:numFmt w:val="bullet"/>
      <w:lvlText w:val="•"/>
      <w:lvlJc w:val="left"/>
      <w:pPr>
        <w:ind w:left="1720" w:hanging="360"/>
      </w:pPr>
      <w:rPr>
        <w:rFonts w:hint="default"/>
        <w:lang w:val="es-ES" w:eastAsia="en-US" w:bidi="ar-SA"/>
      </w:rPr>
    </w:lvl>
    <w:lvl w:ilvl="2" w:tplc="6212A754">
      <w:numFmt w:val="bullet"/>
      <w:lvlText w:val="•"/>
      <w:lvlJc w:val="left"/>
      <w:pPr>
        <w:ind w:left="2600" w:hanging="360"/>
      </w:pPr>
      <w:rPr>
        <w:rFonts w:hint="default"/>
        <w:lang w:val="es-ES" w:eastAsia="en-US" w:bidi="ar-SA"/>
      </w:rPr>
    </w:lvl>
    <w:lvl w:ilvl="3" w:tplc="EE42E9D2">
      <w:numFmt w:val="bullet"/>
      <w:lvlText w:val="•"/>
      <w:lvlJc w:val="left"/>
      <w:pPr>
        <w:ind w:left="3480" w:hanging="360"/>
      </w:pPr>
      <w:rPr>
        <w:rFonts w:hint="default"/>
        <w:lang w:val="es-ES" w:eastAsia="en-US" w:bidi="ar-SA"/>
      </w:rPr>
    </w:lvl>
    <w:lvl w:ilvl="4" w:tplc="D9F4019C">
      <w:numFmt w:val="bullet"/>
      <w:lvlText w:val="•"/>
      <w:lvlJc w:val="left"/>
      <w:pPr>
        <w:ind w:left="4360" w:hanging="360"/>
      </w:pPr>
      <w:rPr>
        <w:rFonts w:hint="default"/>
        <w:lang w:val="es-ES" w:eastAsia="en-US" w:bidi="ar-SA"/>
      </w:rPr>
    </w:lvl>
    <w:lvl w:ilvl="5" w:tplc="1C4CFB4C">
      <w:numFmt w:val="bullet"/>
      <w:lvlText w:val="•"/>
      <w:lvlJc w:val="left"/>
      <w:pPr>
        <w:ind w:left="5240" w:hanging="360"/>
      </w:pPr>
      <w:rPr>
        <w:rFonts w:hint="default"/>
        <w:lang w:val="es-ES" w:eastAsia="en-US" w:bidi="ar-SA"/>
      </w:rPr>
    </w:lvl>
    <w:lvl w:ilvl="6" w:tplc="359E6FC0">
      <w:numFmt w:val="bullet"/>
      <w:lvlText w:val="•"/>
      <w:lvlJc w:val="left"/>
      <w:pPr>
        <w:ind w:left="6120" w:hanging="360"/>
      </w:pPr>
      <w:rPr>
        <w:rFonts w:hint="default"/>
        <w:lang w:val="es-ES" w:eastAsia="en-US" w:bidi="ar-SA"/>
      </w:rPr>
    </w:lvl>
    <w:lvl w:ilvl="7" w:tplc="B70CC8CA">
      <w:numFmt w:val="bullet"/>
      <w:lvlText w:val="•"/>
      <w:lvlJc w:val="left"/>
      <w:pPr>
        <w:ind w:left="7000" w:hanging="360"/>
      </w:pPr>
      <w:rPr>
        <w:rFonts w:hint="default"/>
        <w:lang w:val="es-ES" w:eastAsia="en-US" w:bidi="ar-SA"/>
      </w:rPr>
    </w:lvl>
    <w:lvl w:ilvl="8" w:tplc="923CA382">
      <w:numFmt w:val="bullet"/>
      <w:lvlText w:val="•"/>
      <w:lvlJc w:val="left"/>
      <w:pPr>
        <w:ind w:left="788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4CA9"/>
    <w:rsid w:val="00694CA9"/>
    <w:rsid w:val="00BC3A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0972FC4-F174-4A90-8B24-B1D2F0A5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240"/>
      <w:ind w:left="118" w:right="111"/>
      <w:jc w:val="both"/>
    </w:pPr>
    <w:rPr>
      <w:sz w:val="30"/>
      <w:szCs w:val="30"/>
    </w:rPr>
  </w:style>
  <w:style w:type="paragraph" w:styleId="Prrafodelista">
    <w:name w:val="List Paragraph"/>
    <w:basedOn w:val="Normal"/>
    <w:uiPriority w:val="1"/>
    <w:qFormat/>
    <w:pPr>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4637</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Leonardo Lueiza Ureta</cp:lastModifiedBy>
  <cp:revision>1</cp:revision>
  <dcterms:created xsi:type="dcterms:W3CDTF">2023-01-03T12:51:00Z</dcterms:created>
  <dcterms:modified xsi:type="dcterms:W3CDTF">2023-03-07T20:55:00Z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2023-01-03T00:00:00Z</vt:filetime>
  </property>
  <property fmtid="{D5CDD505-2E9C-101B-9397-08002B2CF9AE}" pid="5" name="Producer">
    <vt:lpwstr>Microsoft® Word 2013</vt:lpwstr>
  </property>
</Properties>
</file>