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216F" w:rsidRDefault="001759FA">
      <w:pPr>
        <w:spacing w:before="64"/>
        <w:ind w:left="1241"/>
        <w:rPr>
          <w:b/>
        </w:rPr>
      </w:pPr>
      <w:r>
        <w:rPr>
          <w:b/>
        </w:rPr>
        <w:t>PROYECTO</w:t>
      </w:r>
      <w:r>
        <w:rPr>
          <w:b/>
          <w:spacing w:val="-16"/>
        </w:rPr>
        <w:t xml:space="preserve"> </w:t>
      </w:r>
      <w:r>
        <w:rPr>
          <w:b/>
        </w:rPr>
        <w:t>DE</w:t>
      </w:r>
      <w:r>
        <w:rPr>
          <w:b/>
          <w:spacing w:val="-15"/>
        </w:rPr>
        <w:t xml:space="preserve"> </w:t>
      </w:r>
      <w:r>
        <w:rPr>
          <w:b/>
        </w:rPr>
        <w:t>LEY</w:t>
      </w:r>
      <w:r>
        <w:rPr>
          <w:b/>
          <w:spacing w:val="-15"/>
        </w:rPr>
        <w:t xml:space="preserve"> </w:t>
      </w:r>
      <w:r>
        <w:rPr>
          <w:b/>
        </w:rPr>
        <w:t>SOBRE</w:t>
      </w:r>
      <w:r>
        <w:rPr>
          <w:b/>
          <w:spacing w:val="-13"/>
        </w:rPr>
        <w:t xml:space="preserve"> </w:t>
      </w:r>
      <w:r>
        <w:rPr>
          <w:b/>
        </w:rPr>
        <w:t>DERECHOS</w:t>
      </w:r>
      <w:r>
        <w:rPr>
          <w:b/>
          <w:spacing w:val="-8"/>
        </w:rPr>
        <w:t xml:space="preserve"> </w:t>
      </w:r>
      <w:r>
        <w:rPr>
          <w:b/>
        </w:rPr>
        <w:t>SEXUALES</w:t>
      </w:r>
      <w:r>
        <w:rPr>
          <w:b/>
          <w:spacing w:val="-15"/>
        </w:rPr>
        <w:t xml:space="preserve"> </w:t>
      </w:r>
      <w:r>
        <w:rPr>
          <w:b/>
        </w:rPr>
        <w:t>Y</w:t>
      </w:r>
      <w:r>
        <w:rPr>
          <w:b/>
          <w:spacing w:val="-15"/>
        </w:rPr>
        <w:t xml:space="preserve"> </w:t>
      </w:r>
      <w:r>
        <w:rPr>
          <w:b/>
          <w:spacing w:val="-2"/>
        </w:rPr>
        <w:t>REPRODUCTIVOS</w:t>
      </w:r>
    </w:p>
    <w:p w:rsidR="00F7216F" w:rsidRDefault="00F7216F">
      <w:pPr>
        <w:pStyle w:val="Textoindependiente"/>
        <w:rPr>
          <w:b/>
          <w:sz w:val="24"/>
        </w:rPr>
      </w:pPr>
    </w:p>
    <w:p w:rsidR="00F7216F" w:rsidRDefault="00F7216F">
      <w:pPr>
        <w:pStyle w:val="Textoindependiente"/>
        <w:spacing w:before="4"/>
        <w:rPr>
          <w:b/>
          <w:sz w:val="29"/>
        </w:rPr>
      </w:pPr>
    </w:p>
    <w:p w:rsidR="00F7216F" w:rsidRDefault="001759FA">
      <w:pPr>
        <w:pStyle w:val="Ttulo1"/>
        <w:numPr>
          <w:ilvl w:val="0"/>
          <w:numId w:val="2"/>
        </w:numPr>
        <w:tabs>
          <w:tab w:val="left" w:pos="925"/>
          <w:tab w:val="left" w:pos="926"/>
        </w:tabs>
        <w:ind w:hanging="496"/>
        <w:jc w:val="left"/>
        <w:rPr>
          <w:sz w:val="22"/>
        </w:rPr>
      </w:pPr>
      <w:bookmarkStart w:id="0" w:name="I._Introducción."/>
      <w:bookmarkEnd w:id="0"/>
      <w:r>
        <w:rPr>
          <w:spacing w:val="-2"/>
        </w:rPr>
        <w:t>Introducción.</w:t>
      </w:r>
    </w:p>
    <w:p w:rsidR="00F7216F" w:rsidRDefault="00F7216F">
      <w:pPr>
        <w:pStyle w:val="Textoindependiente"/>
        <w:spacing w:before="4"/>
        <w:rPr>
          <w:b/>
          <w:sz w:val="29"/>
        </w:rPr>
      </w:pPr>
    </w:p>
    <w:p w:rsidR="00F7216F" w:rsidRDefault="001759FA">
      <w:pPr>
        <w:pStyle w:val="Textoindependiente"/>
        <w:spacing w:line="288" w:lineRule="auto"/>
        <w:ind w:left="205" w:right="228" w:firstLine="615"/>
        <w:jc w:val="both"/>
      </w:pPr>
      <w:r>
        <w:t>El siguiente proyecto de reforma constitucional tiene por objeto consagrar con rango supralegal los derechos</w:t>
      </w:r>
      <w:r>
        <w:rPr>
          <w:spacing w:val="27"/>
        </w:rPr>
        <w:t xml:space="preserve"> </w:t>
      </w:r>
      <w:r>
        <w:t>sexuales y reproductivos, en adelante, DDSSRR, avanzando hacia</w:t>
      </w:r>
      <w:r>
        <w:rPr>
          <w:spacing w:val="40"/>
        </w:rPr>
        <w:t xml:space="preserve"> </w:t>
      </w:r>
      <w:r>
        <w:t>el reconocimiento</w:t>
      </w:r>
      <w:r>
        <w:rPr>
          <w:spacing w:val="31"/>
        </w:rPr>
        <w:t xml:space="preserve"> </w:t>
      </w:r>
      <w:r>
        <w:t>de</w:t>
      </w:r>
      <w:r>
        <w:rPr>
          <w:spacing w:val="28"/>
        </w:rPr>
        <w:t xml:space="preserve"> </w:t>
      </w:r>
      <w:r>
        <w:t>los mismos en</w:t>
      </w:r>
      <w:r>
        <w:rPr>
          <w:spacing w:val="28"/>
        </w:rPr>
        <w:t xml:space="preserve"> </w:t>
      </w:r>
      <w:r>
        <w:t>el marco de los derechos fundamentales consagrado</w:t>
      </w:r>
      <w:r>
        <w:t>s en la Constitución Política de la República, incorporados en su artículo 19. En ese sentido, esta iniciativa representa la materialización de una serie de compromisos internacionales adquiridos por el Estado de Chile mediante la suscripción de tratados e</w:t>
      </w:r>
      <w:r>
        <w:t xml:space="preserve"> instrumentos internacionales, concernientes a la salud sexual y reproductiva de todas las personas y a la consolidación de un régimen legal que asegure efectivamente los derechos humanos de la población. Precisamente, aproximarnos a la protección de estas</w:t>
      </w:r>
      <w:r>
        <w:t xml:space="preserve"> garantías desde la óptica de los derechos humanos, busca ilustrar cómo gran</w:t>
      </w:r>
      <w:r>
        <w:rPr>
          <w:spacing w:val="-1"/>
        </w:rPr>
        <w:t xml:space="preserve"> </w:t>
      </w:r>
      <w:r>
        <w:t xml:space="preserve">parte de las vulneraciones que se producen en este ámbito, tienen que ver con una inacabada compresión de la salud sexual y reproductiva como parte de los derechos que pertenecen </w:t>
      </w:r>
      <w:r>
        <w:t>a la persona humana.</w:t>
      </w:r>
    </w:p>
    <w:p w:rsidR="00F7216F" w:rsidRDefault="00F7216F">
      <w:pPr>
        <w:pStyle w:val="Textoindependiente"/>
        <w:spacing w:before="10"/>
        <w:rPr>
          <w:sz w:val="26"/>
        </w:rPr>
      </w:pPr>
    </w:p>
    <w:p w:rsidR="00F7216F" w:rsidRDefault="001759FA">
      <w:pPr>
        <w:pStyle w:val="Textoindependiente"/>
        <w:spacing w:line="288" w:lineRule="auto"/>
        <w:ind w:left="205" w:right="231" w:firstLine="720"/>
        <w:jc w:val="both"/>
      </w:pPr>
      <w:r>
        <w:t>En un intento por</w:t>
      </w:r>
      <w:r>
        <w:rPr>
          <w:spacing w:val="-1"/>
        </w:rPr>
        <w:t xml:space="preserve"> </w:t>
      </w:r>
      <w:r>
        <w:t>poner</w:t>
      </w:r>
      <w:r>
        <w:rPr>
          <w:spacing w:val="-6"/>
        </w:rPr>
        <w:t xml:space="preserve"> </w:t>
      </w:r>
      <w:r>
        <w:t>de relieve la</w:t>
      </w:r>
      <w:r>
        <w:rPr>
          <w:spacing w:val="-5"/>
        </w:rPr>
        <w:t xml:space="preserve"> </w:t>
      </w:r>
      <w:r>
        <w:t>omisión que se</w:t>
      </w:r>
      <w:r>
        <w:rPr>
          <w:spacing w:val="-5"/>
        </w:rPr>
        <w:t xml:space="preserve"> </w:t>
      </w:r>
      <w:r>
        <w:t>ha realizado a los</w:t>
      </w:r>
      <w:r>
        <w:rPr>
          <w:spacing w:val="-3"/>
        </w:rPr>
        <w:t xml:space="preserve"> </w:t>
      </w:r>
      <w:r>
        <w:t>DDSSRR</w:t>
      </w:r>
      <w:r>
        <w:rPr>
          <w:spacing w:val="-2"/>
        </w:rPr>
        <w:t xml:space="preserve"> </w:t>
      </w:r>
      <w:r>
        <w:t>en la legislación chilena y del mundo, grupos de Mujeres junto con Agencias de Naciones Unidas han venido trabajando desde al menos 30 años para lograr con</w:t>
      </w:r>
      <w:r>
        <w:t>senso en la definición y contenido de los derechos sexuales y reproductivos, los que, debido al carácter progresivo e interdependiente de los derechos humanos, surgen del reconocimiento base de una serie de otras garantías, como el derecho</w:t>
      </w:r>
      <w:r>
        <w:rPr>
          <w:spacing w:val="14"/>
        </w:rPr>
        <w:t xml:space="preserve"> </w:t>
      </w:r>
      <w:r>
        <w:t>a la vida, la</w:t>
      </w:r>
      <w:r>
        <w:rPr>
          <w:spacing w:val="-2"/>
        </w:rPr>
        <w:t xml:space="preserve"> </w:t>
      </w:r>
      <w:r>
        <w:t>in</w:t>
      </w:r>
      <w:r>
        <w:t>tegridad física</w:t>
      </w:r>
      <w:r>
        <w:rPr>
          <w:spacing w:val="-2"/>
        </w:rPr>
        <w:t xml:space="preserve"> </w:t>
      </w:r>
      <w:r>
        <w:t>y</w:t>
      </w:r>
      <w:r>
        <w:rPr>
          <w:spacing w:val="-3"/>
        </w:rPr>
        <w:t xml:space="preserve"> </w:t>
      </w:r>
      <w:r>
        <w:t>psíquica,</w:t>
      </w:r>
      <w:r>
        <w:rPr>
          <w:spacing w:val="-4"/>
        </w:rPr>
        <w:t xml:space="preserve"> </w:t>
      </w:r>
      <w:r>
        <w:t>la</w:t>
      </w:r>
      <w:r>
        <w:rPr>
          <w:spacing w:val="-1"/>
        </w:rPr>
        <w:t xml:space="preserve"> </w:t>
      </w:r>
      <w:r>
        <w:t>libertad</w:t>
      </w:r>
      <w:r>
        <w:rPr>
          <w:spacing w:val="-1"/>
        </w:rPr>
        <w:t xml:space="preserve"> </w:t>
      </w:r>
      <w:r>
        <w:t>personal y seguridad individual, la privacidad e intimidad, el derecho a la educación, y al disfrute del más alto nivel posible de salud física y mental; así, el efectivo y pleno goce de los DDSSRR se encuentra íntimamente relacionado con el ejercicio de l</w:t>
      </w:r>
      <w:r>
        <w:t xml:space="preserve">os derechos fundamentales </w:t>
      </w:r>
      <w:r>
        <w:rPr>
          <w:spacing w:val="-2"/>
        </w:rPr>
        <w:t>mencionados.</w:t>
      </w:r>
    </w:p>
    <w:p w:rsidR="00F7216F" w:rsidRDefault="00F7216F">
      <w:pPr>
        <w:pStyle w:val="Textoindependiente"/>
        <w:spacing w:before="11"/>
        <w:rPr>
          <w:sz w:val="23"/>
        </w:rPr>
      </w:pPr>
    </w:p>
    <w:p w:rsidR="00F7216F" w:rsidRDefault="001759FA">
      <w:pPr>
        <w:pStyle w:val="Textoindependiente"/>
        <w:spacing w:line="276" w:lineRule="auto"/>
        <w:ind w:left="100" w:right="108" w:firstLine="720"/>
        <w:jc w:val="both"/>
      </w:pPr>
      <w:r>
        <w:t xml:space="preserve">En consecuencia, la consagración constitucional de los Derechos Sexuales y Reproductivos es una deuda en materia de Derechos Humanos, que a través de este proyecto busca saldarse, permitiéndole a Chile avanzar en la </w:t>
      </w:r>
      <w:r>
        <w:t>protección de un sistema de salud que aborde holísticamente la salud sexual y reproductiva. Ello no solo permite avanzar en nuevos derechos, sino también reforzar la garantía de aquellos relativos a los DDSSRR que ya han</w:t>
      </w:r>
      <w:r>
        <w:rPr>
          <w:spacing w:val="40"/>
        </w:rPr>
        <w:t xml:space="preserve"> </w:t>
      </w:r>
      <w:r>
        <w:t>sido</w:t>
      </w:r>
      <w:r>
        <w:rPr>
          <w:spacing w:val="-1"/>
        </w:rPr>
        <w:t xml:space="preserve"> </w:t>
      </w:r>
      <w:r>
        <w:t>incorporados en</w:t>
      </w:r>
      <w:r>
        <w:rPr>
          <w:spacing w:val="-1"/>
        </w:rPr>
        <w:t xml:space="preserve"> </w:t>
      </w:r>
      <w:r>
        <w:t>nuestro</w:t>
      </w:r>
      <w:r>
        <w:rPr>
          <w:spacing w:val="-1"/>
        </w:rPr>
        <w:t xml:space="preserve"> </w:t>
      </w:r>
      <w:r>
        <w:t>sistem</w:t>
      </w:r>
      <w:r>
        <w:t>a</w:t>
      </w:r>
      <w:r>
        <w:rPr>
          <w:spacing w:val="-1"/>
        </w:rPr>
        <w:t xml:space="preserve"> </w:t>
      </w:r>
      <w:r>
        <w:t>jurídico,</w:t>
      </w:r>
      <w:r>
        <w:rPr>
          <w:spacing w:val="-5"/>
        </w:rPr>
        <w:t xml:space="preserve"> </w:t>
      </w:r>
      <w:r>
        <w:t>en</w:t>
      </w:r>
      <w:r>
        <w:rPr>
          <w:spacing w:val="-1"/>
        </w:rPr>
        <w:t xml:space="preserve"> </w:t>
      </w:r>
      <w:r>
        <w:t>rango</w:t>
      </w:r>
      <w:r>
        <w:rPr>
          <w:spacing w:val="-1"/>
        </w:rPr>
        <w:t xml:space="preserve"> </w:t>
      </w:r>
      <w:r>
        <w:t>meramente</w:t>
      </w:r>
      <w:r>
        <w:rPr>
          <w:spacing w:val="-1"/>
        </w:rPr>
        <w:t xml:space="preserve"> </w:t>
      </w:r>
      <w:r>
        <w:t>legal</w:t>
      </w:r>
      <w:r>
        <w:rPr>
          <w:spacing w:val="-3"/>
        </w:rPr>
        <w:t xml:space="preserve"> </w:t>
      </w:r>
      <w:r>
        <w:t>y</w:t>
      </w:r>
      <w:r>
        <w:rPr>
          <w:spacing w:val="-4"/>
        </w:rPr>
        <w:t xml:space="preserve"> </w:t>
      </w:r>
      <w:r>
        <w:t>que</w:t>
      </w:r>
      <w:r>
        <w:rPr>
          <w:spacing w:val="-1"/>
        </w:rPr>
        <w:t xml:space="preserve"> </w:t>
      </w:r>
      <w:r>
        <w:t>constantemente están siendo amenazados por iniciativas que buscan retroceder en las conquistas alcanzadas por las mujeres en su lucha histórica.</w:t>
      </w:r>
    </w:p>
    <w:p w:rsidR="00F7216F" w:rsidRDefault="00F7216F">
      <w:pPr>
        <w:pStyle w:val="Textoindependiente"/>
        <w:rPr>
          <w:sz w:val="24"/>
        </w:rPr>
      </w:pPr>
    </w:p>
    <w:p w:rsidR="00F7216F" w:rsidRDefault="00F7216F">
      <w:pPr>
        <w:pStyle w:val="Textoindependiente"/>
        <w:spacing w:before="9"/>
        <w:rPr>
          <w:sz w:val="26"/>
        </w:rPr>
      </w:pPr>
    </w:p>
    <w:p w:rsidR="00F7216F" w:rsidRDefault="001759FA">
      <w:pPr>
        <w:pStyle w:val="Ttulo1"/>
        <w:numPr>
          <w:ilvl w:val="0"/>
          <w:numId w:val="2"/>
        </w:numPr>
        <w:tabs>
          <w:tab w:val="left" w:pos="925"/>
          <w:tab w:val="left" w:pos="926"/>
        </w:tabs>
        <w:spacing w:before="1"/>
        <w:ind w:hanging="556"/>
        <w:jc w:val="left"/>
        <w:rPr>
          <w:sz w:val="22"/>
        </w:rPr>
      </w:pPr>
      <w:bookmarkStart w:id="1" w:name="II._Regulación."/>
      <w:bookmarkEnd w:id="1"/>
      <w:r>
        <w:rPr>
          <w:spacing w:val="-2"/>
        </w:rPr>
        <w:t>Regulación.</w:t>
      </w:r>
    </w:p>
    <w:p w:rsidR="00F7216F" w:rsidRDefault="00F7216F">
      <w:pPr>
        <w:pStyle w:val="Textoindependiente"/>
        <w:spacing w:before="4"/>
        <w:rPr>
          <w:b/>
          <w:sz w:val="29"/>
        </w:rPr>
      </w:pPr>
    </w:p>
    <w:p w:rsidR="00F7216F" w:rsidRDefault="001759FA">
      <w:pPr>
        <w:pStyle w:val="Textoindependiente"/>
        <w:spacing w:line="290" w:lineRule="auto"/>
        <w:ind w:left="205" w:right="80"/>
      </w:pPr>
      <w:r>
        <w:t>La</w:t>
      </w:r>
      <w:r>
        <w:rPr>
          <w:spacing w:val="-3"/>
        </w:rPr>
        <w:t xml:space="preserve"> </w:t>
      </w:r>
      <w:r>
        <w:t>Conferencia</w:t>
      </w:r>
      <w:r>
        <w:rPr>
          <w:spacing w:val="-3"/>
        </w:rPr>
        <w:t xml:space="preserve"> </w:t>
      </w:r>
      <w:r>
        <w:t>Internacional</w:t>
      </w:r>
      <w:r>
        <w:rPr>
          <w:spacing w:val="-5"/>
        </w:rPr>
        <w:t xml:space="preserve"> </w:t>
      </w:r>
      <w:r>
        <w:t>sobre</w:t>
      </w:r>
      <w:r>
        <w:rPr>
          <w:spacing w:val="-3"/>
        </w:rPr>
        <w:t xml:space="preserve"> </w:t>
      </w:r>
      <w:r>
        <w:t>la</w:t>
      </w:r>
      <w:r>
        <w:rPr>
          <w:spacing w:val="-3"/>
        </w:rPr>
        <w:t xml:space="preserve"> </w:t>
      </w:r>
      <w:r>
        <w:t>Población</w:t>
      </w:r>
      <w:r>
        <w:rPr>
          <w:spacing w:val="-3"/>
        </w:rPr>
        <w:t xml:space="preserve"> </w:t>
      </w:r>
      <w:r>
        <w:t>y</w:t>
      </w:r>
      <w:r>
        <w:rPr>
          <w:spacing w:val="-5"/>
        </w:rPr>
        <w:t xml:space="preserve"> </w:t>
      </w:r>
      <w:r>
        <w:t>el</w:t>
      </w:r>
      <w:r>
        <w:rPr>
          <w:spacing w:val="-8"/>
        </w:rPr>
        <w:t xml:space="preserve"> </w:t>
      </w:r>
      <w:r>
        <w:t>Desarrollo</w:t>
      </w:r>
      <w:r>
        <w:rPr>
          <w:spacing w:val="-3"/>
        </w:rPr>
        <w:t xml:space="preserve"> </w:t>
      </w:r>
      <w:r>
        <w:t>(CIPD),</w:t>
      </w:r>
      <w:r>
        <w:rPr>
          <w:spacing w:val="-6"/>
        </w:rPr>
        <w:t xml:space="preserve"> </w:t>
      </w:r>
      <w:r>
        <w:t>celebrada</w:t>
      </w:r>
      <w:r>
        <w:rPr>
          <w:spacing w:val="-3"/>
        </w:rPr>
        <w:t xml:space="preserve"> </w:t>
      </w:r>
      <w:r>
        <w:t>en</w:t>
      </w:r>
      <w:r>
        <w:rPr>
          <w:spacing w:val="-3"/>
        </w:rPr>
        <w:t xml:space="preserve"> </w:t>
      </w:r>
      <w:r>
        <w:t>El</w:t>
      </w:r>
      <w:r>
        <w:rPr>
          <w:spacing w:val="-5"/>
        </w:rPr>
        <w:t xml:space="preserve"> </w:t>
      </w:r>
      <w:r>
        <w:t>Cairo en 1994, es sin duda el</w:t>
      </w:r>
      <w:r>
        <w:rPr>
          <w:spacing w:val="-4"/>
        </w:rPr>
        <w:t xml:space="preserve"> </w:t>
      </w:r>
      <w:r>
        <w:t>punto</w:t>
      </w:r>
      <w:r>
        <w:rPr>
          <w:spacing w:val="-2"/>
        </w:rPr>
        <w:t xml:space="preserve"> </w:t>
      </w:r>
      <w:r>
        <w:t>de</w:t>
      </w:r>
      <w:r>
        <w:rPr>
          <w:spacing w:val="-3"/>
        </w:rPr>
        <w:t xml:space="preserve"> </w:t>
      </w:r>
      <w:r>
        <w:t>inflexión</w:t>
      </w:r>
      <w:r>
        <w:rPr>
          <w:spacing w:val="-7"/>
        </w:rPr>
        <w:t xml:space="preserve"> </w:t>
      </w:r>
      <w:r>
        <w:t>en</w:t>
      </w:r>
      <w:r>
        <w:rPr>
          <w:spacing w:val="-3"/>
        </w:rPr>
        <w:t xml:space="preserve"> </w:t>
      </w:r>
      <w:r>
        <w:t>el</w:t>
      </w:r>
      <w:r>
        <w:rPr>
          <w:spacing w:val="-4"/>
        </w:rPr>
        <w:t xml:space="preserve"> </w:t>
      </w:r>
      <w:r>
        <w:t>avance</w:t>
      </w:r>
      <w:r>
        <w:rPr>
          <w:spacing w:val="-2"/>
        </w:rPr>
        <w:t xml:space="preserve"> </w:t>
      </w:r>
      <w:r>
        <w:t>de</w:t>
      </w:r>
      <w:r>
        <w:rPr>
          <w:spacing w:val="-3"/>
        </w:rPr>
        <w:t xml:space="preserve"> </w:t>
      </w:r>
      <w:r>
        <w:t>los</w:t>
      </w:r>
      <w:r>
        <w:rPr>
          <w:spacing w:val="-5"/>
        </w:rPr>
        <w:t xml:space="preserve"> </w:t>
      </w:r>
      <w:r>
        <w:t>DDSSRR.</w:t>
      </w:r>
      <w:r>
        <w:rPr>
          <w:spacing w:val="-5"/>
        </w:rPr>
        <w:t xml:space="preserve"> </w:t>
      </w:r>
      <w:r>
        <w:t>En</w:t>
      </w:r>
      <w:r>
        <w:rPr>
          <w:spacing w:val="-2"/>
        </w:rPr>
        <w:t xml:space="preserve"> </w:t>
      </w:r>
      <w:r>
        <w:t>ella,</w:t>
      </w:r>
      <w:r>
        <w:rPr>
          <w:spacing w:val="-6"/>
        </w:rPr>
        <w:t xml:space="preserve"> </w:t>
      </w:r>
      <w:r>
        <w:t>los</w:t>
      </w:r>
      <w:r>
        <w:rPr>
          <w:spacing w:val="-5"/>
        </w:rPr>
        <w:t xml:space="preserve"> </w:t>
      </w:r>
      <w:r>
        <w:t>Estados</w:t>
      </w:r>
    </w:p>
    <w:p w:rsidR="00F7216F" w:rsidRDefault="00F7216F">
      <w:pPr>
        <w:spacing w:line="290" w:lineRule="auto"/>
        <w:sectPr w:rsidR="00F7216F">
          <w:type w:val="continuous"/>
          <w:pgSz w:w="12240" w:h="15840"/>
          <w:pgMar w:top="1460" w:right="1320" w:bottom="280" w:left="1340" w:header="720" w:footer="720" w:gutter="0"/>
          <w:cols w:space="720"/>
        </w:sectPr>
      </w:pPr>
    </w:p>
    <w:p w:rsidR="00F7216F" w:rsidRDefault="001759FA">
      <w:pPr>
        <w:pStyle w:val="Textoindependiente"/>
        <w:spacing w:before="69" w:line="288" w:lineRule="auto"/>
        <w:ind w:left="205" w:right="232"/>
        <w:jc w:val="both"/>
      </w:pPr>
      <w:r>
        <w:lastRenderedPageBreak/>
        <w:t>participantes reconocieron que la salud sexual y reproductiva es fundamental para las personas, las parejas y las familias, así como para el desarrollo social y económico de las comunidades y las naciones. En dicha instancia se estableció, además, que la s</w:t>
      </w:r>
      <w:r>
        <w:t>alud reproductiva y sexual debía entenderse en el marco de los derechos humanos desde una perspectiva de género</w:t>
      </w:r>
      <w:r>
        <w:rPr>
          <w:vertAlign w:val="superscript"/>
        </w:rPr>
        <w:t>1</w:t>
      </w:r>
      <w:r>
        <w:t>.</w:t>
      </w:r>
    </w:p>
    <w:p w:rsidR="00F7216F" w:rsidRDefault="00F7216F">
      <w:pPr>
        <w:pStyle w:val="Textoindependiente"/>
        <w:spacing w:before="3"/>
        <w:rPr>
          <w:sz w:val="26"/>
        </w:rPr>
      </w:pPr>
    </w:p>
    <w:p w:rsidR="00F7216F" w:rsidRDefault="001759FA">
      <w:pPr>
        <w:pStyle w:val="Textoindependiente"/>
        <w:spacing w:line="288" w:lineRule="auto"/>
        <w:ind w:left="205" w:right="232"/>
        <w:jc w:val="both"/>
      </w:pPr>
      <w:r>
        <w:t xml:space="preserve">Diversos tratados internacionales de derechos humanos, incorporados en nuestro ordenamiento jurídico mediante el inciso segundo del artículo </w:t>
      </w:r>
      <w:r>
        <w:t>5 de la Constitución Política, conforman el marco que dota de contenido a los derechos sexuales y reproductivos. Entre ellos; el Pacto Internacional de Derechos Económicos, Sociales y Culturales, ratificado por Chile en 1972, establece en su artículo 12 la</w:t>
      </w:r>
      <w:r>
        <w:t xml:space="preserve"> obligación de los estados de respetar y garantizar el más alto nivel posible de salud sexual y salud reproductiva. Asimismo, la Convención sobre la Eliminación de todas las Formas de Discriminación contra la Mujer, suscrita y ratificada por Chile en 1989,</w:t>
      </w:r>
      <w:r>
        <w:t xml:space="preserve"> establece importantes estándares sobre el derecho a la salud de las mujeres y ha efectuado, en los Informes Periódicos a través de su Comité, observaciones al Estado de Chile, formulando recomendaciones específicas en la materia.</w:t>
      </w:r>
    </w:p>
    <w:p w:rsidR="00F7216F" w:rsidRDefault="00F7216F">
      <w:pPr>
        <w:pStyle w:val="Textoindependiente"/>
        <w:rPr>
          <w:sz w:val="24"/>
        </w:rPr>
      </w:pPr>
    </w:p>
    <w:p w:rsidR="00F7216F" w:rsidRDefault="00F7216F">
      <w:pPr>
        <w:pStyle w:val="Textoindependiente"/>
        <w:spacing w:before="4"/>
        <w:rPr>
          <w:sz w:val="28"/>
        </w:rPr>
      </w:pPr>
    </w:p>
    <w:p w:rsidR="00F7216F" w:rsidRDefault="001759FA">
      <w:pPr>
        <w:pStyle w:val="Ttulo1"/>
        <w:numPr>
          <w:ilvl w:val="0"/>
          <w:numId w:val="2"/>
        </w:numPr>
        <w:tabs>
          <w:tab w:val="left" w:pos="796"/>
        </w:tabs>
        <w:ind w:left="796" w:hanging="336"/>
        <w:jc w:val="left"/>
      </w:pPr>
      <w:bookmarkStart w:id="2" w:name="III._Salud_Sexual_y_Reproductiva."/>
      <w:bookmarkEnd w:id="2"/>
      <w:r>
        <w:t>Salud</w:t>
      </w:r>
      <w:r>
        <w:rPr>
          <w:spacing w:val="-5"/>
        </w:rPr>
        <w:t xml:space="preserve"> </w:t>
      </w:r>
      <w:r>
        <w:t>Sexual y</w:t>
      </w:r>
      <w:r>
        <w:rPr>
          <w:spacing w:val="-6"/>
        </w:rPr>
        <w:t xml:space="preserve"> </w:t>
      </w:r>
      <w:r>
        <w:rPr>
          <w:spacing w:val="-2"/>
        </w:rPr>
        <w:t>Reproduc</w:t>
      </w:r>
      <w:r>
        <w:rPr>
          <w:spacing w:val="-2"/>
        </w:rPr>
        <w:t>tiva.</w:t>
      </w:r>
    </w:p>
    <w:p w:rsidR="00F7216F" w:rsidRDefault="00F7216F">
      <w:pPr>
        <w:pStyle w:val="Textoindependiente"/>
        <w:spacing w:before="5"/>
        <w:rPr>
          <w:b/>
          <w:sz w:val="29"/>
        </w:rPr>
      </w:pPr>
    </w:p>
    <w:p w:rsidR="00F7216F" w:rsidRDefault="001759FA">
      <w:pPr>
        <w:pStyle w:val="Textoindependiente"/>
        <w:spacing w:line="288" w:lineRule="auto"/>
        <w:ind w:left="205" w:right="225"/>
        <w:jc w:val="both"/>
      </w:pPr>
      <w:r>
        <w:t>El Programa de Acción de la CIPD de El Cairo, refiere de manera detallada qué debe comprenderse por salud sexual y reproductiva, basándose en la definición del derecho a la salud dada por la Organización Mundial de la Salud (OMS), que establece como</w:t>
      </w:r>
      <w:r>
        <w:t xml:space="preserve"> un derecho fundamental</w:t>
      </w:r>
      <w:r>
        <w:rPr>
          <w:spacing w:val="-2"/>
        </w:rPr>
        <w:t xml:space="preserve"> </w:t>
      </w:r>
      <w:r>
        <w:t>de todo ser</w:t>
      </w:r>
      <w:r>
        <w:rPr>
          <w:spacing w:val="-1"/>
        </w:rPr>
        <w:t xml:space="preserve"> </w:t>
      </w:r>
      <w:r>
        <w:t>humano el</w:t>
      </w:r>
      <w:r>
        <w:rPr>
          <w:spacing w:val="-2"/>
        </w:rPr>
        <w:t xml:space="preserve"> </w:t>
      </w:r>
      <w:r>
        <w:t>goce del</w:t>
      </w:r>
      <w:r>
        <w:rPr>
          <w:spacing w:val="-2"/>
        </w:rPr>
        <w:t xml:space="preserve"> </w:t>
      </w:r>
      <w:r>
        <w:t>grado</w:t>
      </w:r>
      <w:r>
        <w:rPr>
          <w:spacing w:val="-5"/>
        </w:rPr>
        <w:t xml:space="preserve"> </w:t>
      </w:r>
      <w:r>
        <w:t>máximo de salud que se pueda lograr,</w:t>
      </w:r>
      <w:r>
        <w:rPr>
          <w:spacing w:val="-4"/>
        </w:rPr>
        <w:t xml:space="preserve"> </w:t>
      </w:r>
      <w:r>
        <w:t>sin distinción de raza, religión, ideología política o condición económica o social, es dable sostener que lo mismo aplica para la salud sexual y reproductiva</w:t>
      </w:r>
      <w:r>
        <w:t>, la cual debe ser comprendida como:</w:t>
      </w:r>
    </w:p>
    <w:p w:rsidR="00F7216F" w:rsidRDefault="00F7216F">
      <w:pPr>
        <w:pStyle w:val="Textoindependiente"/>
        <w:spacing w:before="6"/>
        <w:rPr>
          <w:sz w:val="26"/>
        </w:rPr>
      </w:pPr>
    </w:p>
    <w:p w:rsidR="00F7216F" w:rsidRDefault="001759FA">
      <w:pPr>
        <w:pStyle w:val="Textoindependiente"/>
        <w:spacing w:line="288" w:lineRule="auto"/>
        <w:ind w:left="926" w:right="232"/>
        <w:jc w:val="both"/>
      </w:pPr>
      <w:r>
        <w:t>“(...) un estado general de bienestar físico, mental y social, y no de mera ausencia de enfermedades o dolencias, en todos los aspectos relacionados con el sistema reproductivo y sus funciones y procesos. En consecuenc</w:t>
      </w:r>
      <w:r>
        <w:t>ia, la salud reproductiva entraña la capacidad de disfrutar de una vida sexual satisfactoria y sin riesgos y de procrear, y la libertad para decidir hacerlo o no hacerlo, cuándo y con qué frecuencia. Esta última condición lleva implícito el derecho del hom</w:t>
      </w:r>
      <w:r>
        <w:t>bre y la mujer a obtener información y de planificación de la familia de su elección, así como a otros métodos para la regulación de la fecundidad que no estén legalmente prohibidos, y acceso a métodos seguros, eficaces, asequibles y aceptables, el derecho</w:t>
      </w:r>
      <w:r>
        <w:t xml:space="preserve"> a recibir servicios adecuados de atención de la salud que permitan los embarazos y los partos sin riesgos y den a las parejas las máximas posibilidades de tener hijos sanos.”.</w:t>
      </w:r>
      <w:r>
        <w:rPr>
          <w:vertAlign w:val="superscript"/>
        </w:rPr>
        <w:t>2</w:t>
      </w:r>
    </w:p>
    <w:p w:rsidR="00F7216F" w:rsidRDefault="001759FA">
      <w:pPr>
        <w:pStyle w:val="Textoindependiente"/>
        <w:spacing w:before="2"/>
        <w:rPr>
          <w:sz w:val="27"/>
        </w:rPr>
      </w:pPr>
      <w:r>
        <w:pict>
          <v:shape id="docshape1" o:spid="_x0000_s1026" style="position:absolute;margin-left:1in;margin-top:16.85pt;width:2in;height:.1pt;z-index:-251658752;mso-wrap-distance-left:0;mso-wrap-distance-right:0;mso-position-horizontal-relative:page" coordorigin="1440,337" coordsize="2880,0" path="m1440,337r2880,e" filled="f">
            <v:path arrowok="t"/>
            <w10:wrap type="topAndBottom" anchorx="page"/>
          </v:shape>
        </w:pict>
      </w:r>
    </w:p>
    <w:p w:rsidR="00F7216F" w:rsidRDefault="001759FA">
      <w:pPr>
        <w:tabs>
          <w:tab w:val="left" w:pos="820"/>
          <w:tab w:val="left" w:pos="1540"/>
        </w:tabs>
        <w:spacing w:before="87" w:line="249" w:lineRule="auto"/>
        <w:ind w:left="100" w:right="149"/>
        <w:rPr>
          <w:sz w:val="18"/>
        </w:rPr>
      </w:pPr>
      <w:r>
        <w:rPr>
          <w:position w:val="6"/>
          <w:sz w:val="12"/>
        </w:rPr>
        <w:t>1</w:t>
      </w:r>
      <w:r>
        <w:rPr>
          <w:spacing w:val="9"/>
          <w:position w:val="6"/>
          <w:sz w:val="12"/>
        </w:rPr>
        <w:t xml:space="preserve"> </w:t>
      </w:r>
      <w:r>
        <w:rPr>
          <w:sz w:val="18"/>
        </w:rPr>
        <w:t>Instituto</w:t>
      </w:r>
      <w:r>
        <w:rPr>
          <w:spacing w:val="-5"/>
          <w:sz w:val="18"/>
        </w:rPr>
        <w:t xml:space="preserve"> </w:t>
      </w:r>
      <w:r>
        <w:rPr>
          <w:sz w:val="18"/>
        </w:rPr>
        <w:t>Interamericano</w:t>
      </w:r>
      <w:r>
        <w:rPr>
          <w:spacing w:val="-5"/>
          <w:sz w:val="18"/>
        </w:rPr>
        <w:t xml:space="preserve"> </w:t>
      </w:r>
      <w:r>
        <w:rPr>
          <w:sz w:val="18"/>
        </w:rPr>
        <w:t>de</w:t>
      </w:r>
      <w:r>
        <w:rPr>
          <w:spacing w:val="-6"/>
          <w:sz w:val="18"/>
        </w:rPr>
        <w:t xml:space="preserve"> </w:t>
      </w:r>
      <w:r>
        <w:rPr>
          <w:sz w:val="18"/>
        </w:rPr>
        <w:t>Derechos</w:t>
      </w:r>
      <w:r>
        <w:rPr>
          <w:spacing w:val="-6"/>
          <w:sz w:val="18"/>
        </w:rPr>
        <w:t xml:space="preserve"> </w:t>
      </w:r>
      <w:r>
        <w:rPr>
          <w:sz w:val="18"/>
        </w:rPr>
        <w:t>Humanos,</w:t>
      </w:r>
      <w:r>
        <w:rPr>
          <w:spacing w:val="-6"/>
          <w:sz w:val="18"/>
        </w:rPr>
        <w:t xml:space="preserve"> </w:t>
      </w:r>
      <w:r>
        <w:rPr>
          <w:sz w:val="18"/>
        </w:rPr>
        <w:t>“Los</w:t>
      </w:r>
      <w:r>
        <w:rPr>
          <w:spacing w:val="-5"/>
          <w:sz w:val="18"/>
        </w:rPr>
        <w:t xml:space="preserve"> </w:t>
      </w:r>
      <w:r>
        <w:rPr>
          <w:sz w:val="18"/>
        </w:rPr>
        <w:t>Derechos</w:t>
      </w:r>
      <w:r>
        <w:rPr>
          <w:spacing w:val="-6"/>
          <w:sz w:val="18"/>
        </w:rPr>
        <w:t xml:space="preserve"> </w:t>
      </w:r>
      <w:r>
        <w:rPr>
          <w:sz w:val="18"/>
        </w:rPr>
        <w:t>reproductivos</w:t>
      </w:r>
      <w:r>
        <w:rPr>
          <w:spacing w:val="-6"/>
          <w:sz w:val="18"/>
        </w:rPr>
        <w:t xml:space="preserve"> </w:t>
      </w:r>
      <w:r>
        <w:rPr>
          <w:sz w:val="18"/>
        </w:rPr>
        <w:t>son</w:t>
      </w:r>
      <w:r>
        <w:rPr>
          <w:spacing w:val="-6"/>
          <w:sz w:val="18"/>
        </w:rPr>
        <w:t xml:space="preserve"> </w:t>
      </w:r>
      <w:r>
        <w:rPr>
          <w:sz w:val="18"/>
        </w:rPr>
        <w:t>Derechos</w:t>
      </w:r>
      <w:r>
        <w:rPr>
          <w:spacing w:val="-6"/>
          <w:sz w:val="18"/>
        </w:rPr>
        <w:t xml:space="preserve"> </w:t>
      </w:r>
      <w:r>
        <w:rPr>
          <w:sz w:val="18"/>
        </w:rPr>
        <w:t>Humanos”,</w:t>
      </w:r>
      <w:r>
        <w:rPr>
          <w:spacing w:val="-6"/>
          <w:sz w:val="18"/>
        </w:rPr>
        <w:t xml:space="preserve"> </w:t>
      </w:r>
      <w:r>
        <w:rPr>
          <w:sz w:val="18"/>
        </w:rPr>
        <w:t>Costa</w:t>
      </w:r>
      <w:r>
        <w:rPr>
          <w:spacing w:val="-6"/>
          <w:sz w:val="18"/>
        </w:rPr>
        <w:t xml:space="preserve"> </w:t>
      </w:r>
      <w:r>
        <w:rPr>
          <w:sz w:val="18"/>
        </w:rPr>
        <w:t xml:space="preserve">Rica, </w:t>
      </w:r>
      <w:r>
        <w:rPr>
          <w:spacing w:val="-2"/>
          <w:sz w:val="18"/>
        </w:rPr>
        <w:t>2008,</w:t>
      </w:r>
      <w:r>
        <w:rPr>
          <w:sz w:val="18"/>
        </w:rPr>
        <w:tab/>
      </w:r>
      <w:r>
        <w:rPr>
          <w:spacing w:val="-6"/>
          <w:sz w:val="18"/>
        </w:rPr>
        <w:t>p.</w:t>
      </w:r>
      <w:r>
        <w:rPr>
          <w:sz w:val="18"/>
        </w:rPr>
        <w:tab/>
      </w:r>
      <w:r>
        <w:rPr>
          <w:spacing w:val="-6"/>
          <w:sz w:val="18"/>
        </w:rPr>
        <w:t>en</w:t>
      </w:r>
    </w:p>
    <w:p w:rsidR="00F7216F" w:rsidRDefault="001759FA">
      <w:pPr>
        <w:spacing w:line="206" w:lineRule="exact"/>
        <w:ind w:left="100"/>
        <w:rPr>
          <w:sz w:val="18"/>
        </w:rPr>
      </w:pPr>
      <w:r>
        <w:rPr>
          <w:spacing w:val="-2"/>
          <w:sz w:val="18"/>
        </w:rPr>
        <w:t>https://lac.unfpa.org/sites/default/files/pub-pdf/Libro%201.%20Los%20derechos%20reproductivos-DH.pd</w:t>
      </w:r>
    </w:p>
    <w:p w:rsidR="00F7216F" w:rsidRDefault="00F7216F">
      <w:pPr>
        <w:spacing w:line="206" w:lineRule="exact"/>
        <w:rPr>
          <w:sz w:val="18"/>
        </w:rPr>
        <w:sectPr w:rsidR="00F7216F">
          <w:pgSz w:w="12240" w:h="15840"/>
          <w:pgMar w:top="1380" w:right="1320" w:bottom="280" w:left="1340" w:header="720" w:footer="720" w:gutter="0"/>
          <w:cols w:space="720"/>
        </w:sectPr>
      </w:pPr>
    </w:p>
    <w:p w:rsidR="00F7216F" w:rsidRDefault="001759FA">
      <w:pPr>
        <w:pStyle w:val="Textoindependiente"/>
        <w:spacing w:before="64" w:line="295" w:lineRule="auto"/>
        <w:ind w:left="205" w:right="255"/>
        <w:jc w:val="both"/>
      </w:pPr>
      <w:r>
        <w:lastRenderedPageBreak/>
        <w:t>Por su parte, el Relator especial de Naciones Unidas sobre el Derecho de toda persona</w:t>
      </w:r>
      <w:r>
        <w:t xml:space="preserve"> a la salud</w:t>
      </w:r>
      <w:r>
        <w:rPr>
          <w:spacing w:val="27"/>
        </w:rPr>
        <w:t xml:space="preserve"> </w:t>
      </w:r>
      <w:r>
        <w:t>física</w:t>
      </w:r>
      <w:r>
        <w:rPr>
          <w:spacing w:val="26"/>
        </w:rPr>
        <w:t xml:space="preserve"> </w:t>
      </w:r>
      <w:r>
        <w:t>y mental, ha relevado la importancia del enfoque político del derecho a la salud</w:t>
      </w:r>
    </w:p>
    <w:p w:rsidR="00F7216F" w:rsidRDefault="001759FA">
      <w:pPr>
        <w:pStyle w:val="Textoindependiente"/>
        <w:spacing w:line="290" w:lineRule="auto"/>
        <w:ind w:left="205" w:right="241"/>
        <w:jc w:val="both"/>
      </w:pPr>
      <w:r>
        <w:t xml:space="preserve">-especialmente en relación con la salud sexual y reproductiva- y en la reducción de la </w:t>
      </w:r>
      <w:r>
        <w:rPr>
          <w:spacing w:val="-2"/>
        </w:rPr>
        <w:t>pobreza</w:t>
      </w:r>
      <w:r>
        <w:rPr>
          <w:spacing w:val="-2"/>
          <w:vertAlign w:val="superscript"/>
        </w:rPr>
        <w:t>3</w:t>
      </w:r>
      <w:r>
        <w:rPr>
          <w:spacing w:val="-2"/>
        </w:rPr>
        <w:t>.</w:t>
      </w:r>
    </w:p>
    <w:p w:rsidR="00F7216F" w:rsidRDefault="00F7216F">
      <w:pPr>
        <w:pStyle w:val="Textoindependiente"/>
        <w:spacing w:before="10"/>
        <w:rPr>
          <w:sz w:val="24"/>
        </w:rPr>
      </w:pPr>
    </w:p>
    <w:p w:rsidR="00F7216F" w:rsidRDefault="001759FA">
      <w:pPr>
        <w:pStyle w:val="Textoindependiente"/>
        <w:spacing w:line="288" w:lineRule="auto"/>
        <w:ind w:left="205" w:right="232" w:firstLine="615"/>
        <w:jc w:val="both"/>
      </w:pPr>
      <w:r>
        <w:t>En efecto, los altos índices de mortalidad materna, se con</w:t>
      </w:r>
      <w:r>
        <w:t>centran principalmente en mujeres en países en desarrollo. Mujeres pobres y de minorías étnicas o indígenas son más propensas a enfermar durante el embarazo y morir en el parto</w:t>
      </w:r>
      <w:r>
        <w:rPr>
          <w:vertAlign w:val="superscript"/>
        </w:rPr>
        <w:t>4</w:t>
      </w:r>
      <w:r>
        <w:t xml:space="preserve">. Así también, sufren de manera desproporcionada los embarazos no deseados, la </w:t>
      </w:r>
      <w:r>
        <w:t>violencia de género y otros problemas relacionados con su salud reproductiva y conducta sexual.</w:t>
      </w:r>
    </w:p>
    <w:p w:rsidR="00F7216F" w:rsidRDefault="00F7216F">
      <w:pPr>
        <w:pStyle w:val="Textoindependiente"/>
        <w:spacing w:before="8"/>
        <w:rPr>
          <w:sz w:val="26"/>
        </w:rPr>
      </w:pPr>
    </w:p>
    <w:p w:rsidR="00F7216F" w:rsidRDefault="001759FA">
      <w:pPr>
        <w:pStyle w:val="Textoindependiente"/>
        <w:spacing w:line="288" w:lineRule="auto"/>
        <w:ind w:left="205" w:right="247" w:firstLine="615"/>
        <w:jc w:val="both"/>
      </w:pPr>
      <w:r>
        <w:t xml:space="preserve">La consagración de un marco legal adecuado de derechos sexuales y reproductivos permite contar con una herramienta que haga frente a escenarios de desigualdad </w:t>
      </w:r>
      <w:r>
        <w:t>como los descritos,</w:t>
      </w:r>
      <w:r>
        <w:rPr>
          <w:spacing w:val="-3"/>
        </w:rPr>
        <w:t xml:space="preserve"> </w:t>
      </w:r>
      <w:r>
        <w:t>dotando</w:t>
      </w:r>
      <w:r>
        <w:rPr>
          <w:spacing w:val="-4"/>
        </w:rPr>
        <w:t xml:space="preserve"> </w:t>
      </w:r>
      <w:r>
        <w:t>de contenido específico al</w:t>
      </w:r>
      <w:r>
        <w:rPr>
          <w:spacing w:val="-1"/>
        </w:rPr>
        <w:t xml:space="preserve"> </w:t>
      </w:r>
      <w:r>
        <w:t>ejercicio de garantías</w:t>
      </w:r>
      <w:r>
        <w:rPr>
          <w:spacing w:val="-2"/>
        </w:rPr>
        <w:t xml:space="preserve"> </w:t>
      </w:r>
      <w:r>
        <w:t>relacionadas</w:t>
      </w:r>
      <w:r>
        <w:rPr>
          <w:spacing w:val="-7"/>
        </w:rPr>
        <w:t xml:space="preserve"> </w:t>
      </w:r>
      <w:r>
        <w:t>con la salud sexual y a aquella relacionada con la reproducción.</w:t>
      </w:r>
    </w:p>
    <w:p w:rsidR="00F7216F" w:rsidRDefault="00F7216F">
      <w:pPr>
        <w:pStyle w:val="Textoindependiente"/>
        <w:spacing w:before="3"/>
        <w:rPr>
          <w:sz w:val="26"/>
        </w:rPr>
      </w:pPr>
    </w:p>
    <w:p w:rsidR="00F7216F" w:rsidRDefault="001759FA">
      <w:pPr>
        <w:pStyle w:val="Textoindependiente"/>
        <w:spacing w:line="288" w:lineRule="auto"/>
        <w:ind w:left="205" w:right="231" w:firstLine="615"/>
        <w:jc w:val="both"/>
      </w:pPr>
      <w:r>
        <w:t>Resulta clave entender, por tanto, que los derechos sexuales y reproductivos dicen relación con una</w:t>
      </w:r>
      <w:r>
        <w:t xml:space="preserve"> serie de otras garantías importantísimas para nuestro desarrollo humano, como el derecho a la planificación familiar, a decidir de manera informada y autónoma si se quiere o no ser madre y si es así, cuántos hijos e hijas tener; el derecho a un parto</w:t>
      </w:r>
      <w:r>
        <w:rPr>
          <w:spacing w:val="40"/>
        </w:rPr>
        <w:t xml:space="preserve"> </w:t>
      </w:r>
      <w:r>
        <w:t>resp</w:t>
      </w:r>
      <w:r>
        <w:t>etado, ejercido en condiciones seguras de salud, sin violencias por parte de terceros; el derecho a elegir qué tipo de familia formar; a acceder a información y orientación sobre métodos anticonceptivos seguros; a una educación sexual integral; a decidir d</w:t>
      </w:r>
      <w:r>
        <w:t>e manera libre e</w:t>
      </w:r>
      <w:r>
        <w:rPr>
          <w:spacing w:val="-1"/>
        </w:rPr>
        <w:t xml:space="preserve"> </w:t>
      </w:r>
      <w:r>
        <w:t>informada sobre</w:t>
      </w:r>
      <w:r>
        <w:rPr>
          <w:spacing w:val="-6"/>
        </w:rPr>
        <w:t xml:space="preserve"> </w:t>
      </w:r>
      <w:r>
        <w:t>el</w:t>
      </w:r>
      <w:r>
        <w:rPr>
          <w:spacing w:val="-3"/>
        </w:rPr>
        <w:t xml:space="preserve"> </w:t>
      </w:r>
      <w:r>
        <w:t>cuerpo</w:t>
      </w:r>
      <w:r>
        <w:rPr>
          <w:spacing w:val="-1"/>
        </w:rPr>
        <w:t xml:space="preserve"> </w:t>
      </w:r>
      <w:r>
        <w:t>y</w:t>
      </w:r>
      <w:r>
        <w:rPr>
          <w:spacing w:val="-4"/>
        </w:rPr>
        <w:t xml:space="preserve"> </w:t>
      </w:r>
      <w:r>
        <w:t>la</w:t>
      </w:r>
      <w:r>
        <w:rPr>
          <w:spacing w:val="-1"/>
        </w:rPr>
        <w:t xml:space="preserve"> </w:t>
      </w:r>
      <w:r>
        <w:t>sexualidad;</w:t>
      </w:r>
      <w:r>
        <w:rPr>
          <w:spacing w:val="-5"/>
        </w:rPr>
        <w:t xml:space="preserve"> </w:t>
      </w:r>
      <w:r>
        <w:t>disfrutar</w:t>
      </w:r>
      <w:r>
        <w:rPr>
          <w:spacing w:val="-2"/>
        </w:rPr>
        <w:t xml:space="preserve"> </w:t>
      </w:r>
      <w:r>
        <w:t>plenamente</w:t>
      </w:r>
      <w:r>
        <w:rPr>
          <w:spacing w:val="-1"/>
        </w:rPr>
        <w:t xml:space="preserve"> </w:t>
      </w:r>
      <w:r>
        <w:t>de</w:t>
      </w:r>
      <w:r>
        <w:rPr>
          <w:spacing w:val="-1"/>
        </w:rPr>
        <w:t xml:space="preserve"> </w:t>
      </w:r>
      <w:r>
        <w:t>la</w:t>
      </w:r>
      <w:r>
        <w:rPr>
          <w:spacing w:val="-1"/>
        </w:rPr>
        <w:t xml:space="preserve"> </w:t>
      </w:r>
      <w:r>
        <w:t>vida</w:t>
      </w:r>
      <w:r>
        <w:rPr>
          <w:spacing w:val="-1"/>
        </w:rPr>
        <w:t xml:space="preserve"> </w:t>
      </w:r>
      <w:r>
        <w:t>sexual</w:t>
      </w:r>
      <w:r>
        <w:rPr>
          <w:spacing w:val="-3"/>
        </w:rPr>
        <w:t xml:space="preserve"> </w:t>
      </w:r>
      <w:r>
        <w:t>y</w:t>
      </w:r>
      <w:r>
        <w:rPr>
          <w:spacing w:val="-4"/>
        </w:rPr>
        <w:t xml:space="preserve"> </w:t>
      </w:r>
      <w:r>
        <w:t>vivir</w:t>
      </w:r>
      <w:r>
        <w:rPr>
          <w:spacing w:val="-7"/>
        </w:rPr>
        <w:t xml:space="preserve"> </w:t>
      </w:r>
      <w:r>
        <w:t>una vida libre de cualquier tipo de violencia, incluida la violencia sexual.</w:t>
      </w:r>
    </w:p>
    <w:p w:rsidR="00F7216F" w:rsidRDefault="00F7216F">
      <w:pPr>
        <w:pStyle w:val="Textoindependiente"/>
        <w:spacing w:before="4"/>
        <w:rPr>
          <w:sz w:val="26"/>
        </w:rPr>
      </w:pPr>
    </w:p>
    <w:p w:rsidR="00F7216F" w:rsidRDefault="001759FA">
      <w:pPr>
        <w:pStyle w:val="Textoindependiente"/>
        <w:spacing w:before="1" w:line="290" w:lineRule="auto"/>
        <w:ind w:left="205" w:right="257" w:firstLine="615"/>
        <w:jc w:val="both"/>
      </w:pPr>
      <w:r>
        <w:t>Considerando lo expuesto, y ante la ausencia de legislación nacional que consagre expresamente estos derechos, venimos a proponer el siguiente proyecto de ley.</w:t>
      </w:r>
    </w:p>
    <w:p w:rsidR="00F7216F" w:rsidRDefault="00F7216F">
      <w:pPr>
        <w:pStyle w:val="Textoindependiente"/>
        <w:rPr>
          <w:sz w:val="24"/>
        </w:rPr>
      </w:pPr>
    </w:p>
    <w:p w:rsidR="00F7216F" w:rsidRDefault="00F7216F">
      <w:pPr>
        <w:pStyle w:val="Textoindependiente"/>
        <w:spacing w:before="1"/>
        <w:rPr>
          <w:sz w:val="28"/>
        </w:rPr>
      </w:pPr>
    </w:p>
    <w:p w:rsidR="00F7216F" w:rsidRDefault="001759FA">
      <w:pPr>
        <w:pStyle w:val="Ttulo1"/>
        <w:numPr>
          <w:ilvl w:val="0"/>
          <w:numId w:val="1"/>
        </w:numPr>
        <w:tabs>
          <w:tab w:val="left" w:pos="925"/>
          <w:tab w:val="left" w:pos="926"/>
        </w:tabs>
        <w:ind w:hanging="496"/>
      </w:pPr>
      <w:bookmarkStart w:id="3" w:name="I._Proyecto_de_Ley."/>
      <w:bookmarkEnd w:id="3"/>
      <w:r>
        <w:t>Proyecto</w:t>
      </w:r>
      <w:r>
        <w:rPr>
          <w:spacing w:val="-13"/>
        </w:rPr>
        <w:t xml:space="preserve"> </w:t>
      </w:r>
      <w:r>
        <w:t>de</w:t>
      </w:r>
      <w:r>
        <w:rPr>
          <w:spacing w:val="-8"/>
        </w:rPr>
        <w:t xml:space="preserve"> </w:t>
      </w:r>
      <w:r>
        <w:rPr>
          <w:spacing w:val="-4"/>
        </w:rPr>
        <w:t>Ley.</w:t>
      </w:r>
    </w:p>
    <w:p w:rsidR="00F7216F" w:rsidRDefault="00F7216F">
      <w:pPr>
        <w:pStyle w:val="Textoindependiente"/>
        <w:spacing w:before="4"/>
        <w:rPr>
          <w:b/>
          <w:sz w:val="29"/>
        </w:rPr>
      </w:pPr>
    </w:p>
    <w:p w:rsidR="00F7216F" w:rsidRDefault="001759FA">
      <w:pPr>
        <w:pStyle w:val="Textoindependiente"/>
        <w:spacing w:line="290" w:lineRule="auto"/>
        <w:ind w:left="100" w:right="134"/>
        <w:jc w:val="both"/>
      </w:pPr>
      <w:r>
        <w:t>Modifíquese el Decreto 100 que Fija el Texto Refundido, coordinado y sistema</w:t>
      </w:r>
      <w:r>
        <w:t>tizado de la Constitución Política de la República de Chile, en el sentido que se indica a continuación:</w:t>
      </w:r>
    </w:p>
    <w:p w:rsidR="00F7216F" w:rsidRDefault="00F7216F">
      <w:pPr>
        <w:pStyle w:val="Textoindependiente"/>
        <w:rPr>
          <w:sz w:val="26"/>
        </w:rPr>
      </w:pPr>
    </w:p>
    <w:p w:rsidR="00F7216F" w:rsidRDefault="001759FA">
      <w:pPr>
        <w:ind w:left="100"/>
        <w:jc w:val="both"/>
      </w:pPr>
      <w:r>
        <w:rPr>
          <w:b/>
        </w:rPr>
        <w:t>Incorpórese</w:t>
      </w:r>
      <w:r>
        <w:rPr>
          <w:b/>
          <w:spacing w:val="-10"/>
        </w:rPr>
        <w:t xml:space="preserve"> </w:t>
      </w:r>
      <w:r>
        <w:rPr>
          <w:b/>
        </w:rPr>
        <w:t>en</w:t>
      </w:r>
      <w:r>
        <w:rPr>
          <w:b/>
          <w:spacing w:val="-7"/>
        </w:rPr>
        <w:t xml:space="preserve"> </w:t>
      </w:r>
      <w:r>
        <w:rPr>
          <w:b/>
        </w:rPr>
        <w:t>el</w:t>
      </w:r>
      <w:r>
        <w:rPr>
          <w:b/>
          <w:spacing w:val="-9"/>
        </w:rPr>
        <w:t xml:space="preserve"> </w:t>
      </w:r>
      <w:r>
        <w:rPr>
          <w:b/>
        </w:rPr>
        <w:t>artículo</w:t>
      </w:r>
      <w:r>
        <w:rPr>
          <w:b/>
          <w:spacing w:val="-8"/>
        </w:rPr>
        <w:t xml:space="preserve"> </w:t>
      </w:r>
      <w:r>
        <w:rPr>
          <w:b/>
        </w:rPr>
        <w:t>19,</w:t>
      </w:r>
      <w:r>
        <w:rPr>
          <w:b/>
          <w:spacing w:val="-8"/>
        </w:rPr>
        <w:t xml:space="preserve"> </w:t>
      </w:r>
      <w:r>
        <w:rPr>
          <w:b/>
        </w:rPr>
        <w:t>numeral</w:t>
      </w:r>
      <w:r>
        <w:rPr>
          <w:b/>
          <w:spacing w:val="-9"/>
        </w:rPr>
        <w:t xml:space="preserve"> </w:t>
      </w:r>
      <w:r>
        <w:rPr>
          <w:b/>
        </w:rPr>
        <w:t>9,</w:t>
      </w:r>
      <w:r>
        <w:rPr>
          <w:b/>
          <w:spacing w:val="-9"/>
        </w:rPr>
        <w:t xml:space="preserve"> </w:t>
      </w:r>
      <w:r>
        <w:rPr>
          <w:b/>
        </w:rPr>
        <w:t>un</w:t>
      </w:r>
      <w:r>
        <w:rPr>
          <w:b/>
          <w:spacing w:val="-8"/>
        </w:rPr>
        <w:t xml:space="preserve"> </w:t>
      </w:r>
      <w:r>
        <w:rPr>
          <w:b/>
        </w:rPr>
        <w:t>nuevo</w:t>
      </w:r>
      <w:r>
        <w:rPr>
          <w:b/>
          <w:spacing w:val="-7"/>
        </w:rPr>
        <w:t xml:space="preserve"> </w:t>
      </w:r>
      <w:r>
        <w:rPr>
          <w:b/>
        </w:rPr>
        <w:t>inciso</w:t>
      </w:r>
      <w:r>
        <w:rPr>
          <w:b/>
          <w:spacing w:val="-7"/>
        </w:rPr>
        <w:t xml:space="preserve"> </w:t>
      </w:r>
      <w:r>
        <w:rPr>
          <w:b/>
        </w:rPr>
        <w:t>final</w:t>
      </w:r>
      <w:r>
        <w:t>,</w:t>
      </w:r>
      <w:r>
        <w:rPr>
          <w:spacing w:val="-10"/>
        </w:rPr>
        <w:t xml:space="preserve"> </w:t>
      </w:r>
      <w:r>
        <w:t>del</w:t>
      </w:r>
      <w:r>
        <w:rPr>
          <w:spacing w:val="-7"/>
        </w:rPr>
        <w:t xml:space="preserve"> </w:t>
      </w:r>
      <w:r>
        <w:t>siguiente</w:t>
      </w:r>
      <w:r>
        <w:rPr>
          <w:spacing w:val="-4"/>
        </w:rPr>
        <w:t xml:space="preserve"> </w:t>
      </w:r>
      <w:r>
        <w:rPr>
          <w:spacing w:val="-2"/>
        </w:rPr>
        <w:t>tenor:</w:t>
      </w:r>
    </w:p>
    <w:p w:rsidR="00F7216F" w:rsidRDefault="00F7216F">
      <w:pPr>
        <w:pStyle w:val="Textoindependiente"/>
        <w:spacing w:before="6"/>
        <w:rPr>
          <w:sz w:val="34"/>
        </w:rPr>
      </w:pPr>
    </w:p>
    <w:p w:rsidR="00F7216F" w:rsidRDefault="001759FA">
      <w:pPr>
        <w:pStyle w:val="Textoindependiente"/>
        <w:spacing w:line="288" w:lineRule="auto"/>
        <w:ind w:left="100" w:right="115"/>
        <w:jc w:val="both"/>
      </w:pPr>
      <w:r>
        <w:t>“La titularidad sobre los derechos sexuales y reproductivos, garantizando su ejercicio sin discriminación alguna, libre de violencias e interferencias de terceros. Estos derechos comprenden una dimensión sanitaria, de autodeterminación e igualdad. El Estad</w:t>
      </w:r>
      <w:r>
        <w:t>o asegurará especialmente las condiciones para una maternidad voluntaria, protegida y accesible.”.</w:t>
      </w:r>
    </w:p>
    <w:p w:rsidR="00F7216F" w:rsidRDefault="00F7216F">
      <w:pPr>
        <w:spacing w:line="288" w:lineRule="auto"/>
        <w:jc w:val="both"/>
        <w:sectPr w:rsidR="00F7216F">
          <w:pgSz w:w="12240" w:h="15840"/>
          <w:pgMar w:top="1680" w:right="1320" w:bottom="280" w:left="1340" w:header="720" w:footer="720" w:gutter="0"/>
          <w:cols w:space="720"/>
        </w:sectPr>
      </w:pPr>
    </w:p>
    <w:p w:rsidR="00F7216F" w:rsidRDefault="001759FA">
      <w:pPr>
        <w:spacing w:before="69" w:line="295" w:lineRule="auto"/>
        <w:ind w:left="100"/>
      </w:pPr>
      <w:r>
        <w:rPr>
          <w:b/>
        </w:rPr>
        <w:t xml:space="preserve">Reemplázase, en el actual artículo 20, </w:t>
      </w:r>
      <w:r>
        <w:t>la</w:t>
      </w:r>
      <w:r>
        <w:rPr>
          <w:spacing w:val="-5"/>
        </w:rPr>
        <w:t xml:space="preserve"> </w:t>
      </w:r>
      <w:r>
        <w:t>frase</w:t>
      </w:r>
      <w:r>
        <w:rPr>
          <w:spacing w:val="-5"/>
        </w:rPr>
        <w:t xml:space="preserve"> </w:t>
      </w:r>
      <w:r>
        <w:t>“9°</w:t>
      </w:r>
      <w:r>
        <w:rPr>
          <w:spacing w:val="-10"/>
        </w:rPr>
        <w:t xml:space="preserve"> </w:t>
      </w:r>
      <w:r>
        <w:t>inciso</w:t>
      </w:r>
      <w:r>
        <w:rPr>
          <w:spacing w:val="-4"/>
        </w:rPr>
        <w:t xml:space="preserve"> </w:t>
      </w:r>
      <w:r>
        <w:t>final”</w:t>
      </w:r>
      <w:r>
        <w:rPr>
          <w:spacing w:val="-10"/>
        </w:rPr>
        <w:t xml:space="preserve"> </w:t>
      </w:r>
      <w:r>
        <w:t>por</w:t>
      </w:r>
      <w:r>
        <w:rPr>
          <w:spacing w:val="-5"/>
        </w:rPr>
        <w:t xml:space="preserve"> </w:t>
      </w:r>
      <w:r>
        <w:t>la</w:t>
      </w:r>
      <w:r>
        <w:rPr>
          <w:spacing w:val="-5"/>
        </w:rPr>
        <w:t xml:space="preserve"> </w:t>
      </w:r>
      <w:r>
        <w:t>frase</w:t>
      </w:r>
      <w:r>
        <w:rPr>
          <w:spacing w:val="-5"/>
        </w:rPr>
        <w:t xml:space="preserve"> </w:t>
      </w:r>
      <w:r>
        <w:t>“9.º</w:t>
      </w:r>
      <w:r>
        <w:rPr>
          <w:spacing w:val="-7"/>
        </w:rPr>
        <w:t xml:space="preserve"> </w:t>
      </w:r>
      <w:r>
        <w:t>Inciso</w:t>
      </w:r>
      <w:r>
        <w:rPr>
          <w:spacing w:val="-4"/>
        </w:rPr>
        <w:t xml:space="preserve"> </w:t>
      </w:r>
      <w:r>
        <w:t>cuarto</w:t>
      </w:r>
      <w:r>
        <w:rPr>
          <w:spacing w:val="-4"/>
        </w:rPr>
        <w:t xml:space="preserve"> </w:t>
      </w:r>
      <w:r>
        <w:t xml:space="preserve">y </w:t>
      </w:r>
      <w:r>
        <w:rPr>
          <w:spacing w:val="-2"/>
        </w:rPr>
        <w:t>final”.</w:t>
      </w:r>
    </w:p>
    <w:p w:rsidR="00F7216F" w:rsidRDefault="00F7216F">
      <w:pPr>
        <w:pStyle w:val="Textoindependiente"/>
        <w:rPr>
          <w:sz w:val="24"/>
        </w:rPr>
      </w:pPr>
    </w:p>
    <w:p w:rsidR="00F7216F" w:rsidRDefault="00F7216F">
      <w:pPr>
        <w:pStyle w:val="Textoindependiente"/>
        <w:spacing w:before="4"/>
        <w:rPr>
          <w:sz w:val="28"/>
        </w:rPr>
      </w:pPr>
    </w:p>
    <w:p w:rsidR="00F7216F" w:rsidRDefault="001759FA">
      <w:pPr>
        <w:spacing w:line="249" w:lineRule="auto"/>
        <w:ind w:left="205"/>
        <w:rPr>
          <w:sz w:val="18"/>
        </w:rPr>
      </w:pPr>
      <w:r>
        <w:rPr>
          <w:position w:val="6"/>
          <w:sz w:val="12"/>
        </w:rPr>
        <w:t>2</w:t>
      </w:r>
      <w:r>
        <w:rPr>
          <w:spacing w:val="37"/>
          <w:position w:val="6"/>
          <w:sz w:val="12"/>
        </w:rPr>
        <w:t xml:space="preserve"> </w:t>
      </w:r>
      <w:r>
        <w:rPr>
          <w:sz w:val="18"/>
        </w:rPr>
        <w:t>Informe</w:t>
      </w:r>
      <w:r>
        <w:rPr>
          <w:spacing w:val="28"/>
          <w:sz w:val="18"/>
        </w:rPr>
        <w:t xml:space="preserve"> </w:t>
      </w:r>
      <w:r>
        <w:rPr>
          <w:sz w:val="18"/>
        </w:rPr>
        <w:t>de</w:t>
      </w:r>
      <w:r>
        <w:rPr>
          <w:spacing w:val="27"/>
          <w:sz w:val="18"/>
        </w:rPr>
        <w:t xml:space="preserve"> </w:t>
      </w:r>
      <w:r>
        <w:rPr>
          <w:sz w:val="18"/>
        </w:rPr>
        <w:t>la</w:t>
      </w:r>
      <w:r>
        <w:rPr>
          <w:spacing w:val="27"/>
          <w:sz w:val="18"/>
        </w:rPr>
        <w:t xml:space="preserve"> </w:t>
      </w:r>
      <w:r>
        <w:rPr>
          <w:sz w:val="18"/>
        </w:rPr>
        <w:t>Conferencia</w:t>
      </w:r>
      <w:r>
        <w:rPr>
          <w:spacing w:val="28"/>
          <w:sz w:val="18"/>
        </w:rPr>
        <w:t xml:space="preserve"> </w:t>
      </w:r>
      <w:r>
        <w:rPr>
          <w:sz w:val="18"/>
        </w:rPr>
        <w:t>Internaci</w:t>
      </w:r>
      <w:r>
        <w:rPr>
          <w:sz w:val="18"/>
        </w:rPr>
        <w:t>onal</w:t>
      </w:r>
      <w:r>
        <w:rPr>
          <w:spacing w:val="28"/>
          <w:sz w:val="18"/>
        </w:rPr>
        <w:t xml:space="preserve"> </w:t>
      </w:r>
      <w:r>
        <w:rPr>
          <w:sz w:val="18"/>
        </w:rPr>
        <w:t>sobre</w:t>
      </w:r>
      <w:r>
        <w:rPr>
          <w:spacing w:val="28"/>
          <w:sz w:val="18"/>
        </w:rPr>
        <w:t xml:space="preserve"> </w:t>
      </w:r>
      <w:r>
        <w:rPr>
          <w:sz w:val="18"/>
        </w:rPr>
        <w:t>la</w:t>
      </w:r>
      <w:r>
        <w:rPr>
          <w:spacing w:val="27"/>
          <w:sz w:val="18"/>
        </w:rPr>
        <w:t xml:space="preserve"> </w:t>
      </w:r>
      <w:r>
        <w:rPr>
          <w:sz w:val="18"/>
        </w:rPr>
        <w:t>Población</w:t>
      </w:r>
      <w:r>
        <w:rPr>
          <w:spacing w:val="23"/>
          <w:sz w:val="18"/>
        </w:rPr>
        <w:t xml:space="preserve"> </w:t>
      </w:r>
      <w:r>
        <w:rPr>
          <w:sz w:val="18"/>
        </w:rPr>
        <w:t>y</w:t>
      </w:r>
      <w:r>
        <w:rPr>
          <w:spacing w:val="27"/>
          <w:sz w:val="18"/>
        </w:rPr>
        <w:t xml:space="preserve"> </w:t>
      </w:r>
      <w:r>
        <w:rPr>
          <w:sz w:val="18"/>
        </w:rPr>
        <w:t xml:space="preserve">el Desarrollo. El Cairo, 5 al 13 de septiembre de 1994. P. 37. Disponible en </w:t>
      </w:r>
      <w:hyperlink r:id="rId5">
        <w:r>
          <w:rPr>
            <w:sz w:val="18"/>
          </w:rPr>
          <w:t>https://www.unfpa.org/sites/default/files/pub-pdf/icpd_spa.pdf</w:t>
        </w:r>
      </w:hyperlink>
    </w:p>
    <w:p w:rsidR="00F7216F" w:rsidRDefault="001759FA">
      <w:pPr>
        <w:spacing w:line="206" w:lineRule="exact"/>
        <w:ind w:left="205"/>
        <w:rPr>
          <w:sz w:val="18"/>
        </w:rPr>
      </w:pPr>
      <w:r>
        <w:rPr>
          <w:spacing w:val="-2"/>
          <w:position w:val="6"/>
          <w:sz w:val="12"/>
        </w:rPr>
        <w:t>3</w:t>
      </w:r>
      <w:r>
        <w:rPr>
          <w:spacing w:val="33"/>
          <w:position w:val="6"/>
          <w:sz w:val="12"/>
        </w:rPr>
        <w:t xml:space="preserve"> </w:t>
      </w:r>
      <w:r>
        <w:rPr>
          <w:spacing w:val="-2"/>
          <w:sz w:val="18"/>
        </w:rPr>
        <w:t>https://documents-dds-ny.un.org/doc/UNDOC/GEN/G04/109/36/PDF/G0410936.pdf?OpenElement</w:t>
      </w:r>
    </w:p>
    <w:p w:rsidR="00F7216F" w:rsidRDefault="001759FA">
      <w:pPr>
        <w:tabs>
          <w:tab w:val="left" w:pos="1721"/>
          <w:tab w:val="left" w:pos="2621"/>
          <w:tab w:val="left" w:pos="3776"/>
          <w:tab w:val="left" w:pos="5022"/>
          <w:tab w:val="left" w:pos="5802"/>
          <w:tab w:val="left" w:pos="7528"/>
          <w:tab w:val="left" w:pos="9014"/>
        </w:tabs>
        <w:spacing w:before="9" w:line="244" w:lineRule="auto"/>
        <w:ind w:left="205" w:right="363"/>
        <w:rPr>
          <w:sz w:val="18"/>
        </w:rPr>
      </w:pPr>
      <w:r>
        <w:rPr>
          <w:spacing w:val="-2"/>
          <w:position w:val="6"/>
          <w:sz w:val="12"/>
        </w:rPr>
        <w:t>4</w:t>
      </w:r>
      <w:r>
        <w:rPr>
          <w:spacing w:val="-2"/>
          <w:sz w:val="18"/>
        </w:rPr>
        <w:t>Derechos</w:t>
      </w:r>
      <w:r>
        <w:rPr>
          <w:sz w:val="18"/>
        </w:rPr>
        <w:tab/>
      </w:r>
      <w:r>
        <w:rPr>
          <w:spacing w:val="-6"/>
          <w:sz w:val="18"/>
        </w:rPr>
        <w:t>de</w:t>
      </w:r>
      <w:r>
        <w:rPr>
          <w:sz w:val="18"/>
        </w:rPr>
        <w:tab/>
      </w:r>
      <w:r>
        <w:rPr>
          <w:spacing w:val="-2"/>
          <w:sz w:val="18"/>
        </w:rPr>
        <w:t>Salud</w:t>
      </w:r>
      <w:r>
        <w:rPr>
          <w:sz w:val="18"/>
        </w:rPr>
        <w:tab/>
      </w:r>
      <w:r>
        <w:rPr>
          <w:spacing w:val="-2"/>
          <w:sz w:val="18"/>
        </w:rPr>
        <w:t>Sexual</w:t>
      </w:r>
      <w:r>
        <w:rPr>
          <w:sz w:val="18"/>
        </w:rPr>
        <w:tab/>
      </w:r>
      <w:r>
        <w:rPr>
          <w:spacing w:val="-10"/>
          <w:sz w:val="18"/>
        </w:rPr>
        <w:t>y</w:t>
      </w:r>
      <w:r>
        <w:rPr>
          <w:sz w:val="18"/>
        </w:rPr>
        <w:tab/>
      </w:r>
      <w:r>
        <w:rPr>
          <w:spacing w:val="-2"/>
          <w:sz w:val="18"/>
        </w:rPr>
        <w:t>reproductiva,</w:t>
      </w:r>
      <w:r>
        <w:rPr>
          <w:sz w:val="18"/>
        </w:rPr>
        <w:tab/>
      </w:r>
      <w:r>
        <w:rPr>
          <w:spacing w:val="-2"/>
          <w:sz w:val="18"/>
        </w:rPr>
        <w:t>disponible</w:t>
      </w:r>
      <w:r>
        <w:rPr>
          <w:sz w:val="18"/>
        </w:rPr>
        <w:tab/>
      </w:r>
      <w:r>
        <w:rPr>
          <w:spacing w:val="-6"/>
          <w:sz w:val="18"/>
        </w:rPr>
        <w:t xml:space="preserve">en </w:t>
      </w:r>
      <w:hyperlink r:id="rId6">
        <w:r>
          <w:rPr>
            <w:spacing w:val="-2"/>
            <w:sz w:val="18"/>
          </w:rPr>
          <w:t>http</w:t>
        </w:r>
        <w:r>
          <w:rPr>
            <w:spacing w:val="-2"/>
            <w:sz w:val="18"/>
          </w:rPr>
          <w:t>s://www</w:t>
        </w:r>
      </w:hyperlink>
      <w:r>
        <w:rPr>
          <w:spacing w:val="-2"/>
          <w:sz w:val="18"/>
        </w:rPr>
        <w:t>.ohchr</w:t>
      </w:r>
      <w:hyperlink r:id="rId7">
        <w:r>
          <w:rPr>
            <w:spacing w:val="-2"/>
            <w:sz w:val="18"/>
          </w:rPr>
          <w:t>.org/es/special-procedures/sr-health/sexual-and-reproductive-health-rights</w:t>
        </w:r>
      </w:hyperlink>
    </w:p>
    <w:sectPr w:rsidR="00F7216F">
      <w:pgSz w:w="12240" w:h="15840"/>
      <w:pgMar w:top="172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63EDB"/>
    <w:multiLevelType w:val="hybridMultilevel"/>
    <w:tmpl w:val="4C2E06E8"/>
    <w:lvl w:ilvl="0" w:tplc="48822E92">
      <w:start w:val="1"/>
      <w:numFmt w:val="upperRoman"/>
      <w:lvlText w:val="%1."/>
      <w:lvlJc w:val="left"/>
      <w:pPr>
        <w:ind w:left="926" w:hanging="495"/>
        <w:jc w:val="left"/>
      </w:pPr>
      <w:rPr>
        <w:rFonts w:ascii="Arial" w:eastAsia="Arial" w:hAnsi="Arial" w:cs="Arial" w:hint="default"/>
        <w:b/>
        <w:bCs/>
        <w:i w:val="0"/>
        <w:iCs w:val="0"/>
        <w:spacing w:val="-2"/>
        <w:w w:val="100"/>
        <w:sz w:val="22"/>
        <w:szCs w:val="22"/>
        <w:lang w:val="es-ES" w:eastAsia="en-US" w:bidi="ar-SA"/>
      </w:rPr>
    </w:lvl>
    <w:lvl w:ilvl="1" w:tplc="FF32A60A">
      <w:numFmt w:val="bullet"/>
      <w:lvlText w:val="•"/>
      <w:lvlJc w:val="left"/>
      <w:pPr>
        <w:ind w:left="1786" w:hanging="495"/>
      </w:pPr>
      <w:rPr>
        <w:rFonts w:hint="default"/>
        <w:lang w:val="es-ES" w:eastAsia="en-US" w:bidi="ar-SA"/>
      </w:rPr>
    </w:lvl>
    <w:lvl w:ilvl="2" w:tplc="6E46D9EE">
      <w:numFmt w:val="bullet"/>
      <w:lvlText w:val="•"/>
      <w:lvlJc w:val="left"/>
      <w:pPr>
        <w:ind w:left="2652" w:hanging="495"/>
      </w:pPr>
      <w:rPr>
        <w:rFonts w:hint="default"/>
        <w:lang w:val="es-ES" w:eastAsia="en-US" w:bidi="ar-SA"/>
      </w:rPr>
    </w:lvl>
    <w:lvl w:ilvl="3" w:tplc="324CE1B2">
      <w:numFmt w:val="bullet"/>
      <w:lvlText w:val="•"/>
      <w:lvlJc w:val="left"/>
      <w:pPr>
        <w:ind w:left="3518" w:hanging="495"/>
      </w:pPr>
      <w:rPr>
        <w:rFonts w:hint="default"/>
        <w:lang w:val="es-ES" w:eastAsia="en-US" w:bidi="ar-SA"/>
      </w:rPr>
    </w:lvl>
    <w:lvl w:ilvl="4" w:tplc="E870AEF6">
      <w:numFmt w:val="bullet"/>
      <w:lvlText w:val="•"/>
      <w:lvlJc w:val="left"/>
      <w:pPr>
        <w:ind w:left="4384" w:hanging="495"/>
      </w:pPr>
      <w:rPr>
        <w:rFonts w:hint="default"/>
        <w:lang w:val="es-ES" w:eastAsia="en-US" w:bidi="ar-SA"/>
      </w:rPr>
    </w:lvl>
    <w:lvl w:ilvl="5" w:tplc="B7A00852">
      <w:numFmt w:val="bullet"/>
      <w:lvlText w:val="•"/>
      <w:lvlJc w:val="left"/>
      <w:pPr>
        <w:ind w:left="5250" w:hanging="495"/>
      </w:pPr>
      <w:rPr>
        <w:rFonts w:hint="default"/>
        <w:lang w:val="es-ES" w:eastAsia="en-US" w:bidi="ar-SA"/>
      </w:rPr>
    </w:lvl>
    <w:lvl w:ilvl="6" w:tplc="B36CE56C">
      <w:numFmt w:val="bullet"/>
      <w:lvlText w:val="•"/>
      <w:lvlJc w:val="left"/>
      <w:pPr>
        <w:ind w:left="6116" w:hanging="495"/>
      </w:pPr>
      <w:rPr>
        <w:rFonts w:hint="default"/>
        <w:lang w:val="es-ES" w:eastAsia="en-US" w:bidi="ar-SA"/>
      </w:rPr>
    </w:lvl>
    <w:lvl w:ilvl="7" w:tplc="19FE9AA4">
      <w:numFmt w:val="bullet"/>
      <w:lvlText w:val="•"/>
      <w:lvlJc w:val="left"/>
      <w:pPr>
        <w:ind w:left="6982" w:hanging="495"/>
      </w:pPr>
      <w:rPr>
        <w:rFonts w:hint="default"/>
        <w:lang w:val="es-ES" w:eastAsia="en-US" w:bidi="ar-SA"/>
      </w:rPr>
    </w:lvl>
    <w:lvl w:ilvl="8" w:tplc="19089CE8">
      <w:numFmt w:val="bullet"/>
      <w:lvlText w:val="•"/>
      <w:lvlJc w:val="left"/>
      <w:pPr>
        <w:ind w:left="7848" w:hanging="495"/>
      </w:pPr>
      <w:rPr>
        <w:rFonts w:hint="default"/>
        <w:lang w:val="es-ES" w:eastAsia="en-US" w:bidi="ar-SA"/>
      </w:rPr>
    </w:lvl>
  </w:abstractNum>
  <w:abstractNum w:abstractNumId="1" w15:restartNumberingAfterBreak="0">
    <w:nsid w:val="6B27778D"/>
    <w:multiLevelType w:val="hybridMultilevel"/>
    <w:tmpl w:val="3F52AC72"/>
    <w:lvl w:ilvl="0" w:tplc="0C044490">
      <w:start w:val="1"/>
      <w:numFmt w:val="upperRoman"/>
      <w:lvlText w:val="%1."/>
      <w:lvlJc w:val="left"/>
      <w:pPr>
        <w:ind w:left="926" w:hanging="495"/>
        <w:jc w:val="right"/>
      </w:pPr>
      <w:rPr>
        <w:rFonts w:hint="default"/>
        <w:spacing w:val="-2"/>
        <w:w w:val="100"/>
        <w:lang w:val="es-ES" w:eastAsia="en-US" w:bidi="ar-SA"/>
      </w:rPr>
    </w:lvl>
    <w:lvl w:ilvl="1" w:tplc="B02617D0">
      <w:numFmt w:val="bullet"/>
      <w:lvlText w:val="•"/>
      <w:lvlJc w:val="left"/>
      <w:pPr>
        <w:ind w:left="1786" w:hanging="495"/>
      </w:pPr>
      <w:rPr>
        <w:rFonts w:hint="default"/>
        <w:lang w:val="es-ES" w:eastAsia="en-US" w:bidi="ar-SA"/>
      </w:rPr>
    </w:lvl>
    <w:lvl w:ilvl="2" w:tplc="D8968F9E">
      <w:numFmt w:val="bullet"/>
      <w:lvlText w:val="•"/>
      <w:lvlJc w:val="left"/>
      <w:pPr>
        <w:ind w:left="2652" w:hanging="495"/>
      </w:pPr>
      <w:rPr>
        <w:rFonts w:hint="default"/>
        <w:lang w:val="es-ES" w:eastAsia="en-US" w:bidi="ar-SA"/>
      </w:rPr>
    </w:lvl>
    <w:lvl w:ilvl="3" w:tplc="338E3062">
      <w:numFmt w:val="bullet"/>
      <w:lvlText w:val="•"/>
      <w:lvlJc w:val="left"/>
      <w:pPr>
        <w:ind w:left="3518" w:hanging="495"/>
      </w:pPr>
      <w:rPr>
        <w:rFonts w:hint="default"/>
        <w:lang w:val="es-ES" w:eastAsia="en-US" w:bidi="ar-SA"/>
      </w:rPr>
    </w:lvl>
    <w:lvl w:ilvl="4" w:tplc="7FDEEE1A">
      <w:numFmt w:val="bullet"/>
      <w:lvlText w:val="•"/>
      <w:lvlJc w:val="left"/>
      <w:pPr>
        <w:ind w:left="4384" w:hanging="495"/>
      </w:pPr>
      <w:rPr>
        <w:rFonts w:hint="default"/>
        <w:lang w:val="es-ES" w:eastAsia="en-US" w:bidi="ar-SA"/>
      </w:rPr>
    </w:lvl>
    <w:lvl w:ilvl="5" w:tplc="0CF2040E">
      <w:numFmt w:val="bullet"/>
      <w:lvlText w:val="•"/>
      <w:lvlJc w:val="left"/>
      <w:pPr>
        <w:ind w:left="5250" w:hanging="495"/>
      </w:pPr>
      <w:rPr>
        <w:rFonts w:hint="default"/>
        <w:lang w:val="es-ES" w:eastAsia="en-US" w:bidi="ar-SA"/>
      </w:rPr>
    </w:lvl>
    <w:lvl w:ilvl="6" w:tplc="D4F08B48">
      <w:numFmt w:val="bullet"/>
      <w:lvlText w:val="•"/>
      <w:lvlJc w:val="left"/>
      <w:pPr>
        <w:ind w:left="6116" w:hanging="495"/>
      </w:pPr>
      <w:rPr>
        <w:rFonts w:hint="default"/>
        <w:lang w:val="es-ES" w:eastAsia="en-US" w:bidi="ar-SA"/>
      </w:rPr>
    </w:lvl>
    <w:lvl w:ilvl="7" w:tplc="CC207C5A">
      <w:numFmt w:val="bullet"/>
      <w:lvlText w:val="•"/>
      <w:lvlJc w:val="left"/>
      <w:pPr>
        <w:ind w:left="6982" w:hanging="495"/>
      </w:pPr>
      <w:rPr>
        <w:rFonts w:hint="default"/>
        <w:lang w:val="es-ES" w:eastAsia="en-US" w:bidi="ar-SA"/>
      </w:rPr>
    </w:lvl>
    <w:lvl w:ilvl="8" w:tplc="F1E8DA72">
      <w:numFmt w:val="bullet"/>
      <w:lvlText w:val="•"/>
      <w:lvlJc w:val="left"/>
      <w:pPr>
        <w:ind w:left="7848" w:hanging="495"/>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7216F"/>
    <w:rsid w:val="001759FA"/>
    <w:rsid w:val="00F7216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6876E19-42FD-4B30-9F24-1A0F453C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926" w:hanging="496"/>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926" w:hanging="49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hchr.org/es/special-procedures/sr-health/sexual-and-reproductive-health-righ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hchr.org/es/special-procedures/sr-health/sexual-and-reproductive-health-rights" TargetMode="External"/><Relationship Id="rId5" Type="http://schemas.openxmlformats.org/officeDocument/2006/relationships/hyperlink" Target="http://www.unfpa.org/sites/default/files/pub-pdf/icpd_spa.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1420</Words>
  <Characters>7812</Characters>
  <Application>Microsoft Office Word</Application>
  <DocSecurity>0</DocSecurity>
  <Lines>65</Lines>
  <Paragraphs>18</Paragraphs>
  <ScaleCrop>false</ScaleCrop>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DDSSRR_230303</dc:title>
  <dc:creator>Guillermo Diaz Vallejos</dc:creator>
  <cp:lastModifiedBy>Guillermo Diaz Vallejos</cp:lastModifiedBy>
  <cp:revision>1</cp:revision>
  <dcterms:created xsi:type="dcterms:W3CDTF">2023-03-07T19:38:00Z</dcterms:created>
  <dcterms:modified xsi:type="dcterms:W3CDTF">2023-03-15T14:09:00Z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2023-03-07T00:00:00Z</vt:filetime>
  </property>
  <property fmtid="{D5CDD505-2E9C-101B-9397-08002B2CF9AE}" pid="3" name="Creator">
    <vt:lpwstr>Microsoft Word</vt:lpwstr>
  </property>
  <property fmtid="{D5CDD505-2E9C-101B-9397-08002B2CF9AE}" pid="4" name="LastSaved">
    <vt:filetime>2023-03-07T00:00:00Z</vt:filetime>
  </property>
</Properties>
</file>