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9D0" w:rsidRDefault="00CA37A1">
      <w:pPr>
        <w:pStyle w:val="Ttulo1"/>
        <w:spacing w:before="75" w:line="276" w:lineRule="auto"/>
        <w:ind w:left="335" w:right="348"/>
        <w:jc w:val="center"/>
        <w:rPr>
          <w:u w:val="none"/>
        </w:rPr>
      </w:pPr>
      <w:r>
        <w:t>Proyecto de ley que obliga a las empresas de aplicaciones de</w:t>
      </w:r>
      <w:r>
        <w:rPr>
          <w:u w:val="none"/>
        </w:rPr>
        <w:t xml:space="preserve"> </w:t>
      </w:r>
      <w:r>
        <w:t>transportes</w:t>
      </w:r>
      <w:r>
        <w:rPr>
          <w:spacing w:val="-5"/>
        </w:rPr>
        <w:t xml:space="preserve"> </w:t>
      </w:r>
      <w:r>
        <w:t>(EAT)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crear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repartidores</w:t>
      </w:r>
      <w:r>
        <w:rPr>
          <w:spacing w:val="-5"/>
        </w:rPr>
        <w:t xml:space="preserve"> </w:t>
      </w:r>
      <w:r>
        <w:t>,</w:t>
      </w:r>
      <w:r>
        <w:rPr>
          <w:u w:val="none"/>
        </w:rPr>
        <w:t xml:space="preserve"> </w:t>
      </w:r>
      <w:r>
        <w:t>para permitir mayor fiscalización hacia empresas y establecer</w:t>
      </w:r>
      <w:r>
        <w:rPr>
          <w:u w:val="none"/>
        </w:rPr>
        <w:t xml:space="preserve"> </w:t>
      </w:r>
      <w:r>
        <w:t>multas que indica.</w:t>
      </w:r>
    </w:p>
    <w:p w:rsidR="002769D0" w:rsidRDefault="002769D0">
      <w:pPr>
        <w:pStyle w:val="Textoindependiente"/>
        <w:spacing w:before="7"/>
        <w:rPr>
          <w:b/>
          <w:sz w:val="27"/>
        </w:rPr>
      </w:pPr>
    </w:p>
    <w:p w:rsidR="002769D0" w:rsidRDefault="00CA37A1">
      <w:pPr>
        <w:ind w:left="100"/>
        <w:rPr>
          <w:b/>
          <w:sz w:val="24"/>
        </w:rPr>
      </w:pPr>
      <w:r>
        <w:rPr>
          <w:b/>
          <w:sz w:val="24"/>
          <w:u w:val="single"/>
        </w:rPr>
        <w:t xml:space="preserve">I.- </w:t>
      </w:r>
      <w:r>
        <w:rPr>
          <w:b/>
          <w:spacing w:val="-2"/>
          <w:sz w:val="24"/>
          <w:u w:val="single"/>
        </w:rPr>
        <w:t>Fundamentos</w:t>
      </w:r>
    </w:p>
    <w:p w:rsidR="002769D0" w:rsidRDefault="002769D0">
      <w:pPr>
        <w:pStyle w:val="Textoindependiente"/>
        <w:spacing w:before="3"/>
        <w:rPr>
          <w:b/>
          <w:sz w:val="31"/>
        </w:rPr>
      </w:pPr>
    </w:p>
    <w:p w:rsidR="002769D0" w:rsidRDefault="00CA37A1">
      <w:pPr>
        <w:pStyle w:val="Textoindependiente"/>
        <w:spacing w:line="276" w:lineRule="auto"/>
        <w:ind w:left="100" w:right="115"/>
        <w:jc w:val="both"/>
      </w:pPr>
      <w:r>
        <w:t>Los cambios en la estructura del trabajo de la mano de las nuevas tecnologías</w:t>
      </w:r>
      <w:r>
        <w:rPr>
          <w:spacing w:val="-6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generado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transformación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relaciones</w:t>
      </w:r>
      <w:r>
        <w:rPr>
          <w:spacing w:val="-6"/>
        </w:rPr>
        <w:t xml:space="preserve"> </w:t>
      </w:r>
      <w:r>
        <w:t>sociales</w:t>
      </w:r>
      <w:r>
        <w:rPr>
          <w:spacing w:val="-6"/>
        </w:rPr>
        <w:t xml:space="preserve"> </w:t>
      </w:r>
      <w:r>
        <w:t>de producción, empleos que antes existían ya no existen, de la misma manera que surgen nuevos empleos, en un contexto d</w:t>
      </w:r>
      <w:r>
        <w:t>e automatización, que incluso ha llevado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i/>
        </w:rPr>
        <w:t>“cuarta</w:t>
      </w:r>
      <w:r>
        <w:rPr>
          <w:i/>
          <w:spacing w:val="-4"/>
        </w:rPr>
        <w:t xml:space="preserve"> </w:t>
      </w:r>
      <w:r>
        <w:rPr>
          <w:i/>
        </w:rPr>
        <w:t>revolución</w:t>
      </w:r>
      <w:r>
        <w:rPr>
          <w:i/>
          <w:spacing w:val="-4"/>
        </w:rPr>
        <w:t xml:space="preserve"> </w:t>
      </w:r>
      <w:r>
        <w:rPr>
          <w:i/>
        </w:rPr>
        <w:t>industrial”</w:t>
      </w:r>
      <w:r>
        <w:rPr>
          <w:i/>
          <w:vertAlign w:val="superscript"/>
        </w:rPr>
        <w:t>1</w:t>
      </w:r>
      <w:r>
        <w:rPr>
          <w:i/>
        </w:rPr>
        <w:t xml:space="preserve">, </w:t>
      </w:r>
      <w:r>
        <w:t>con cambios en el conocimiento, el desarrollo tecnológico, informático y electrónico</w:t>
      </w:r>
      <w:r>
        <w:rPr>
          <w:vertAlign w:val="superscript"/>
        </w:rPr>
        <w:t>2</w:t>
      </w:r>
      <w:r>
        <w:t xml:space="preserve">, en donde las plataformas digitales juegan un papel </w:t>
      </w:r>
      <w:r>
        <w:rPr>
          <w:spacing w:val="-2"/>
        </w:rPr>
        <w:t>determinante.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extoindependiente"/>
        <w:spacing w:line="276" w:lineRule="auto"/>
        <w:ind w:left="100" w:right="113"/>
        <w:jc w:val="both"/>
      </w:pPr>
      <w:r>
        <w:t>También se ha hablado de la “</w:t>
      </w:r>
      <w:r>
        <w:rPr>
          <w:i/>
        </w:rPr>
        <w:t>uberización</w:t>
      </w:r>
      <w:r>
        <w:t>” de la economía y de las relaciones laborales</w:t>
      </w:r>
      <w:r>
        <w:rPr>
          <w:vertAlign w:val="superscript"/>
        </w:rPr>
        <w:t>3</w:t>
      </w:r>
      <w:r>
        <w:t xml:space="preserve"> (en</w:t>
      </w:r>
      <w:r>
        <w:rPr>
          <w:spacing w:val="-4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“</w:t>
      </w:r>
      <w:r>
        <w:rPr>
          <w:i/>
        </w:rPr>
        <w:t>Uber</w:t>
      </w:r>
      <w:r>
        <w:t>”),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 xml:space="preserve">abierto un flanco en Chile y el mundo en torno a la </w:t>
      </w:r>
      <w:r>
        <w:t>regulación de este tipo de relaciones, que 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entendían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“colaboración”,</w:t>
      </w:r>
      <w:r>
        <w:rPr>
          <w:spacing w:val="-6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el mundo avanza hacia reconocer una relación de dependencia entre las “</w:t>
      </w:r>
      <w:r>
        <w:rPr>
          <w:i/>
        </w:rPr>
        <w:t>apps</w:t>
      </w:r>
      <w:r>
        <w:t>” y sus trabajadores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extoindependiente"/>
        <w:spacing w:line="276" w:lineRule="auto"/>
        <w:ind w:left="100" w:right="113"/>
        <w:jc w:val="both"/>
      </w:pPr>
      <w:r>
        <w:t>A este fenómeno también se le ha llamado “</w:t>
      </w:r>
      <w:r>
        <w:rPr>
          <w:i/>
        </w:rPr>
        <w:t>economías gigs</w:t>
      </w:r>
      <w:r>
        <w:t xml:space="preserve">”, que </w:t>
      </w:r>
      <w:r>
        <w:t>han crecido rápidamente, generando una discusión en torno a si enfrentamos un ascenso de la independencia o de la precariedad del empleo</w:t>
      </w:r>
      <w:r>
        <w:rPr>
          <w:vertAlign w:val="superscript"/>
        </w:rPr>
        <w:t>4</w:t>
      </w:r>
      <w:r>
        <w:t>. Esta forma de trabajo genera ingresos de manera independiente, realizando una tarea específica.</w:t>
      </w:r>
    </w:p>
    <w:p w:rsidR="002769D0" w:rsidRDefault="002769D0">
      <w:pPr>
        <w:pStyle w:val="Textoindependiente"/>
        <w:spacing w:before="8"/>
        <w:rPr>
          <w:sz w:val="27"/>
        </w:rPr>
      </w:pPr>
    </w:p>
    <w:p w:rsidR="002769D0" w:rsidRDefault="00CA37A1">
      <w:pPr>
        <w:pStyle w:val="Textoindependiente"/>
        <w:spacing w:line="276" w:lineRule="auto"/>
        <w:ind w:left="100" w:right="118"/>
        <w:jc w:val="both"/>
      </w:pPr>
      <w:r>
        <w:t xml:space="preserve">Es en este contexto </w:t>
      </w:r>
      <w:r>
        <w:t>que una labor que ya existía en nuestro país, la del reparto de comida, se ha transformado de la mano de aplicaciones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las “economías </w:t>
      </w:r>
      <w:r>
        <w:rPr>
          <w:i/>
        </w:rPr>
        <w:t>gigs”</w:t>
      </w:r>
      <w:r>
        <w:t>. La pandemia del Covid-19 generó un aumento del requerimiento,</w:t>
      </w:r>
      <w:r>
        <w:rPr>
          <w:spacing w:val="61"/>
        </w:rPr>
        <w:t xml:space="preserve">  </w:t>
      </w:r>
      <w:r>
        <w:t>vinculado</w:t>
      </w:r>
      <w:r>
        <w:rPr>
          <w:spacing w:val="62"/>
        </w:rPr>
        <w:t xml:space="preserve">  </w:t>
      </w:r>
      <w:r>
        <w:t>a</w:t>
      </w:r>
      <w:r>
        <w:rPr>
          <w:spacing w:val="62"/>
        </w:rPr>
        <w:t xml:space="preserve">  </w:t>
      </w:r>
      <w:r>
        <w:t>las</w:t>
      </w:r>
      <w:r>
        <w:rPr>
          <w:spacing w:val="62"/>
        </w:rPr>
        <w:t xml:space="preserve">  </w:t>
      </w:r>
      <w:r>
        <w:t>restricciones</w:t>
      </w:r>
      <w:r>
        <w:rPr>
          <w:spacing w:val="55"/>
        </w:rPr>
        <w:t xml:space="preserve">  </w:t>
      </w:r>
      <w:r>
        <w:t>de</w:t>
      </w:r>
      <w:r>
        <w:rPr>
          <w:spacing w:val="54"/>
        </w:rPr>
        <w:t xml:space="preserve">  </w:t>
      </w:r>
      <w:r>
        <w:t>movilidad</w:t>
      </w:r>
      <w:r>
        <w:rPr>
          <w:spacing w:val="55"/>
        </w:rPr>
        <w:t xml:space="preserve">  </w:t>
      </w:r>
      <w:r>
        <w:t>y</w:t>
      </w:r>
      <w:r>
        <w:rPr>
          <w:spacing w:val="54"/>
        </w:rPr>
        <w:t xml:space="preserve">  </w:t>
      </w:r>
      <w:r>
        <w:rPr>
          <w:spacing w:val="-5"/>
        </w:rPr>
        <w:t>el</w:t>
      </w:r>
    </w:p>
    <w:p w:rsidR="002769D0" w:rsidRDefault="00CA37A1">
      <w:pPr>
        <w:pStyle w:val="Textoindependiente"/>
        <w:spacing w:before="4"/>
        <w:rPr>
          <w:sz w:val="9"/>
        </w:rPr>
      </w:pPr>
      <w:r>
        <w:pict>
          <v:shape id="docshape1" o:spid="_x0000_s1028" style="position:absolute;margin-left:1in;margin-top:6.9pt;width:2in;height:.1pt;z-index:-15728640;mso-wrap-distance-left:0;mso-wrap-distance-right:0;mso-position-horizontal-relative:page" coordorigin="1440,138" coordsize="2880,0" path="m1440,138r2880,e" filled="f">
            <v:path arrowok="t"/>
            <w10:wrap type="topAndBottom" anchorx="page"/>
          </v:shape>
        </w:pict>
      </w:r>
    </w:p>
    <w:p w:rsidR="002769D0" w:rsidRDefault="00CA37A1">
      <w:pPr>
        <w:spacing w:before="108"/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Schwab,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K.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(2016).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cuarta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revolución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industrial.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Debate.</w:t>
      </w:r>
    </w:p>
    <w:p w:rsidR="002769D0" w:rsidRDefault="00CA37A1">
      <w:pPr>
        <w:ind w:left="100" w:right="158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 xml:space="preserve"> Vila De Prado, Roberto. (2019). Consecuencias económicas y sociales de la cuarta revolución industrial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estrategias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pensadas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adaptación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actividad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económica.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Revista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Aportes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la Comunicación y la Cultura, (26), 89-108. Recuperado en 16 de </w:t>
      </w:r>
      <w:r>
        <w:rPr>
          <w:rFonts w:ascii="Arial" w:hAnsi="Arial"/>
          <w:sz w:val="20"/>
        </w:rPr>
        <w:t xml:space="preserve">noviembre de 2022, de </w:t>
      </w:r>
      <w:hyperlink r:id="rId5">
        <w:r>
          <w:rPr>
            <w:rFonts w:ascii="Arial" w:hAnsi="Arial"/>
            <w:spacing w:val="-2"/>
            <w:sz w:val="20"/>
          </w:rPr>
          <w:t>http://www.scielo.org.bo/scielo.php?script=sci_arttext&amp;pid=S2306-86712019000100010&amp;lng=es&amp;tlng</w:t>
        </w:r>
      </w:hyperlink>
    </w:p>
    <w:p w:rsidR="002769D0" w:rsidRDefault="00CA37A1">
      <w:pPr>
        <w:ind w:left="100"/>
        <w:rPr>
          <w:rFonts w:ascii="Arial"/>
          <w:sz w:val="20"/>
        </w:rPr>
      </w:pPr>
      <w:r>
        <w:rPr>
          <w:rFonts w:ascii="Arial"/>
          <w:spacing w:val="-4"/>
          <w:sz w:val="20"/>
        </w:rPr>
        <w:t>=es.</w:t>
      </w:r>
    </w:p>
    <w:p w:rsidR="002769D0" w:rsidRDefault="00CA37A1">
      <w:pPr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Galeno,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F.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G.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(2018).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“uberización”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relaciones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laborales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como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denegación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derecho. Trabajo, 1357.</w:t>
      </w:r>
    </w:p>
    <w:p w:rsidR="002769D0" w:rsidRDefault="00CA37A1">
      <w:pPr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4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BBC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Mundo,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6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septiembre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2017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“</w:t>
      </w:r>
      <w:r>
        <w:rPr>
          <w:rFonts w:ascii="Arial" w:hAnsi="Arial"/>
          <w:i/>
          <w:sz w:val="20"/>
        </w:rPr>
        <w:t>Qué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economía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gig,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qué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está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creciendo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tan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rápido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y cuáles son sus riesgos</w:t>
      </w:r>
      <w:r>
        <w:rPr>
          <w:rFonts w:ascii="Arial" w:hAnsi="Arial"/>
          <w:sz w:val="20"/>
        </w:rPr>
        <w:t>” https://</w:t>
      </w:r>
      <w:hyperlink r:id="rId6">
        <w:r>
          <w:rPr>
            <w:rFonts w:ascii="Arial" w:hAnsi="Arial"/>
            <w:sz w:val="20"/>
          </w:rPr>
          <w:t>www.bbc.com/mundo/noticias-41156141</w:t>
        </w:r>
      </w:hyperlink>
    </w:p>
    <w:p w:rsidR="002769D0" w:rsidRDefault="002769D0">
      <w:pPr>
        <w:rPr>
          <w:rFonts w:ascii="Arial" w:hAnsi="Arial"/>
          <w:sz w:val="20"/>
        </w:rPr>
        <w:sectPr w:rsidR="002769D0">
          <w:type w:val="continuous"/>
          <w:pgSz w:w="11920" w:h="16840"/>
          <w:pgMar w:top="1700" w:right="1340" w:bottom="280" w:left="1340" w:header="720" w:footer="720" w:gutter="0"/>
          <w:cols w:space="720"/>
        </w:sectPr>
      </w:pPr>
    </w:p>
    <w:p w:rsidR="002769D0" w:rsidRDefault="00CA37A1">
      <w:pPr>
        <w:pStyle w:val="Textoindependiente"/>
        <w:spacing w:before="80" w:line="276" w:lineRule="auto"/>
        <w:ind w:left="100" w:right="112"/>
        <w:jc w:val="both"/>
      </w:pPr>
      <w:r>
        <w:lastRenderedPageBreak/>
        <w:t>confinamiento. Un estudio de la plataforma “</w:t>
      </w:r>
      <w:r>
        <w:rPr>
          <w:i/>
        </w:rPr>
        <w:t>Rappi</w:t>
      </w:r>
      <w:r>
        <w:t xml:space="preserve">” señalaba </w:t>
      </w:r>
      <w:r>
        <w:t>que solamente en su plataforma hubo un incremento del 175% en las</w:t>
      </w:r>
      <w:r>
        <w:rPr>
          <w:spacing w:val="40"/>
        </w:rPr>
        <w:t xml:space="preserve"> </w:t>
      </w:r>
      <w:r>
        <w:t>compras de</w:t>
      </w:r>
      <w:r>
        <w:rPr>
          <w:spacing w:val="-3"/>
        </w:rPr>
        <w:t xml:space="preserve"> </w:t>
      </w:r>
      <w:r>
        <w:t>comida</w:t>
      </w:r>
      <w:r>
        <w:rPr>
          <w:spacing w:val="-3"/>
        </w:rPr>
        <w:t xml:space="preserve"> </w:t>
      </w:r>
      <w:r>
        <w:t>rápida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despacho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octubre de 2021</w:t>
      </w:r>
      <w:r>
        <w:rPr>
          <w:vertAlign w:val="superscript"/>
        </w:rPr>
        <w:t>5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spacing w:line="276" w:lineRule="auto"/>
        <w:ind w:left="100" w:right="112"/>
        <w:jc w:val="both"/>
        <w:rPr>
          <w:sz w:val="24"/>
        </w:rPr>
      </w:pPr>
      <w:r>
        <w:rPr>
          <w:sz w:val="24"/>
        </w:rPr>
        <w:t>El mercado está en una situación tal, que la plataforma griega “</w:t>
      </w:r>
      <w:r>
        <w:rPr>
          <w:i/>
          <w:sz w:val="24"/>
        </w:rPr>
        <w:t>Beat</w:t>
      </w:r>
      <w:r>
        <w:rPr>
          <w:sz w:val="24"/>
        </w:rPr>
        <w:t>”, anunció en noviembre de 2022 que se r</w:t>
      </w:r>
      <w:r>
        <w:rPr>
          <w:sz w:val="24"/>
        </w:rPr>
        <w:t>etiraría del mercado chileno, debido al “</w:t>
      </w:r>
      <w:r>
        <w:rPr>
          <w:i/>
          <w:sz w:val="24"/>
        </w:rPr>
        <w:t>impacto de la pandemia en los patrones de movilidad en América Latina y la feroz competencia en curso</w:t>
      </w:r>
      <w:r>
        <w:rPr>
          <w:sz w:val="24"/>
        </w:rPr>
        <w:t>”</w:t>
      </w:r>
      <w:r>
        <w:rPr>
          <w:sz w:val="24"/>
          <w:vertAlign w:val="superscript"/>
        </w:rPr>
        <w:t>6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extoindependiente"/>
        <w:spacing w:line="276" w:lineRule="auto"/>
        <w:ind w:left="100" w:right="113"/>
        <w:jc w:val="both"/>
      </w:pPr>
      <w:r>
        <w:t>Esto</w:t>
      </w:r>
      <w:r>
        <w:rPr>
          <w:spacing w:val="39"/>
        </w:rPr>
        <w:t xml:space="preserve"> </w:t>
      </w:r>
      <w:r>
        <w:t>se acompaña de otros factores, como que durante 2021 las ventas de motos aumentaron en un 103%</w:t>
      </w:r>
      <w:r>
        <w:rPr>
          <w:vertAlign w:val="superscript"/>
        </w:rPr>
        <w:t>7</w:t>
      </w:r>
      <w:r>
        <w:t>, 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</w:t>
      </w:r>
      <w:r>
        <w:t>a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comprendido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 Anim (asociación nacional de importadores de motocicletas) y su presidente,</w:t>
      </w:r>
      <w:r>
        <w:rPr>
          <w:spacing w:val="-5"/>
        </w:rPr>
        <w:t xml:space="preserve"> </w:t>
      </w:r>
      <w:r>
        <w:t>Cristian</w:t>
      </w:r>
      <w:r>
        <w:rPr>
          <w:spacing w:val="-5"/>
        </w:rPr>
        <w:t xml:space="preserve"> </w:t>
      </w:r>
      <w:r>
        <w:t>Reitze,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reinvención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chilenos ante el creciente desempleo, que ha llevado a que muchos trabajadores salgan a buscar nuevas oportunidades laborales en aplicaciones de delivery, generando una menor inversión y alta rentabilidad</w:t>
      </w:r>
      <w:r>
        <w:rPr>
          <w:vertAlign w:val="superscript"/>
        </w:rPr>
        <w:t>8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extoindependiente"/>
        <w:spacing w:before="1" w:line="276" w:lineRule="auto"/>
        <w:ind w:left="100" w:right="115"/>
        <w:jc w:val="both"/>
      </w:pPr>
      <w:r>
        <w:t>Aparejado a esto, la Policía de Investigaciones h</w:t>
      </w:r>
      <w:r>
        <w:t>a informado de una importante alza en delitos asociados a robos desde motos, solamente hacia julio de</w:t>
      </w:r>
      <w:r>
        <w:rPr>
          <w:spacing w:val="-4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habían</w:t>
      </w:r>
      <w:r>
        <w:rPr>
          <w:spacing w:val="-5"/>
        </w:rPr>
        <w:t xml:space="preserve"> </w:t>
      </w:r>
      <w:r>
        <w:t>registrado</w:t>
      </w:r>
      <w:r>
        <w:rPr>
          <w:spacing w:val="-4"/>
        </w:rPr>
        <w:t xml:space="preserve"> </w:t>
      </w:r>
      <w:r>
        <w:t>268</w:t>
      </w:r>
      <w:r>
        <w:rPr>
          <w:spacing w:val="-5"/>
        </w:rPr>
        <w:t xml:space="preserve"> </w:t>
      </w:r>
      <w:r>
        <w:t>delitos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tipo,</w:t>
      </w:r>
      <w:r>
        <w:rPr>
          <w:spacing w:val="-5"/>
        </w:rPr>
        <w:t xml:space="preserve"> </w:t>
      </w:r>
      <w:r>
        <w:t>mientras que en 2021 se registraron 678 robos de ese estilo, predominando en la Región Metropolitana</w:t>
      </w:r>
      <w:r>
        <w:rPr>
          <w:vertAlign w:val="superscript"/>
        </w:rPr>
        <w:t>9</w:t>
      </w:r>
      <w:r>
        <w:t>,</w:t>
      </w:r>
      <w:r>
        <w:t xml:space="preserve"> y en muchos de estos casos, la persona que comete el delito está vestida como un repartidor de una de las grandes empresas de </w:t>
      </w:r>
      <w:r>
        <w:rPr>
          <w:i/>
        </w:rPr>
        <w:t xml:space="preserve">delivery, </w:t>
      </w:r>
      <w:r>
        <w:t>generando así una doble consecuencia negativa,</w:t>
      </w:r>
      <w:r>
        <w:rPr>
          <w:spacing w:val="-4"/>
        </w:rPr>
        <w:t xml:space="preserve"> </w:t>
      </w:r>
      <w:r>
        <w:t>la estigmatización hacia quienes trabajan en estas actividades, y la ins</w:t>
      </w:r>
      <w:r>
        <w:t>eguridad para las vecinas y vecinos que transitan por la calle, en particular, en la Región Metropolitana.</w:t>
      </w:r>
    </w:p>
    <w:p w:rsidR="002769D0" w:rsidRDefault="002769D0">
      <w:pPr>
        <w:pStyle w:val="Textoindependiente"/>
        <w:rPr>
          <w:sz w:val="20"/>
        </w:rPr>
      </w:pPr>
    </w:p>
    <w:p w:rsidR="002769D0" w:rsidRDefault="00CA37A1">
      <w:pPr>
        <w:pStyle w:val="Textoindependiente"/>
        <w:spacing w:before="10"/>
        <w:rPr>
          <w:sz w:val="22"/>
        </w:rPr>
      </w:pPr>
      <w:r>
        <w:pict>
          <v:shape id="docshape2" o:spid="_x0000_s1027" style="position:absolute;margin-left:1in;margin-top:15.1pt;width:2in;height:.1pt;z-index:-15728128;mso-wrap-distance-left:0;mso-wrap-distance-right:0;mso-position-horizontal-relative:page" coordorigin="1440,302" coordsize="2880,0" path="m1440,302r2880,e" filled="f">
            <v:path arrowok="t"/>
            <w10:wrap type="topAndBottom" anchorx="page"/>
          </v:shape>
        </w:pict>
      </w:r>
    </w:p>
    <w:p w:rsidR="002769D0" w:rsidRDefault="00CA37A1">
      <w:pPr>
        <w:spacing w:before="103"/>
        <w:ind w:left="100" w:right="207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5</w:t>
      </w:r>
      <w:r>
        <w:rPr>
          <w:rFonts w:ascii="Arial" w:hAnsi="Arial"/>
          <w:sz w:val="20"/>
        </w:rPr>
        <w:t xml:space="preserve"> La Tercera, 6 de julio de 2022: “</w:t>
      </w:r>
      <w:r>
        <w:rPr>
          <w:rFonts w:ascii="Arial" w:hAnsi="Arial"/>
          <w:i/>
          <w:sz w:val="20"/>
        </w:rPr>
        <w:t xml:space="preserve">Delivery en Chile, ¿qué hacer con el aumento de los desechos? </w:t>
      </w:r>
      <w:r>
        <w:rPr>
          <w:rFonts w:ascii="Arial" w:hAnsi="Arial"/>
          <w:i/>
          <w:spacing w:val="-2"/>
          <w:sz w:val="20"/>
        </w:rPr>
        <w:t>https://</w:t>
      </w:r>
      <w:hyperlink r:id="rId7">
        <w:r>
          <w:rPr>
            <w:rFonts w:ascii="Arial" w:hAnsi="Arial"/>
            <w:i/>
            <w:spacing w:val="-2"/>
            <w:sz w:val="20"/>
          </w:rPr>
          <w:t>www.latercera.com/laboratoriodecontenidos/noticia/delivery-en-chile-que-hacer-con-el-aument</w:t>
        </w:r>
      </w:hyperlink>
      <w:r>
        <w:rPr>
          <w:rFonts w:ascii="Arial" w:hAnsi="Arial"/>
          <w:i/>
          <w:spacing w:val="-2"/>
          <w:sz w:val="20"/>
        </w:rPr>
        <w:t xml:space="preserve"> o-de-los-desechos/KYJOQHOG7VBJFMRC2NUXM45MTM/</w:t>
      </w:r>
      <w:r>
        <w:rPr>
          <w:rFonts w:ascii="Arial" w:hAnsi="Arial"/>
          <w:spacing w:val="-2"/>
          <w:sz w:val="20"/>
        </w:rPr>
        <w:t>”</w:t>
      </w:r>
    </w:p>
    <w:p w:rsidR="002769D0" w:rsidRDefault="00CA37A1">
      <w:pPr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6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Meganoticias,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9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noviembre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2022: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“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transporte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va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Chile: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¿Cuáles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las </w:t>
      </w:r>
      <w:r>
        <w:rPr>
          <w:rFonts w:ascii="Arial" w:hAnsi="Arial"/>
          <w:i/>
          <w:spacing w:val="-2"/>
          <w:sz w:val="20"/>
        </w:rPr>
        <w:t>razones?</w:t>
      </w:r>
      <w:r>
        <w:rPr>
          <w:rFonts w:ascii="Arial" w:hAnsi="Arial"/>
          <w:spacing w:val="-2"/>
          <w:sz w:val="20"/>
        </w:rPr>
        <w:t>”</w:t>
      </w:r>
    </w:p>
    <w:p w:rsidR="002769D0" w:rsidRDefault="00CA37A1">
      <w:pPr>
        <w:ind w:left="100"/>
        <w:rPr>
          <w:rFonts w:ascii="Arial"/>
          <w:sz w:val="20"/>
        </w:rPr>
      </w:pPr>
      <w:r>
        <w:rPr>
          <w:rFonts w:ascii="Arial"/>
          <w:spacing w:val="-2"/>
          <w:sz w:val="20"/>
        </w:rPr>
        <w:t>https://</w:t>
      </w:r>
      <w:hyperlink r:id="rId8">
        <w:r>
          <w:rPr>
            <w:rFonts w:ascii="Arial"/>
            <w:spacing w:val="-2"/>
            <w:sz w:val="20"/>
          </w:rPr>
          <w:t>www.meganoticias.cl/nacional/395593-por-que-cierra-beat-en-chil</w:t>
        </w:r>
        <w:r>
          <w:rPr>
            <w:rFonts w:ascii="Arial"/>
            <w:spacing w:val="-2"/>
            <w:sz w:val="20"/>
          </w:rPr>
          <w:t>e-pdp-09-11-2022.html</w:t>
        </w:r>
      </w:hyperlink>
    </w:p>
    <w:p w:rsidR="002769D0" w:rsidRDefault="00CA37A1">
      <w:pPr>
        <w:ind w:left="100"/>
        <w:rPr>
          <w:rFonts w:ascii="Arial"/>
          <w:sz w:val="20"/>
        </w:rPr>
      </w:pPr>
      <w:r>
        <w:rPr>
          <w:rFonts w:ascii="Arial"/>
          <w:sz w:val="20"/>
          <w:vertAlign w:val="superscript"/>
        </w:rPr>
        <w:t>7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Diario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Financiero,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15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febrero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4"/>
          <w:sz w:val="20"/>
        </w:rPr>
        <w:t>2022</w:t>
      </w:r>
    </w:p>
    <w:p w:rsidR="002769D0" w:rsidRDefault="00CA37A1">
      <w:pPr>
        <w:ind w:left="100" w:right="204"/>
        <w:rPr>
          <w:rFonts w:ascii="Arial"/>
          <w:sz w:val="20"/>
        </w:rPr>
      </w:pPr>
      <w:r>
        <w:rPr>
          <w:rFonts w:ascii="Arial"/>
          <w:spacing w:val="-2"/>
          <w:sz w:val="20"/>
        </w:rPr>
        <w:t>https://</w:t>
      </w:r>
      <w:hyperlink r:id="rId9">
        <w:r>
          <w:rPr>
            <w:rFonts w:ascii="Arial"/>
            <w:spacing w:val="-2"/>
            <w:sz w:val="20"/>
          </w:rPr>
          <w:t>www.df.cl/empresas/industria/ventas-de-motos-cerraron-2021-con-alza-de-103-y-registran-en-</w:t>
        </w:r>
      </w:hyperlink>
      <w:r>
        <w:rPr>
          <w:rFonts w:ascii="Arial"/>
          <w:spacing w:val="-2"/>
          <w:sz w:val="20"/>
        </w:rPr>
        <w:t xml:space="preserve"> enero-su</w:t>
      </w:r>
    </w:p>
    <w:p w:rsidR="002769D0" w:rsidRDefault="00CA37A1">
      <w:pPr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8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Emol,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16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febrero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2022: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“Las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razon</w:t>
      </w:r>
      <w:r>
        <w:rPr>
          <w:rFonts w:ascii="Arial" w:hAnsi="Arial"/>
          <w:sz w:val="20"/>
        </w:rPr>
        <w:t>es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detrás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boom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ventas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motos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Chile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los modelos más demandados”</w:t>
      </w:r>
    </w:p>
    <w:p w:rsidR="002769D0" w:rsidRDefault="00CA37A1">
      <w:pPr>
        <w:ind w:left="100" w:right="230"/>
        <w:rPr>
          <w:rFonts w:ascii="Arial"/>
          <w:sz w:val="20"/>
        </w:rPr>
      </w:pPr>
      <w:r>
        <w:rPr>
          <w:rFonts w:ascii="Arial"/>
          <w:spacing w:val="-2"/>
          <w:sz w:val="20"/>
        </w:rPr>
        <w:t>https://</w:t>
      </w:r>
      <w:hyperlink r:id="rId10">
        <w:r>
          <w:rPr>
            <w:rFonts w:ascii="Arial"/>
            <w:spacing w:val="-2"/>
            <w:sz w:val="20"/>
          </w:rPr>
          <w:t>www.emol.com/noticias/Economia/2022/02/16/1046952/aumento-venta-motos-urbano-chile.ht</w:t>
        </w:r>
      </w:hyperlink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6"/>
          <w:sz w:val="20"/>
        </w:rPr>
        <w:t>ml</w:t>
      </w:r>
    </w:p>
    <w:p w:rsidR="002769D0" w:rsidRDefault="00CA37A1">
      <w:pPr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9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Radio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ADN,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15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julio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2022.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“</w:t>
      </w:r>
      <w:r>
        <w:rPr>
          <w:rFonts w:ascii="Arial" w:hAnsi="Arial"/>
          <w:i/>
          <w:sz w:val="20"/>
        </w:rPr>
        <w:t>PDI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informa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importante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alza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delitos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asociados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robo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por </w:t>
      </w:r>
      <w:r>
        <w:rPr>
          <w:rFonts w:ascii="Arial" w:hAnsi="Arial"/>
          <w:i/>
          <w:spacing w:val="-2"/>
          <w:sz w:val="20"/>
        </w:rPr>
        <w:t>motochorros</w:t>
      </w:r>
      <w:r>
        <w:rPr>
          <w:rFonts w:ascii="Arial" w:hAnsi="Arial"/>
          <w:spacing w:val="-2"/>
          <w:sz w:val="20"/>
        </w:rPr>
        <w:t>”</w:t>
      </w:r>
    </w:p>
    <w:p w:rsidR="002769D0" w:rsidRDefault="00CA37A1">
      <w:pPr>
        <w:ind w:left="100"/>
        <w:rPr>
          <w:rFonts w:ascii="Arial"/>
          <w:sz w:val="20"/>
        </w:rPr>
      </w:pPr>
      <w:r>
        <w:rPr>
          <w:rFonts w:ascii="Arial"/>
          <w:spacing w:val="-2"/>
          <w:sz w:val="20"/>
        </w:rPr>
        <w:t>https://</w:t>
      </w:r>
      <w:hyperlink r:id="rId11">
        <w:r>
          <w:rPr>
            <w:rFonts w:ascii="Arial"/>
            <w:spacing w:val="-2"/>
            <w:sz w:val="20"/>
          </w:rPr>
          <w:t>www.adnradio.cl/nacional/2022/07/15/pdi-informa-importante-alza-en-</w:t>
        </w:r>
        <w:r>
          <w:rPr>
            <w:rFonts w:ascii="Arial"/>
            <w:spacing w:val="-2"/>
            <w:sz w:val="20"/>
          </w:rPr>
          <w:t>delitos-asociados-al-</w:t>
        </w:r>
        <w:r>
          <w:rPr>
            <w:rFonts w:ascii="Arial"/>
            <w:spacing w:val="-4"/>
            <w:sz w:val="20"/>
          </w:rPr>
          <w:t>robo</w:t>
        </w:r>
      </w:hyperlink>
    </w:p>
    <w:p w:rsidR="002769D0" w:rsidRDefault="00CA37A1">
      <w:pPr>
        <w:ind w:left="100"/>
        <w:rPr>
          <w:rFonts w:ascii="Arial"/>
          <w:sz w:val="20"/>
        </w:rPr>
      </w:pPr>
      <w:r>
        <w:rPr>
          <w:rFonts w:ascii="Arial"/>
          <w:spacing w:val="-2"/>
          <w:sz w:val="20"/>
        </w:rPr>
        <w:t>-por-motochorro.html</w:t>
      </w:r>
    </w:p>
    <w:p w:rsidR="002769D0" w:rsidRDefault="002769D0">
      <w:pPr>
        <w:rPr>
          <w:rFonts w:ascii="Arial"/>
          <w:sz w:val="20"/>
        </w:rPr>
        <w:sectPr w:rsidR="002769D0">
          <w:pgSz w:w="11920" w:h="16840"/>
          <w:pgMar w:top="1360" w:right="1340" w:bottom="280" w:left="1340" w:header="720" w:footer="720" w:gutter="0"/>
          <w:cols w:space="720"/>
        </w:sectPr>
      </w:pPr>
    </w:p>
    <w:p w:rsidR="002769D0" w:rsidRDefault="00CA37A1">
      <w:pPr>
        <w:pStyle w:val="Textoindependiente"/>
        <w:spacing w:before="80" w:line="276" w:lineRule="auto"/>
        <w:ind w:left="100" w:right="112"/>
        <w:jc w:val="both"/>
      </w:pPr>
      <w:r>
        <w:lastRenderedPageBreak/>
        <w:t>La situación se torna aún más grave con un informe de la Fiscalía que señalaba que el “</w:t>
      </w:r>
      <w:r>
        <w:rPr>
          <w:i/>
        </w:rPr>
        <w:t>Tren de Aragua</w:t>
      </w:r>
      <w:r>
        <w:t>” habría inscrito un centenar de motos para arrendarlas a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migrantes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serviría como una forma de lavado de activos para esta organización criminal.</w:t>
      </w:r>
      <w:r>
        <w:rPr>
          <w:vertAlign w:val="superscript"/>
        </w:rPr>
        <w:t>10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spacing w:line="276" w:lineRule="auto"/>
        <w:ind w:left="100" w:right="116"/>
        <w:jc w:val="both"/>
        <w:rPr>
          <w:sz w:val="24"/>
        </w:rPr>
      </w:pPr>
      <w:r>
        <w:rPr>
          <w:sz w:val="24"/>
        </w:rPr>
        <w:t>Por otro lado, se ha denunciado por parte de algunos conductores de estas aplicaciones que Carabineros les “</w:t>
      </w:r>
      <w:r>
        <w:rPr>
          <w:i/>
          <w:sz w:val="24"/>
        </w:rPr>
        <w:t>quitan sus motocicletas</w:t>
      </w:r>
      <w:r>
        <w:rPr>
          <w:sz w:val="24"/>
        </w:rPr>
        <w:t>”</w:t>
      </w:r>
      <w:r>
        <w:rPr>
          <w:sz w:val="24"/>
          <w:vertAlign w:val="superscript"/>
        </w:rPr>
        <w:t>11</w:t>
      </w:r>
      <w:r>
        <w:rPr>
          <w:sz w:val="24"/>
        </w:rPr>
        <w:t xml:space="preserve"> por no contar con documentación, lo que a nuestro criterio, es un problema de las aplicaciones, al permitir trabajadores </w:t>
      </w:r>
      <w:r>
        <w:rPr>
          <w:sz w:val="24"/>
        </w:rPr>
        <w:t>sin los documentos requeridos, frente a lo que el Presidente Boric afirmó que “</w:t>
      </w:r>
      <w:r>
        <w:rPr>
          <w:i/>
          <w:sz w:val="24"/>
        </w:rPr>
        <w:t>Carabineros de Chile cuenta con todo nuestro respaldo para fiscalizar que la ley se cumple, y eso aplica para todos sin privilegios de ningún tipo. En Chile quien no cumple la l</w:t>
      </w:r>
      <w:r>
        <w:rPr>
          <w:i/>
          <w:sz w:val="24"/>
        </w:rPr>
        <w:t>ey debe responder ante la justicia, le guste o no</w:t>
      </w:r>
      <w:r>
        <w:rPr>
          <w:sz w:val="24"/>
        </w:rPr>
        <w:t>”</w:t>
      </w:r>
      <w:r>
        <w:rPr>
          <w:sz w:val="24"/>
          <w:vertAlign w:val="superscript"/>
        </w:rPr>
        <w:t>12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extoindependiente"/>
        <w:spacing w:line="276" w:lineRule="auto"/>
        <w:ind w:left="100" w:right="116"/>
        <w:jc w:val="both"/>
      </w:pPr>
      <w:r>
        <w:t xml:space="preserve">Por todo lo anterior, es que venimos a proponer el siguiente proyecto de </w:t>
      </w:r>
      <w:r>
        <w:rPr>
          <w:spacing w:val="-4"/>
        </w:rPr>
        <w:t>ley.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extoindependiente"/>
        <w:spacing w:before="1" w:line="276" w:lineRule="auto"/>
        <w:ind w:left="100" w:right="116"/>
        <w:jc w:val="both"/>
      </w:pPr>
      <w:r>
        <w:rPr>
          <w:b/>
          <w:u w:val="single"/>
        </w:rPr>
        <w:t xml:space="preserve">II.- Idea Matriz: </w:t>
      </w:r>
      <w:r>
        <w:t>El presente proyecto tiene por objeto obligar a las empresas de transporte (EAT)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crear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naci</w:t>
      </w:r>
      <w:r>
        <w:t>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repartidores de</w:t>
      </w:r>
      <w:r>
        <w:rPr>
          <w:spacing w:val="-8"/>
        </w:rPr>
        <w:t xml:space="preserve"> </w:t>
      </w:r>
      <w:r>
        <w:t>delivery,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permitir</w:t>
      </w:r>
      <w:r>
        <w:rPr>
          <w:spacing w:val="-8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fiscalización</w:t>
      </w:r>
      <w:r>
        <w:rPr>
          <w:spacing w:val="-8"/>
        </w:rPr>
        <w:t xml:space="preserve"> </w:t>
      </w:r>
      <w:r>
        <w:t>hacia</w:t>
      </w:r>
      <w:r>
        <w:rPr>
          <w:spacing w:val="-8"/>
        </w:rPr>
        <w:t xml:space="preserve"> </w:t>
      </w:r>
      <w:r>
        <w:t>empresas,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establecer multas que indica en caso de incumplimiento.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tulo1"/>
        <w:rPr>
          <w:u w:val="none"/>
        </w:rPr>
      </w:pPr>
      <w:r>
        <w:t xml:space="preserve">III.- Proyecto de </w:t>
      </w:r>
      <w:r>
        <w:rPr>
          <w:spacing w:val="-4"/>
        </w:rPr>
        <w:t>ley:</w:t>
      </w:r>
    </w:p>
    <w:p w:rsidR="002769D0" w:rsidRDefault="002769D0">
      <w:pPr>
        <w:pStyle w:val="Textoindependiente"/>
        <w:spacing w:before="2"/>
        <w:rPr>
          <w:b/>
          <w:sz w:val="31"/>
        </w:rPr>
      </w:pPr>
    </w:p>
    <w:p w:rsidR="002769D0" w:rsidRDefault="00CA37A1">
      <w:pPr>
        <w:pStyle w:val="Textoindependiente"/>
        <w:spacing w:line="276" w:lineRule="auto"/>
        <w:ind w:left="100" w:right="116"/>
        <w:jc w:val="both"/>
      </w:pPr>
      <w:r>
        <w:t>Artículo 1.- Las Empresas de Aplicación de</w:t>
      </w:r>
      <w:r>
        <w:rPr>
          <w:spacing w:val="-9"/>
        </w:rPr>
        <w:t xml:space="preserve"> </w:t>
      </w:r>
      <w:r>
        <w:t>Transportes</w:t>
      </w:r>
      <w:r>
        <w:rPr>
          <w:spacing w:val="-9"/>
        </w:rPr>
        <w:t xml:space="preserve"> </w:t>
      </w:r>
      <w:r>
        <w:t>(EAT)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cuenten con servicios de</w:t>
      </w:r>
      <w:r>
        <w:t xml:space="preserve"> reparto o </w:t>
      </w:r>
      <w:r>
        <w:rPr>
          <w:i/>
        </w:rPr>
        <w:t>delivery</w:t>
      </w:r>
      <w:r>
        <w:rPr>
          <w:i/>
          <w:spacing w:val="40"/>
        </w:rPr>
        <w:t xml:space="preserve"> </w:t>
      </w:r>
      <w:r>
        <w:t>deberán implementar un registro de conductores en el que deben incluir:</w:t>
      </w:r>
    </w:p>
    <w:p w:rsidR="002769D0" w:rsidRDefault="00CA37A1">
      <w:pPr>
        <w:pStyle w:val="Prrafodelista"/>
        <w:numPr>
          <w:ilvl w:val="0"/>
          <w:numId w:val="1"/>
        </w:numPr>
        <w:tabs>
          <w:tab w:val="left" w:pos="2259"/>
          <w:tab w:val="left" w:pos="2260"/>
        </w:tabs>
        <w:jc w:val="left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conductor-</w:t>
      </w:r>
      <w:r>
        <w:rPr>
          <w:spacing w:val="-2"/>
          <w:sz w:val="24"/>
        </w:rPr>
        <w:t>repartidor.</w:t>
      </w:r>
    </w:p>
    <w:p w:rsidR="002769D0" w:rsidRDefault="00CA37A1">
      <w:pPr>
        <w:pStyle w:val="Prrafodelista"/>
        <w:numPr>
          <w:ilvl w:val="0"/>
          <w:numId w:val="1"/>
        </w:numPr>
        <w:tabs>
          <w:tab w:val="left" w:pos="2259"/>
          <w:tab w:val="left" w:pos="2260"/>
        </w:tabs>
        <w:spacing w:before="44"/>
        <w:ind w:hanging="580"/>
        <w:jc w:val="left"/>
        <w:rPr>
          <w:sz w:val="24"/>
        </w:rPr>
      </w:pPr>
      <w:r>
        <w:rPr>
          <w:sz w:val="24"/>
        </w:rPr>
        <w:t xml:space="preserve">Cédula de Identidad del </w:t>
      </w:r>
      <w:r>
        <w:rPr>
          <w:spacing w:val="-2"/>
          <w:sz w:val="24"/>
        </w:rPr>
        <w:t>repartidor.</w:t>
      </w:r>
    </w:p>
    <w:p w:rsidR="002769D0" w:rsidRDefault="00CA37A1">
      <w:pPr>
        <w:pStyle w:val="Prrafodelista"/>
        <w:numPr>
          <w:ilvl w:val="0"/>
          <w:numId w:val="1"/>
        </w:numPr>
        <w:tabs>
          <w:tab w:val="left" w:pos="2259"/>
          <w:tab w:val="left" w:pos="2260"/>
        </w:tabs>
        <w:spacing w:before="44"/>
        <w:ind w:hanging="645"/>
        <w:jc w:val="left"/>
        <w:rPr>
          <w:sz w:val="24"/>
        </w:rPr>
      </w:pPr>
      <w:r>
        <w:rPr>
          <w:sz w:val="24"/>
        </w:rPr>
        <w:t xml:space="preserve">Certificado de antecedentes del </w:t>
      </w:r>
      <w:r>
        <w:rPr>
          <w:spacing w:val="-2"/>
          <w:sz w:val="24"/>
        </w:rPr>
        <w:t>repartidor.</w:t>
      </w:r>
    </w:p>
    <w:p w:rsidR="002769D0" w:rsidRDefault="00CA37A1">
      <w:pPr>
        <w:pStyle w:val="Prrafodelista"/>
        <w:numPr>
          <w:ilvl w:val="0"/>
          <w:numId w:val="1"/>
        </w:numPr>
        <w:tabs>
          <w:tab w:val="left" w:pos="2259"/>
          <w:tab w:val="left" w:pos="2260"/>
          <w:tab w:val="left" w:pos="3463"/>
          <w:tab w:val="left" w:pos="4005"/>
          <w:tab w:val="left" w:pos="5314"/>
          <w:tab w:val="left" w:pos="5922"/>
          <w:tab w:val="left" w:pos="7371"/>
          <w:tab w:val="left" w:pos="7900"/>
          <w:tab w:val="left" w:pos="8674"/>
        </w:tabs>
        <w:spacing w:before="44" w:line="276" w:lineRule="auto"/>
        <w:ind w:right="118" w:hanging="635"/>
        <w:jc w:val="left"/>
        <w:rPr>
          <w:sz w:val="24"/>
        </w:rPr>
      </w:pPr>
      <w:r>
        <w:rPr>
          <w:spacing w:val="-2"/>
          <w:sz w:val="24"/>
        </w:rPr>
        <w:t>Licencia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Conducir</w:t>
      </w:r>
      <w:r>
        <w:rPr>
          <w:sz w:val="24"/>
        </w:rPr>
        <w:tab/>
      </w:r>
      <w:r>
        <w:rPr>
          <w:spacing w:val="-4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repartidor</w:t>
      </w:r>
      <w:r>
        <w:rPr>
          <w:sz w:val="24"/>
        </w:rPr>
        <w:tab/>
      </w:r>
      <w:r>
        <w:rPr>
          <w:spacing w:val="-6"/>
          <w:sz w:val="24"/>
        </w:rPr>
        <w:t>en</w:t>
      </w:r>
      <w:r>
        <w:rPr>
          <w:sz w:val="24"/>
        </w:rPr>
        <w:tab/>
      </w:r>
      <w:r>
        <w:rPr>
          <w:spacing w:val="-4"/>
          <w:sz w:val="24"/>
        </w:rPr>
        <w:t>caso</w:t>
      </w:r>
      <w:r>
        <w:rPr>
          <w:sz w:val="24"/>
        </w:rPr>
        <w:tab/>
      </w:r>
      <w:r>
        <w:rPr>
          <w:spacing w:val="-4"/>
          <w:sz w:val="24"/>
        </w:rPr>
        <w:t xml:space="preserve">que </w:t>
      </w:r>
      <w:r>
        <w:rPr>
          <w:spacing w:val="-2"/>
          <w:sz w:val="24"/>
        </w:rPr>
        <w:t>corresponda.</w:t>
      </w:r>
    </w:p>
    <w:p w:rsidR="002769D0" w:rsidRDefault="00CA37A1">
      <w:pPr>
        <w:pStyle w:val="Prrafodelista"/>
        <w:numPr>
          <w:ilvl w:val="0"/>
          <w:numId w:val="1"/>
        </w:numPr>
        <w:tabs>
          <w:tab w:val="left" w:pos="2259"/>
          <w:tab w:val="left" w:pos="2260"/>
        </w:tabs>
        <w:spacing w:line="276" w:lineRule="auto"/>
        <w:ind w:right="121" w:hanging="569"/>
        <w:jc w:val="left"/>
        <w:rPr>
          <w:sz w:val="24"/>
        </w:rPr>
      </w:pPr>
      <w:r>
        <w:rPr>
          <w:sz w:val="24"/>
        </w:rPr>
        <w:t xml:space="preserve">Permiso de circulación vigente del vehículo en caso que </w:t>
      </w:r>
      <w:r>
        <w:rPr>
          <w:spacing w:val="-2"/>
          <w:sz w:val="24"/>
        </w:rPr>
        <w:t>corresponda.</w:t>
      </w:r>
    </w:p>
    <w:p w:rsidR="002769D0" w:rsidRDefault="002769D0">
      <w:pPr>
        <w:pStyle w:val="Textoindependiente"/>
        <w:rPr>
          <w:sz w:val="20"/>
        </w:rPr>
      </w:pPr>
    </w:p>
    <w:p w:rsidR="002769D0" w:rsidRDefault="00CA37A1">
      <w:pPr>
        <w:pStyle w:val="Textoindependiente"/>
        <w:spacing w:before="7"/>
        <w:rPr>
          <w:sz w:val="27"/>
        </w:rPr>
      </w:pPr>
      <w:r>
        <w:pict>
          <v:shape id="docshape3" o:spid="_x0000_s1026" style="position:absolute;margin-left:1in;margin-top:18pt;width:2in;height:.1pt;z-index:-15727616;mso-wrap-distance-left:0;mso-wrap-distance-right:0;mso-position-horizontal-relative:page" coordorigin="1440,360" coordsize="2880,0" path="m1440,360r2880,e" filled="f">
            <v:path arrowok="t"/>
            <w10:wrap type="topAndBottom" anchorx="page"/>
          </v:shape>
        </w:pict>
      </w:r>
    </w:p>
    <w:p w:rsidR="002769D0" w:rsidRDefault="00CA37A1">
      <w:pPr>
        <w:spacing w:before="103"/>
        <w:ind w:left="100" w:right="149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10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Radio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Cooperativa,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19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octubre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2022: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“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centenar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motos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inscritas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miembros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Tren</w:t>
      </w:r>
      <w:r>
        <w:rPr>
          <w:rFonts w:ascii="Arial" w:hAnsi="Arial"/>
          <w:i/>
          <w:sz w:val="20"/>
        </w:rPr>
        <w:t xml:space="preserve"> de Aragua: las arriendan a inmigrantes para delivery</w:t>
      </w:r>
      <w:r>
        <w:rPr>
          <w:rFonts w:ascii="Arial" w:hAnsi="Arial"/>
          <w:sz w:val="20"/>
        </w:rPr>
        <w:t xml:space="preserve">” </w:t>
      </w:r>
      <w:r>
        <w:rPr>
          <w:rFonts w:ascii="Arial" w:hAnsi="Arial"/>
          <w:spacing w:val="-2"/>
          <w:sz w:val="20"/>
        </w:rPr>
        <w:t>https://</w:t>
      </w:r>
      <w:hyperlink r:id="rId12">
        <w:r>
          <w:rPr>
            <w:rFonts w:ascii="Arial" w:hAnsi="Arial"/>
            <w:spacing w:val="-2"/>
            <w:sz w:val="20"/>
          </w:rPr>
          <w:t>www.cooperativa.cl/noticias/pais/policial/drogas/un-centenar-de-motos-ins</w:t>
        </w:r>
        <w:r>
          <w:rPr>
            <w:rFonts w:ascii="Arial" w:hAnsi="Arial"/>
            <w:spacing w:val="-2"/>
            <w:sz w:val="20"/>
          </w:rPr>
          <w:t>critas-por-miembros-</w:t>
        </w:r>
      </w:hyperlink>
      <w:r>
        <w:rPr>
          <w:rFonts w:ascii="Arial" w:hAnsi="Arial"/>
          <w:spacing w:val="-2"/>
          <w:sz w:val="20"/>
        </w:rPr>
        <w:t xml:space="preserve"> del-tren-de-aragua-las/2022-10-19/121117.html</w:t>
      </w:r>
    </w:p>
    <w:p w:rsidR="002769D0" w:rsidRDefault="00CA37A1">
      <w:pPr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11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Publimetro,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13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octubre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2022: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“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delivery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anuncian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paro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fiscalizaciones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y Boric responde: ‘en Chile quien no cumple la ley debe responder ante la justicia, le gust</w:t>
      </w:r>
      <w:r>
        <w:rPr>
          <w:rFonts w:ascii="Arial" w:hAnsi="Arial"/>
          <w:i/>
          <w:sz w:val="20"/>
        </w:rPr>
        <w:t>e o no’</w:t>
      </w:r>
      <w:r>
        <w:rPr>
          <w:rFonts w:ascii="Arial" w:hAnsi="Arial"/>
          <w:sz w:val="20"/>
        </w:rPr>
        <w:t>”</w:t>
      </w:r>
    </w:p>
    <w:p w:rsidR="002769D0" w:rsidRDefault="00CA37A1">
      <w:pPr>
        <w:ind w:left="100"/>
        <w:rPr>
          <w:rFonts w:ascii="Arial"/>
          <w:sz w:val="20"/>
        </w:rPr>
      </w:pPr>
      <w:r>
        <w:rPr>
          <w:rFonts w:ascii="Arial"/>
          <w:sz w:val="20"/>
          <w:vertAlign w:val="superscript"/>
        </w:rPr>
        <w:t>12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Presidente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Gabriel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Boric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la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plataforma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Twitter,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sz w:val="20"/>
        </w:rPr>
        <w:t>13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octubre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 xml:space="preserve">2022 </w:t>
      </w:r>
      <w:r>
        <w:rPr>
          <w:rFonts w:ascii="Arial"/>
          <w:spacing w:val="-2"/>
          <w:sz w:val="20"/>
        </w:rPr>
        <w:t>https://twitter.com/VictorBarrueto/status/1580918890304983040</w:t>
      </w:r>
    </w:p>
    <w:p w:rsidR="002769D0" w:rsidRDefault="002769D0">
      <w:pPr>
        <w:rPr>
          <w:rFonts w:ascii="Arial"/>
          <w:sz w:val="20"/>
        </w:rPr>
        <w:sectPr w:rsidR="002769D0">
          <w:pgSz w:w="11920" w:h="16840"/>
          <w:pgMar w:top="1360" w:right="1340" w:bottom="280" w:left="1340" w:header="720" w:footer="720" w:gutter="0"/>
          <w:cols w:space="720"/>
        </w:sectPr>
      </w:pPr>
    </w:p>
    <w:p w:rsidR="002769D0" w:rsidRDefault="00CA37A1">
      <w:pPr>
        <w:pStyle w:val="Prrafodelista"/>
        <w:numPr>
          <w:ilvl w:val="0"/>
          <w:numId w:val="1"/>
        </w:numPr>
        <w:tabs>
          <w:tab w:val="left" w:pos="2259"/>
          <w:tab w:val="left" w:pos="2260"/>
        </w:tabs>
        <w:spacing w:before="80" w:line="276" w:lineRule="auto"/>
        <w:ind w:right="122" w:hanging="656"/>
        <w:jc w:val="left"/>
        <w:rPr>
          <w:sz w:val="24"/>
        </w:rPr>
      </w:pPr>
      <w:r>
        <w:rPr>
          <w:sz w:val="24"/>
        </w:rPr>
        <w:t>Certificado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 vehículos motorizados </w:t>
      </w:r>
      <w:r>
        <w:rPr>
          <w:sz w:val="24"/>
        </w:rPr>
        <w:t>en caso que corresponda.</w:t>
      </w:r>
    </w:p>
    <w:p w:rsidR="002769D0" w:rsidRDefault="00CA37A1">
      <w:pPr>
        <w:pStyle w:val="Prrafodelista"/>
        <w:numPr>
          <w:ilvl w:val="0"/>
          <w:numId w:val="1"/>
        </w:numPr>
        <w:tabs>
          <w:tab w:val="left" w:pos="2259"/>
          <w:tab w:val="left" w:pos="2260"/>
          <w:tab w:val="left" w:pos="4017"/>
          <w:tab w:val="left" w:pos="4544"/>
          <w:tab w:val="left" w:pos="4988"/>
          <w:tab w:val="left" w:pos="6123"/>
          <w:tab w:val="left" w:pos="6802"/>
          <w:tab w:val="left" w:pos="7469"/>
          <w:tab w:val="left" w:pos="8912"/>
        </w:tabs>
        <w:spacing w:line="276" w:lineRule="auto"/>
        <w:ind w:right="115" w:hanging="722"/>
        <w:jc w:val="left"/>
        <w:rPr>
          <w:sz w:val="24"/>
        </w:rPr>
      </w:pPr>
      <w:r>
        <w:rPr>
          <w:spacing w:val="-2"/>
          <w:sz w:val="24"/>
        </w:rPr>
        <w:t>Identificador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6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>Mochila</w:t>
      </w:r>
      <w:r>
        <w:rPr>
          <w:sz w:val="24"/>
        </w:rPr>
        <w:tab/>
      </w:r>
      <w:r>
        <w:rPr>
          <w:spacing w:val="-4"/>
          <w:sz w:val="24"/>
        </w:rPr>
        <w:t>que</w:t>
      </w:r>
      <w:r>
        <w:rPr>
          <w:sz w:val="24"/>
        </w:rPr>
        <w:tab/>
      </w:r>
      <w:r>
        <w:rPr>
          <w:spacing w:val="-4"/>
          <w:sz w:val="24"/>
        </w:rPr>
        <w:t>han</w:t>
      </w:r>
      <w:r>
        <w:rPr>
          <w:sz w:val="24"/>
        </w:rPr>
        <w:tab/>
      </w:r>
      <w:r>
        <w:rPr>
          <w:spacing w:val="-2"/>
          <w:sz w:val="24"/>
        </w:rPr>
        <w:t>entregado</w:t>
      </w:r>
      <w:r>
        <w:rPr>
          <w:sz w:val="24"/>
        </w:rPr>
        <w:tab/>
      </w:r>
      <w:r>
        <w:rPr>
          <w:spacing w:val="-6"/>
          <w:sz w:val="24"/>
        </w:rPr>
        <w:t xml:space="preserve">al </w:t>
      </w:r>
      <w:r>
        <w:rPr>
          <w:sz w:val="24"/>
        </w:rPr>
        <w:t>trabajador en caso en que corresponda.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extoindependiente"/>
        <w:spacing w:line="276" w:lineRule="auto"/>
        <w:ind w:left="100" w:right="112"/>
        <w:jc w:val="both"/>
      </w:pPr>
      <w:r>
        <w:rPr>
          <w:color w:val="212121"/>
        </w:rPr>
        <w:t xml:space="preserve">Artículo 2.- Cada Empresa de Aplicaciones de Transportes (EAT) deberán enviar trimestralmente copia del registro al Ministerio de Transportes </w:t>
      </w:r>
      <w:r>
        <w:rPr>
          <w:color w:val="212121"/>
        </w:rPr>
        <w:t>y Telecomunicaciones, al Ministerio del Interior y Seguridad Pública, y la Subsecretaría de Desarrollo Regional. Esta última podrá enviar 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registro a cada municipio que lo solicite.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extoindependiente"/>
        <w:spacing w:line="276" w:lineRule="auto"/>
        <w:ind w:left="100" w:right="117"/>
        <w:jc w:val="both"/>
      </w:pPr>
      <w:r>
        <w:rPr>
          <w:color w:val="212121"/>
        </w:rPr>
        <w:t>Artículo 3.- Los funcionarios de Carabineros de Chile, la Policía de In</w:t>
      </w:r>
      <w:r>
        <w:rPr>
          <w:color w:val="212121"/>
        </w:rPr>
        <w:t>vestigaciones, y los fiscalizadores de los municipios del país podrán solicitar la información del registro de la aplicación a las personas que desarrollen actividades de reparto a través de Empresas de Aplicaciones de Transporte (EAT).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extoindependiente"/>
        <w:spacing w:before="1" w:line="276" w:lineRule="auto"/>
        <w:ind w:left="100" w:right="115"/>
        <w:jc w:val="both"/>
      </w:pPr>
      <w:r>
        <w:rPr>
          <w:color w:val="212121"/>
        </w:rPr>
        <w:t>Artículo 4.- En ca</w:t>
      </w:r>
      <w:r>
        <w:rPr>
          <w:color w:val="212121"/>
        </w:rPr>
        <w:t>so de que un funcionario de Carabineros de Chile, la Policía de Investigaciones, o fiscalizador de un municipio sorprenda a un repartidor trabajando para una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Empresa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Aplicaciones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Transporte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sin estar inscrito en el registro, o sin cumplir los requisitos del registro, la empresa será multada con 3 UTM.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extoindependiente"/>
        <w:spacing w:line="276" w:lineRule="auto"/>
        <w:ind w:left="100" w:right="112"/>
        <w:jc w:val="both"/>
      </w:pPr>
      <w:r>
        <w:rPr>
          <w:color w:val="212121"/>
        </w:rPr>
        <w:t>Las Empresas de Aplicaciones de Transporte (EAT) que no hagan el envío del registro a los organismos señalados en el artículo 2 serán multadas</w:t>
      </w:r>
      <w:r>
        <w:rPr>
          <w:color w:val="212121"/>
        </w:rPr>
        <w:t xml:space="preserve"> por 1 UTM por cada día de atraso.</w:t>
      </w:r>
    </w:p>
    <w:p w:rsidR="002769D0" w:rsidRDefault="002769D0">
      <w:pPr>
        <w:pStyle w:val="Textoindependiente"/>
        <w:spacing w:before="7"/>
        <w:rPr>
          <w:sz w:val="27"/>
        </w:rPr>
      </w:pPr>
    </w:p>
    <w:p w:rsidR="002769D0" w:rsidRDefault="00CA37A1">
      <w:pPr>
        <w:pStyle w:val="Textoindependiente"/>
        <w:spacing w:line="276" w:lineRule="auto"/>
        <w:ind w:left="100" w:right="119"/>
        <w:jc w:val="both"/>
      </w:pPr>
      <w:r>
        <w:t>Artículo transitorio: Desde la publicación de esta ley, las Empresas de Aplicaciones de</w:t>
      </w:r>
      <w:r>
        <w:rPr>
          <w:spacing w:val="-7"/>
        </w:rPr>
        <w:t xml:space="preserve"> </w:t>
      </w:r>
      <w:r>
        <w:t>Transportes</w:t>
      </w:r>
      <w:r>
        <w:rPr>
          <w:spacing w:val="-7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crear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identificador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 las mochilas que entreguen o vendan para el reparto, siendo requisito sola</w:t>
      </w:r>
      <w:r>
        <w:t>mente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trabajadores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haya</w:t>
      </w:r>
      <w:r>
        <w:rPr>
          <w:spacing w:val="-5"/>
        </w:rPr>
        <w:t xml:space="preserve"> </w:t>
      </w:r>
      <w:r>
        <w:t>ingresado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trabajar</w:t>
      </w:r>
      <w:r>
        <w:rPr>
          <w:spacing w:val="-5"/>
        </w:rPr>
        <w:t xml:space="preserve"> </w:t>
      </w:r>
      <w:r>
        <w:t>en una Empresa de Aplicación de Transporte con posterioridad a la publicación de esta ley.</w:t>
      </w:r>
    </w:p>
    <w:sectPr w:rsidR="002769D0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7A46"/>
    <w:multiLevelType w:val="hybridMultilevel"/>
    <w:tmpl w:val="1F5C9672"/>
    <w:lvl w:ilvl="0" w:tplc="421A2960">
      <w:start w:val="1"/>
      <w:numFmt w:val="lowerRoman"/>
      <w:lvlText w:val="%1."/>
      <w:lvlJc w:val="left"/>
      <w:pPr>
        <w:ind w:left="2260" w:hanging="51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CED66814">
      <w:numFmt w:val="bullet"/>
      <w:lvlText w:val="•"/>
      <w:lvlJc w:val="left"/>
      <w:pPr>
        <w:ind w:left="2958" w:hanging="514"/>
      </w:pPr>
      <w:rPr>
        <w:rFonts w:hint="default"/>
        <w:lang w:val="es-ES" w:eastAsia="en-US" w:bidi="ar-SA"/>
      </w:rPr>
    </w:lvl>
    <w:lvl w:ilvl="2" w:tplc="5E844BF0">
      <w:numFmt w:val="bullet"/>
      <w:lvlText w:val="•"/>
      <w:lvlJc w:val="left"/>
      <w:pPr>
        <w:ind w:left="3656" w:hanging="514"/>
      </w:pPr>
      <w:rPr>
        <w:rFonts w:hint="default"/>
        <w:lang w:val="es-ES" w:eastAsia="en-US" w:bidi="ar-SA"/>
      </w:rPr>
    </w:lvl>
    <w:lvl w:ilvl="3" w:tplc="BFD24D0C">
      <w:numFmt w:val="bullet"/>
      <w:lvlText w:val="•"/>
      <w:lvlJc w:val="left"/>
      <w:pPr>
        <w:ind w:left="4354" w:hanging="514"/>
      </w:pPr>
      <w:rPr>
        <w:rFonts w:hint="default"/>
        <w:lang w:val="es-ES" w:eastAsia="en-US" w:bidi="ar-SA"/>
      </w:rPr>
    </w:lvl>
    <w:lvl w:ilvl="4" w:tplc="39222BC0">
      <w:numFmt w:val="bullet"/>
      <w:lvlText w:val="•"/>
      <w:lvlJc w:val="left"/>
      <w:pPr>
        <w:ind w:left="5052" w:hanging="514"/>
      </w:pPr>
      <w:rPr>
        <w:rFonts w:hint="default"/>
        <w:lang w:val="es-ES" w:eastAsia="en-US" w:bidi="ar-SA"/>
      </w:rPr>
    </w:lvl>
    <w:lvl w:ilvl="5" w:tplc="B3BA728C">
      <w:numFmt w:val="bullet"/>
      <w:lvlText w:val="•"/>
      <w:lvlJc w:val="left"/>
      <w:pPr>
        <w:ind w:left="5750" w:hanging="514"/>
      </w:pPr>
      <w:rPr>
        <w:rFonts w:hint="default"/>
        <w:lang w:val="es-ES" w:eastAsia="en-US" w:bidi="ar-SA"/>
      </w:rPr>
    </w:lvl>
    <w:lvl w:ilvl="6" w:tplc="C0504A02">
      <w:numFmt w:val="bullet"/>
      <w:lvlText w:val="•"/>
      <w:lvlJc w:val="left"/>
      <w:pPr>
        <w:ind w:left="6448" w:hanging="514"/>
      </w:pPr>
      <w:rPr>
        <w:rFonts w:hint="default"/>
        <w:lang w:val="es-ES" w:eastAsia="en-US" w:bidi="ar-SA"/>
      </w:rPr>
    </w:lvl>
    <w:lvl w:ilvl="7" w:tplc="A23EBFAE">
      <w:numFmt w:val="bullet"/>
      <w:lvlText w:val="•"/>
      <w:lvlJc w:val="left"/>
      <w:pPr>
        <w:ind w:left="7146" w:hanging="514"/>
      </w:pPr>
      <w:rPr>
        <w:rFonts w:hint="default"/>
        <w:lang w:val="es-ES" w:eastAsia="en-US" w:bidi="ar-SA"/>
      </w:rPr>
    </w:lvl>
    <w:lvl w:ilvl="8" w:tplc="05B68E9A">
      <w:numFmt w:val="bullet"/>
      <w:lvlText w:val="•"/>
      <w:lvlJc w:val="left"/>
      <w:pPr>
        <w:ind w:left="7844" w:hanging="51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9D0"/>
    <w:rsid w:val="002769D0"/>
    <w:rsid w:val="00CA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60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noticias.cl/nacional/395593-por-que-cierra-beat-en-chile-pdp-09-11-202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tercera.com/laboratoriodecontenidos/noticia/delivery-en-chile-que-hacer-con-el-aument" TargetMode="External"/><Relationship Id="rId12" Type="http://schemas.openxmlformats.org/officeDocument/2006/relationships/hyperlink" Target="http://www.cooperativa.cl/noticias/pais/policial/drogas/un-centenar-de-motos-inscritas-por-miembro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m/mundo/noticias-41156141" TargetMode="External"/><Relationship Id="rId11" Type="http://schemas.openxmlformats.org/officeDocument/2006/relationships/hyperlink" Target="http://www.adnradio.cl/nacional/2022/07/15/pdi-informa-importante-alza-en-delitos-asociados-al-robo" TargetMode="External"/><Relationship Id="rId5" Type="http://schemas.openxmlformats.org/officeDocument/2006/relationships/hyperlink" Target="http://www.scielo.org.bo/scielo.php?script=sci_arttext&amp;pid=S2306-86712019000100010&amp;lng=es&amp;tlng" TargetMode="External"/><Relationship Id="rId10" Type="http://schemas.openxmlformats.org/officeDocument/2006/relationships/hyperlink" Target="http://www.emol.com/noticias/Economia/2022/02/16/1046952/aumento-venta-motos-urbano-chile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f.cl/empresas/industria/ventas-de-motos-cerraron-2021-con-alza-de-103-y-registran-en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1524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Borrador PDL seguridad ciudadana</dc:title>
  <dc:creator>Guillermo Diaz Vallejos</dc:creator>
  <cp:lastModifiedBy>Guillermo Diaz Vallejos</cp:lastModifiedBy>
  <cp:revision>1</cp:revision>
  <dcterms:created xsi:type="dcterms:W3CDTF">2023-03-20T20:17:00Z</dcterms:created>
  <dcterms:modified xsi:type="dcterms:W3CDTF">2023-03-21T14:35:00Z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m113 Google Docs Renderer</vt:lpwstr>
  </property>
</Properties>
</file>