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78" w:rsidRDefault="000832E7">
      <w:pPr>
        <w:pStyle w:val="Textoindependiente"/>
        <w:ind w:left="37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669" cy="960691"/>
            <wp:effectExtent l="0" t="0" r="0" b="0"/>
            <wp:docPr id="1" name="image1.png" descr="Un dibujo de una persona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6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878" w:rsidRDefault="00056878">
      <w:pPr>
        <w:pStyle w:val="Textoindependiente"/>
        <w:rPr>
          <w:rFonts w:ascii="Times New Roman"/>
          <w:sz w:val="20"/>
        </w:rPr>
      </w:pPr>
    </w:p>
    <w:p w:rsidR="00056878" w:rsidRDefault="00056878">
      <w:pPr>
        <w:pStyle w:val="Textoindependiente"/>
        <w:rPr>
          <w:rFonts w:ascii="Times New Roman"/>
          <w:sz w:val="20"/>
        </w:rPr>
      </w:pPr>
    </w:p>
    <w:p w:rsidR="00056878" w:rsidRDefault="00056878">
      <w:pPr>
        <w:pStyle w:val="Textoindependiente"/>
        <w:spacing w:before="4"/>
        <w:rPr>
          <w:rFonts w:ascii="Times New Roman"/>
          <w:sz w:val="19"/>
        </w:rPr>
      </w:pPr>
    </w:p>
    <w:p w:rsidR="00056878" w:rsidRDefault="000832E7">
      <w:pPr>
        <w:pStyle w:val="Ttulo1"/>
        <w:spacing w:before="101" w:line="276" w:lineRule="auto"/>
        <w:jc w:val="both"/>
      </w:pPr>
      <w:r>
        <w:t>PROYECTO DE LEY QUE INCORPORA AL CÓDIGO DEL TRABAJO UN NUEVO ARTÍCULO</w:t>
      </w:r>
      <w:r>
        <w:rPr>
          <w:spacing w:val="-3"/>
        </w:rPr>
        <w:t xml:space="preserve"> </w:t>
      </w:r>
      <w:r>
        <w:t>199</w:t>
      </w:r>
      <w:r>
        <w:rPr>
          <w:spacing w:val="-5"/>
        </w:rPr>
        <w:t xml:space="preserve"> </w:t>
      </w:r>
      <w:r>
        <w:t>TER,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CONSAGRAR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FLEXIBILIDAD</w:t>
      </w:r>
      <w:r>
        <w:rPr>
          <w:spacing w:val="-4"/>
        </w:rPr>
        <w:t xml:space="preserve"> </w:t>
      </w:r>
      <w:r>
        <w:t>HORARIA DE INGRESO Y SALIDA DE LOS PADRES DE UN MENOR DE HASTA 10 AÑOS, INCORPORANDO,</w:t>
      </w:r>
      <w:r>
        <w:rPr>
          <w:spacing w:val="-8"/>
        </w:rPr>
        <w:t xml:space="preserve"> </w:t>
      </w:r>
      <w:r>
        <w:t>ADEMAS,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BENEFICIO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INDICA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ENFERMEDAD </w:t>
      </w:r>
      <w:r>
        <w:rPr>
          <w:spacing w:val="-4"/>
        </w:rPr>
        <w:t>LEVE.</w:t>
      </w:r>
    </w:p>
    <w:p w:rsidR="00056878" w:rsidRDefault="00056878">
      <w:pPr>
        <w:pStyle w:val="Textoindependiente"/>
        <w:rPr>
          <w:b/>
          <w:sz w:val="28"/>
        </w:rPr>
      </w:pPr>
    </w:p>
    <w:p w:rsidR="00056878" w:rsidRDefault="00056878">
      <w:pPr>
        <w:pStyle w:val="Textoindependiente"/>
        <w:spacing w:before="10"/>
        <w:rPr>
          <w:b/>
          <w:sz w:val="26"/>
        </w:rPr>
      </w:pPr>
    </w:p>
    <w:p w:rsidR="00056878" w:rsidRDefault="000832E7">
      <w:pPr>
        <w:ind w:left="102"/>
        <w:rPr>
          <w:i/>
          <w:sz w:val="24"/>
        </w:rPr>
      </w:pPr>
      <w:r>
        <w:rPr>
          <w:i/>
          <w:spacing w:val="-2"/>
          <w:sz w:val="24"/>
        </w:rPr>
        <w:t>Considerando:</w:t>
      </w:r>
    </w:p>
    <w:p w:rsidR="00056878" w:rsidRDefault="00056878">
      <w:pPr>
        <w:pStyle w:val="Textoindependiente"/>
        <w:rPr>
          <w:i/>
          <w:sz w:val="28"/>
        </w:rPr>
      </w:pPr>
    </w:p>
    <w:p w:rsidR="00056878" w:rsidRDefault="00056878">
      <w:pPr>
        <w:pStyle w:val="Textoindependiente"/>
        <w:spacing w:before="6"/>
        <w:rPr>
          <w:i/>
          <w:sz w:val="30"/>
        </w:rPr>
      </w:pPr>
    </w:p>
    <w:p w:rsidR="00056878" w:rsidRDefault="000832E7">
      <w:pPr>
        <w:pStyle w:val="Textoindependiente"/>
        <w:spacing w:line="276" w:lineRule="auto"/>
        <w:ind w:left="102" w:right="120"/>
        <w:jc w:val="both"/>
      </w:pPr>
      <w:r>
        <w:t>La jornada de trabajo es un elemento indispensable en el marco de la vida laboral, su regula</w:t>
      </w:r>
      <w:r>
        <w:t xml:space="preserve">ción siempre viene de la mano de un debate económico, social y sobre todo </w:t>
      </w:r>
      <w:r>
        <w:rPr>
          <w:spacing w:val="-2"/>
        </w:rPr>
        <w:t>político.</w:t>
      </w:r>
    </w:p>
    <w:p w:rsidR="00056878" w:rsidRDefault="000832E7">
      <w:pPr>
        <w:pStyle w:val="Textoindependiente"/>
        <w:spacing w:before="160" w:line="276" w:lineRule="auto"/>
        <w:ind w:left="102" w:right="117"/>
        <w:jc w:val="both"/>
      </w:pPr>
      <w:r>
        <w:t xml:space="preserve">Actualmente nuestro Congreso Nacional debate la posibilidad de reducir la jornada laboral a 40 horas, proyecto que ha sido marcado por un debate en los términos ya </w:t>
      </w:r>
      <w:r>
        <w:rPr>
          <w:spacing w:val="-2"/>
        </w:rPr>
        <w:t>señalado</w:t>
      </w:r>
      <w:r>
        <w:rPr>
          <w:spacing w:val="-2"/>
        </w:rPr>
        <w:t>s.</w:t>
      </w:r>
    </w:p>
    <w:p w:rsidR="00056878" w:rsidRDefault="000832E7">
      <w:pPr>
        <w:pStyle w:val="Textoindependiente"/>
        <w:spacing w:before="160" w:line="276" w:lineRule="auto"/>
        <w:ind w:left="102" w:right="122"/>
        <w:jc w:val="both"/>
      </w:pPr>
      <w:r>
        <w:t>No obstante,</w:t>
      </w:r>
      <w:r>
        <w:rPr>
          <w:spacing w:val="40"/>
        </w:rPr>
        <w:t xml:space="preserve"> </w:t>
      </w:r>
      <w:r>
        <w:t xml:space="preserve">fue la pandemia la que aceleró todas las discusiones en torno a las jornadas laborales, el horario de estas y la forma en la que se cumple. El escenario sanitario facilitó una serie de innovaciones, muchas de las cuales llegaron para </w:t>
      </w:r>
      <w:r>
        <w:rPr>
          <w:spacing w:val="-2"/>
        </w:rPr>
        <w:t>quedar</w:t>
      </w:r>
      <w:r>
        <w:rPr>
          <w:spacing w:val="-2"/>
        </w:rPr>
        <w:t>se.</w:t>
      </w:r>
    </w:p>
    <w:p w:rsidR="00056878" w:rsidRDefault="000832E7">
      <w:pPr>
        <w:pStyle w:val="Textoindependiente"/>
        <w:spacing w:before="160" w:line="276" w:lineRule="auto"/>
        <w:ind w:left="102" w:right="114"/>
        <w:jc w:val="both"/>
      </w:pPr>
      <w:r>
        <w:t>Como ejemplo de lo mencionado, podemos señalar que el año 2021 el Congreso Nacional aprobó la actual ley 21.391, que establece modalidad de trabajo a distancia o teletrabajo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cuidado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niños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discapacidad,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como la</w:t>
      </w:r>
      <w:r>
        <w:rPr>
          <w:spacing w:val="-1"/>
        </w:rPr>
        <w:t xml:space="preserve"> </w:t>
      </w:r>
      <w:r>
        <w:t>dec</w:t>
      </w:r>
      <w:r>
        <w:t>laración</w:t>
      </w:r>
      <w:r>
        <w:rPr>
          <w:spacing w:val="-1"/>
        </w:rPr>
        <w:t xml:space="preserve"> </w:t>
      </w:r>
      <w:r>
        <w:t>de Estados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catástrofe, calamidad pública o</w:t>
      </w:r>
      <w:r>
        <w:rPr>
          <w:spacing w:val="-2"/>
        </w:rPr>
        <w:t xml:space="preserve"> </w:t>
      </w:r>
      <w:r>
        <w:t>alerta</w:t>
      </w:r>
      <w:r>
        <w:rPr>
          <w:spacing w:val="-2"/>
        </w:rPr>
        <w:t xml:space="preserve"> </w:t>
      </w:r>
      <w:r>
        <w:t>sanitaria.</w:t>
      </w:r>
      <w:r>
        <w:rPr>
          <w:spacing w:val="8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normativo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empleador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 ofrecer al trabajador, que tenga el cuidado personal</w:t>
      </w:r>
      <w:r>
        <w:rPr>
          <w:spacing w:val="-1"/>
        </w:rPr>
        <w:t xml:space="preserve"> </w:t>
      </w:r>
      <w:r>
        <w:t xml:space="preserve">de al menos un niño o niña menor de </w:t>
      </w:r>
      <w:r>
        <w:t>doce años, optar por la modalidad de trabajo a distancia o teletrabajo, sin que esto pueda repercutir en sus remuneraciones.</w:t>
      </w:r>
    </w:p>
    <w:p w:rsidR="00056878" w:rsidRDefault="00056878">
      <w:pPr>
        <w:spacing w:line="276" w:lineRule="auto"/>
        <w:jc w:val="both"/>
        <w:sectPr w:rsidR="00056878">
          <w:type w:val="continuous"/>
          <w:pgSz w:w="12240" w:h="15840"/>
          <w:pgMar w:top="1640" w:right="1580" w:bottom="280" w:left="1600" w:header="720" w:footer="720" w:gutter="0"/>
          <w:cols w:space="720"/>
        </w:sectPr>
      </w:pPr>
    </w:p>
    <w:p w:rsidR="00056878" w:rsidRDefault="000832E7">
      <w:pPr>
        <w:pStyle w:val="Textoindependiente"/>
        <w:spacing w:before="76" w:line="276" w:lineRule="auto"/>
        <w:ind w:left="102" w:right="115"/>
        <w:jc w:val="both"/>
      </w:pPr>
      <w:r>
        <w:lastRenderedPageBreak/>
        <w:t>El año 2022 la dirección del Trabajo emitió el Dictamen n°1050/18, del 15 de junio de 2022,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alcance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ley</w:t>
      </w:r>
      <w:r>
        <w:rPr>
          <w:position w:val="6"/>
          <w:sz w:val="16"/>
        </w:rPr>
        <w:t>1</w:t>
      </w:r>
      <w:r>
        <w:t>.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rescatar de dicho pronunciamiento, es la decisión que toma este órgano al abordar la situación laboral de madres y padres de menores de 12 años, que, debido a la extensión del periodo vacacional decretado por la autoridad sanitaria en dicho año, durante el</w:t>
      </w:r>
      <w:r>
        <w:t xml:space="preserve"> periodo de invierno, permitió que estos pudieran permanecer en sus hogares para realizar las labores de cuidado. Esto fue un alivio para miles de familias.</w:t>
      </w:r>
    </w:p>
    <w:p w:rsidR="00056878" w:rsidRDefault="000832E7">
      <w:pPr>
        <w:pStyle w:val="Textoindependiente"/>
        <w:spacing w:before="161" w:line="276" w:lineRule="auto"/>
        <w:ind w:left="102" w:right="114"/>
        <w:jc w:val="both"/>
      </w:pPr>
      <w:r>
        <w:t>De lo anterior podemos desprender una serie de aprendizajes, no obstante, este proyecto tiene por o</w:t>
      </w:r>
      <w:r>
        <w:t>bjeto consagrar de forma permanente el derecho de padres y madres de un menor de hasta diez años a acordar con su empleador la flexibilidad horaria de ingreso y salida, como también, poder optar al teletrabajo, solo en caso de que el menor tuviere licencia</w:t>
      </w:r>
      <w:r>
        <w:t xml:space="preserve"> médica producto de una enfermedad leve o estacional.</w:t>
      </w:r>
    </w:p>
    <w:p w:rsidR="00056878" w:rsidRDefault="000832E7">
      <w:pPr>
        <w:pStyle w:val="Textoindependiente"/>
        <w:spacing w:before="162" w:line="273" w:lineRule="auto"/>
        <w:ind w:left="102" w:right="118"/>
        <w:jc w:val="both"/>
      </w:pPr>
      <w:r>
        <w:t>Lo anterior surge como una medida ecléctica entre lo que aprendimos de la Pandemia y la necesidad de proteger a las familias, sus rutinas, empleos y salud mental.</w:t>
      </w:r>
    </w:p>
    <w:p w:rsidR="00056878" w:rsidRDefault="000832E7">
      <w:pPr>
        <w:pStyle w:val="Textoindependiente"/>
        <w:spacing w:before="164" w:line="276" w:lineRule="auto"/>
        <w:ind w:left="102" w:right="115"/>
        <w:jc w:val="both"/>
      </w:pPr>
      <w:r>
        <w:t>En una sociedad que rápidamente ha vuel</w:t>
      </w:r>
      <w:r>
        <w:t>to a la normalidad, después de una de las pandemias más grande que ha visto nuestra historia moderna, urge adoptar medidas eficaces derivadas del aprendizaje de estos procesos.</w:t>
      </w:r>
      <w:r>
        <w:rPr>
          <w:spacing w:val="40"/>
        </w:rPr>
        <w:t xml:space="preserve"> </w:t>
      </w:r>
      <w:r>
        <w:t>Mientras miles de familias vuelven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rutina</w:t>
      </w:r>
      <w:r>
        <w:rPr>
          <w:spacing w:val="-10"/>
        </w:rPr>
        <w:t xml:space="preserve"> </w:t>
      </w:r>
      <w:r>
        <w:t>prepandemia,</w:t>
      </w:r>
      <w:r>
        <w:rPr>
          <w:spacing w:val="-9"/>
        </w:rPr>
        <w:t xml:space="preserve"> </w:t>
      </w:r>
      <w:r>
        <w:t>nuestra</w:t>
      </w:r>
      <w:r>
        <w:rPr>
          <w:spacing w:val="-9"/>
        </w:rPr>
        <w:t xml:space="preserve"> </w:t>
      </w:r>
      <w:r>
        <w:t>legislación</w:t>
      </w:r>
      <w:r>
        <w:rPr>
          <w:spacing w:val="-10"/>
        </w:rPr>
        <w:t xml:space="preserve"> </w:t>
      </w:r>
      <w:r>
        <w:t>sigue</w:t>
      </w:r>
      <w:r>
        <w:rPr>
          <w:spacing w:val="-10"/>
        </w:rPr>
        <w:t xml:space="preserve"> </w:t>
      </w:r>
      <w:r>
        <w:t>manteniendo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rigidez</w:t>
      </w:r>
      <w:r>
        <w:rPr>
          <w:spacing w:val="-11"/>
        </w:rPr>
        <w:t xml:space="preserve"> </w:t>
      </w:r>
      <w:r>
        <w:t xml:space="preserve">en cuanto al horario laboral, que afecta directamente la calidad de vida de nuestros </w:t>
      </w:r>
      <w:r>
        <w:rPr>
          <w:spacing w:val="-2"/>
        </w:rPr>
        <w:t>trabajadores.</w:t>
      </w:r>
    </w:p>
    <w:p w:rsidR="00056878" w:rsidRDefault="000832E7">
      <w:pPr>
        <w:pStyle w:val="Textoindependiente"/>
        <w:spacing w:before="162" w:line="276" w:lineRule="auto"/>
        <w:ind w:left="102" w:right="115"/>
        <w:jc w:val="both"/>
      </w:pPr>
      <w:r>
        <w:t>Es cierto que no existe una definición única para el concepto de flexibilidad laboral, la doctrina en la materia nos entrega u</w:t>
      </w:r>
      <w:r>
        <w:t>na gama de opiniones, no obstante, podemos rescatar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dichas</w:t>
      </w:r>
      <w:r>
        <w:rPr>
          <w:spacing w:val="-13"/>
        </w:rPr>
        <w:t xml:space="preserve"> </w:t>
      </w:r>
      <w:r>
        <w:t>ideas,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implica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laboral,</w:t>
      </w:r>
      <w:r>
        <w:rPr>
          <w:spacing w:val="-14"/>
        </w:rPr>
        <w:t xml:space="preserve"> </w:t>
      </w:r>
      <w:r>
        <w:t>donde,</w:t>
      </w:r>
      <w:r>
        <w:rPr>
          <w:spacing w:val="-13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dirige</w:t>
      </w:r>
      <w:r>
        <w:rPr>
          <w:spacing w:val="-13"/>
        </w:rPr>
        <w:t xml:space="preserve"> </w:t>
      </w:r>
      <w:r>
        <w:t>logra adaptar</w:t>
      </w:r>
      <w:r>
        <w:rPr>
          <w:spacing w:val="40"/>
        </w:rPr>
        <w:t xml:space="preserve"> </w:t>
      </w:r>
      <w:r>
        <w:t>cuantitativa y cualitativamente sus recursos humanos para responder a los cambios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entorno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rápida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eficaz.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esto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impide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rigidez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concepto de jornada laboral y se permite otra forma de cumplimiento, para el caso en concreto, también se fomenta la protección a la familia.</w:t>
      </w:r>
    </w:p>
    <w:p w:rsidR="00056878" w:rsidRDefault="000832E7">
      <w:pPr>
        <w:pStyle w:val="Textoindependiente"/>
        <w:spacing w:before="159" w:line="276" w:lineRule="auto"/>
        <w:ind w:left="102" w:right="116"/>
        <w:jc w:val="both"/>
      </w:pPr>
      <w:r>
        <w:t>Tampoco existe una sola modalidad para el concepto de flexibilidad labor</w:t>
      </w:r>
      <w:r>
        <w:t>al, sin embargo, en lo que atañe a este proyecto de ley, nos referiremos a dos; por un lado, la flexibilidad</w:t>
      </w:r>
      <w:r>
        <w:rPr>
          <w:spacing w:val="-1"/>
        </w:rPr>
        <w:t xml:space="preserve"> </w:t>
      </w:r>
      <w:r>
        <w:t>horaria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jornada laboral,</w:t>
      </w:r>
      <w:r>
        <w:rPr>
          <w:spacing w:val="-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contrato;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</w:t>
      </w:r>
      <w:r>
        <w:t>ibilidad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cumplir esta en su hogar, cuando una situación de salud, debidamente acreditada -pero de menor gravedad que la contemplada en la ley- afectare a un hijo.</w:t>
      </w:r>
    </w:p>
    <w:p w:rsidR="00056878" w:rsidRDefault="00056878">
      <w:pPr>
        <w:pStyle w:val="Textoindependiente"/>
        <w:rPr>
          <w:sz w:val="20"/>
        </w:rPr>
      </w:pPr>
    </w:p>
    <w:p w:rsidR="00056878" w:rsidRDefault="00056878">
      <w:pPr>
        <w:pStyle w:val="Textoindependiente"/>
        <w:rPr>
          <w:sz w:val="20"/>
        </w:rPr>
      </w:pPr>
    </w:p>
    <w:p w:rsidR="00056878" w:rsidRDefault="000832E7">
      <w:pPr>
        <w:pStyle w:val="Textoindependiente"/>
        <w:spacing w:before="11"/>
        <w:rPr>
          <w:sz w:val="15"/>
        </w:rPr>
      </w:pPr>
      <w:r>
        <w:pict>
          <v:rect id="docshape1" o:spid="_x0000_s1029" style="position:absolute;margin-left:85.1pt;margin-top:10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6878" w:rsidRDefault="000832E7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Dictamen Disponible en: https:/</w:t>
      </w:r>
      <w:hyperlink r:id="rId5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6">
        <w:r>
          <w:rPr>
            <w:rFonts w:ascii="Calibri"/>
            <w:sz w:val="20"/>
          </w:rPr>
          <w:t>w.dt.gob.cl/portal/1627/w3-article-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122324.html#:~:text=Ante%20ello%2C%20la%20Direcci%C3%B3n%20del,sus%20hogares%20para%20su%20</w:t>
      </w:r>
      <w:r>
        <w:rPr>
          <w:rFonts w:ascii="Calibri"/>
          <w:spacing w:val="-2"/>
          <w:sz w:val="20"/>
        </w:rPr>
        <w:t xml:space="preserve"> cuidado.</w:t>
      </w:r>
    </w:p>
    <w:p w:rsidR="00056878" w:rsidRDefault="00056878">
      <w:pPr>
        <w:rPr>
          <w:rFonts w:ascii="Calibri"/>
          <w:sz w:val="20"/>
        </w:rPr>
        <w:sectPr w:rsidR="00056878">
          <w:pgSz w:w="12240" w:h="15840"/>
          <w:pgMar w:top="1340" w:right="1580" w:bottom="280" w:left="1600" w:header="720" w:footer="720" w:gutter="0"/>
          <w:cols w:space="720"/>
        </w:sectPr>
      </w:pPr>
    </w:p>
    <w:p w:rsidR="00056878" w:rsidRDefault="000832E7">
      <w:pPr>
        <w:pStyle w:val="Textoindependiente"/>
        <w:spacing w:before="76" w:line="276" w:lineRule="auto"/>
        <w:ind w:left="102" w:right="118"/>
        <w:jc w:val="both"/>
      </w:pPr>
      <w:r>
        <w:lastRenderedPageBreak/>
        <w:t>El uso de las jornadas flexibles se encuentra más vigente que nunca, por años fue una demanda reiterada</w:t>
      </w:r>
      <w:r>
        <w:rPr>
          <w:spacing w:val="-1"/>
        </w:rPr>
        <w:t xml:space="preserve"> </w:t>
      </w:r>
      <w:r>
        <w:t>por parte de las organizaciones gremiales</w:t>
      </w:r>
      <w:r>
        <w:rPr>
          <w:spacing w:val="40"/>
        </w:rPr>
        <w:t xml:space="preserve"> </w:t>
      </w:r>
      <w:r>
        <w:t>y también ha sido parte de las propuestas del Ministerio del Trabajo.</w:t>
      </w:r>
    </w:p>
    <w:p w:rsidR="00056878" w:rsidRDefault="000832E7">
      <w:pPr>
        <w:pStyle w:val="Textoindependiente"/>
        <w:spacing w:before="162" w:line="276" w:lineRule="auto"/>
        <w:ind w:left="102" w:right="118"/>
        <w:jc w:val="both"/>
      </w:pPr>
      <w:r>
        <w:t>La experiencia comparada nos ha mostrado que países como Alemania, Bélgica, Finlandia, Brasil y Reino Unido</w:t>
      </w:r>
      <w:r>
        <w:rPr>
          <w:spacing w:val="40"/>
        </w:rPr>
        <w:t xml:space="preserve"> </w:t>
      </w:r>
      <w:r>
        <w:t>-donde se consagró como un Derecho- contemplan formas de flexibilidad horaria que permite al trabajador determinar el inicio y el final de su jornad</w:t>
      </w:r>
      <w:r>
        <w:t>a diaria, dentro del marco de horas pactadas.</w:t>
      </w:r>
    </w:p>
    <w:p w:rsidR="00056878" w:rsidRDefault="000832E7">
      <w:pPr>
        <w:pStyle w:val="Textoindependiente"/>
        <w:spacing w:before="160" w:line="276" w:lineRule="auto"/>
        <w:ind w:left="102" w:right="120"/>
        <w:jc w:val="both"/>
      </w:pPr>
      <w:r>
        <w:t xml:space="preserve">En su implementación en Reino Unido, Bélgica y Finlandia se exige que el trabajador </w:t>
      </w:r>
      <w:r>
        <w:rPr>
          <w:spacing w:val="-2"/>
        </w:rPr>
        <w:t>defina</w:t>
      </w:r>
      <w:r>
        <w:rPr>
          <w:spacing w:val="-4"/>
        </w:rPr>
        <w:t xml:space="preserve"> </w:t>
      </w:r>
      <w:r>
        <w:rPr>
          <w:spacing w:val="-2"/>
        </w:rPr>
        <w:t>rangos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horas</w:t>
      </w:r>
      <w:r>
        <w:rPr>
          <w:spacing w:val="-3"/>
        </w:rPr>
        <w:t xml:space="preserve"> </w:t>
      </w:r>
      <w:r>
        <w:rPr>
          <w:spacing w:val="-2"/>
        </w:rPr>
        <w:t>fijas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rango</w:t>
      </w:r>
      <w:r>
        <w:rPr>
          <w:spacing w:val="-5"/>
        </w:rPr>
        <w:t xml:space="preserve"> </w:t>
      </w:r>
      <w:r>
        <w:rPr>
          <w:spacing w:val="-2"/>
        </w:rPr>
        <w:t>variable</w:t>
      </w:r>
      <w:r>
        <w:rPr>
          <w:spacing w:val="-5"/>
        </w:rPr>
        <w:t xml:space="preserve"> </w:t>
      </w:r>
      <w:r>
        <w:rPr>
          <w:spacing w:val="-2"/>
        </w:rPr>
        <w:t>(determinación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hora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llegada,</w:t>
      </w:r>
      <w:r>
        <w:rPr>
          <w:spacing w:val="-4"/>
        </w:rPr>
        <w:t xml:space="preserve"> </w:t>
      </w:r>
      <w:r>
        <w:rPr>
          <w:spacing w:val="-2"/>
        </w:rPr>
        <w:t xml:space="preserve">salida </w:t>
      </w:r>
      <w:r>
        <w:t>y descanso)</w:t>
      </w:r>
      <w:r>
        <w:rPr>
          <w:position w:val="6"/>
          <w:sz w:val="16"/>
        </w:rPr>
        <w:t>2</w:t>
      </w:r>
      <w:r>
        <w:t>.</w:t>
      </w:r>
    </w:p>
    <w:p w:rsidR="00056878" w:rsidRDefault="000832E7">
      <w:pPr>
        <w:pStyle w:val="Textoindependiente"/>
        <w:spacing w:before="161" w:line="276" w:lineRule="auto"/>
        <w:ind w:left="102" w:right="115"/>
        <w:jc w:val="both"/>
      </w:pPr>
      <w:r>
        <w:t>En materia de permiso</w:t>
      </w:r>
      <w:r>
        <w:t>s por enfermedad, la ley actualmente contempla en el artículo 199 bis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que cuando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niña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año y menor de dieciocho años requiera el cuidado personal de su padre o madre con motivo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accidente</w:t>
      </w:r>
      <w:r>
        <w:rPr>
          <w:spacing w:val="-13"/>
        </w:rPr>
        <w:t xml:space="preserve"> </w:t>
      </w:r>
      <w:r>
        <w:t>grave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enfermedad</w:t>
      </w:r>
      <w:r>
        <w:rPr>
          <w:spacing w:val="-12"/>
        </w:rPr>
        <w:t xml:space="preserve"> </w:t>
      </w:r>
      <w:r>
        <w:t>grave,</w:t>
      </w:r>
      <w:r>
        <w:rPr>
          <w:spacing w:val="-14"/>
        </w:rPr>
        <w:t xml:space="preserve"> </w:t>
      </w:r>
      <w:r>
        <w:t>aguda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riesgo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muerte, tanto el padre como la madre trabajadores tendrán derecho a un permiso para ausentarse </w:t>
      </w:r>
      <w:r>
        <w:t>de su trabajo por el número de horas equivalentes a diez jornadas ordinarias de trabajo al año, distribuidas a elección del trabajador o trabajadora en jornadas completas, parciales o combinación de ambas, las que se considerarán como trabajadas para todos</w:t>
      </w:r>
      <w:r>
        <w:t xml:space="preserve"> los efectos legales</w:t>
      </w:r>
      <w:r>
        <w:rPr>
          <w:position w:val="6"/>
          <w:sz w:val="16"/>
        </w:rPr>
        <w:t>3</w:t>
      </w:r>
      <w:r>
        <w:t>. Estos deben ser acreditados mediante certificado médico, si el padre y la madre son trabajadores podrán usar este permiso conjunta o separadamente.</w:t>
      </w:r>
    </w:p>
    <w:p w:rsidR="00056878" w:rsidRDefault="000832E7">
      <w:pPr>
        <w:pStyle w:val="Textoindependiente"/>
        <w:spacing w:before="158" w:line="276" w:lineRule="auto"/>
        <w:ind w:left="102" w:right="116"/>
        <w:jc w:val="both"/>
      </w:pPr>
      <w:r>
        <w:t>Lo que busca este proyecto es consagrar un permiso en caso de que una niña o niño, me</w:t>
      </w:r>
      <w:r>
        <w:t>nor de 10 años, tenga una enfermedad menos grave, pero que requiera de atención y cuidado, toda vez, que la realidad de miles de familias no cuentan con una red de apoyo que les permita compatibilizar estas situaciones excepcionales con su trabajo.</w:t>
      </w:r>
    </w:p>
    <w:p w:rsidR="00056878" w:rsidRDefault="000832E7">
      <w:pPr>
        <w:pStyle w:val="Textoindependiente"/>
        <w:spacing w:before="160" w:line="276" w:lineRule="auto"/>
        <w:ind w:left="102" w:right="115"/>
        <w:jc w:val="both"/>
      </w:pPr>
      <w:r>
        <w:t>El códi</w:t>
      </w:r>
      <w:r>
        <w:t>go del trabajo ya contempla un título dedicado a la Protección a la Maternidad, Paternidad y la Vida Familiar, entre los artículos 194 y 208.</w:t>
      </w:r>
      <w:r>
        <w:rPr>
          <w:spacing w:val="40"/>
        </w:rPr>
        <w:t xml:space="preserve"> </w:t>
      </w:r>
      <w:r>
        <w:t>Por tanto, este proyecto pretende</w:t>
      </w:r>
      <w:r>
        <w:rPr>
          <w:spacing w:val="-13"/>
        </w:rPr>
        <w:t xml:space="preserve"> </w:t>
      </w:r>
      <w:r>
        <w:t>incorporar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199</w:t>
      </w:r>
      <w:r>
        <w:rPr>
          <w:spacing w:val="-13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2"/>
        </w:rPr>
        <w:t xml:space="preserve"> </w:t>
      </w:r>
      <w:r>
        <w:t>consagrar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indicado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avanzar en fortalecer dicha normativa.</w:t>
      </w:r>
    </w:p>
    <w:p w:rsidR="00056878" w:rsidRDefault="000832E7">
      <w:pPr>
        <w:pStyle w:val="Textoindependiente"/>
        <w:spacing w:before="161" w:line="276" w:lineRule="auto"/>
        <w:ind w:left="102" w:right="118"/>
        <w:jc w:val="both"/>
      </w:pPr>
      <w:r>
        <w:t>Por</w:t>
      </w:r>
      <w:r>
        <w:rPr>
          <w:spacing w:val="-9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expuesto,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firmantes,</w:t>
      </w:r>
      <w:r>
        <w:rPr>
          <w:spacing w:val="-9"/>
        </w:rPr>
        <w:t xml:space="preserve"> </w:t>
      </w:r>
      <w:r>
        <w:t>venimos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presentar el siguiente proyecto de ley.</w:t>
      </w:r>
    </w:p>
    <w:p w:rsidR="00056878" w:rsidRDefault="00056878">
      <w:pPr>
        <w:pStyle w:val="Textoindependiente"/>
        <w:rPr>
          <w:sz w:val="20"/>
        </w:rPr>
      </w:pPr>
    </w:p>
    <w:p w:rsidR="00056878" w:rsidRDefault="00056878">
      <w:pPr>
        <w:pStyle w:val="Textoindependiente"/>
        <w:rPr>
          <w:sz w:val="20"/>
        </w:rPr>
      </w:pPr>
    </w:p>
    <w:p w:rsidR="00056878" w:rsidRDefault="00056878">
      <w:pPr>
        <w:pStyle w:val="Textoindependiente"/>
        <w:rPr>
          <w:sz w:val="20"/>
        </w:rPr>
      </w:pPr>
    </w:p>
    <w:p w:rsidR="00056878" w:rsidRDefault="00056878">
      <w:pPr>
        <w:pStyle w:val="Textoindependiente"/>
        <w:spacing w:before="2"/>
        <w:rPr>
          <w:sz w:val="22"/>
        </w:rPr>
      </w:pPr>
    </w:p>
    <w:p w:rsidR="00056878" w:rsidRDefault="000832E7">
      <w:pPr>
        <w:pStyle w:val="Textoindependiente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7" style="width:144.05pt;height:.75pt;mso-position-horizontal-relative:char;mso-position-vertical-relative:line" coordsize="2881,15">
            <v:rect id="docshape3" o:spid="_x0000_s1028" style="position:absolute;width:2881;height:15" fillcolor="black" stroked="f"/>
            <w10:anchorlock/>
          </v:group>
        </w:pict>
      </w:r>
    </w:p>
    <w:p w:rsidR="00056878" w:rsidRDefault="00056878">
      <w:pPr>
        <w:spacing w:line="20" w:lineRule="exact"/>
        <w:rPr>
          <w:sz w:val="2"/>
        </w:rPr>
        <w:sectPr w:rsidR="00056878">
          <w:pgSz w:w="12240" w:h="15840"/>
          <w:pgMar w:top="1340" w:right="1580" w:bottom="280" w:left="1600" w:header="720" w:footer="720" w:gutter="0"/>
          <w:cols w:space="720"/>
        </w:sectPr>
      </w:pPr>
    </w:p>
    <w:p w:rsidR="00056878" w:rsidRDefault="000832E7">
      <w:pPr>
        <w:spacing w:before="92"/>
        <w:ind w:left="102"/>
        <w:rPr>
          <w:sz w:val="20"/>
        </w:rPr>
      </w:pPr>
      <w:r>
        <w:pict>
          <v:line id="_x0000_s1026" style="position:absolute;left:0;text-align:left;z-index:15729664;mso-position-horizontal-relative:page" from="445.1pt,26.75pt" to="452.5pt,26.75pt" strokeweight=".19903mm">
            <w10:wrap anchorx="page"/>
          </v:line>
        </w:pict>
      </w:r>
      <w:r>
        <w:rPr>
          <w:position w:val="5"/>
          <w:sz w:val="13"/>
        </w:rPr>
        <w:t>2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Fuente: Informe</w:t>
      </w:r>
      <w:r>
        <w:rPr>
          <w:sz w:val="20"/>
        </w:rPr>
        <w:t xml:space="preserve"> BCN. Cita textual. </w:t>
      </w:r>
      <w:r>
        <w:rPr>
          <w:spacing w:val="-2"/>
          <w:sz w:val="20"/>
        </w:rPr>
        <w:t>https://obtienearchivo.bcn.cl/obtienearchivo?id=repositorio/10221/29042/4/BCN ria_PA_CW_2020_ed_GW.pdf</w:t>
      </w:r>
    </w:p>
    <w:p w:rsidR="00056878" w:rsidRDefault="000832E7">
      <w:pPr>
        <w:spacing w:before="2"/>
        <w:ind w:left="102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0"/>
          <w:position w:val="5"/>
          <w:sz w:val="13"/>
        </w:rPr>
        <w:t xml:space="preserve"> </w:t>
      </w:r>
      <w:r>
        <w:rPr>
          <w:sz w:val="20"/>
        </w:rPr>
        <w:t>Cita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Norma: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5"/>
          <w:sz w:val="20"/>
        </w:rPr>
        <w:t xml:space="preserve"> </w:t>
      </w:r>
      <w:r>
        <w:rPr>
          <w:sz w:val="20"/>
        </w:rPr>
        <w:t>199</w:t>
      </w:r>
      <w:r>
        <w:rPr>
          <w:spacing w:val="-4"/>
          <w:sz w:val="20"/>
        </w:rPr>
        <w:t xml:space="preserve"> </w:t>
      </w:r>
      <w:r>
        <w:rPr>
          <w:sz w:val="20"/>
        </w:rPr>
        <w:t>bis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Código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Trabajo.</w:t>
      </w:r>
    </w:p>
    <w:p w:rsidR="00056878" w:rsidRDefault="000832E7">
      <w:pPr>
        <w:spacing w:before="10"/>
        <w:rPr>
          <w:sz w:val="27"/>
        </w:rPr>
      </w:pPr>
      <w:r>
        <w:br w:type="column"/>
      </w:r>
    </w:p>
    <w:p w:rsidR="00056878" w:rsidRDefault="000832E7">
      <w:pPr>
        <w:spacing w:before="1"/>
        <w:ind w:left="102"/>
        <w:rPr>
          <w:sz w:val="20"/>
        </w:rPr>
      </w:pPr>
      <w:r>
        <w:rPr>
          <w:spacing w:val="-2"/>
          <w:sz w:val="20"/>
        </w:rPr>
        <w:t>Flexibilidad_hora</w:t>
      </w:r>
    </w:p>
    <w:p w:rsidR="00056878" w:rsidRDefault="00056878">
      <w:pPr>
        <w:rPr>
          <w:sz w:val="20"/>
        </w:rPr>
        <w:sectPr w:rsidR="00056878">
          <w:type w:val="continuous"/>
          <w:pgSz w:w="12240" w:h="15840"/>
          <w:pgMar w:top="1640" w:right="1580" w:bottom="280" w:left="1600" w:header="720" w:footer="720" w:gutter="0"/>
          <w:cols w:num="2" w:space="720" w:equalWidth="0">
            <w:col w:w="7299" w:space="49"/>
            <w:col w:w="1712"/>
          </w:cols>
        </w:sectPr>
      </w:pPr>
    </w:p>
    <w:p w:rsidR="00056878" w:rsidRDefault="00056878">
      <w:pPr>
        <w:pStyle w:val="Textoindependiente"/>
        <w:rPr>
          <w:sz w:val="20"/>
        </w:rPr>
      </w:pPr>
    </w:p>
    <w:p w:rsidR="00056878" w:rsidRDefault="00056878">
      <w:pPr>
        <w:pStyle w:val="Textoindependiente"/>
        <w:spacing w:before="6"/>
        <w:rPr>
          <w:sz w:val="19"/>
        </w:rPr>
      </w:pPr>
    </w:p>
    <w:p w:rsidR="00056878" w:rsidRDefault="000832E7">
      <w:pPr>
        <w:spacing w:before="100"/>
        <w:ind w:left="3665" w:right="3684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056878" w:rsidRDefault="00056878">
      <w:pPr>
        <w:pStyle w:val="Textoindependiente"/>
        <w:rPr>
          <w:b/>
          <w:sz w:val="20"/>
        </w:rPr>
      </w:pPr>
    </w:p>
    <w:p w:rsidR="00056878" w:rsidRDefault="00056878">
      <w:pPr>
        <w:pStyle w:val="Textoindependiente"/>
        <w:spacing w:before="11"/>
        <w:rPr>
          <w:b/>
          <w:sz w:val="29"/>
        </w:rPr>
      </w:pPr>
    </w:p>
    <w:p w:rsidR="00056878" w:rsidRDefault="000832E7">
      <w:pPr>
        <w:spacing w:before="100"/>
        <w:ind w:left="102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Único.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Incorporase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199</w:t>
      </w:r>
      <w:r>
        <w:rPr>
          <w:spacing w:val="-4"/>
          <w:sz w:val="24"/>
        </w:rPr>
        <w:t xml:space="preserve"> </w:t>
      </w:r>
      <w:r>
        <w:rPr>
          <w:sz w:val="24"/>
        </w:rPr>
        <w:t>ter,</w:t>
      </w:r>
      <w:r>
        <w:rPr>
          <w:spacing w:val="-3"/>
          <w:sz w:val="24"/>
        </w:rPr>
        <w:t xml:space="preserve"> </w:t>
      </w:r>
      <w:r>
        <w:rPr>
          <w:sz w:val="24"/>
        </w:rPr>
        <w:t>nuevo,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056878" w:rsidRDefault="00056878">
      <w:pPr>
        <w:pStyle w:val="Textoindependiente"/>
        <w:rPr>
          <w:sz w:val="28"/>
        </w:rPr>
      </w:pPr>
    </w:p>
    <w:p w:rsidR="00056878" w:rsidRDefault="00056878">
      <w:pPr>
        <w:pStyle w:val="Textoindependiente"/>
        <w:spacing w:before="6"/>
        <w:rPr>
          <w:sz w:val="30"/>
        </w:rPr>
      </w:pPr>
    </w:p>
    <w:p w:rsidR="00056878" w:rsidRDefault="000832E7">
      <w:pPr>
        <w:spacing w:line="276" w:lineRule="auto"/>
        <w:ind w:left="102" w:right="115"/>
        <w:jc w:val="both"/>
        <w:rPr>
          <w:i/>
          <w:sz w:val="24"/>
        </w:rPr>
      </w:pPr>
      <w:r>
        <w:rPr>
          <w:i/>
          <w:sz w:val="24"/>
        </w:rPr>
        <w:t>“Articulo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199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ter.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menor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optar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horario</w:t>
      </w:r>
      <w:r>
        <w:rPr>
          <w:i/>
          <w:sz w:val="24"/>
        </w:rPr>
        <w:t xml:space="preserve"> flexible de ingreso y salida de su jornada laboral, previa información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rango horario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su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empleador.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menor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sufra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enfermedad,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conlleve una licencia de no más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7 días, cualquiera de ellos, a elección de la madre, podrá optar 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seguir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laborando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modalidad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teletrabajo,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 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días, en los términos señalados en el artículo anterior.”</w:t>
      </w:r>
    </w:p>
    <w:p w:rsidR="00056878" w:rsidRDefault="00056878">
      <w:pPr>
        <w:pStyle w:val="Textoindependiente"/>
        <w:rPr>
          <w:i/>
          <w:sz w:val="28"/>
        </w:rPr>
      </w:pPr>
    </w:p>
    <w:p w:rsidR="00056878" w:rsidRDefault="00056878">
      <w:pPr>
        <w:pStyle w:val="Textoindependiente"/>
        <w:rPr>
          <w:i/>
          <w:sz w:val="28"/>
        </w:rPr>
      </w:pPr>
    </w:p>
    <w:p w:rsidR="00056878" w:rsidRDefault="00056878">
      <w:pPr>
        <w:pStyle w:val="Textoindependiente"/>
        <w:rPr>
          <w:i/>
          <w:sz w:val="28"/>
        </w:rPr>
      </w:pPr>
    </w:p>
    <w:p w:rsidR="00056878" w:rsidRDefault="00056878">
      <w:pPr>
        <w:pStyle w:val="Textoindependiente"/>
        <w:rPr>
          <w:i/>
          <w:sz w:val="28"/>
        </w:rPr>
      </w:pPr>
    </w:p>
    <w:p w:rsidR="00056878" w:rsidRDefault="00056878">
      <w:pPr>
        <w:pStyle w:val="Textoindependiente"/>
        <w:spacing w:before="5"/>
        <w:rPr>
          <w:i/>
          <w:sz w:val="25"/>
        </w:rPr>
      </w:pPr>
    </w:p>
    <w:p w:rsidR="00056878" w:rsidRDefault="000832E7">
      <w:pPr>
        <w:pStyle w:val="Ttulo1"/>
        <w:ind w:left="2667" w:right="2682"/>
      </w:pPr>
      <w:r>
        <w:t>RUBEN</w:t>
      </w:r>
      <w:r>
        <w:rPr>
          <w:spacing w:val="-2"/>
        </w:rPr>
        <w:t xml:space="preserve"> </w:t>
      </w:r>
      <w:r>
        <w:t>OYARZO</w:t>
      </w:r>
      <w:r>
        <w:rPr>
          <w:spacing w:val="-1"/>
        </w:rPr>
        <w:t xml:space="preserve"> </w:t>
      </w:r>
      <w:r>
        <w:rPr>
          <w:spacing w:val="-2"/>
        </w:rPr>
        <w:t>FIGUEROA</w:t>
      </w:r>
    </w:p>
    <w:p w:rsidR="00056878" w:rsidRDefault="000832E7">
      <w:pPr>
        <w:pStyle w:val="Textoindependiente"/>
        <w:spacing w:before="204"/>
        <w:ind w:left="2667" w:right="2683"/>
        <w:jc w:val="center"/>
      </w:pPr>
      <w:r>
        <w:t>Honorable</w:t>
      </w:r>
      <w:r>
        <w:rPr>
          <w:spacing w:val="-3"/>
        </w:rPr>
        <w:t xml:space="preserve"> </w:t>
      </w:r>
      <w:r>
        <w:t>Diputado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República</w:t>
      </w:r>
    </w:p>
    <w:sectPr w:rsidR="00056878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878"/>
    <w:rsid w:val="00056878"/>
    <w:rsid w:val="000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02" w:right="11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t.gob.cl/portal/1627/w3-article-" TargetMode="External"/><Relationship Id="rId5" Type="http://schemas.openxmlformats.org/officeDocument/2006/relationships/hyperlink" Target="http://www.dt.gob.cl/portal/1627/w3-article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2023-03-22T20:22:00Z</dcterms:created>
  <dcterms:modified xsi:type="dcterms:W3CDTF">2023-04-04T15:52:00Z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para Microsoft 365</vt:lpwstr>
  </property>
</Properties>
</file>