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270" w:rsidRDefault="005228D7">
      <w:pPr>
        <w:pStyle w:val="Ttulo1"/>
        <w:spacing w:before="75" w:line="362" w:lineRule="auto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LEY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MODIFICA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LEY</w:t>
      </w:r>
      <w:r>
        <w:rPr>
          <w:b/>
          <w:spacing w:val="-5"/>
        </w:rPr>
        <w:t xml:space="preserve"> </w:t>
      </w:r>
      <w:r>
        <w:rPr>
          <w:b/>
        </w:rPr>
        <w:t>20.599,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REGULA</w:t>
      </w:r>
      <w:r>
        <w:rPr>
          <w:b/>
          <w:spacing w:val="-4"/>
        </w:rPr>
        <w:t xml:space="preserve"> </w:t>
      </w:r>
      <w:r>
        <w:rPr>
          <w:b/>
        </w:rPr>
        <w:t>LA INSTALACIÓN DE ANTENAS EMISORAS Y TRANSMISORAS DE SERVICIOS DE TELECOMUNICACIONES.</w:t>
      </w:r>
    </w:p>
    <w:p w:rsidR="00787270" w:rsidRDefault="00787270">
      <w:pPr>
        <w:pStyle w:val="Textoindependiente"/>
        <w:rPr>
          <w:b/>
          <w:sz w:val="28"/>
        </w:rPr>
      </w:pPr>
    </w:p>
    <w:p w:rsidR="00787270" w:rsidRDefault="00787270">
      <w:pPr>
        <w:pStyle w:val="Textoindependiente"/>
        <w:spacing w:before="10"/>
        <w:rPr>
          <w:b/>
          <w:sz w:val="34"/>
        </w:rPr>
      </w:pPr>
    </w:p>
    <w:p w:rsidR="00787270" w:rsidRDefault="005228D7">
      <w:pPr>
        <w:ind w:left="102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787270" w:rsidRDefault="00787270">
      <w:pPr>
        <w:pStyle w:val="Textoindependiente"/>
        <w:rPr>
          <w:b/>
          <w:sz w:val="28"/>
        </w:rPr>
      </w:pPr>
    </w:p>
    <w:p w:rsidR="00787270" w:rsidRDefault="00787270">
      <w:pPr>
        <w:pStyle w:val="Textoindependiente"/>
        <w:rPr>
          <w:b/>
          <w:sz w:val="28"/>
        </w:rPr>
      </w:pPr>
    </w:p>
    <w:p w:rsidR="00787270" w:rsidRDefault="005228D7">
      <w:pPr>
        <w:pStyle w:val="Textoindependiente"/>
        <w:spacing w:before="226" w:line="360" w:lineRule="auto"/>
        <w:ind w:left="102" w:right="116" w:firstLine="707"/>
        <w:jc w:val="both"/>
      </w:pPr>
      <w:r>
        <w:t>Actualmente la Ley</w:t>
      </w:r>
      <w:r>
        <w:rPr>
          <w:spacing w:val="-2"/>
        </w:rPr>
        <w:t xml:space="preserve"> </w:t>
      </w:r>
      <w:r>
        <w:t>20.599 regula la instalación de antenas emisoras y transmisoras de servicios de telecomunicaciones y establece ciertas prohibiciones de instalación de antenas en las zonas declaradas sensibles por la Subsecretaría de Telecomunicaciones y se entienden por t</w:t>
      </w:r>
      <w:r>
        <w:t>ales, de acuerdo a la ley los establecimientos educacionales, salas cuna, jardines infantiles,</w:t>
      </w:r>
      <w:r>
        <w:rPr>
          <w:spacing w:val="-20"/>
        </w:rPr>
        <w:t xml:space="preserve"> </w:t>
      </w:r>
      <w:r>
        <w:t>hospitales,</w:t>
      </w:r>
      <w:r>
        <w:rPr>
          <w:spacing w:val="-19"/>
        </w:rPr>
        <w:t xml:space="preserve"> </w:t>
      </w:r>
      <w:r>
        <w:t>clínicas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consultorios,</w:t>
      </w:r>
      <w:r>
        <w:rPr>
          <w:spacing w:val="-19"/>
        </w:rPr>
        <w:t xml:space="preserve"> </w:t>
      </w:r>
      <w:r>
        <w:t>predios</w:t>
      </w:r>
      <w:r>
        <w:rPr>
          <w:spacing w:val="-20"/>
        </w:rPr>
        <w:t xml:space="preserve"> </w:t>
      </w:r>
      <w:r>
        <w:t>urbanos</w:t>
      </w:r>
      <w:r>
        <w:rPr>
          <w:spacing w:val="-19"/>
        </w:rPr>
        <w:t xml:space="preserve"> </w:t>
      </w:r>
      <w:r>
        <w:t>donde</w:t>
      </w:r>
      <w:r>
        <w:rPr>
          <w:spacing w:val="-19"/>
        </w:rPr>
        <w:t xml:space="preserve"> </w:t>
      </w:r>
      <w:r>
        <w:t xml:space="preserve">existan torres de alta tensión, y hogares de ancianos (Art. 1), ni en sitios ubicados a una distancia </w:t>
      </w:r>
      <w:r>
        <w:t>de los deslindes de estos establecimientos menor a cuatro veces la altura de la torre, con un mínimo de 50 metros de distancia, salvo que se trate de torres que estos establecimientos requieran para sus fines propios; identificar los territorios que pueden</w:t>
      </w:r>
      <w:r>
        <w:t xml:space="preserve"> ser declarados como zonas saturadas de emisiones radioeléctricas; y los territorios urbanos saturados desde el punto de vista de la cantidad de torres construidas dentro de un radio de 100 metros.</w:t>
      </w:r>
    </w:p>
    <w:p w:rsidR="00787270" w:rsidRDefault="005228D7">
      <w:pPr>
        <w:pStyle w:val="Textoindependiente"/>
        <w:spacing w:before="159" w:line="360" w:lineRule="auto"/>
        <w:ind w:left="102" w:right="116" w:firstLine="707"/>
        <w:jc w:val="both"/>
      </w:pPr>
      <w:r>
        <w:t>Sin embargo, un punto no tratado en esta ley y que ha suce</w:t>
      </w:r>
      <w:r>
        <w:t>dido en los hechos, es que hay instalación de antenas a las afueras de centros penitenciarios,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Cárcel</w:t>
      </w:r>
      <w:r>
        <w:rPr>
          <w:spacing w:val="-17"/>
        </w:rPr>
        <w:t xml:space="preserve"> </w:t>
      </w:r>
      <w:r>
        <w:t>Colina</w:t>
      </w:r>
      <w:r>
        <w:rPr>
          <w:spacing w:val="-17"/>
        </w:rPr>
        <w:t xml:space="preserve"> </w:t>
      </w:r>
      <w:r>
        <w:t>2,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afueras una antena de señal de celular. Al no existir prohibición al respecto, se estaría brindando una muy buena cobertura de señal telefónica a quienes desde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cárcel</w:t>
      </w:r>
      <w:r>
        <w:rPr>
          <w:spacing w:val="-6"/>
        </w:rPr>
        <w:t xml:space="preserve"> </w:t>
      </w:r>
      <w:r>
        <w:t>delinquen,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pesar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encontrarse</w:t>
      </w:r>
      <w:r>
        <w:rPr>
          <w:spacing w:val="-6"/>
        </w:rPr>
        <w:t xml:space="preserve"> </w:t>
      </w:r>
      <w:r>
        <w:t>cumpliendo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condena o medidas cautelares.</w:t>
      </w:r>
    </w:p>
    <w:p w:rsidR="00787270" w:rsidRDefault="00787270">
      <w:pPr>
        <w:spacing w:line="360" w:lineRule="auto"/>
        <w:jc w:val="both"/>
        <w:sectPr w:rsidR="00787270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787270" w:rsidRDefault="005228D7">
      <w:pPr>
        <w:pStyle w:val="Textoindependiente"/>
        <w:spacing w:before="75" w:line="360" w:lineRule="auto"/>
        <w:ind w:left="102" w:right="115" w:firstLine="707"/>
        <w:jc w:val="both"/>
      </w:pPr>
      <w:r>
        <w:lastRenderedPageBreak/>
        <w:t>De acuerdo a información entregada por Gendarmería de Chile</w:t>
      </w:r>
      <w:r>
        <w:rPr>
          <w:position w:val="6"/>
          <w:sz w:val="16"/>
        </w:rPr>
        <w:t>1</w:t>
      </w:r>
      <w:r>
        <w:t>, el 6 de diciembre de este año (2022) se realizó un nuevo procedimiento de registro y allanamiento, en 38 unidades penales del país, siendo este el octavo</w:t>
      </w:r>
      <w:r>
        <w:rPr>
          <w:spacing w:val="-6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e</w:t>
      </w:r>
      <w:r>
        <w:t>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transcurso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año.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resultado de dicho procedimiento, fue la incautación de 342 celulares, elementos prohibidos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recintos</w:t>
      </w:r>
      <w:r>
        <w:rPr>
          <w:spacing w:val="-10"/>
        </w:rPr>
        <w:t xml:space="preserve"> </w:t>
      </w:r>
      <w:r>
        <w:t>penitenciarios,</w:t>
      </w:r>
      <w:r>
        <w:rPr>
          <w:spacing w:val="-10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117</w:t>
      </w:r>
      <w:r>
        <w:rPr>
          <w:spacing w:val="-10"/>
        </w:rPr>
        <w:t xml:space="preserve"> </w:t>
      </w:r>
      <w:r>
        <w:t>chips,</w:t>
      </w:r>
      <w:r>
        <w:rPr>
          <w:spacing w:val="-10"/>
        </w:rPr>
        <w:t xml:space="preserve"> </w:t>
      </w:r>
      <w:r>
        <w:t>285 cargadores,</w:t>
      </w:r>
      <w:r>
        <w:rPr>
          <w:spacing w:val="-13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pendrive,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módem</w:t>
      </w:r>
      <w:r>
        <w:rPr>
          <w:spacing w:val="-13"/>
        </w:rPr>
        <w:t xml:space="preserve"> </w:t>
      </w:r>
      <w:r>
        <w:t>wifi,</w:t>
      </w:r>
      <w:r>
        <w:rPr>
          <w:spacing w:val="-1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cables</w:t>
      </w:r>
      <w:r>
        <w:rPr>
          <w:spacing w:val="-13"/>
        </w:rPr>
        <w:t xml:space="preserve"> </w:t>
      </w:r>
      <w:r>
        <w:t>USB,</w:t>
      </w:r>
      <w:r>
        <w:rPr>
          <w:spacing w:val="-13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t>audífonos</w:t>
      </w:r>
      <w:r>
        <w:rPr>
          <w:spacing w:val="-13"/>
        </w:rPr>
        <w:t xml:space="preserve"> </w:t>
      </w:r>
      <w:r>
        <w:t>manos libre, entre otros elementos prohibidos.</w:t>
      </w:r>
    </w:p>
    <w:p w:rsidR="00787270" w:rsidRDefault="005228D7">
      <w:pPr>
        <w:pStyle w:val="Textoindependiente"/>
        <w:spacing w:before="163" w:line="360" w:lineRule="auto"/>
        <w:ind w:left="102" w:right="115" w:firstLine="707"/>
        <w:jc w:val="both"/>
        <w:rPr>
          <w:sz w:val="16"/>
        </w:rPr>
      </w:pPr>
      <w:r>
        <w:t>Por otra parte, en términos generales, según Gendarmería, entre enero de 2019 y julio de 2020, se decomisaron casi 7 mil objetos en las penitenciarías del país. La mayor parte correspondía a teléfono</w:t>
      </w:r>
      <w:r>
        <w:t>s celulares, municiones, armas de fuegos y explosivos.</w:t>
      </w:r>
      <w:r>
        <w:rPr>
          <w:position w:val="6"/>
          <w:sz w:val="16"/>
        </w:rPr>
        <w:t>2</w:t>
      </w:r>
    </w:p>
    <w:p w:rsidR="00787270" w:rsidRDefault="005228D7">
      <w:pPr>
        <w:pStyle w:val="Textoindependiente"/>
        <w:spacing w:before="160" w:line="362" w:lineRule="auto"/>
        <w:ind w:left="102" w:right="120" w:firstLine="707"/>
        <w:jc w:val="both"/>
      </w:pPr>
      <w:r>
        <w:t>Algunos</w:t>
      </w:r>
      <w:r>
        <w:rPr>
          <w:spacing w:val="-19"/>
        </w:rPr>
        <w:t xml:space="preserve"> </w:t>
      </w:r>
      <w:r>
        <w:t>ejemplos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perpetración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delitos,</w:t>
      </w:r>
      <w:r>
        <w:rPr>
          <w:spacing w:val="-19"/>
        </w:rPr>
        <w:t xml:space="preserve"> </w:t>
      </w:r>
      <w:r>
        <w:t>cuyo</w:t>
      </w:r>
      <w:r>
        <w:rPr>
          <w:spacing w:val="-19"/>
        </w:rPr>
        <w:t xml:space="preserve"> </w:t>
      </w:r>
      <w:r>
        <w:t>modus</w:t>
      </w:r>
      <w:r>
        <w:rPr>
          <w:spacing w:val="-19"/>
        </w:rPr>
        <w:t xml:space="preserve"> </w:t>
      </w:r>
      <w:r>
        <w:t>operandis se basa en una señal teléfonica, se mencionan a continuación:</w:t>
      </w:r>
    </w:p>
    <w:p w:rsidR="00787270" w:rsidRDefault="005228D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57" w:line="235" w:lineRule="auto"/>
        <w:ind w:left="821" w:right="123"/>
        <w:rPr>
          <w:b/>
        </w:rPr>
      </w:pPr>
      <w:r>
        <w:rPr>
          <w:b/>
        </w:rPr>
        <w:t>Líder del grupo delictual Tren de Aragua mantenía en su poder 4 teléfonos celulares, pese a estar recluido en el Complejo Penitenciario de Valparaíso.</w:t>
      </w:r>
      <w:r>
        <w:rPr>
          <w:b/>
          <w:vertAlign w:val="superscript"/>
        </w:rPr>
        <w:t>3</w:t>
      </w:r>
    </w:p>
    <w:p w:rsidR="00787270" w:rsidRDefault="005228D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6" w:line="232" w:lineRule="auto"/>
        <w:ind w:left="821" w:right="119"/>
        <w:rPr>
          <w:b/>
        </w:rPr>
      </w:pPr>
      <w:r>
        <w:rPr>
          <w:b/>
        </w:rPr>
        <w:t>Banda</w:t>
      </w:r>
      <w:r>
        <w:rPr>
          <w:b/>
          <w:spacing w:val="-6"/>
        </w:rPr>
        <w:t xml:space="preserve"> </w:t>
      </w:r>
      <w:r>
        <w:rPr>
          <w:b/>
        </w:rPr>
        <w:t>realizaba</w:t>
      </w:r>
      <w:r>
        <w:rPr>
          <w:b/>
          <w:spacing w:val="-8"/>
        </w:rPr>
        <w:t xml:space="preserve"> </w:t>
      </w:r>
      <w:r>
        <w:rPr>
          <w:b/>
        </w:rPr>
        <w:t>estafas</w:t>
      </w:r>
      <w:r>
        <w:rPr>
          <w:b/>
          <w:spacing w:val="-8"/>
        </w:rPr>
        <w:t xml:space="preserve"> </w:t>
      </w:r>
      <w:r>
        <w:rPr>
          <w:b/>
        </w:rPr>
        <w:t>telefónicas</w:t>
      </w:r>
      <w:r>
        <w:rPr>
          <w:b/>
          <w:spacing w:val="-7"/>
        </w:rPr>
        <w:t xml:space="preserve"> </w:t>
      </w:r>
      <w:r>
        <w:rPr>
          <w:b/>
        </w:rPr>
        <w:t>junto</w:t>
      </w:r>
      <w:r>
        <w:rPr>
          <w:b/>
          <w:spacing w:val="-8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líder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coordinador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operaba</w:t>
      </w:r>
      <w:r>
        <w:rPr>
          <w:b/>
          <w:spacing w:val="-6"/>
        </w:rPr>
        <w:t xml:space="preserve"> </w:t>
      </w:r>
      <w:r>
        <w:rPr>
          <w:b/>
        </w:rPr>
        <w:t>desde el interior de la</w:t>
      </w:r>
      <w:r>
        <w:rPr>
          <w:b/>
        </w:rPr>
        <w:t xml:space="preserve"> cárcel Colina II. </w:t>
      </w:r>
      <w:r>
        <w:rPr>
          <w:b/>
          <w:vertAlign w:val="superscript"/>
        </w:rPr>
        <w:t>4</w:t>
      </w:r>
    </w:p>
    <w:p w:rsidR="00787270" w:rsidRDefault="00787270">
      <w:pPr>
        <w:pStyle w:val="Prrafodelista"/>
        <w:numPr>
          <w:ilvl w:val="0"/>
          <w:numId w:val="1"/>
        </w:numPr>
        <w:tabs>
          <w:tab w:val="left" w:pos="559"/>
        </w:tabs>
        <w:ind w:left="558" w:hanging="98"/>
        <w:rPr>
          <w:rFonts w:ascii="Bookman Old Style" w:hAnsi="Bookman Old Style"/>
          <w:sz w:val="24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787270">
      <w:pPr>
        <w:pStyle w:val="Textoindependiente"/>
        <w:rPr>
          <w:sz w:val="20"/>
        </w:rPr>
      </w:pPr>
    </w:p>
    <w:p w:rsidR="00787270" w:rsidRDefault="005228D7">
      <w:pPr>
        <w:pStyle w:val="Textoindependiente"/>
        <w:rPr>
          <w:sz w:val="15"/>
        </w:rPr>
      </w:pPr>
      <w:r>
        <w:pict>
          <v:rect id="docshape1" o:spid="_x0000_s1026" style="position:absolute;margin-left:85.1pt;margin-top:10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87270" w:rsidRDefault="005228D7">
      <w:pPr>
        <w:spacing w:before="102"/>
        <w:ind w:left="102" w:right="14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Gendarmería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Chile,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Gendarmería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(gendarmeria.gob.cl),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(revisado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última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vez el 20 de diciembre de 2022).</w:t>
      </w:r>
    </w:p>
    <w:p w:rsidR="00787270" w:rsidRDefault="005228D7">
      <w:pPr>
        <w:ind w:left="102" w:right="14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Radio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Universidad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Chile,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¿”Freno”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crimen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organizado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estafas?: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nueva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ley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condena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 presidio a quienes ingresen celulares a las cárceles « Diario y Radio Universidad Chile (uchile.cl), (revisado por última vez el 20 de diciembre de 2022).</w:t>
      </w:r>
    </w:p>
    <w:p w:rsidR="00787270" w:rsidRDefault="005228D7">
      <w:pPr>
        <w:spacing w:line="242" w:lineRule="auto"/>
        <w:ind w:left="102" w:right="116"/>
        <w:rPr>
          <w:rFonts w:ascii="Times New Roman"/>
        </w:rPr>
      </w:pPr>
      <w:r>
        <w:rPr>
          <w:rFonts w:ascii="Calibri"/>
          <w:vertAlign w:val="superscript"/>
        </w:rPr>
        <w:t>3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Disponible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en:</w:t>
      </w:r>
      <w:r>
        <w:rPr>
          <w:rFonts w:ascii="Calibri"/>
          <w:spacing w:val="80"/>
        </w:rPr>
        <w:t xml:space="preserve"> </w:t>
      </w:r>
      <w:r>
        <w:rPr>
          <w:rFonts w:ascii="Times New Roman"/>
        </w:rPr>
        <w:t>https://</w:t>
      </w:r>
      <w:hyperlink r:id="rId5">
        <w:r>
          <w:rPr>
            <w:rFonts w:ascii="Times New Roman"/>
          </w:rPr>
          <w:t>www.meganoticias.cl/nacional/386664-incautan-celulares-lider-tren-de-</w:t>
        </w:r>
      </w:hyperlink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aragua-carcel-valparaiso-vendidos-gendarme-18-08-2022.html</w:t>
      </w:r>
    </w:p>
    <w:p w:rsidR="00787270" w:rsidRDefault="005228D7">
      <w:pPr>
        <w:spacing w:before="152"/>
        <w:ind w:left="102" w:right="113"/>
        <w:rPr>
          <w:rFonts w:ascii="Times New Roman"/>
        </w:rPr>
      </w:pPr>
      <w:r>
        <w:rPr>
          <w:rFonts w:ascii="Calibri"/>
          <w:vertAlign w:val="superscript"/>
        </w:rPr>
        <w:t>4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Disponible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en:</w:t>
      </w:r>
      <w:r>
        <w:rPr>
          <w:rFonts w:ascii="Calibri"/>
          <w:spacing w:val="80"/>
        </w:rPr>
        <w:t xml:space="preserve"> </w:t>
      </w:r>
      <w:hyperlink r:id="rId6">
        <w:r>
          <w:rPr>
            <w:rFonts w:ascii="Times New Roman"/>
            <w:color w:val="1154CC"/>
            <w:u w:val="single" w:color="1154CC"/>
          </w:rPr>
          <w:t>http://www.losandesonline.cl/noticias/13410/20122010-pdi-atrapa-a-banda-de-</w:t>
        </w:r>
      </w:hyperlink>
      <w:r>
        <w:rPr>
          <w:rFonts w:ascii="Times New Roman"/>
          <w:color w:val="1154CC"/>
        </w:rPr>
        <w:t xml:space="preserve"> </w:t>
      </w:r>
      <w:hyperlink r:id="rId7">
        <w:r>
          <w:rPr>
            <w:rFonts w:ascii="Times New Roman"/>
            <w:color w:val="1154CC"/>
            <w:spacing w:val="-2"/>
            <w:u w:val="single" w:color="1154CC"/>
          </w:rPr>
          <w:t>estafadores-cuyo-lider-operaba-desde-carcel-de-colina-ii.html</w:t>
        </w:r>
      </w:hyperlink>
    </w:p>
    <w:p w:rsidR="00787270" w:rsidRDefault="00787270">
      <w:pPr>
        <w:rPr>
          <w:rFonts w:ascii="Times New Roman"/>
        </w:rPr>
        <w:sectPr w:rsidR="00787270">
          <w:pgSz w:w="12240" w:h="15840"/>
          <w:pgMar w:top="1340" w:right="1580" w:bottom="280" w:left="1600" w:header="720" w:footer="720" w:gutter="0"/>
          <w:cols w:space="720"/>
        </w:sect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rPr>
          <w:rFonts w:ascii="Times New Roman"/>
          <w:sz w:val="20"/>
        </w:rPr>
      </w:pPr>
    </w:p>
    <w:p w:rsidR="00787270" w:rsidRDefault="00787270">
      <w:pPr>
        <w:pStyle w:val="Textoindependiente"/>
        <w:spacing w:before="8"/>
        <w:rPr>
          <w:rFonts w:ascii="Times New Roman"/>
          <w:sz w:val="21"/>
        </w:rPr>
      </w:pPr>
    </w:p>
    <w:p w:rsidR="00787270" w:rsidRDefault="005228D7">
      <w:pPr>
        <w:pStyle w:val="Ttulo1"/>
        <w:spacing w:before="100"/>
        <w:rPr>
          <w:b/>
        </w:rPr>
      </w:pPr>
      <w:r>
        <w:rPr>
          <w:b/>
        </w:rPr>
        <w:t xml:space="preserve">IDEA </w:t>
      </w:r>
      <w:r>
        <w:rPr>
          <w:b/>
          <w:spacing w:val="-2"/>
        </w:rPr>
        <w:t>MATRIZ</w:t>
      </w:r>
    </w:p>
    <w:p w:rsidR="00787270" w:rsidRDefault="00787270">
      <w:pPr>
        <w:pStyle w:val="Textoindependiente"/>
        <w:spacing w:before="5"/>
        <w:rPr>
          <w:b/>
          <w:sz w:val="25"/>
        </w:rPr>
      </w:pPr>
    </w:p>
    <w:p w:rsidR="00787270" w:rsidRDefault="005228D7">
      <w:pPr>
        <w:pStyle w:val="Textoindependiente"/>
        <w:spacing w:before="1" w:line="360" w:lineRule="auto"/>
        <w:ind w:left="102"/>
      </w:pPr>
      <w:r>
        <w:t>Prohibir la instalación de antenas que presten señal de celular en las cercanías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recintos</w:t>
      </w:r>
      <w:r>
        <w:rPr>
          <w:spacing w:val="-3"/>
        </w:rPr>
        <w:t xml:space="preserve"> </w:t>
      </w:r>
      <w:r>
        <w:t>penitenciarios,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disminuir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la comisión de delitos a través de teléfonos celulares desde los recintos </w:t>
      </w:r>
      <w:r>
        <w:rPr>
          <w:spacing w:val="-2"/>
        </w:rPr>
        <w:t>penitenciarios.</w:t>
      </w:r>
    </w:p>
    <w:p w:rsidR="00787270" w:rsidRDefault="00787270">
      <w:pPr>
        <w:pStyle w:val="Textoindependiente"/>
        <w:rPr>
          <w:sz w:val="28"/>
        </w:rPr>
      </w:pPr>
    </w:p>
    <w:p w:rsidR="00787270" w:rsidRDefault="00787270">
      <w:pPr>
        <w:pStyle w:val="Textoindependiente"/>
        <w:spacing w:before="6"/>
        <w:rPr>
          <w:sz w:val="35"/>
        </w:rPr>
      </w:pPr>
    </w:p>
    <w:p w:rsidR="00787270" w:rsidRDefault="005228D7">
      <w:pPr>
        <w:pStyle w:val="Ttulo1"/>
        <w:ind w:left="3256" w:right="3272"/>
        <w:jc w:val="center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LEY.</w:t>
      </w:r>
    </w:p>
    <w:p w:rsidR="00787270" w:rsidRDefault="00787270">
      <w:pPr>
        <w:pStyle w:val="Textoindependiente"/>
        <w:rPr>
          <w:b/>
          <w:sz w:val="28"/>
        </w:rPr>
      </w:pPr>
    </w:p>
    <w:p w:rsidR="00787270" w:rsidRDefault="00787270">
      <w:pPr>
        <w:pStyle w:val="Textoindependiente"/>
        <w:rPr>
          <w:b/>
          <w:sz w:val="28"/>
        </w:rPr>
      </w:pPr>
    </w:p>
    <w:p w:rsidR="00787270" w:rsidRDefault="005228D7">
      <w:pPr>
        <w:pStyle w:val="Textoindependiente"/>
        <w:spacing w:before="226"/>
        <w:ind w:left="102"/>
      </w:pPr>
      <w:r>
        <w:t>Artículo</w:t>
      </w:r>
      <w:r>
        <w:rPr>
          <w:spacing w:val="-3"/>
        </w:rPr>
        <w:t xml:space="preserve"> </w:t>
      </w:r>
      <w:r>
        <w:t>único.</w:t>
      </w:r>
      <w:r>
        <w:rPr>
          <w:spacing w:val="-3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20599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spacing w:val="-2"/>
        </w:rPr>
        <w:t>forma:</w:t>
      </w:r>
    </w:p>
    <w:p w:rsidR="00787270" w:rsidRDefault="00787270">
      <w:pPr>
        <w:pStyle w:val="Textoindependiente"/>
        <w:spacing w:before="5"/>
        <w:rPr>
          <w:sz w:val="25"/>
        </w:rPr>
      </w:pPr>
    </w:p>
    <w:p w:rsidR="00787270" w:rsidRDefault="005228D7">
      <w:pPr>
        <w:pStyle w:val="Textoindependiente"/>
        <w:spacing w:line="362" w:lineRule="auto"/>
        <w:ind w:left="102"/>
      </w:pPr>
      <w:r>
        <w:t>Incorpórese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116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nuevo inciso séptimo, pasando el actual a ser octavo:</w:t>
      </w:r>
    </w:p>
    <w:p w:rsidR="00787270" w:rsidRDefault="00787270">
      <w:pPr>
        <w:pStyle w:val="Textoindependiente"/>
        <w:rPr>
          <w:sz w:val="28"/>
        </w:rPr>
      </w:pPr>
    </w:p>
    <w:p w:rsidR="00787270" w:rsidRDefault="005228D7">
      <w:pPr>
        <w:pStyle w:val="Textoindependiente"/>
        <w:spacing w:before="249" w:line="360" w:lineRule="auto"/>
        <w:ind w:left="821" w:right="218"/>
      </w:pPr>
      <w:r>
        <w:t>“Asimismo, se prohíbe la instalación de antenas de señal de celulares en la proximidad de 1 kilómetro a la redonda de recintos penitenciarios.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antenas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kilómetros</w:t>
      </w:r>
      <w:r>
        <w:rPr>
          <w:spacing w:val="-4"/>
        </w:rPr>
        <w:t xml:space="preserve"> </w:t>
      </w:r>
      <w:r>
        <w:t>a la redonda, se deberá notificar a Gendarmería de Chile.”</w:t>
      </w:r>
    </w:p>
    <w:sectPr w:rsidR="00787270"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37F1"/>
    <w:multiLevelType w:val="hybridMultilevel"/>
    <w:tmpl w:val="BC8281F0"/>
    <w:lvl w:ilvl="0" w:tplc="692C3124">
      <w:numFmt w:val="bullet"/>
      <w:lvlText w:val="-"/>
      <w:lvlJc w:val="left"/>
      <w:pPr>
        <w:ind w:left="822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ED2A72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860BCC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03E0110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50C6A7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FF1EAF5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29C616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F5AA64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C7E681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270"/>
    <w:rsid w:val="005228D7"/>
    <w:rsid w:val="007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AB89E6-6B14-4A49-9712-F6720F1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"/>
      <w:ind w:left="8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sandesonline.cl/noticias/13410/20122010-pdi-atrapa-a-banda-de-estafadores-cuyo-lider-operaba-desde-carcel-de-colina-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sandesonline.cl/noticias/13410/20122010-pdi-atrapa-a-banda-de-estafadores-cuyo-lider-operaba-desde-carcel-de-colina-ii.html" TargetMode="External"/><Relationship Id="rId5" Type="http://schemas.openxmlformats.org/officeDocument/2006/relationships/hyperlink" Target="http://www.meganoticias.cl/nacional/386664-incautan-celulares-lider-tren-de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Feña</dc:creator>
  <cp:lastModifiedBy>Guillermo Diaz Vallejos</cp:lastModifiedBy>
  <cp:revision>1</cp:revision>
  <dcterms:created xsi:type="dcterms:W3CDTF">2023-04-04T20:09:00Z</dcterms:created>
  <dcterms:modified xsi:type="dcterms:W3CDTF">2023-04-12T17:15:00Z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LTSC</vt:lpwstr>
  </property>
</Properties>
</file>