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D7C58" w:rsidRDefault="002D7C58">
      <w:pPr>
        <w:pStyle w:val="Textoindependiente"/>
        <w:rPr>
          <w:sz w:val="20"/>
        </w:rPr>
      </w:pPr>
    </w:p>
    <w:p w:rsidR="002D7C58" w:rsidRDefault="002D7C58">
      <w:pPr>
        <w:pStyle w:val="Textoindependiente"/>
        <w:spacing w:before="3"/>
        <w:rPr>
          <w:sz w:val="17"/>
        </w:rPr>
      </w:pPr>
    </w:p>
    <w:p w:rsidR="002D7C58" w:rsidRDefault="00181884">
      <w:pPr>
        <w:spacing w:before="94"/>
        <w:ind w:left="119" w:right="100"/>
        <w:jc w:val="both"/>
        <w:rPr>
          <w:rFonts w:ascii="Arial"/>
          <w:b/>
        </w:rPr>
      </w:pPr>
      <w:r>
        <w:rPr>
          <w:rFonts w:ascii="Arial"/>
          <w:b/>
        </w:rPr>
        <w:t xml:space="preserve">PROYECTO DE LEY QUE MODIFICA LA LEY DE CONTROL DE ARMAS EN LO RELATIVO AL DELITO DE DISPARO INJUSTIFICADO, EN CONTEXTO DE NARCO </w:t>
      </w:r>
      <w:r>
        <w:rPr>
          <w:rFonts w:ascii="Arial"/>
          <w:b/>
          <w:spacing w:val="-2"/>
        </w:rPr>
        <w:t>FUNERALES.</w:t>
      </w:r>
    </w:p>
    <w:p w:rsidR="002D7C58" w:rsidRDefault="002D7C58">
      <w:pPr>
        <w:pStyle w:val="Textoindependiente"/>
        <w:rPr>
          <w:rFonts w:ascii="Arial"/>
          <w:b/>
        </w:rPr>
      </w:pPr>
    </w:p>
    <w:p w:rsidR="002D7C58" w:rsidRDefault="002D7C58">
      <w:pPr>
        <w:pStyle w:val="Textoindependiente"/>
        <w:spacing w:before="4"/>
        <w:rPr>
          <w:rFonts w:ascii="Arial"/>
          <w:b/>
          <w:sz w:val="35"/>
        </w:rPr>
      </w:pPr>
    </w:p>
    <w:p w:rsidR="002D7C58" w:rsidRDefault="00181884">
      <w:pPr>
        <w:pStyle w:val="Ttulo1"/>
        <w:numPr>
          <w:ilvl w:val="0"/>
          <w:numId w:val="1"/>
        </w:numPr>
        <w:tabs>
          <w:tab w:val="left" w:pos="1199"/>
          <w:tab w:val="left" w:pos="1200"/>
        </w:tabs>
        <w:ind w:hanging="721"/>
        <w:rPr>
          <w:u w:val="none"/>
        </w:rPr>
      </w:pPr>
      <w:r>
        <w:rPr>
          <w:spacing w:val="-2"/>
          <w:u w:val="thick"/>
        </w:rPr>
        <w:t>Fundamentos</w:t>
      </w:r>
    </w:p>
    <w:p w:rsidR="002D7C58" w:rsidRDefault="00181884">
      <w:pPr>
        <w:pStyle w:val="Textoindependiente"/>
        <w:spacing w:before="194"/>
        <w:ind w:left="119" w:right="100"/>
        <w:jc w:val="both"/>
      </w:pPr>
      <w:r>
        <w:t>Durante las últimas semanas hemos sido testigos de una alarmante crisis de seguridad ciudadana. Debe te</w:t>
      </w:r>
      <w:r>
        <w:t>nerse presente que esto se debe, entre otros factores, a una escalada preocupante en la realización de una serie de fenómenos delictivos complejos, como lo son aquellos relativos al uso de armas de fuego, al narcotráfico, el crimen organizado, entre otros.</w:t>
      </w:r>
      <w:r>
        <w:rPr>
          <w:vertAlign w:val="superscript"/>
        </w:rPr>
        <w:t>1</w:t>
      </w:r>
      <w:r>
        <w:t xml:space="preserve"> Otro de los factores que pueden contribuir a explicar el porqué de esta crisis dice relación</w:t>
      </w:r>
      <w:r>
        <w:rPr>
          <w:spacing w:val="-3"/>
        </w:rPr>
        <w:t xml:space="preserve"> </w:t>
      </w:r>
      <w:r>
        <w:t>con</w:t>
      </w:r>
      <w:r>
        <w:rPr>
          <w:spacing w:val="-3"/>
        </w:rPr>
        <w:t xml:space="preserve"> </w:t>
      </w:r>
      <w:r>
        <w:t>los</w:t>
      </w:r>
      <w:r>
        <w:rPr>
          <w:spacing w:val="-3"/>
        </w:rPr>
        <w:t xml:space="preserve"> </w:t>
      </w:r>
      <w:r>
        <w:t>insuficientes</w:t>
      </w:r>
      <w:r>
        <w:rPr>
          <w:spacing w:val="-3"/>
        </w:rPr>
        <w:t xml:space="preserve"> </w:t>
      </w:r>
      <w:r>
        <w:t>niveles</w:t>
      </w:r>
      <w:r>
        <w:rPr>
          <w:spacing w:val="-3"/>
        </w:rPr>
        <w:t xml:space="preserve"> </w:t>
      </w:r>
      <w:r>
        <w:t>de</w:t>
      </w:r>
      <w:r>
        <w:rPr>
          <w:spacing w:val="-3"/>
        </w:rPr>
        <w:t xml:space="preserve"> </w:t>
      </w:r>
      <w:r>
        <w:t>preparación</w:t>
      </w:r>
      <w:r>
        <w:rPr>
          <w:spacing w:val="-3"/>
        </w:rPr>
        <w:t xml:space="preserve"> </w:t>
      </w:r>
      <w:r>
        <w:t>de</w:t>
      </w:r>
      <w:r>
        <w:rPr>
          <w:spacing w:val="-3"/>
        </w:rPr>
        <w:t xml:space="preserve"> </w:t>
      </w:r>
      <w:r>
        <w:t>nuestras</w:t>
      </w:r>
      <w:r>
        <w:rPr>
          <w:spacing w:val="-3"/>
        </w:rPr>
        <w:t xml:space="preserve"> </w:t>
      </w:r>
      <w:r>
        <w:t>policías</w:t>
      </w:r>
      <w:r>
        <w:rPr>
          <w:spacing w:val="-3"/>
        </w:rPr>
        <w:t xml:space="preserve"> </w:t>
      </w:r>
      <w:r>
        <w:t>y</w:t>
      </w:r>
      <w:r>
        <w:rPr>
          <w:spacing w:val="-3"/>
        </w:rPr>
        <w:t xml:space="preserve"> </w:t>
      </w:r>
      <w:r>
        <w:t>fuerzas</w:t>
      </w:r>
      <w:r>
        <w:rPr>
          <w:spacing w:val="-3"/>
        </w:rPr>
        <w:t xml:space="preserve"> </w:t>
      </w:r>
      <w:r>
        <w:t>de</w:t>
      </w:r>
      <w:r>
        <w:rPr>
          <w:spacing w:val="-3"/>
        </w:rPr>
        <w:t xml:space="preserve"> </w:t>
      </w:r>
      <w:r>
        <w:t>orden, así como también el dificultoso nivel de avance de las investigaciones de l</w:t>
      </w:r>
      <w:r>
        <w:t>os procesos criminales y la capacidad del Ministerio Público para hacer frente a la persecución de los hechos punibles. Así, la crisis de seguridad resulta ser multifactorial y las respuestas ante esto,</w:t>
      </w:r>
      <w:r>
        <w:rPr>
          <w:spacing w:val="-5"/>
        </w:rPr>
        <w:t xml:space="preserve"> </w:t>
      </w:r>
      <w:r>
        <w:t>desde</w:t>
      </w:r>
      <w:r>
        <w:rPr>
          <w:spacing w:val="-5"/>
        </w:rPr>
        <w:t xml:space="preserve"> </w:t>
      </w:r>
      <w:r>
        <w:t>luego,</w:t>
      </w:r>
      <w:r>
        <w:rPr>
          <w:spacing w:val="-5"/>
        </w:rPr>
        <w:t xml:space="preserve"> </w:t>
      </w:r>
      <w:r>
        <w:t>deben</w:t>
      </w:r>
      <w:r>
        <w:rPr>
          <w:spacing w:val="-5"/>
        </w:rPr>
        <w:t xml:space="preserve"> </w:t>
      </w:r>
      <w:r>
        <w:t>ser</w:t>
      </w:r>
      <w:r>
        <w:rPr>
          <w:spacing w:val="-5"/>
        </w:rPr>
        <w:t xml:space="preserve"> </w:t>
      </w:r>
      <w:r>
        <w:t>abordadas</w:t>
      </w:r>
      <w:r>
        <w:rPr>
          <w:spacing w:val="-5"/>
        </w:rPr>
        <w:t xml:space="preserve"> </w:t>
      </w:r>
      <w:r>
        <w:t>con</w:t>
      </w:r>
      <w:r>
        <w:rPr>
          <w:spacing w:val="-5"/>
        </w:rPr>
        <w:t xml:space="preserve"> </w:t>
      </w:r>
      <w:r>
        <w:t>una</w:t>
      </w:r>
      <w:r>
        <w:rPr>
          <w:spacing w:val="-5"/>
        </w:rPr>
        <w:t xml:space="preserve"> </w:t>
      </w:r>
      <w:r>
        <w:t>mirada</w:t>
      </w:r>
      <w:r>
        <w:rPr>
          <w:spacing w:val="-5"/>
        </w:rPr>
        <w:t xml:space="preserve"> </w:t>
      </w:r>
      <w:r>
        <w:t>integ</w:t>
      </w:r>
      <w:r>
        <w:t>ral</w:t>
      </w:r>
      <w:r>
        <w:rPr>
          <w:spacing w:val="-5"/>
        </w:rPr>
        <w:t xml:space="preserve"> </w:t>
      </w:r>
      <w:r>
        <w:t>que</w:t>
      </w:r>
      <w:r>
        <w:rPr>
          <w:spacing w:val="-5"/>
        </w:rPr>
        <w:t xml:space="preserve"> </w:t>
      </w:r>
      <w:r>
        <w:t>mire</w:t>
      </w:r>
      <w:r>
        <w:rPr>
          <w:spacing w:val="-5"/>
        </w:rPr>
        <w:t xml:space="preserve"> </w:t>
      </w:r>
      <w:r>
        <w:t>al</w:t>
      </w:r>
      <w:r>
        <w:rPr>
          <w:spacing w:val="-5"/>
        </w:rPr>
        <w:t xml:space="preserve"> </w:t>
      </w:r>
      <w:r>
        <w:t>corto,</w:t>
      </w:r>
      <w:r>
        <w:rPr>
          <w:spacing w:val="-5"/>
        </w:rPr>
        <w:t xml:space="preserve"> </w:t>
      </w:r>
      <w:r>
        <w:t>mediano</w:t>
      </w:r>
      <w:r>
        <w:rPr>
          <w:spacing w:val="-5"/>
        </w:rPr>
        <w:t xml:space="preserve"> </w:t>
      </w:r>
      <w:r>
        <w:t>y largo</w:t>
      </w:r>
      <w:r>
        <w:rPr>
          <w:spacing w:val="-6"/>
        </w:rPr>
        <w:t xml:space="preserve"> </w:t>
      </w:r>
      <w:r>
        <w:t>plazo.</w:t>
      </w:r>
      <w:r>
        <w:rPr>
          <w:spacing w:val="-6"/>
        </w:rPr>
        <w:t xml:space="preserve"> </w:t>
      </w:r>
      <w:r>
        <w:t>En</w:t>
      </w:r>
      <w:r>
        <w:rPr>
          <w:spacing w:val="-6"/>
        </w:rPr>
        <w:t xml:space="preserve"> </w:t>
      </w:r>
      <w:r>
        <w:t>las</w:t>
      </w:r>
      <w:r>
        <w:rPr>
          <w:spacing w:val="-6"/>
        </w:rPr>
        <w:t xml:space="preserve"> </w:t>
      </w:r>
      <w:r>
        <w:t>últimas</w:t>
      </w:r>
      <w:r>
        <w:rPr>
          <w:spacing w:val="-6"/>
        </w:rPr>
        <w:t xml:space="preserve"> </w:t>
      </w:r>
      <w:r>
        <w:t>semanas,</w:t>
      </w:r>
      <w:r>
        <w:rPr>
          <w:spacing w:val="-6"/>
        </w:rPr>
        <w:t xml:space="preserve"> </w:t>
      </w:r>
      <w:r>
        <w:t>se</w:t>
      </w:r>
      <w:r>
        <w:rPr>
          <w:spacing w:val="-6"/>
        </w:rPr>
        <w:t xml:space="preserve"> </w:t>
      </w:r>
      <w:r>
        <w:t>han</w:t>
      </w:r>
      <w:r>
        <w:rPr>
          <w:spacing w:val="-6"/>
        </w:rPr>
        <w:t xml:space="preserve"> </w:t>
      </w:r>
      <w:r>
        <w:t>evacuado</w:t>
      </w:r>
      <w:r>
        <w:rPr>
          <w:spacing w:val="-6"/>
        </w:rPr>
        <w:t xml:space="preserve"> </w:t>
      </w:r>
      <w:r>
        <w:t>sendas</w:t>
      </w:r>
      <w:r>
        <w:rPr>
          <w:spacing w:val="-6"/>
        </w:rPr>
        <w:t xml:space="preserve"> </w:t>
      </w:r>
      <w:r>
        <w:t>legislaciones</w:t>
      </w:r>
      <w:r>
        <w:rPr>
          <w:spacing w:val="-6"/>
        </w:rPr>
        <w:t xml:space="preserve"> </w:t>
      </w:r>
      <w:r>
        <w:t>de</w:t>
      </w:r>
      <w:r>
        <w:rPr>
          <w:spacing w:val="-6"/>
        </w:rPr>
        <w:t xml:space="preserve"> </w:t>
      </w:r>
      <w:r>
        <w:t>orden</w:t>
      </w:r>
      <w:r>
        <w:rPr>
          <w:spacing w:val="-6"/>
        </w:rPr>
        <w:t xml:space="preserve"> </w:t>
      </w:r>
      <w:r>
        <w:t>punitivo y de refuerzo a la labor de las instituciones especializadas en el combate a la delincuencia que buscan ser una solución a un problema que, reiteramos, es multifactorial.</w:t>
      </w:r>
      <w:r>
        <w:rPr>
          <w:vertAlign w:val="superscript"/>
        </w:rPr>
        <w:t>2</w:t>
      </w:r>
    </w:p>
    <w:p w:rsidR="002D7C58" w:rsidRDefault="00181884">
      <w:pPr>
        <w:pStyle w:val="Textoindependiente"/>
        <w:spacing w:before="200"/>
        <w:ind w:left="119" w:right="100" w:firstLine="240"/>
        <w:jc w:val="both"/>
      </w:pPr>
      <w:r>
        <w:t>Entendiendo esta característica de la crisis, y entendiendo además que la r</w:t>
      </w:r>
      <w:r>
        <w:t>espuesta debe ser más que sólo mayor punición, en esta presente iniciativa sólo nos enfocaremos en el primero de los factores detonantes de la crisis de seguridad que previamente se han presentado: La creciente realización de una serie de fenómenos delicti</w:t>
      </w:r>
      <w:r>
        <w:t>vos complejos. Concretamente,</w:t>
      </w:r>
      <w:r>
        <w:rPr>
          <w:spacing w:val="-6"/>
        </w:rPr>
        <w:t xml:space="preserve"> </w:t>
      </w:r>
      <w:r>
        <w:t>nos</w:t>
      </w:r>
      <w:r>
        <w:rPr>
          <w:spacing w:val="-6"/>
        </w:rPr>
        <w:t xml:space="preserve"> </w:t>
      </w:r>
      <w:r>
        <w:t>enfocaremos</w:t>
      </w:r>
      <w:r>
        <w:rPr>
          <w:spacing w:val="-6"/>
        </w:rPr>
        <w:t xml:space="preserve"> </w:t>
      </w:r>
      <w:r>
        <w:t>en</w:t>
      </w:r>
      <w:r>
        <w:rPr>
          <w:spacing w:val="-6"/>
        </w:rPr>
        <w:t xml:space="preserve"> </w:t>
      </w:r>
      <w:r>
        <w:t>lo</w:t>
      </w:r>
      <w:r>
        <w:rPr>
          <w:spacing w:val="-6"/>
        </w:rPr>
        <w:t xml:space="preserve"> </w:t>
      </w:r>
      <w:r>
        <w:t>que</w:t>
      </w:r>
      <w:r>
        <w:rPr>
          <w:spacing w:val="-6"/>
        </w:rPr>
        <w:t xml:space="preserve"> </w:t>
      </w:r>
      <w:r>
        <w:t>se</w:t>
      </w:r>
      <w:r>
        <w:rPr>
          <w:spacing w:val="-6"/>
        </w:rPr>
        <w:t xml:space="preserve"> </w:t>
      </w:r>
      <w:r>
        <w:t>ha</w:t>
      </w:r>
      <w:r>
        <w:rPr>
          <w:spacing w:val="-6"/>
        </w:rPr>
        <w:t xml:space="preserve"> </w:t>
      </w:r>
      <w:r>
        <w:t>venido</w:t>
      </w:r>
      <w:r>
        <w:rPr>
          <w:spacing w:val="-6"/>
        </w:rPr>
        <w:t xml:space="preserve"> </w:t>
      </w:r>
      <w:r>
        <w:t>en</w:t>
      </w:r>
      <w:r>
        <w:rPr>
          <w:spacing w:val="-6"/>
        </w:rPr>
        <w:t xml:space="preserve"> </w:t>
      </w:r>
      <w:r>
        <w:t>denominar</w:t>
      </w:r>
      <w:r>
        <w:rPr>
          <w:spacing w:val="-6"/>
        </w:rPr>
        <w:t xml:space="preserve"> </w:t>
      </w:r>
      <w:r>
        <w:t>por</w:t>
      </w:r>
      <w:r>
        <w:rPr>
          <w:spacing w:val="-6"/>
        </w:rPr>
        <w:t xml:space="preserve"> </w:t>
      </w:r>
      <w:r>
        <w:t>ciertos</w:t>
      </w:r>
      <w:r>
        <w:rPr>
          <w:spacing w:val="-6"/>
        </w:rPr>
        <w:t xml:space="preserve"> </w:t>
      </w:r>
      <w:r>
        <w:t>medios</w:t>
      </w:r>
      <w:r>
        <w:rPr>
          <w:spacing w:val="-6"/>
        </w:rPr>
        <w:t xml:space="preserve"> </w:t>
      </w:r>
      <w:r>
        <w:t>de comunicación</w:t>
      </w:r>
      <w:r>
        <w:rPr>
          <w:spacing w:val="-6"/>
        </w:rPr>
        <w:t xml:space="preserve"> </w:t>
      </w:r>
      <w:r>
        <w:t>y</w:t>
      </w:r>
      <w:r>
        <w:rPr>
          <w:spacing w:val="-6"/>
        </w:rPr>
        <w:t xml:space="preserve"> </w:t>
      </w:r>
      <w:r>
        <w:t>de</w:t>
      </w:r>
      <w:r>
        <w:rPr>
          <w:spacing w:val="-6"/>
        </w:rPr>
        <w:t xml:space="preserve"> </w:t>
      </w:r>
      <w:r>
        <w:t>opinión</w:t>
      </w:r>
      <w:r>
        <w:rPr>
          <w:spacing w:val="-6"/>
        </w:rPr>
        <w:t xml:space="preserve"> </w:t>
      </w:r>
      <w:r>
        <w:t>pública</w:t>
      </w:r>
      <w:r>
        <w:rPr>
          <w:spacing w:val="-6"/>
        </w:rPr>
        <w:t xml:space="preserve"> </w:t>
      </w:r>
      <w:r>
        <w:t>como</w:t>
      </w:r>
      <w:r>
        <w:rPr>
          <w:spacing w:val="-6"/>
        </w:rPr>
        <w:t xml:space="preserve"> </w:t>
      </w:r>
      <w:r>
        <w:t>“narco-funerales”.</w:t>
      </w:r>
      <w:r>
        <w:rPr>
          <w:vertAlign w:val="superscript"/>
        </w:rPr>
        <w:t>3</w:t>
      </w:r>
      <w:r>
        <w:rPr>
          <w:spacing w:val="-1"/>
        </w:rPr>
        <w:t xml:space="preserve"> </w:t>
      </w:r>
      <w:r>
        <w:t>Descriptivamente,</w:t>
      </w:r>
      <w:r>
        <w:rPr>
          <w:spacing w:val="-6"/>
        </w:rPr>
        <w:t xml:space="preserve"> </w:t>
      </w:r>
      <w:r>
        <w:t>la</w:t>
      </w:r>
      <w:r>
        <w:rPr>
          <w:spacing w:val="-6"/>
        </w:rPr>
        <w:t xml:space="preserve"> </w:t>
      </w:r>
      <w:r>
        <w:t>situación es la siguiente: Durante las ceremonias fúnebres, a modo de de</w:t>
      </w:r>
      <w:r>
        <w:t>spedida al difunto, se suele hacer</w:t>
      </w:r>
      <w:r>
        <w:rPr>
          <w:spacing w:val="-15"/>
        </w:rPr>
        <w:t xml:space="preserve"> </w:t>
      </w:r>
      <w:r>
        <w:t>uso</w:t>
      </w:r>
      <w:r>
        <w:rPr>
          <w:spacing w:val="-15"/>
        </w:rPr>
        <w:t xml:space="preserve"> </w:t>
      </w:r>
      <w:r>
        <w:t>de</w:t>
      </w:r>
      <w:r>
        <w:rPr>
          <w:spacing w:val="-15"/>
        </w:rPr>
        <w:t xml:space="preserve"> </w:t>
      </w:r>
      <w:r>
        <w:t>armas</w:t>
      </w:r>
      <w:r>
        <w:rPr>
          <w:spacing w:val="-15"/>
        </w:rPr>
        <w:t xml:space="preserve"> </w:t>
      </w:r>
      <w:r>
        <w:t>de</w:t>
      </w:r>
      <w:r>
        <w:rPr>
          <w:spacing w:val="-15"/>
        </w:rPr>
        <w:t xml:space="preserve"> </w:t>
      </w:r>
      <w:r>
        <w:t>fuego,</w:t>
      </w:r>
      <w:r>
        <w:rPr>
          <w:spacing w:val="-15"/>
        </w:rPr>
        <w:t xml:space="preserve"> </w:t>
      </w:r>
      <w:r>
        <w:t>disparar</w:t>
      </w:r>
      <w:r>
        <w:rPr>
          <w:spacing w:val="-15"/>
        </w:rPr>
        <w:t xml:space="preserve"> </w:t>
      </w:r>
      <w:r>
        <w:t>reiteradamente</w:t>
      </w:r>
      <w:r>
        <w:rPr>
          <w:spacing w:val="-15"/>
        </w:rPr>
        <w:t xml:space="preserve"> </w:t>
      </w:r>
      <w:r>
        <w:t>y,</w:t>
      </w:r>
      <w:r>
        <w:rPr>
          <w:spacing w:val="-15"/>
        </w:rPr>
        <w:t xml:space="preserve"> </w:t>
      </w:r>
      <w:r>
        <w:t>con</w:t>
      </w:r>
      <w:r>
        <w:rPr>
          <w:spacing w:val="-15"/>
        </w:rPr>
        <w:t xml:space="preserve"> </w:t>
      </w:r>
      <w:r>
        <w:t>ello,</w:t>
      </w:r>
      <w:r>
        <w:rPr>
          <w:spacing w:val="-15"/>
        </w:rPr>
        <w:t xml:space="preserve"> </w:t>
      </w:r>
      <w:r>
        <w:t>causar</w:t>
      </w:r>
      <w:r>
        <w:rPr>
          <w:spacing w:val="-15"/>
        </w:rPr>
        <w:t xml:space="preserve"> </w:t>
      </w:r>
      <w:r>
        <w:t>revuelo</w:t>
      </w:r>
      <w:r>
        <w:rPr>
          <w:spacing w:val="-15"/>
        </w:rPr>
        <w:t xml:space="preserve"> </w:t>
      </w:r>
      <w:r>
        <w:t>en</w:t>
      </w:r>
      <w:r>
        <w:rPr>
          <w:spacing w:val="-15"/>
        </w:rPr>
        <w:t xml:space="preserve"> </w:t>
      </w:r>
      <w:r>
        <w:t>los</w:t>
      </w:r>
      <w:r>
        <w:rPr>
          <w:spacing w:val="-15"/>
        </w:rPr>
        <w:t xml:space="preserve"> </w:t>
      </w:r>
      <w:r>
        <w:t>demás, a fin de infundir una sensación de temor en la población en general. Recientemente, actividades cotidianas han debido suspenderse por la realización de estos sepelios. Así, podemos dar cuenta que hace unas semanas atrás en la comuna de Valparaíso de</w:t>
      </w:r>
      <w:r>
        <w:t>bieron suspenderse</w:t>
      </w:r>
      <w:r>
        <w:rPr>
          <w:spacing w:val="9"/>
        </w:rPr>
        <w:t xml:space="preserve"> </w:t>
      </w:r>
      <w:r>
        <w:t>las</w:t>
      </w:r>
      <w:r>
        <w:rPr>
          <w:spacing w:val="12"/>
        </w:rPr>
        <w:t xml:space="preserve"> </w:t>
      </w:r>
      <w:r>
        <w:t>clases</w:t>
      </w:r>
      <w:r>
        <w:rPr>
          <w:spacing w:val="12"/>
        </w:rPr>
        <w:t xml:space="preserve"> </w:t>
      </w:r>
      <w:r>
        <w:t>por</w:t>
      </w:r>
      <w:r>
        <w:rPr>
          <w:spacing w:val="12"/>
        </w:rPr>
        <w:t xml:space="preserve"> </w:t>
      </w:r>
      <w:r>
        <w:t>la</w:t>
      </w:r>
      <w:r>
        <w:rPr>
          <w:spacing w:val="12"/>
        </w:rPr>
        <w:t xml:space="preserve"> </w:t>
      </w:r>
      <w:r>
        <w:t>realización</w:t>
      </w:r>
      <w:r>
        <w:rPr>
          <w:spacing w:val="11"/>
        </w:rPr>
        <w:t xml:space="preserve"> </w:t>
      </w:r>
      <w:r>
        <w:t>de</w:t>
      </w:r>
      <w:r>
        <w:rPr>
          <w:spacing w:val="12"/>
        </w:rPr>
        <w:t xml:space="preserve"> </w:t>
      </w:r>
      <w:r>
        <w:t>este</w:t>
      </w:r>
      <w:r>
        <w:rPr>
          <w:spacing w:val="12"/>
        </w:rPr>
        <w:t xml:space="preserve"> </w:t>
      </w:r>
      <w:r>
        <w:t>evento,</w:t>
      </w:r>
      <w:r>
        <w:rPr>
          <w:spacing w:val="12"/>
        </w:rPr>
        <w:t xml:space="preserve"> </w:t>
      </w:r>
      <w:r>
        <w:t>por</w:t>
      </w:r>
      <w:r>
        <w:rPr>
          <w:spacing w:val="12"/>
        </w:rPr>
        <w:t xml:space="preserve"> </w:t>
      </w:r>
      <w:r>
        <w:t>temor</w:t>
      </w:r>
      <w:r>
        <w:rPr>
          <w:spacing w:val="11"/>
        </w:rPr>
        <w:t xml:space="preserve"> </w:t>
      </w:r>
      <w:r>
        <w:t>a</w:t>
      </w:r>
      <w:r>
        <w:rPr>
          <w:spacing w:val="12"/>
        </w:rPr>
        <w:t xml:space="preserve"> </w:t>
      </w:r>
      <w:r>
        <w:t>que</w:t>
      </w:r>
      <w:r>
        <w:rPr>
          <w:spacing w:val="12"/>
        </w:rPr>
        <w:t xml:space="preserve"> </w:t>
      </w:r>
      <w:r>
        <w:t>los</w:t>
      </w:r>
      <w:r>
        <w:rPr>
          <w:spacing w:val="12"/>
        </w:rPr>
        <w:t xml:space="preserve"> </w:t>
      </w:r>
      <w:r>
        <w:t>niños,</w:t>
      </w:r>
      <w:r>
        <w:rPr>
          <w:spacing w:val="12"/>
        </w:rPr>
        <w:t xml:space="preserve"> </w:t>
      </w:r>
      <w:r>
        <w:t>niñas</w:t>
      </w:r>
      <w:r>
        <w:rPr>
          <w:spacing w:val="12"/>
        </w:rPr>
        <w:t xml:space="preserve"> </w:t>
      </w:r>
      <w:r>
        <w:rPr>
          <w:spacing w:val="-10"/>
        </w:rPr>
        <w:t>y</w:t>
      </w:r>
    </w:p>
    <w:p w:rsidR="002D7C58" w:rsidRDefault="002D7C58">
      <w:pPr>
        <w:pStyle w:val="Textoindependiente"/>
        <w:rPr>
          <w:sz w:val="20"/>
        </w:rPr>
      </w:pPr>
    </w:p>
    <w:p w:rsidR="002D7C58" w:rsidRDefault="002D7C58">
      <w:pPr>
        <w:pStyle w:val="Textoindependiente"/>
        <w:rPr>
          <w:sz w:val="20"/>
        </w:rPr>
      </w:pPr>
    </w:p>
    <w:p w:rsidR="002D7C58" w:rsidRDefault="00181884">
      <w:pPr>
        <w:pStyle w:val="Textoindependiente"/>
        <w:spacing w:before="8"/>
        <w:rPr>
          <w:sz w:val="13"/>
        </w:rPr>
      </w:pPr>
      <w:r>
        <w:pict>
          <v:rect id="docshape1" o:spid="_x0000_s1033" style="position:absolute;margin-left:84.95pt;margin-top:9.1pt;width:2in;height:.7pt;z-index:-15728640;mso-wrap-distance-left:0;mso-wrap-distance-right:0;mso-position-horizontal-relative:page" fillcolor="black" stroked="f">
            <w10:wrap type="topAndBottom" anchorx="page"/>
          </v:rect>
        </w:pict>
      </w:r>
    </w:p>
    <w:p w:rsidR="002D7C58" w:rsidRDefault="00181884">
      <w:pPr>
        <w:spacing w:before="101"/>
        <w:ind w:left="119" w:right="100"/>
        <w:jc w:val="both"/>
        <w:rPr>
          <w:sz w:val="20"/>
        </w:rPr>
      </w:pPr>
      <w:r>
        <w:rPr>
          <w:sz w:val="20"/>
          <w:vertAlign w:val="superscript"/>
        </w:rPr>
        <w:t>1</w:t>
      </w:r>
      <w:r>
        <w:rPr>
          <w:spacing w:val="-6"/>
          <w:sz w:val="20"/>
        </w:rPr>
        <w:t xml:space="preserve"> </w:t>
      </w:r>
      <w:r>
        <w:rPr>
          <w:sz w:val="20"/>
        </w:rPr>
        <w:t xml:space="preserve">En detalle, ver: </w:t>
      </w:r>
      <w:r>
        <w:rPr>
          <w:color w:val="0000FF"/>
          <w:sz w:val="20"/>
          <w:u w:val="single" w:color="0000FF"/>
        </w:rPr>
        <w:t>https://radio.uchile.cl/2022/04/18/eduardo-vergara-chile-esta-viviendo-el-peor-momento-en-</w:t>
      </w:r>
      <w:r>
        <w:rPr>
          <w:color w:val="0000FF"/>
          <w:sz w:val="20"/>
        </w:rPr>
        <w:t xml:space="preserve"> </w:t>
      </w:r>
      <w:r>
        <w:rPr>
          <w:color w:val="0000FF"/>
          <w:sz w:val="20"/>
          <w:u w:val="single" w:color="0000FF"/>
        </w:rPr>
        <w:t>seguridad-desde-el-retorno-a-la-democracia</w:t>
      </w:r>
      <w:r>
        <w:rPr>
          <w:color w:val="0000FF"/>
          <w:sz w:val="20"/>
          <w:u w:val="single" w:color="0000FF"/>
        </w:rPr>
        <w:t>/</w:t>
      </w:r>
      <w:r>
        <w:rPr>
          <w:color w:val="0000FF"/>
          <w:sz w:val="20"/>
        </w:rPr>
        <w:t xml:space="preserve"> </w:t>
      </w:r>
      <w:r>
        <w:rPr>
          <w:sz w:val="20"/>
        </w:rPr>
        <w:t>(última visita 10 de abril de 2023)</w:t>
      </w:r>
    </w:p>
    <w:p w:rsidR="002D7C58" w:rsidRDefault="00181884">
      <w:pPr>
        <w:ind w:left="119" w:right="98"/>
        <w:jc w:val="both"/>
        <w:rPr>
          <w:sz w:val="20"/>
        </w:rPr>
      </w:pPr>
      <w:r>
        <w:rPr>
          <w:sz w:val="20"/>
          <w:vertAlign w:val="superscript"/>
        </w:rPr>
        <w:t>2</w:t>
      </w:r>
      <w:r>
        <w:rPr>
          <w:sz w:val="20"/>
        </w:rPr>
        <w:t xml:space="preserve"> Entre</w:t>
      </w:r>
      <w:r>
        <w:rPr>
          <w:spacing w:val="-4"/>
          <w:sz w:val="20"/>
        </w:rPr>
        <w:t xml:space="preserve"> </w:t>
      </w:r>
      <w:r>
        <w:rPr>
          <w:sz w:val="20"/>
        </w:rPr>
        <w:t>ellas,</w:t>
      </w:r>
      <w:r>
        <w:rPr>
          <w:spacing w:val="-4"/>
          <w:sz w:val="20"/>
        </w:rPr>
        <w:t xml:space="preserve"> </w:t>
      </w:r>
      <w:r>
        <w:rPr>
          <w:sz w:val="20"/>
        </w:rPr>
        <w:t>podemos</w:t>
      </w:r>
      <w:r>
        <w:rPr>
          <w:spacing w:val="-4"/>
          <w:sz w:val="20"/>
        </w:rPr>
        <w:t xml:space="preserve"> </w:t>
      </w:r>
      <w:r>
        <w:rPr>
          <w:sz w:val="20"/>
        </w:rPr>
        <w:t>mencionar</w:t>
      </w:r>
      <w:r>
        <w:rPr>
          <w:spacing w:val="-4"/>
          <w:sz w:val="20"/>
        </w:rPr>
        <w:t xml:space="preserve"> </w:t>
      </w:r>
      <w:r>
        <w:rPr>
          <w:sz w:val="20"/>
        </w:rPr>
        <w:t>las</w:t>
      </w:r>
      <w:r>
        <w:rPr>
          <w:spacing w:val="-4"/>
          <w:sz w:val="20"/>
        </w:rPr>
        <w:t xml:space="preserve"> </w:t>
      </w:r>
      <w:r>
        <w:rPr>
          <w:sz w:val="20"/>
        </w:rPr>
        <w:t>siguientes</w:t>
      </w:r>
      <w:r>
        <w:rPr>
          <w:spacing w:val="-4"/>
          <w:sz w:val="20"/>
        </w:rPr>
        <w:t xml:space="preserve"> </w:t>
      </w:r>
      <w:r>
        <w:rPr>
          <w:sz w:val="20"/>
        </w:rPr>
        <w:t>leyes:</w:t>
      </w:r>
      <w:r>
        <w:rPr>
          <w:spacing w:val="-3"/>
          <w:sz w:val="20"/>
        </w:rPr>
        <w:t xml:space="preserve"> </w:t>
      </w:r>
      <w:r>
        <w:rPr>
          <w:sz w:val="20"/>
        </w:rPr>
        <w:t>(1)</w:t>
      </w:r>
      <w:r>
        <w:rPr>
          <w:spacing w:val="-3"/>
          <w:sz w:val="20"/>
        </w:rPr>
        <w:t xml:space="preserve"> </w:t>
      </w:r>
      <w:r>
        <w:rPr>
          <w:sz w:val="20"/>
        </w:rPr>
        <w:t>Ley</w:t>
      </w:r>
      <w:r>
        <w:rPr>
          <w:spacing w:val="-4"/>
          <w:sz w:val="20"/>
        </w:rPr>
        <w:t xml:space="preserve"> </w:t>
      </w:r>
      <w:r>
        <w:rPr>
          <w:sz w:val="20"/>
        </w:rPr>
        <w:t>21.560,</w:t>
      </w:r>
      <w:r>
        <w:rPr>
          <w:spacing w:val="-4"/>
          <w:sz w:val="20"/>
        </w:rPr>
        <w:t xml:space="preserve"> </w:t>
      </w:r>
      <w:r>
        <w:rPr>
          <w:sz w:val="20"/>
        </w:rPr>
        <w:t>para</w:t>
      </w:r>
      <w:r>
        <w:rPr>
          <w:spacing w:val="-4"/>
          <w:sz w:val="20"/>
        </w:rPr>
        <w:t xml:space="preserve"> </w:t>
      </w:r>
      <w:r>
        <w:rPr>
          <w:sz w:val="20"/>
        </w:rPr>
        <w:t>fortalecer</w:t>
      </w:r>
      <w:r>
        <w:rPr>
          <w:spacing w:val="-4"/>
          <w:sz w:val="20"/>
        </w:rPr>
        <w:t xml:space="preserve"> </w:t>
      </w:r>
      <w:r>
        <w:rPr>
          <w:sz w:val="20"/>
        </w:rPr>
        <w:t>y</w:t>
      </w:r>
      <w:r>
        <w:rPr>
          <w:spacing w:val="-4"/>
          <w:sz w:val="20"/>
        </w:rPr>
        <w:t xml:space="preserve"> </w:t>
      </w:r>
      <w:r>
        <w:rPr>
          <w:sz w:val="20"/>
        </w:rPr>
        <w:t>proteger</w:t>
      </w:r>
      <w:r>
        <w:rPr>
          <w:spacing w:val="-4"/>
          <w:sz w:val="20"/>
        </w:rPr>
        <w:t xml:space="preserve"> </w:t>
      </w:r>
      <w:r>
        <w:rPr>
          <w:sz w:val="20"/>
        </w:rPr>
        <w:t>el</w:t>
      </w:r>
      <w:r>
        <w:rPr>
          <w:spacing w:val="-3"/>
          <w:sz w:val="20"/>
        </w:rPr>
        <w:t xml:space="preserve"> </w:t>
      </w:r>
      <w:r>
        <w:rPr>
          <w:sz w:val="20"/>
        </w:rPr>
        <w:t>ejercicio</w:t>
      </w:r>
      <w:r>
        <w:rPr>
          <w:spacing w:val="-4"/>
          <w:sz w:val="20"/>
        </w:rPr>
        <w:t xml:space="preserve"> </w:t>
      </w:r>
      <w:r>
        <w:rPr>
          <w:sz w:val="20"/>
        </w:rPr>
        <w:t>de la</w:t>
      </w:r>
      <w:r>
        <w:rPr>
          <w:spacing w:val="-6"/>
          <w:sz w:val="20"/>
        </w:rPr>
        <w:t xml:space="preserve"> </w:t>
      </w:r>
      <w:r>
        <w:rPr>
          <w:sz w:val="20"/>
        </w:rPr>
        <w:t>función</w:t>
      </w:r>
      <w:r>
        <w:rPr>
          <w:spacing w:val="-6"/>
          <w:sz w:val="20"/>
        </w:rPr>
        <w:t xml:space="preserve"> </w:t>
      </w:r>
      <w:r>
        <w:rPr>
          <w:sz w:val="20"/>
        </w:rPr>
        <w:t>policial</w:t>
      </w:r>
      <w:r>
        <w:rPr>
          <w:spacing w:val="-6"/>
          <w:sz w:val="20"/>
        </w:rPr>
        <w:t xml:space="preserve"> </w:t>
      </w:r>
      <w:r>
        <w:rPr>
          <w:sz w:val="20"/>
        </w:rPr>
        <w:t>y</w:t>
      </w:r>
      <w:r>
        <w:rPr>
          <w:spacing w:val="-6"/>
          <w:sz w:val="20"/>
        </w:rPr>
        <w:t xml:space="preserve"> </w:t>
      </w:r>
      <w:r>
        <w:rPr>
          <w:sz w:val="20"/>
        </w:rPr>
        <w:t>Gendarmería</w:t>
      </w:r>
      <w:r>
        <w:rPr>
          <w:spacing w:val="-6"/>
          <w:sz w:val="20"/>
        </w:rPr>
        <w:t xml:space="preserve"> </w:t>
      </w:r>
      <w:r>
        <w:rPr>
          <w:sz w:val="20"/>
        </w:rPr>
        <w:t>de</w:t>
      </w:r>
      <w:r>
        <w:rPr>
          <w:spacing w:val="-6"/>
          <w:sz w:val="20"/>
        </w:rPr>
        <w:t xml:space="preserve"> </w:t>
      </w:r>
      <w:r>
        <w:rPr>
          <w:sz w:val="20"/>
        </w:rPr>
        <w:t>Chile,</w:t>
      </w:r>
      <w:r>
        <w:rPr>
          <w:spacing w:val="-6"/>
          <w:sz w:val="20"/>
        </w:rPr>
        <w:t xml:space="preserve"> </w:t>
      </w:r>
      <w:r>
        <w:rPr>
          <w:sz w:val="20"/>
        </w:rPr>
        <w:t>conocida</w:t>
      </w:r>
      <w:r>
        <w:rPr>
          <w:spacing w:val="-6"/>
          <w:sz w:val="20"/>
        </w:rPr>
        <w:t xml:space="preserve"> </w:t>
      </w:r>
      <w:r>
        <w:rPr>
          <w:sz w:val="20"/>
        </w:rPr>
        <w:t>como</w:t>
      </w:r>
      <w:r>
        <w:rPr>
          <w:spacing w:val="-6"/>
          <w:sz w:val="20"/>
        </w:rPr>
        <w:t xml:space="preserve"> </w:t>
      </w:r>
      <w:r>
        <w:rPr>
          <w:sz w:val="20"/>
        </w:rPr>
        <w:t>Ley</w:t>
      </w:r>
      <w:r>
        <w:rPr>
          <w:spacing w:val="-6"/>
          <w:sz w:val="20"/>
        </w:rPr>
        <w:t xml:space="preserve"> </w:t>
      </w:r>
      <w:r>
        <w:rPr>
          <w:sz w:val="20"/>
        </w:rPr>
        <w:t>Naín-Retamal;</w:t>
      </w:r>
      <w:r>
        <w:rPr>
          <w:spacing w:val="-6"/>
          <w:sz w:val="20"/>
        </w:rPr>
        <w:t xml:space="preserve"> </w:t>
      </w:r>
      <w:r>
        <w:rPr>
          <w:sz w:val="20"/>
        </w:rPr>
        <w:t>(2)</w:t>
      </w:r>
      <w:r>
        <w:rPr>
          <w:spacing w:val="-6"/>
          <w:sz w:val="20"/>
        </w:rPr>
        <w:t xml:space="preserve"> </w:t>
      </w:r>
      <w:r>
        <w:rPr>
          <w:sz w:val="20"/>
        </w:rPr>
        <w:t>Ley</w:t>
      </w:r>
      <w:r>
        <w:rPr>
          <w:spacing w:val="-6"/>
          <w:sz w:val="20"/>
        </w:rPr>
        <w:t xml:space="preserve"> </w:t>
      </w:r>
      <w:r>
        <w:rPr>
          <w:sz w:val="20"/>
        </w:rPr>
        <w:t>21.555</w:t>
      </w:r>
      <w:r>
        <w:rPr>
          <w:spacing w:val="-6"/>
          <w:sz w:val="20"/>
        </w:rPr>
        <w:t xml:space="preserve"> </w:t>
      </w:r>
      <w:r>
        <w:rPr>
          <w:sz w:val="20"/>
        </w:rPr>
        <w:t>que</w:t>
      </w:r>
      <w:r>
        <w:rPr>
          <w:spacing w:val="-6"/>
          <w:sz w:val="20"/>
        </w:rPr>
        <w:t xml:space="preserve"> </w:t>
      </w:r>
      <w:r>
        <w:rPr>
          <w:sz w:val="20"/>
        </w:rPr>
        <w:t>refuerza</w:t>
      </w:r>
      <w:r>
        <w:rPr>
          <w:spacing w:val="-6"/>
          <w:sz w:val="20"/>
        </w:rPr>
        <w:t xml:space="preserve"> </w:t>
      </w:r>
      <w:r>
        <w:rPr>
          <w:sz w:val="20"/>
        </w:rPr>
        <w:t>las competencias de Gendarmería y crea el delito de extorsión; (3) Ley 21.557 que modifica el código penal para agravar la pena del delito de secuestro; (4) Ley 21.556 que aumenta la pena del delito de porte de armas en lugares altamente concurrid</w:t>
      </w:r>
      <w:r>
        <w:rPr>
          <w:sz w:val="20"/>
        </w:rPr>
        <w:t xml:space="preserve">os. En detalle, ver: </w:t>
      </w:r>
      <w:r>
        <w:rPr>
          <w:color w:val="0000FF"/>
          <w:sz w:val="20"/>
          <w:u w:val="single" w:color="0000FF"/>
        </w:rPr>
        <w:t>https://</w:t>
      </w:r>
      <w:hyperlink r:id="rId5">
        <w:r>
          <w:rPr>
            <w:color w:val="0000FF"/>
            <w:sz w:val="20"/>
            <w:u w:val="single" w:color="0000FF"/>
          </w:rPr>
          <w:t>www.gob.cl/noticias/gobierno-anuncia-promulgacion-</w:t>
        </w:r>
      </w:hyperlink>
      <w:r>
        <w:rPr>
          <w:color w:val="0000FF"/>
          <w:sz w:val="20"/>
        </w:rPr>
        <w:t xml:space="preserve"> </w:t>
      </w:r>
      <w:r>
        <w:rPr>
          <w:color w:val="0000FF"/>
          <w:sz w:val="20"/>
          <w:u w:val="single" w:color="0000FF"/>
        </w:rPr>
        <w:t>de-cuatro-leyes-de-seguridad/</w:t>
      </w:r>
      <w:r>
        <w:rPr>
          <w:color w:val="0000FF"/>
          <w:sz w:val="20"/>
        </w:rPr>
        <w:t xml:space="preserve"> </w:t>
      </w:r>
      <w:r>
        <w:rPr>
          <w:sz w:val="20"/>
        </w:rPr>
        <w:t>(última visita 10 de abril de 2023)</w:t>
      </w:r>
    </w:p>
    <w:p w:rsidR="002D7C58" w:rsidRDefault="002D7C58">
      <w:pPr>
        <w:pStyle w:val="Textoindependiente"/>
        <w:spacing w:before="4"/>
        <w:rPr>
          <w:sz w:val="12"/>
        </w:rPr>
      </w:pPr>
    </w:p>
    <w:p w:rsidR="002D7C58" w:rsidRDefault="00181884">
      <w:pPr>
        <w:spacing w:before="101"/>
        <w:ind w:left="119"/>
        <w:rPr>
          <w:sz w:val="20"/>
        </w:rPr>
      </w:pPr>
      <w:r>
        <w:rPr>
          <w:sz w:val="20"/>
          <w:vertAlign w:val="superscript"/>
        </w:rPr>
        <w:t>3</w:t>
      </w:r>
      <w:r>
        <w:rPr>
          <w:spacing w:val="-6"/>
          <w:sz w:val="20"/>
        </w:rPr>
        <w:t xml:space="preserve"> </w:t>
      </w:r>
      <w:r>
        <w:rPr>
          <w:sz w:val="20"/>
        </w:rPr>
        <w:t>En</w:t>
      </w:r>
      <w:r>
        <w:rPr>
          <w:spacing w:val="-7"/>
          <w:sz w:val="20"/>
        </w:rPr>
        <w:t xml:space="preserve"> </w:t>
      </w:r>
      <w:r>
        <w:rPr>
          <w:sz w:val="20"/>
        </w:rPr>
        <w:t>detalle,</w:t>
      </w:r>
      <w:r>
        <w:rPr>
          <w:spacing w:val="-8"/>
          <w:sz w:val="20"/>
        </w:rPr>
        <w:t xml:space="preserve"> </w:t>
      </w:r>
      <w:r>
        <w:rPr>
          <w:sz w:val="20"/>
        </w:rPr>
        <w:t>ver:</w:t>
      </w:r>
      <w:r>
        <w:rPr>
          <w:spacing w:val="-8"/>
          <w:sz w:val="20"/>
        </w:rPr>
        <w:t xml:space="preserve"> </w:t>
      </w:r>
      <w:r>
        <w:rPr>
          <w:color w:val="0000FF"/>
          <w:sz w:val="20"/>
          <w:u w:val="single" w:color="0000FF"/>
        </w:rPr>
        <w:t>https://</w:t>
      </w:r>
      <w:hyperlink r:id="rId6">
        <w:r>
          <w:rPr>
            <w:color w:val="0000FF"/>
            <w:sz w:val="20"/>
            <w:u w:val="single" w:color="0000FF"/>
          </w:rPr>
          <w:t>www.t13.cl/etiqueta/funerales-narco</w:t>
        </w:r>
      </w:hyperlink>
      <w:r>
        <w:rPr>
          <w:color w:val="0000FF"/>
          <w:spacing w:val="-7"/>
          <w:sz w:val="20"/>
        </w:rPr>
        <w:t xml:space="preserve"> </w:t>
      </w:r>
      <w:r>
        <w:rPr>
          <w:sz w:val="20"/>
        </w:rPr>
        <w:t>(última</w:t>
      </w:r>
      <w:r>
        <w:rPr>
          <w:spacing w:val="-7"/>
          <w:sz w:val="20"/>
        </w:rPr>
        <w:t xml:space="preserve"> </w:t>
      </w:r>
      <w:r>
        <w:rPr>
          <w:sz w:val="20"/>
        </w:rPr>
        <w:t>visita</w:t>
      </w:r>
      <w:r>
        <w:rPr>
          <w:spacing w:val="-8"/>
          <w:sz w:val="20"/>
        </w:rPr>
        <w:t xml:space="preserve"> </w:t>
      </w:r>
      <w:r>
        <w:rPr>
          <w:sz w:val="20"/>
        </w:rPr>
        <w:t>9</w:t>
      </w:r>
      <w:r>
        <w:rPr>
          <w:spacing w:val="-8"/>
          <w:sz w:val="20"/>
        </w:rPr>
        <w:t xml:space="preserve"> </w:t>
      </w:r>
      <w:r>
        <w:rPr>
          <w:sz w:val="20"/>
        </w:rPr>
        <w:t>de</w:t>
      </w:r>
      <w:r>
        <w:rPr>
          <w:spacing w:val="-8"/>
          <w:sz w:val="20"/>
        </w:rPr>
        <w:t xml:space="preserve"> </w:t>
      </w:r>
      <w:r>
        <w:rPr>
          <w:sz w:val="20"/>
        </w:rPr>
        <w:t>abril</w:t>
      </w:r>
      <w:r>
        <w:rPr>
          <w:spacing w:val="-7"/>
          <w:sz w:val="20"/>
        </w:rPr>
        <w:t xml:space="preserve"> </w:t>
      </w:r>
      <w:r>
        <w:rPr>
          <w:sz w:val="20"/>
        </w:rPr>
        <w:t>de</w:t>
      </w:r>
      <w:r>
        <w:rPr>
          <w:spacing w:val="-8"/>
          <w:sz w:val="20"/>
        </w:rPr>
        <w:t xml:space="preserve"> </w:t>
      </w:r>
      <w:r>
        <w:rPr>
          <w:spacing w:val="-2"/>
          <w:sz w:val="20"/>
        </w:rPr>
        <w:t>2023).</w:t>
      </w:r>
    </w:p>
    <w:p w:rsidR="002D7C58" w:rsidRDefault="002D7C58">
      <w:pPr>
        <w:rPr>
          <w:sz w:val="20"/>
        </w:rPr>
        <w:sectPr w:rsidR="002D7C58">
          <w:type w:val="continuous"/>
          <w:pgSz w:w="12240" w:h="15840"/>
          <w:pgMar w:top="1820" w:right="1600" w:bottom="280" w:left="1580" w:header="720" w:footer="720" w:gutter="0"/>
          <w:cols w:space="720"/>
        </w:sectPr>
      </w:pPr>
    </w:p>
    <w:p w:rsidR="002D7C58" w:rsidRDefault="00181884">
      <w:pPr>
        <w:pStyle w:val="Textoindependiente"/>
        <w:spacing w:before="72"/>
        <w:ind w:left="119" w:right="100"/>
        <w:jc w:val="both"/>
      </w:pPr>
      <w:r>
        <w:lastRenderedPageBreak/>
        <w:t>adolescentes pudieran ser eventuales víctimas de estos hechos.</w:t>
      </w:r>
      <w:r>
        <w:rPr>
          <w:vertAlign w:val="superscript"/>
        </w:rPr>
        <w:t>4</w:t>
      </w:r>
      <w:r>
        <w:t xml:space="preserve"> Una situación similar ha ocurrido</w:t>
      </w:r>
      <w:r>
        <w:rPr>
          <w:spacing w:val="-6"/>
        </w:rPr>
        <w:t xml:space="preserve"> </w:t>
      </w:r>
      <w:r>
        <w:t>también</w:t>
      </w:r>
      <w:r>
        <w:rPr>
          <w:spacing w:val="-6"/>
        </w:rPr>
        <w:t xml:space="preserve"> </w:t>
      </w:r>
      <w:r>
        <w:t>en</w:t>
      </w:r>
      <w:r>
        <w:rPr>
          <w:spacing w:val="-6"/>
        </w:rPr>
        <w:t xml:space="preserve"> </w:t>
      </w:r>
      <w:r>
        <w:t>la</w:t>
      </w:r>
      <w:r>
        <w:rPr>
          <w:spacing w:val="-6"/>
        </w:rPr>
        <w:t xml:space="preserve"> </w:t>
      </w:r>
      <w:r>
        <w:t>Región</w:t>
      </w:r>
      <w:r>
        <w:rPr>
          <w:spacing w:val="-6"/>
        </w:rPr>
        <w:t xml:space="preserve"> </w:t>
      </w:r>
      <w:r>
        <w:t>de</w:t>
      </w:r>
      <w:r>
        <w:rPr>
          <w:spacing w:val="-6"/>
        </w:rPr>
        <w:t xml:space="preserve"> </w:t>
      </w:r>
      <w:r>
        <w:t>Atacama.</w:t>
      </w:r>
      <w:r>
        <w:rPr>
          <w:vertAlign w:val="superscript"/>
        </w:rPr>
        <w:t>5</w:t>
      </w:r>
      <w:r>
        <w:rPr>
          <w:spacing w:val="-2"/>
        </w:rPr>
        <w:t xml:space="preserve"> </w:t>
      </w:r>
      <w:r>
        <w:t>Esto</w:t>
      </w:r>
      <w:r>
        <w:rPr>
          <w:spacing w:val="-6"/>
        </w:rPr>
        <w:t xml:space="preserve"> </w:t>
      </w:r>
      <w:r>
        <w:t>da</w:t>
      </w:r>
      <w:r>
        <w:rPr>
          <w:spacing w:val="-6"/>
        </w:rPr>
        <w:t xml:space="preserve"> </w:t>
      </w:r>
      <w:r>
        <w:t>cuenta</w:t>
      </w:r>
      <w:r>
        <w:rPr>
          <w:spacing w:val="-6"/>
        </w:rPr>
        <w:t xml:space="preserve"> </w:t>
      </w:r>
      <w:r>
        <w:t>que</w:t>
      </w:r>
      <w:r>
        <w:rPr>
          <w:spacing w:val="-6"/>
        </w:rPr>
        <w:t xml:space="preserve"> </w:t>
      </w:r>
      <w:r>
        <w:t>se</w:t>
      </w:r>
      <w:r>
        <w:rPr>
          <w:spacing w:val="-6"/>
        </w:rPr>
        <w:t xml:space="preserve"> </w:t>
      </w:r>
      <w:r>
        <w:t>trata</w:t>
      </w:r>
      <w:r>
        <w:rPr>
          <w:spacing w:val="-6"/>
        </w:rPr>
        <w:t xml:space="preserve"> </w:t>
      </w:r>
      <w:r>
        <w:t>de</w:t>
      </w:r>
      <w:r>
        <w:rPr>
          <w:spacing w:val="-6"/>
        </w:rPr>
        <w:t xml:space="preserve"> </w:t>
      </w:r>
      <w:r>
        <w:t>un</w:t>
      </w:r>
      <w:r>
        <w:rPr>
          <w:spacing w:val="-6"/>
        </w:rPr>
        <w:t xml:space="preserve"> </w:t>
      </w:r>
      <w:r>
        <w:t>fenómeno</w:t>
      </w:r>
      <w:r>
        <w:rPr>
          <w:spacing w:val="-6"/>
        </w:rPr>
        <w:t xml:space="preserve"> </w:t>
      </w:r>
      <w:r>
        <w:t>que lejos de ser particular de una zona del país en específico, atraviesa nuestro</w:t>
      </w:r>
      <w:r>
        <w:t xml:space="preserve"> territorio de manera transversal. La ocurrencia de estos hechos ha generado la indignación en general de la</w:t>
      </w:r>
      <w:r>
        <w:rPr>
          <w:spacing w:val="-14"/>
        </w:rPr>
        <w:t xml:space="preserve"> </w:t>
      </w:r>
      <w:r>
        <w:t>comunidad.</w:t>
      </w:r>
      <w:r>
        <w:rPr>
          <w:spacing w:val="-14"/>
        </w:rPr>
        <w:t xml:space="preserve"> </w:t>
      </w:r>
      <w:r>
        <w:t>El</w:t>
      </w:r>
      <w:r>
        <w:rPr>
          <w:spacing w:val="-14"/>
        </w:rPr>
        <w:t xml:space="preserve"> </w:t>
      </w:r>
      <w:r>
        <w:t>Colegio</w:t>
      </w:r>
      <w:r>
        <w:rPr>
          <w:spacing w:val="-14"/>
        </w:rPr>
        <w:t xml:space="preserve"> </w:t>
      </w:r>
      <w:r>
        <w:t>de</w:t>
      </w:r>
      <w:r>
        <w:rPr>
          <w:spacing w:val="-14"/>
        </w:rPr>
        <w:t xml:space="preserve"> </w:t>
      </w:r>
      <w:r>
        <w:t>Profesores</w:t>
      </w:r>
      <w:r>
        <w:rPr>
          <w:spacing w:val="-14"/>
        </w:rPr>
        <w:t xml:space="preserve"> </w:t>
      </w:r>
      <w:r>
        <w:t>ha</w:t>
      </w:r>
      <w:r>
        <w:rPr>
          <w:spacing w:val="-14"/>
        </w:rPr>
        <w:t xml:space="preserve"> </w:t>
      </w:r>
      <w:r>
        <w:t>reaccionado</w:t>
      </w:r>
      <w:r>
        <w:rPr>
          <w:spacing w:val="-14"/>
        </w:rPr>
        <w:t xml:space="preserve"> </w:t>
      </w:r>
      <w:r>
        <w:t>enérgicamente</w:t>
      </w:r>
      <w:r>
        <w:rPr>
          <w:spacing w:val="-14"/>
        </w:rPr>
        <w:t xml:space="preserve"> </w:t>
      </w:r>
      <w:r>
        <w:t>al</w:t>
      </w:r>
      <w:r>
        <w:rPr>
          <w:spacing w:val="-14"/>
        </w:rPr>
        <w:t xml:space="preserve"> </w:t>
      </w:r>
      <w:r>
        <w:t>respecto,</w:t>
      </w:r>
      <w:r>
        <w:rPr>
          <w:spacing w:val="-14"/>
        </w:rPr>
        <w:t xml:space="preserve"> </w:t>
      </w:r>
      <w:r>
        <w:t>señalando sobre los narco funerales que “[s]e trata del mundo al revés: no se puede educar en las escuelas</w:t>
      </w:r>
      <w:r>
        <w:rPr>
          <w:spacing w:val="-10"/>
        </w:rPr>
        <w:t xml:space="preserve"> </w:t>
      </w:r>
      <w:r>
        <w:t>porque</w:t>
      </w:r>
      <w:r>
        <w:rPr>
          <w:spacing w:val="-10"/>
        </w:rPr>
        <w:t xml:space="preserve"> </w:t>
      </w:r>
      <w:r>
        <w:t>el</w:t>
      </w:r>
      <w:r>
        <w:rPr>
          <w:spacing w:val="-10"/>
        </w:rPr>
        <w:t xml:space="preserve"> </w:t>
      </w:r>
      <w:r>
        <w:t>Estado</w:t>
      </w:r>
      <w:r>
        <w:rPr>
          <w:spacing w:val="-10"/>
        </w:rPr>
        <w:t xml:space="preserve"> </w:t>
      </w:r>
      <w:r>
        <w:t>renuncia</w:t>
      </w:r>
      <w:r>
        <w:rPr>
          <w:spacing w:val="-10"/>
        </w:rPr>
        <w:t xml:space="preserve"> </w:t>
      </w:r>
      <w:r>
        <w:t>a</w:t>
      </w:r>
      <w:r>
        <w:rPr>
          <w:spacing w:val="-10"/>
        </w:rPr>
        <w:t xml:space="preserve"> </w:t>
      </w:r>
      <w:r>
        <w:t>mantener</w:t>
      </w:r>
      <w:r>
        <w:rPr>
          <w:spacing w:val="-10"/>
        </w:rPr>
        <w:t xml:space="preserve"> </w:t>
      </w:r>
      <w:r>
        <w:t>el</w:t>
      </w:r>
      <w:r>
        <w:rPr>
          <w:spacing w:val="-10"/>
        </w:rPr>
        <w:t xml:space="preserve"> </w:t>
      </w:r>
      <w:r>
        <w:t>orden</w:t>
      </w:r>
      <w:r>
        <w:rPr>
          <w:spacing w:val="-10"/>
        </w:rPr>
        <w:t xml:space="preserve"> </w:t>
      </w:r>
      <w:r>
        <w:t>público</w:t>
      </w:r>
      <w:r>
        <w:rPr>
          <w:spacing w:val="-10"/>
        </w:rPr>
        <w:t xml:space="preserve"> </w:t>
      </w:r>
      <w:r>
        <w:t>y</w:t>
      </w:r>
      <w:r>
        <w:rPr>
          <w:spacing w:val="-10"/>
        </w:rPr>
        <w:t xml:space="preserve"> </w:t>
      </w:r>
      <w:r>
        <w:t>la</w:t>
      </w:r>
      <w:r>
        <w:rPr>
          <w:spacing w:val="-10"/>
        </w:rPr>
        <w:t xml:space="preserve"> </w:t>
      </w:r>
      <w:r>
        <w:t>paz</w:t>
      </w:r>
      <w:r>
        <w:rPr>
          <w:spacing w:val="-10"/>
        </w:rPr>
        <w:t xml:space="preserve"> </w:t>
      </w:r>
      <w:r>
        <w:t>y</w:t>
      </w:r>
      <w:r>
        <w:rPr>
          <w:spacing w:val="-10"/>
        </w:rPr>
        <w:t xml:space="preserve"> </w:t>
      </w:r>
      <w:r>
        <w:t>se</w:t>
      </w:r>
      <w:r>
        <w:rPr>
          <w:spacing w:val="-10"/>
        </w:rPr>
        <w:t xml:space="preserve"> </w:t>
      </w:r>
      <w:r>
        <w:t>muestra</w:t>
      </w:r>
      <w:r>
        <w:rPr>
          <w:spacing w:val="-10"/>
        </w:rPr>
        <w:t xml:space="preserve"> </w:t>
      </w:r>
      <w:r>
        <w:t>incapaz de asegurar cosas mínimas: que en las calles […] no hayan balazos</w:t>
      </w:r>
      <w:r>
        <w:t xml:space="preserve"> a plena luz del día”.</w:t>
      </w:r>
      <w:r>
        <w:rPr>
          <w:vertAlign w:val="superscript"/>
        </w:rPr>
        <w:t>6</w:t>
      </w:r>
    </w:p>
    <w:p w:rsidR="002D7C58" w:rsidRDefault="00181884">
      <w:pPr>
        <w:pStyle w:val="Textoindependiente"/>
        <w:spacing w:before="202" w:line="242" w:lineRule="auto"/>
        <w:ind w:left="119" w:right="100" w:firstLine="708"/>
        <w:jc w:val="both"/>
      </w:pPr>
      <w:r>
        <w:t>El Ejecutivo, a su turno, ha señalado respecto a estos hechos que “[n]o podemos permitir que el narcotráfico decida el calendario escolar. En Chile, no vamos a aceptar que eso suceda”.</w:t>
      </w:r>
      <w:r>
        <w:rPr>
          <w:vertAlign w:val="superscript"/>
        </w:rPr>
        <w:t>7</w:t>
      </w:r>
    </w:p>
    <w:p w:rsidR="002D7C58" w:rsidRDefault="00181884">
      <w:pPr>
        <w:pStyle w:val="Textoindependiente"/>
        <w:spacing w:before="191"/>
        <w:ind w:left="119" w:right="100" w:firstLine="708"/>
        <w:jc w:val="both"/>
      </w:pPr>
      <w:r>
        <w:t>En la jurisprudencia, el tratamiento de este d</w:t>
      </w:r>
      <w:r>
        <w:t>elito no es extraño, así se sostiene que “Dentro de las 70 sentencias encontradas que discurren sobre el disparo injustificado 30 de ellas</w:t>
      </w:r>
      <w:r>
        <w:rPr>
          <w:spacing w:val="-7"/>
        </w:rPr>
        <w:t xml:space="preserve"> </w:t>
      </w:r>
      <w:r>
        <w:t>son</w:t>
      </w:r>
      <w:r>
        <w:rPr>
          <w:spacing w:val="-7"/>
        </w:rPr>
        <w:t xml:space="preserve"> </w:t>
      </w:r>
      <w:r>
        <w:t>plenamente</w:t>
      </w:r>
      <w:r>
        <w:rPr>
          <w:spacing w:val="-7"/>
        </w:rPr>
        <w:t xml:space="preserve"> </w:t>
      </w:r>
      <w:r>
        <w:t>absolutorias,</w:t>
      </w:r>
      <w:r>
        <w:rPr>
          <w:spacing w:val="-7"/>
        </w:rPr>
        <w:t xml:space="preserve"> </w:t>
      </w:r>
      <w:r>
        <w:t>35</w:t>
      </w:r>
      <w:r>
        <w:rPr>
          <w:spacing w:val="-7"/>
        </w:rPr>
        <w:t xml:space="preserve"> </w:t>
      </w:r>
      <w:r>
        <w:t>condenatorias,</w:t>
      </w:r>
      <w:r>
        <w:rPr>
          <w:spacing w:val="-7"/>
        </w:rPr>
        <w:t xml:space="preserve"> </w:t>
      </w:r>
      <w:r>
        <w:t>4</w:t>
      </w:r>
      <w:r>
        <w:rPr>
          <w:spacing w:val="-7"/>
        </w:rPr>
        <w:t xml:space="preserve"> </w:t>
      </w:r>
      <w:r>
        <w:t>mixtas</w:t>
      </w:r>
      <w:r>
        <w:rPr>
          <w:spacing w:val="-7"/>
        </w:rPr>
        <w:t xml:space="preserve"> </w:t>
      </w:r>
      <w:r>
        <w:t>(absolutorias</w:t>
      </w:r>
      <w:r>
        <w:rPr>
          <w:spacing w:val="-7"/>
        </w:rPr>
        <w:t xml:space="preserve"> </w:t>
      </w:r>
      <w:r>
        <w:t>y</w:t>
      </w:r>
      <w:r>
        <w:rPr>
          <w:spacing w:val="-7"/>
        </w:rPr>
        <w:t xml:space="preserve"> </w:t>
      </w:r>
      <w:r>
        <w:t>condenatorias) y</w:t>
      </w:r>
      <w:r>
        <w:rPr>
          <w:spacing w:val="-2"/>
        </w:rPr>
        <w:t xml:space="preserve"> </w:t>
      </w:r>
      <w:r>
        <w:t>1</w:t>
      </w:r>
      <w:r>
        <w:rPr>
          <w:spacing w:val="-2"/>
        </w:rPr>
        <w:t xml:space="preserve"> </w:t>
      </w:r>
      <w:r>
        <w:t>en</w:t>
      </w:r>
      <w:r>
        <w:rPr>
          <w:spacing w:val="-2"/>
        </w:rPr>
        <w:t xml:space="preserve"> </w:t>
      </w:r>
      <w:r>
        <w:t>que</w:t>
      </w:r>
      <w:r>
        <w:rPr>
          <w:spacing w:val="-2"/>
        </w:rPr>
        <w:t xml:space="preserve"> </w:t>
      </w:r>
      <w:r>
        <w:t>el</w:t>
      </w:r>
      <w:r>
        <w:rPr>
          <w:spacing w:val="-2"/>
        </w:rPr>
        <w:t xml:space="preserve"> </w:t>
      </w:r>
      <w:r>
        <w:t>MP</w:t>
      </w:r>
      <w:r>
        <w:rPr>
          <w:spacing w:val="-2"/>
        </w:rPr>
        <w:t xml:space="preserve"> </w:t>
      </w:r>
      <w:r>
        <w:t>se</w:t>
      </w:r>
      <w:r>
        <w:rPr>
          <w:spacing w:val="-2"/>
        </w:rPr>
        <w:t xml:space="preserve"> </w:t>
      </w:r>
      <w:r>
        <w:t>desistió</w:t>
      </w:r>
      <w:r>
        <w:rPr>
          <w:spacing w:val="-2"/>
        </w:rPr>
        <w:t xml:space="preserve"> </w:t>
      </w:r>
      <w:r>
        <w:t>d</w:t>
      </w:r>
      <w:r>
        <w:t>e</w:t>
      </w:r>
      <w:r>
        <w:rPr>
          <w:spacing w:val="-2"/>
        </w:rPr>
        <w:t xml:space="preserve"> </w:t>
      </w:r>
      <w:r>
        <w:t>las</w:t>
      </w:r>
      <w:r>
        <w:rPr>
          <w:spacing w:val="-2"/>
        </w:rPr>
        <w:t xml:space="preserve"> </w:t>
      </w:r>
      <w:r>
        <w:t>30</w:t>
      </w:r>
      <w:r>
        <w:rPr>
          <w:spacing w:val="-2"/>
        </w:rPr>
        <w:t xml:space="preserve"> </w:t>
      </w:r>
      <w:r>
        <w:t>plenamente</w:t>
      </w:r>
      <w:r>
        <w:rPr>
          <w:spacing w:val="-2"/>
        </w:rPr>
        <w:t xml:space="preserve"> </w:t>
      </w:r>
      <w:r>
        <w:t>absolutorias,</w:t>
      </w:r>
      <w:r>
        <w:rPr>
          <w:spacing w:val="-2"/>
        </w:rPr>
        <w:t xml:space="preserve"> </w:t>
      </w:r>
      <w:r>
        <w:t>solo</w:t>
      </w:r>
      <w:r>
        <w:rPr>
          <w:spacing w:val="-2"/>
        </w:rPr>
        <w:t xml:space="preserve"> </w:t>
      </w:r>
      <w:r>
        <w:t>1</w:t>
      </w:r>
      <w:r>
        <w:rPr>
          <w:spacing w:val="-2"/>
        </w:rPr>
        <w:t xml:space="preserve"> </w:t>
      </w:r>
      <w:r>
        <w:t>lo</w:t>
      </w:r>
      <w:r>
        <w:rPr>
          <w:spacing w:val="-2"/>
        </w:rPr>
        <w:t xml:space="preserve"> </w:t>
      </w:r>
      <w:r>
        <w:t>hace</w:t>
      </w:r>
      <w:r>
        <w:rPr>
          <w:spacing w:val="-2"/>
        </w:rPr>
        <w:t xml:space="preserve"> </w:t>
      </w:r>
      <w:r>
        <w:t>por</w:t>
      </w:r>
      <w:r>
        <w:rPr>
          <w:spacing w:val="-2"/>
        </w:rPr>
        <w:t xml:space="preserve"> </w:t>
      </w:r>
      <w:r>
        <w:t>vía</w:t>
      </w:r>
      <w:r>
        <w:rPr>
          <w:spacing w:val="-2"/>
        </w:rPr>
        <w:t xml:space="preserve"> </w:t>
      </w:r>
      <w:r>
        <w:t>causal de</w:t>
      </w:r>
      <w:r>
        <w:rPr>
          <w:spacing w:val="-5"/>
        </w:rPr>
        <w:t xml:space="preserve"> </w:t>
      </w:r>
      <w:r>
        <w:t>justificación</w:t>
      </w:r>
      <w:r>
        <w:rPr>
          <w:spacing w:val="-4"/>
        </w:rPr>
        <w:t xml:space="preserve"> </w:t>
      </w:r>
      <w:r>
        <w:t>(legítima</w:t>
      </w:r>
      <w:r>
        <w:rPr>
          <w:spacing w:val="-4"/>
        </w:rPr>
        <w:t xml:space="preserve"> </w:t>
      </w:r>
      <w:r>
        <w:t>defensa);</w:t>
      </w:r>
      <w:r>
        <w:rPr>
          <w:spacing w:val="-5"/>
        </w:rPr>
        <w:t xml:space="preserve"> </w:t>
      </w:r>
      <w:r>
        <w:t>de</w:t>
      </w:r>
      <w:r>
        <w:rPr>
          <w:spacing w:val="-5"/>
        </w:rPr>
        <w:t xml:space="preserve"> </w:t>
      </w:r>
      <w:r>
        <w:t>las</w:t>
      </w:r>
      <w:r>
        <w:rPr>
          <w:spacing w:val="-4"/>
        </w:rPr>
        <w:t xml:space="preserve"> </w:t>
      </w:r>
      <w:r>
        <w:t>35</w:t>
      </w:r>
      <w:r>
        <w:rPr>
          <w:spacing w:val="-4"/>
        </w:rPr>
        <w:t xml:space="preserve"> </w:t>
      </w:r>
      <w:r>
        <w:t>condenatorias,</w:t>
      </w:r>
      <w:r>
        <w:rPr>
          <w:spacing w:val="-4"/>
        </w:rPr>
        <w:t xml:space="preserve"> </w:t>
      </w:r>
      <w:r>
        <w:t>en</w:t>
      </w:r>
      <w:r>
        <w:rPr>
          <w:spacing w:val="-4"/>
        </w:rPr>
        <w:t xml:space="preserve"> </w:t>
      </w:r>
      <w:r>
        <w:t>sólo</w:t>
      </w:r>
      <w:r>
        <w:rPr>
          <w:spacing w:val="-4"/>
        </w:rPr>
        <w:t xml:space="preserve"> </w:t>
      </w:r>
      <w:r>
        <w:t>2</w:t>
      </w:r>
      <w:r>
        <w:rPr>
          <w:spacing w:val="-4"/>
        </w:rPr>
        <w:t xml:space="preserve"> </w:t>
      </w:r>
      <w:r>
        <w:t>oportunidades</w:t>
      </w:r>
      <w:r>
        <w:rPr>
          <w:spacing w:val="-4"/>
        </w:rPr>
        <w:t xml:space="preserve"> </w:t>
      </w:r>
      <w:r>
        <w:t>se</w:t>
      </w:r>
      <w:r>
        <w:rPr>
          <w:spacing w:val="-4"/>
        </w:rPr>
        <w:t xml:space="preserve"> </w:t>
      </w:r>
      <w:r>
        <w:t>pudo catastrar la vinculación cierta entre el término injustificadamente y las autorizaciones otorgadas por el derecho”</w:t>
      </w:r>
      <w:r>
        <w:rPr>
          <w:spacing w:val="-10"/>
        </w:rPr>
        <w:t xml:space="preserve"> </w:t>
      </w:r>
      <w:r>
        <w:rPr>
          <w:vertAlign w:val="superscript"/>
        </w:rPr>
        <w:t>8</w:t>
      </w:r>
      <w:r>
        <w:rPr>
          <w:spacing w:val="-9"/>
        </w:rPr>
        <w:t xml:space="preserve"> </w:t>
      </w:r>
      <w:r>
        <w:t>. Mas recientemente, el delito fue aplicado en sentencia condenatoria por el TOP de Viña del Mar en RIT 411-2022.</w:t>
      </w:r>
    </w:p>
    <w:p w:rsidR="002D7C58" w:rsidRDefault="00181884">
      <w:pPr>
        <w:pStyle w:val="Textoindependiente"/>
        <w:spacing w:before="202"/>
        <w:ind w:left="119" w:right="100" w:firstLine="708"/>
        <w:jc w:val="both"/>
      </w:pPr>
      <w:r>
        <w:t>En</w:t>
      </w:r>
      <w:r>
        <w:rPr>
          <w:spacing w:val="-6"/>
        </w:rPr>
        <w:t xml:space="preserve"> </w:t>
      </w:r>
      <w:r>
        <w:t>perspectiva</w:t>
      </w:r>
      <w:r>
        <w:rPr>
          <w:spacing w:val="-6"/>
        </w:rPr>
        <w:t xml:space="preserve"> </w:t>
      </w:r>
      <w:r>
        <w:t>Polít</w:t>
      </w:r>
      <w:r>
        <w:t>ica</w:t>
      </w:r>
      <w:r>
        <w:rPr>
          <w:spacing w:val="-6"/>
        </w:rPr>
        <w:t xml:space="preserve"> </w:t>
      </w:r>
      <w:r>
        <w:t>Criminal,</w:t>
      </w:r>
      <w:r>
        <w:rPr>
          <w:spacing w:val="-6"/>
        </w:rPr>
        <w:t xml:space="preserve"> </w:t>
      </w:r>
      <w:r>
        <w:t>se</w:t>
      </w:r>
      <w:r>
        <w:rPr>
          <w:spacing w:val="-6"/>
        </w:rPr>
        <w:t xml:space="preserve"> </w:t>
      </w:r>
      <w:r>
        <w:t>debe</w:t>
      </w:r>
      <w:r>
        <w:rPr>
          <w:spacing w:val="-6"/>
        </w:rPr>
        <w:t xml:space="preserve"> </w:t>
      </w:r>
      <w:r>
        <w:t>dilucidar,</w:t>
      </w:r>
      <w:r>
        <w:rPr>
          <w:spacing w:val="-6"/>
        </w:rPr>
        <w:t xml:space="preserve"> </w:t>
      </w:r>
      <w:r>
        <w:t>los</w:t>
      </w:r>
      <w:r>
        <w:rPr>
          <w:spacing w:val="-6"/>
        </w:rPr>
        <w:t xml:space="preserve"> </w:t>
      </w:r>
      <w:r>
        <w:t>fundamentos</w:t>
      </w:r>
      <w:r>
        <w:rPr>
          <w:spacing w:val="-6"/>
        </w:rPr>
        <w:t xml:space="preserve"> </w:t>
      </w:r>
      <w:r>
        <w:t>para</w:t>
      </w:r>
      <w:r>
        <w:rPr>
          <w:spacing w:val="-6"/>
        </w:rPr>
        <w:t xml:space="preserve"> </w:t>
      </w:r>
      <w:r>
        <w:t>agravar</w:t>
      </w:r>
      <w:r>
        <w:rPr>
          <w:spacing w:val="-6"/>
        </w:rPr>
        <w:t xml:space="preserve"> </w:t>
      </w:r>
      <w:r>
        <w:t>las penas a ciertos hechos delictivos, en atención al mayor desvalor de injusto o resultado que las mismas conllevan, necesariamente “suponen un mal para alguien, mal que sólo cabe infligir de m</w:t>
      </w:r>
      <w:r>
        <w:t>odo subsidiario (esto es, si la finalidad perseguida [en este caso, que disminuya la comisión de esta clase en particular de delitos] no pueda obtenerse de un modo menos dañoso) y además, de modo proporcionado (esto es, de manera que el daño causado sea ad</w:t>
      </w:r>
      <w:r>
        <w:t>ecuado al fin pretendido, no cause un daño mayor que el que se evita)”.</w:t>
      </w:r>
      <w:r>
        <w:rPr>
          <w:vertAlign w:val="superscript"/>
        </w:rPr>
        <w:t>9</w:t>
      </w:r>
    </w:p>
    <w:p w:rsidR="002D7C58" w:rsidRDefault="00181884">
      <w:pPr>
        <w:pStyle w:val="Textoindependiente"/>
        <w:spacing w:before="199"/>
        <w:ind w:left="119" w:right="100"/>
        <w:jc w:val="both"/>
      </w:pPr>
      <w:r>
        <w:t>Entonces, cabe preguntarse no sólo si una modificación como la que se explicará en el apartado siguiente es necesaria (entendiendo que ya los medios previos a la agravación de las pen</w:t>
      </w:r>
      <w:r>
        <w:t>as no funcionaron para resolver el conflicto aquí planteado) sino también proporcional.</w:t>
      </w:r>
      <w:r>
        <w:rPr>
          <w:spacing w:val="35"/>
        </w:rPr>
        <w:t xml:space="preserve"> </w:t>
      </w:r>
      <w:r>
        <w:t>Considerando</w:t>
      </w:r>
      <w:r>
        <w:rPr>
          <w:spacing w:val="38"/>
        </w:rPr>
        <w:t xml:space="preserve"> </w:t>
      </w:r>
      <w:r>
        <w:t>las</w:t>
      </w:r>
      <w:r>
        <w:rPr>
          <w:spacing w:val="38"/>
        </w:rPr>
        <w:t xml:space="preserve"> </w:t>
      </w:r>
      <w:r>
        <w:t>opciones</w:t>
      </w:r>
      <w:r>
        <w:rPr>
          <w:spacing w:val="38"/>
        </w:rPr>
        <w:t xml:space="preserve"> </w:t>
      </w:r>
      <w:r>
        <w:t>legislativas</w:t>
      </w:r>
      <w:r>
        <w:rPr>
          <w:spacing w:val="38"/>
        </w:rPr>
        <w:t xml:space="preserve"> </w:t>
      </w:r>
      <w:r>
        <w:t>adoptadas</w:t>
      </w:r>
      <w:r>
        <w:rPr>
          <w:spacing w:val="38"/>
        </w:rPr>
        <w:t xml:space="preserve"> </w:t>
      </w:r>
      <w:r>
        <w:t>en</w:t>
      </w:r>
      <w:r>
        <w:rPr>
          <w:spacing w:val="38"/>
        </w:rPr>
        <w:t xml:space="preserve"> </w:t>
      </w:r>
      <w:r>
        <w:t>la</w:t>
      </w:r>
      <w:r>
        <w:rPr>
          <w:spacing w:val="38"/>
        </w:rPr>
        <w:t xml:space="preserve"> </w:t>
      </w:r>
      <w:r>
        <w:t>presente</w:t>
      </w:r>
      <w:r>
        <w:rPr>
          <w:spacing w:val="38"/>
        </w:rPr>
        <w:t xml:space="preserve"> </w:t>
      </w:r>
      <w:r>
        <w:rPr>
          <w:spacing w:val="-2"/>
        </w:rPr>
        <w:t>iniciativa,</w:t>
      </w:r>
    </w:p>
    <w:p w:rsidR="002D7C58" w:rsidRDefault="00181884">
      <w:pPr>
        <w:pStyle w:val="Textoindependiente"/>
        <w:spacing w:before="6"/>
        <w:rPr>
          <w:sz w:val="29"/>
        </w:rPr>
      </w:pPr>
      <w:r>
        <w:pict>
          <v:rect id="docshape2" o:spid="_x0000_s1032" style="position:absolute;margin-left:84.95pt;margin-top:18.2pt;width:2in;height:.7pt;z-index:-15728128;mso-wrap-distance-left:0;mso-wrap-distance-right:0;mso-position-horizontal-relative:page" fillcolor="black" stroked="f">
            <w10:wrap type="topAndBottom" anchorx="page"/>
          </v:rect>
        </w:pict>
      </w:r>
    </w:p>
    <w:p w:rsidR="002D7C58" w:rsidRDefault="00181884">
      <w:pPr>
        <w:spacing w:before="101"/>
        <w:ind w:left="119" w:right="99"/>
        <w:jc w:val="both"/>
        <w:rPr>
          <w:sz w:val="20"/>
        </w:rPr>
      </w:pPr>
      <w:r>
        <w:rPr>
          <w:sz w:val="20"/>
          <w:vertAlign w:val="superscript"/>
        </w:rPr>
        <w:t>4</w:t>
      </w:r>
      <w:r>
        <w:rPr>
          <w:sz w:val="20"/>
        </w:rPr>
        <w:t xml:space="preserve"> En detalle, ver: </w:t>
      </w:r>
      <w:r>
        <w:rPr>
          <w:color w:val="0000FF"/>
          <w:sz w:val="20"/>
          <w:u w:val="single" w:color="0000FF"/>
        </w:rPr>
        <w:t>https://</w:t>
      </w:r>
      <w:hyperlink r:id="rId7">
        <w:r>
          <w:rPr>
            <w:color w:val="0000FF"/>
            <w:sz w:val="20"/>
            <w:u w:val="single" w:color="0000FF"/>
          </w:rPr>
          <w:t>www.biobiochile.cl/noticias/nacional/region-de-valparaiso/2023/03/21/terror-en-</w:t>
        </w:r>
      </w:hyperlink>
      <w:r>
        <w:rPr>
          <w:color w:val="0000FF"/>
          <w:sz w:val="20"/>
        </w:rPr>
        <w:t xml:space="preserve"> </w:t>
      </w:r>
      <w:r>
        <w:rPr>
          <w:color w:val="0000FF"/>
          <w:sz w:val="20"/>
          <w:u w:val="single" w:color="0000FF"/>
        </w:rPr>
        <w:t>valparaiso-mas-de-9-colegios-suspenden-clases-por-narco-funeral-del-naju</w:t>
      </w:r>
      <w:r>
        <w:rPr>
          <w:color w:val="0000FF"/>
          <w:sz w:val="20"/>
          <w:u w:val="single" w:color="0000FF"/>
        </w:rPr>
        <w:t>.shtml</w:t>
      </w:r>
      <w:r>
        <w:rPr>
          <w:color w:val="0000FF"/>
          <w:sz w:val="20"/>
        </w:rPr>
        <w:t xml:space="preserve"> </w:t>
      </w:r>
      <w:r>
        <w:rPr>
          <w:sz w:val="20"/>
        </w:rPr>
        <w:t xml:space="preserve">(última visita 9 de abril de </w:t>
      </w:r>
      <w:r>
        <w:rPr>
          <w:spacing w:val="-2"/>
          <w:sz w:val="20"/>
        </w:rPr>
        <w:t>2023).</w:t>
      </w:r>
    </w:p>
    <w:p w:rsidR="002D7C58" w:rsidRDefault="00181884">
      <w:pPr>
        <w:spacing w:before="1"/>
        <w:ind w:left="119" w:right="100"/>
        <w:jc w:val="both"/>
        <w:rPr>
          <w:sz w:val="20"/>
        </w:rPr>
      </w:pPr>
      <w:r>
        <w:rPr>
          <w:sz w:val="20"/>
          <w:vertAlign w:val="superscript"/>
        </w:rPr>
        <w:t>5</w:t>
      </w:r>
      <w:r>
        <w:rPr>
          <w:sz w:val="20"/>
        </w:rPr>
        <w:t xml:space="preserve"> En detalle, ver: </w:t>
      </w:r>
      <w:r>
        <w:rPr>
          <w:color w:val="0000FF"/>
          <w:sz w:val="20"/>
          <w:u w:val="single" w:color="0000FF"/>
        </w:rPr>
        <w:t>https://</w:t>
      </w:r>
      <w:hyperlink r:id="rId8">
        <w:r>
          <w:rPr>
            <w:color w:val="0000FF"/>
            <w:sz w:val="20"/>
            <w:u w:val="single" w:color="0000FF"/>
          </w:rPr>
          <w:t>www.biobiochile.cl/noticias/nacional/region-de-atacama/2023/04/06/suspenden-</w:t>
        </w:r>
      </w:hyperlink>
      <w:r>
        <w:rPr>
          <w:color w:val="0000FF"/>
          <w:sz w:val="20"/>
        </w:rPr>
        <w:t xml:space="preserve"> </w:t>
      </w:r>
      <w:r>
        <w:rPr>
          <w:color w:val="0000FF"/>
          <w:sz w:val="20"/>
          <w:u w:val="single" w:color="0000FF"/>
        </w:rPr>
        <w:t>clases</w:t>
      </w:r>
      <w:r>
        <w:rPr>
          <w:color w:val="0000FF"/>
          <w:sz w:val="20"/>
          <w:u w:val="single" w:color="0000FF"/>
        </w:rPr>
        <w:t>-en-escuela-por-narcofuneral-en-copiapo-carabineros-activo-protocolos-de-seguridad.shtml</w:t>
      </w:r>
      <w:r>
        <w:rPr>
          <w:color w:val="0000FF"/>
          <w:sz w:val="20"/>
        </w:rPr>
        <w:t xml:space="preserve"> </w:t>
      </w:r>
      <w:r>
        <w:rPr>
          <w:sz w:val="20"/>
        </w:rPr>
        <w:t>(última visita 9 de abril de 2023).</w:t>
      </w:r>
    </w:p>
    <w:p w:rsidR="002D7C58" w:rsidRDefault="00181884">
      <w:pPr>
        <w:ind w:left="119" w:right="100"/>
        <w:jc w:val="both"/>
        <w:rPr>
          <w:sz w:val="20"/>
        </w:rPr>
      </w:pPr>
      <w:r>
        <w:rPr>
          <w:sz w:val="20"/>
          <w:vertAlign w:val="superscript"/>
        </w:rPr>
        <w:t>6</w:t>
      </w:r>
      <w:r>
        <w:rPr>
          <w:sz w:val="20"/>
        </w:rPr>
        <w:t xml:space="preserve"> En detalle, ver: </w:t>
      </w:r>
      <w:r>
        <w:rPr>
          <w:color w:val="0000FF"/>
          <w:sz w:val="20"/>
          <w:u w:val="single" w:color="0000FF"/>
        </w:rPr>
        <w:t>https://</w:t>
      </w:r>
      <w:hyperlink r:id="rId9">
        <w:r>
          <w:rPr>
            <w:color w:val="0000FF"/>
            <w:sz w:val="20"/>
            <w:u w:val="single" w:color="0000FF"/>
          </w:rPr>
          <w:t>www.colegiodeprofesores.cl/2023/03/21/es-insolito-que-se-suspendan-clases-por-</w:t>
        </w:r>
      </w:hyperlink>
      <w:r>
        <w:rPr>
          <w:color w:val="0000FF"/>
          <w:sz w:val="20"/>
        </w:rPr>
        <w:t xml:space="preserve"> </w:t>
      </w:r>
      <w:r>
        <w:rPr>
          <w:color w:val="0000FF"/>
          <w:sz w:val="20"/>
          <w:u w:val="single" w:color="0000FF"/>
        </w:rPr>
        <w:t>narco-funerales/</w:t>
      </w:r>
      <w:r>
        <w:rPr>
          <w:color w:val="0000FF"/>
          <w:sz w:val="20"/>
        </w:rPr>
        <w:t xml:space="preserve"> </w:t>
      </w:r>
      <w:r>
        <w:rPr>
          <w:sz w:val="20"/>
        </w:rPr>
        <w:t>(última visita 9 de abril de 2023).</w:t>
      </w:r>
    </w:p>
    <w:p w:rsidR="002D7C58" w:rsidRDefault="00181884">
      <w:pPr>
        <w:ind w:left="119" w:right="100"/>
        <w:jc w:val="both"/>
        <w:rPr>
          <w:sz w:val="20"/>
        </w:rPr>
      </w:pPr>
      <w:r>
        <w:rPr>
          <w:sz w:val="20"/>
          <w:vertAlign w:val="superscript"/>
        </w:rPr>
        <w:t>7</w:t>
      </w:r>
      <w:r>
        <w:rPr>
          <w:sz w:val="20"/>
        </w:rPr>
        <w:t xml:space="preserve"> En detalle, ver: </w:t>
      </w:r>
      <w:r>
        <w:rPr>
          <w:color w:val="0000FF"/>
          <w:sz w:val="20"/>
          <w:u w:val="single" w:color="0000FF"/>
        </w:rPr>
        <w:t>https://cooperativa.cl/noticias/pais/region-de-valparaiso/toha-la-suspension-de-clases-por-</w:t>
      </w:r>
      <w:r>
        <w:rPr>
          <w:color w:val="0000FF"/>
          <w:sz w:val="20"/>
        </w:rPr>
        <w:t xml:space="preserve"> </w:t>
      </w:r>
      <w:r>
        <w:rPr>
          <w:color w:val="0000FF"/>
          <w:sz w:val="20"/>
          <w:u w:val="single" w:color="0000FF"/>
        </w:rPr>
        <w:t>funerales-na</w:t>
      </w:r>
      <w:r>
        <w:rPr>
          <w:color w:val="0000FF"/>
          <w:sz w:val="20"/>
          <w:u w:val="single" w:color="0000FF"/>
        </w:rPr>
        <w:t>rco-no-es-admisible-en/2023-03-21/164055.html</w:t>
      </w:r>
      <w:r>
        <w:rPr>
          <w:color w:val="0000FF"/>
          <w:sz w:val="20"/>
        </w:rPr>
        <w:t xml:space="preserve"> </w:t>
      </w:r>
      <w:r>
        <w:rPr>
          <w:sz w:val="20"/>
        </w:rPr>
        <w:t>(última visita 9 de abril de 2023).</w:t>
      </w:r>
    </w:p>
    <w:p w:rsidR="002D7C58" w:rsidRDefault="00181884">
      <w:pPr>
        <w:ind w:left="119" w:right="100"/>
        <w:jc w:val="both"/>
        <w:rPr>
          <w:sz w:val="20"/>
        </w:rPr>
      </w:pPr>
      <w:r>
        <w:rPr>
          <w:sz w:val="20"/>
          <w:vertAlign w:val="superscript"/>
        </w:rPr>
        <w:t>8</w:t>
      </w:r>
      <w:r>
        <w:rPr>
          <w:sz w:val="20"/>
        </w:rPr>
        <w:t xml:space="preserve"> Pereira, Patricio. Ruz, Camilo. “Análisis del artículo 14 D inciso IV ley N° 17.798 delito de disparo injustificado”. Tesis para optar al grado de licenciado en Ciencias ju</w:t>
      </w:r>
      <w:r>
        <w:rPr>
          <w:sz w:val="20"/>
        </w:rPr>
        <w:t>rídicas y sociales.</w:t>
      </w:r>
      <w:r>
        <w:rPr>
          <w:spacing w:val="40"/>
          <w:sz w:val="20"/>
        </w:rPr>
        <w:t xml:space="preserve"> </w:t>
      </w:r>
      <w:r>
        <w:rPr>
          <w:sz w:val="20"/>
        </w:rPr>
        <w:t>Facultad de Derecho Universidad de Chile, 2019: p. 107</w:t>
      </w:r>
    </w:p>
    <w:p w:rsidR="002D7C58" w:rsidRDefault="00181884">
      <w:pPr>
        <w:ind w:left="119" w:right="100"/>
        <w:jc w:val="both"/>
        <w:rPr>
          <w:sz w:val="20"/>
        </w:rPr>
      </w:pPr>
      <w:r>
        <w:rPr>
          <w:sz w:val="20"/>
          <w:vertAlign w:val="superscript"/>
        </w:rPr>
        <w:t>9</w:t>
      </w:r>
      <w:r>
        <w:rPr>
          <w:spacing w:val="-1"/>
          <w:sz w:val="20"/>
        </w:rPr>
        <w:t xml:space="preserve"> </w:t>
      </w:r>
      <w:r>
        <w:rPr>
          <w:sz w:val="20"/>
        </w:rPr>
        <w:t>SILVA</w:t>
      </w:r>
      <w:r>
        <w:rPr>
          <w:spacing w:val="-13"/>
          <w:sz w:val="20"/>
        </w:rPr>
        <w:t xml:space="preserve"> </w:t>
      </w:r>
      <w:r>
        <w:rPr>
          <w:sz w:val="20"/>
        </w:rPr>
        <w:t>SÁNCHEZ,</w:t>
      </w:r>
      <w:r>
        <w:rPr>
          <w:spacing w:val="-12"/>
          <w:sz w:val="20"/>
        </w:rPr>
        <w:t xml:space="preserve"> </w:t>
      </w:r>
      <w:r>
        <w:rPr>
          <w:sz w:val="20"/>
        </w:rPr>
        <w:t>Jesús</w:t>
      </w:r>
      <w:r>
        <w:rPr>
          <w:spacing w:val="-13"/>
          <w:sz w:val="20"/>
        </w:rPr>
        <w:t xml:space="preserve"> </w:t>
      </w:r>
      <w:r>
        <w:rPr>
          <w:sz w:val="20"/>
        </w:rPr>
        <w:t>María:</w:t>
      </w:r>
      <w:r>
        <w:rPr>
          <w:spacing w:val="-12"/>
          <w:sz w:val="20"/>
        </w:rPr>
        <w:t xml:space="preserve"> </w:t>
      </w:r>
      <w:r>
        <w:rPr>
          <w:i/>
          <w:sz w:val="20"/>
        </w:rPr>
        <w:t>“Reflexiones</w:t>
      </w:r>
      <w:r>
        <w:rPr>
          <w:i/>
          <w:spacing w:val="-13"/>
          <w:sz w:val="20"/>
        </w:rPr>
        <w:t xml:space="preserve"> </w:t>
      </w:r>
      <w:r>
        <w:rPr>
          <w:i/>
          <w:sz w:val="20"/>
        </w:rPr>
        <w:t>sobre</w:t>
      </w:r>
      <w:r>
        <w:rPr>
          <w:i/>
          <w:spacing w:val="-12"/>
          <w:sz w:val="20"/>
        </w:rPr>
        <w:t xml:space="preserve"> </w:t>
      </w:r>
      <w:r>
        <w:rPr>
          <w:i/>
          <w:sz w:val="20"/>
        </w:rPr>
        <w:t>las</w:t>
      </w:r>
      <w:r>
        <w:rPr>
          <w:i/>
          <w:spacing w:val="-13"/>
          <w:sz w:val="20"/>
        </w:rPr>
        <w:t xml:space="preserve"> </w:t>
      </w:r>
      <w:r>
        <w:rPr>
          <w:i/>
          <w:sz w:val="20"/>
        </w:rPr>
        <w:t>bases</w:t>
      </w:r>
      <w:r>
        <w:rPr>
          <w:i/>
          <w:spacing w:val="-12"/>
          <w:sz w:val="20"/>
        </w:rPr>
        <w:t xml:space="preserve"> </w:t>
      </w:r>
      <w:r>
        <w:rPr>
          <w:i/>
          <w:sz w:val="20"/>
        </w:rPr>
        <w:t>de</w:t>
      </w:r>
      <w:r>
        <w:rPr>
          <w:i/>
          <w:spacing w:val="-13"/>
          <w:sz w:val="20"/>
        </w:rPr>
        <w:t xml:space="preserve"> </w:t>
      </w:r>
      <w:r>
        <w:rPr>
          <w:i/>
          <w:sz w:val="20"/>
        </w:rPr>
        <w:t>la</w:t>
      </w:r>
      <w:r>
        <w:rPr>
          <w:i/>
          <w:spacing w:val="-12"/>
          <w:sz w:val="20"/>
        </w:rPr>
        <w:t xml:space="preserve"> </w:t>
      </w:r>
      <w:r>
        <w:rPr>
          <w:i/>
          <w:sz w:val="20"/>
        </w:rPr>
        <w:t>política</w:t>
      </w:r>
      <w:r>
        <w:rPr>
          <w:i/>
          <w:spacing w:val="-13"/>
          <w:sz w:val="20"/>
        </w:rPr>
        <w:t xml:space="preserve"> </w:t>
      </w:r>
      <w:r>
        <w:rPr>
          <w:i/>
          <w:sz w:val="20"/>
        </w:rPr>
        <w:t>criminal”</w:t>
      </w:r>
      <w:r>
        <w:rPr>
          <w:sz w:val="20"/>
        </w:rPr>
        <w:t>,</w:t>
      </w:r>
      <w:r>
        <w:rPr>
          <w:spacing w:val="-12"/>
          <w:sz w:val="20"/>
        </w:rPr>
        <w:t xml:space="preserve"> </w:t>
      </w:r>
      <w:r>
        <w:rPr>
          <w:sz w:val="20"/>
        </w:rPr>
        <w:t>en</w:t>
      </w:r>
      <w:r>
        <w:rPr>
          <w:spacing w:val="-13"/>
          <w:sz w:val="20"/>
        </w:rPr>
        <w:t xml:space="preserve"> </w:t>
      </w:r>
      <w:r>
        <w:rPr>
          <w:sz w:val="20"/>
        </w:rPr>
        <w:t>Revista</w:t>
      </w:r>
      <w:r>
        <w:rPr>
          <w:spacing w:val="-12"/>
          <w:sz w:val="20"/>
        </w:rPr>
        <w:t xml:space="preserve"> </w:t>
      </w:r>
      <w:r>
        <w:rPr>
          <w:sz w:val="20"/>
        </w:rPr>
        <w:t>de</w:t>
      </w:r>
      <w:r>
        <w:rPr>
          <w:spacing w:val="-13"/>
          <w:sz w:val="20"/>
        </w:rPr>
        <w:t xml:space="preserve"> </w:t>
      </w:r>
      <w:r>
        <w:rPr>
          <w:sz w:val="20"/>
        </w:rPr>
        <w:t>Derecho (Universidad Católica del Norte), N° 8, 2001, p. 195.</w:t>
      </w:r>
    </w:p>
    <w:p w:rsidR="002D7C58" w:rsidRDefault="002D7C58">
      <w:pPr>
        <w:jc w:val="both"/>
        <w:rPr>
          <w:sz w:val="20"/>
        </w:rPr>
        <w:sectPr w:rsidR="002D7C58">
          <w:pgSz w:w="12240" w:h="15840"/>
          <w:pgMar w:top="1340" w:right="1600" w:bottom="280" w:left="1580" w:header="720" w:footer="720" w:gutter="0"/>
          <w:cols w:space="720"/>
        </w:sectPr>
      </w:pPr>
    </w:p>
    <w:p w:rsidR="002D7C58" w:rsidRDefault="00181884">
      <w:pPr>
        <w:pStyle w:val="Textoindependiente"/>
        <w:spacing w:before="72" w:line="242" w:lineRule="auto"/>
        <w:ind w:left="119" w:right="101"/>
        <w:jc w:val="both"/>
      </w:pPr>
      <w:r>
        <w:lastRenderedPageBreak/>
        <w:t>debemos responder afirmativamente a estas preguntas dejando abierta, por cierto, la posibilidad de que la misma pueda ser objeto de debate y eventuales mejoras que permitan convertirla en una respuesta y solución eficaz al delito.</w:t>
      </w:r>
    </w:p>
    <w:p w:rsidR="002D7C58" w:rsidRDefault="002D7C58">
      <w:pPr>
        <w:pStyle w:val="Textoindependiente"/>
        <w:rPr>
          <w:sz w:val="26"/>
        </w:rPr>
      </w:pPr>
    </w:p>
    <w:p w:rsidR="002D7C58" w:rsidRDefault="002D7C58">
      <w:pPr>
        <w:pStyle w:val="Textoindependiente"/>
        <w:spacing w:before="9"/>
        <w:rPr>
          <w:sz w:val="32"/>
        </w:rPr>
      </w:pPr>
    </w:p>
    <w:p w:rsidR="002D7C58" w:rsidRDefault="00181884">
      <w:pPr>
        <w:pStyle w:val="Ttulo1"/>
        <w:ind w:firstLine="0"/>
        <w:jc w:val="both"/>
        <w:rPr>
          <w:u w:val="none"/>
        </w:rPr>
      </w:pPr>
      <w:r>
        <w:rPr>
          <w:u w:val="none"/>
        </w:rPr>
        <w:t>II.-</w:t>
      </w:r>
      <w:r>
        <w:rPr>
          <w:spacing w:val="66"/>
          <w:u w:val="none"/>
        </w:rPr>
        <w:t xml:space="preserve">   </w:t>
      </w:r>
      <w:r>
        <w:rPr>
          <w:u w:val="thick"/>
        </w:rPr>
        <w:t>Ideas</w:t>
      </w:r>
      <w:r>
        <w:rPr>
          <w:spacing w:val="1"/>
          <w:u w:val="thick"/>
        </w:rPr>
        <w:t xml:space="preserve"> </w:t>
      </w:r>
      <w:r>
        <w:rPr>
          <w:spacing w:val="-2"/>
          <w:u w:val="thick"/>
        </w:rPr>
        <w:t>Matrices</w:t>
      </w:r>
    </w:p>
    <w:p w:rsidR="002D7C58" w:rsidRDefault="00181884">
      <w:pPr>
        <w:pStyle w:val="Textoindependiente"/>
        <w:spacing w:before="195"/>
        <w:ind w:left="119" w:right="100"/>
        <w:jc w:val="both"/>
      </w:pPr>
      <w:r>
        <w:t>E</w:t>
      </w:r>
      <w:r>
        <w:t>sta iniciativa tiene por objetivo aumentar las penas del delito de disparo injustificado descrito</w:t>
      </w:r>
      <w:r>
        <w:rPr>
          <w:spacing w:val="-8"/>
        </w:rPr>
        <w:t xml:space="preserve"> </w:t>
      </w:r>
      <w:r>
        <w:t>en</w:t>
      </w:r>
      <w:r>
        <w:rPr>
          <w:spacing w:val="-8"/>
        </w:rPr>
        <w:t xml:space="preserve"> </w:t>
      </w:r>
      <w:r>
        <w:t>el</w:t>
      </w:r>
      <w:r>
        <w:rPr>
          <w:spacing w:val="-8"/>
        </w:rPr>
        <w:t xml:space="preserve"> </w:t>
      </w:r>
      <w:r>
        <w:rPr>
          <w:i/>
        </w:rPr>
        <w:t>inciso</w:t>
      </w:r>
      <w:r>
        <w:rPr>
          <w:i/>
          <w:spacing w:val="-8"/>
        </w:rPr>
        <w:t xml:space="preserve"> </w:t>
      </w:r>
      <w:r>
        <w:rPr>
          <w:i/>
        </w:rPr>
        <w:t>quinto</w:t>
      </w:r>
      <w:r>
        <w:rPr>
          <w:i/>
          <w:spacing w:val="-8"/>
        </w:rPr>
        <w:t xml:space="preserve"> </w:t>
      </w:r>
      <w:r>
        <w:t>del</w:t>
      </w:r>
      <w:r>
        <w:rPr>
          <w:spacing w:val="-8"/>
        </w:rPr>
        <w:t xml:space="preserve"> </w:t>
      </w:r>
      <w:r>
        <w:t>artículo</w:t>
      </w:r>
      <w:r>
        <w:rPr>
          <w:spacing w:val="-8"/>
        </w:rPr>
        <w:t xml:space="preserve"> </w:t>
      </w:r>
      <w:r>
        <w:t>14</w:t>
      </w:r>
      <w:r>
        <w:rPr>
          <w:spacing w:val="-8"/>
        </w:rPr>
        <w:t xml:space="preserve"> </w:t>
      </w:r>
      <w:r>
        <w:t>D</w:t>
      </w:r>
      <w:r>
        <w:rPr>
          <w:spacing w:val="-8"/>
        </w:rPr>
        <w:t xml:space="preserve"> </w:t>
      </w:r>
      <w:r>
        <w:t>de</w:t>
      </w:r>
      <w:r>
        <w:rPr>
          <w:spacing w:val="-8"/>
        </w:rPr>
        <w:t xml:space="preserve"> </w:t>
      </w:r>
      <w:r>
        <w:t>la</w:t>
      </w:r>
      <w:r>
        <w:rPr>
          <w:spacing w:val="-8"/>
        </w:rPr>
        <w:t xml:space="preserve"> </w:t>
      </w:r>
      <w:r>
        <w:t>Ley</w:t>
      </w:r>
      <w:r>
        <w:rPr>
          <w:spacing w:val="-8"/>
        </w:rPr>
        <w:t xml:space="preserve"> </w:t>
      </w:r>
      <w:r>
        <w:t>de</w:t>
      </w:r>
      <w:r>
        <w:rPr>
          <w:spacing w:val="-8"/>
        </w:rPr>
        <w:t xml:space="preserve"> </w:t>
      </w:r>
      <w:r>
        <w:t>Control</w:t>
      </w:r>
      <w:r>
        <w:rPr>
          <w:spacing w:val="-8"/>
        </w:rPr>
        <w:t xml:space="preserve"> </w:t>
      </w:r>
      <w:r>
        <w:t>de</w:t>
      </w:r>
      <w:r>
        <w:rPr>
          <w:spacing w:val="-8"/>
        </w:rPr>
        <w:t xml:space="preserve"> </w:t>
      </w:r>
      <w:r>
        <w:t>Armas.</w:t>
      </w:r>
      <w:r>
        <w:rPr>
          <w:spacing w:val="-8"/>
        </w:rPr>
        <w:t xml:space="preserve"> </w:t>
      </w:r>
      <w:r>
        <w:t>De</w:t>
      </w:r>
      <w:r>
        <w:rPr>
          <w:spacing w:val="-8"/>
        </w:rPr>
        <w:t xml:space="preserve"> </w:t>
      </w:r>
      <w:r>
        <w:t>esta</w:t>
      </w:r>
      <w:r>
        <w:rPr>
          <w:spacing w:val="-8"/>
        </w:rPr>
        <w:t xml:space="preserve"> </w:t>
      </w:r>
      <w:r>
        <w:t>manera, el marco penal que aquí se propone para quienes (1) dispararen injustificadamente un arma de</w:t>
      </w:r>
      <w:r>
        <w:rPr>
          <w:spacing w:val="-12"/>
        </w:rPr>
        <w:t xml:space="preserve"> </w:t>
      </w:r>
      <w:r>
        <w:t>fuego</w:t>
      </w:r>
      <w:r>
        <w:rPr>
          <w:spacing w:val="-12"/>
        </w:rPr>
        <w:t xml:space="preserve"> </w:t>
      </w:r>
      <w:r>
        <w:t>al</w:t>
      </w:r>
      <w:r>
        <w:rPr>
          <w:spacing w:val="-12"/>
        </w:rPr>
        <w:t xml:space="preserve"> </w:t>
      </w:r>
      <w:r>
        <w:t>aire</w:t>
      </w:r>
      <w:r>
        <w:rPr>
          <w:spacing w:val="-12"/>
        </w:rPr>
        <w:t xml:space="preserve"> </w:t>
      </w:r>
      <w:r>
        <w:t>o</w:t>
      </w:r>
      <w:r>
        <w:rPr>
          <w:spacing w:val="-12"/>
        </w:rPr>
        <w:t xml:space="preserve"> </w:t>
      </w:r>
      <w:r>
        <w:t>en,</w:t>
      </w:r>
      <w:r>
        <w:rPr>
          <w:spacing w:val="-12"/>
        </w:rPr>
        <w:t xml:space="preserve"> </w:t>
      </w:r>
      <w:r>
        <w:t>desde</w:t>
      </w:r>
      <w:r>
        <w:rPr>
          <w:spacing w:val="-12"/>
        </w:rPr>
        <w:t xml:space="preserve"> </w:t>
      </w:r>
      <w:r>
        <w:t>o</w:t>
      </w:r>
      <w:r>
        <w:rPr>
          <w:spacing w:val="-12"/>
        </w:rPr>
        <w:t xml:space="preserve"> </w:t>
      </w:r>
      <w:r>
        <w:t>hacia</w:t>
      </w:r>
      <w:r>
        <w:rPr>
          <w:spacing w:val="-12"/>
        </w:rPr>
        <w:t xml:space="preserve"> </w:t>
      </w:r>
      <w:r>
        <w:t>lugares</w:t>
      </w:r>
      <w:r>
        <w:rPr>
          <w:spacing w:val="-12"/>
        </w:rPr>
        <w:t xml:space="preserve"> </w:t>
      </w:r>
      <w:r>
        <w:t>u</w:t>
      </w:r>
      <w:r>
        <w:rPr>
          <w:spacing w:val="-12"/>
        </w:rPr>
        <w:t xml:space="preserve"> </w:t>
      </w:r>
      <w:r>
        <w:t>objetos</w:t>
      </w:r>
      <w:r>
        <w:rPr>
          <w:spacing w:val="-12"/>
        </w:rPr>
        <w:t xml:space="preserve"> </w:t>
      </w:r>
      <w:r>
        <w:t>distintos</w:t>
      </w:r>
      <w:r>
        <w:rPr>
          <w:spacing w:val="-12"/>
        </w:rPr>
        <w:t xml:space="preserve"> </w:t>
      </w:r>
      <w:r>
        <w:t>de</w:t>
      </w:r>
      <w:r>
        <w:rPr>
          <w:spacing w:val="-12"/>
        </w:rPr>
        <w:t xml:space="preserve"> </w:t>
      </w:r>
      <w:r>
        <w:t>los</w:t>
      </w:r>
      <w:r>
        <w:rPr>
          <w:spacing w:val="-12"/>
        </w:rPr>
        <w:t xml:space="preserve"> </w:t>
      </w:r>
      <w:r>
        <w:t>señalados,</w:t>
      </w:r>
      <w:r>
        <w:rPr>
          <w:spacing w:val="-12"/>
        </w:rPr>
        <w:t xml:space="preserve"> </w:t>
      </w:r>
      <w:r>
        <w:t>en</w:t>
      </w:r>
      <w:r>
        <w:rPr>
          <w:spacing w:val="-12"/>
        </w:rPr>
        <w:t xml:space="preserve"> </w:t>
      </w:r>
      <w:r>
        <w:t>el</w:t>
      </w:r>
      <w:r>
        <w:rPr>
          <w:spacing w:val="-12"/>
        </w:rPr>
        <w:t xml:space="preserve"> </w:t>
      </w:r>
      <w:r>
        <w:t xml:space="preserve">contexto de una ceremonia funeraria o durante el cortejo fúnebre, la </w:t>
      </w:r>
      <w:r>
        <w:t>pena será de presidio menor en su grado máximo (es decir, 3 años y un día a 5 años).</w:t>
      </w:r>
    </w:p>
    <w:p w:rsidR="002D7C58" w:rsidRDefault="00181884">
      <w:pPr>
        <w:pStyle w:val="Textoindependiente"/>
        <w:spacing w:before="197" w:line="242" w:lineRule="auto"/>
        <w:ind w:left="119" w:right="100" w:firstLine="708"/>
        <w:jc w:val="both"/>
      </w:pPr>
      <w:r>
        <w:t>Adicionalmente</w:t>
      </w:r>
      <w:r>
        <w:rPr>
          <w:spacing w:val="-14"/>
        </w:rPr>
        <w:t xml:space="preserve"> </w:t>
      </w:r>
      <w:r>
        <w:t>se</w:t>
      </w:r>
      <w:r>
        <w:rPr>
          <w:spacing w:val="-14"/>
        </w:rPr>
        <w:t xml:space="preserve"> </w:t>
      </w:r>
      <w:r>
        <w:t>modifica</w:t>
      </w:r>
      <w:r>
        <w:rPr>
          <w:spacing w:val="-13"/>
        </w:rPr>
        <w:t xml:space="preserve"> </w:t>
      </w:r>
      <w:r>
        <w:t>la</w:t>
      </w:r>
      <w:r>
        <w:rPr>
          <w:spacing w:val="-14"/>
        </w:rPr>
        <w:t xml:space="preserve"> </w:t>
      </w:r>
      <w:r>
        <w:t>descripción</w:t>
      </w:r>
      <w:r>
        <w:rPr>
          <w:spacing w:val="-13"/>
        </w:rPr>
        <w:t xml:space="preserve"> </w:t>
      </w:r>
      <w:r>
        <w:t>en</w:t>
      </w:r>
      <w:r>
        <w:rPr>
          <w:spacing w:val="-14"/>
        </w:rPr>
        <w:t xml:space="preserve"> </w:t>
      </w:r>
      <w:r>
        <w:t>el</w:t>
      </w:r>
      <w:r>
        <w:rPr>
          <w:spacing w:val="-14"/>
        </w:rPr>
        <w:t xml:space="preserve"> </w:t>
      </w:r>
      <w:r>
        <w:t>tipo</w:t>
      </w:r>
      <w:r>
        <w:rPr>
          <w:spacing w:val="-14"/>
        </w:rPr>
        <w:t xml:space="preserve"> </w:t>
      </w:r>
      <w:r>
        <w:t>objetivo</w:t>
      </w:r>
      <w:r>
        <w:rPr>
          <w:spacing w:val="-14"/>
        </w:rPr>
        <w:t xml:space="preserve"> </w:t>
      </w:r>
      <w:r>
        <w:t>del</w:t>
      </w:r>
      <w:r>
        <w:rPr>
          <w:spacing w:val="-14"/>
        </w:rPr>
        <w:t xml:space="preserve"> </w:t>
      </w:r>
      <w:r>
        <w:t>delito</w:t>
      </w:r>
      <w:r>
        <w:rPr>
          <w:spacing w:val="-14"/>
        </w:rPr>
        <w:t xml:space="preserve"> </w:t>
      </w:r>
      <w:r>
        <w:t>de</w:t>
      </w:r>
      <w:r>
        <w:rPr>
          <w:spacing w:val="-13"/>
        </w:rPr>
        <w:t xml:space="preserve"> </w:t>
      </w:r>
      <w:r>
        <w:t>colocación de</w:t>
      </w:r>
      <w:r>
        <w:rPr>
          <w:spacing w:val="-4"/>
        </w:rPr>
        <w:t xml:space="preserve"> </w:t>
      </w:r>
      <w:r>
        <w:t>artefactos</w:t>
      </w:r>
      <w:r>
        <w:rPr>
          <w:spacing w:val="-4"/>
        </w:rPr>
        <w:t xml:space="preserve"> </w:t>
      </w:r>
      <w:r>
        <w:t>explosivos,</w:t>
      </w:r>
      <w:r>
        <w:rPr>
          <w:spacing w:val="-4"/>
        </w:rPr>
        <w:t xml:space="preserve"> </w:t>
      </w:r>
      <w:r>
        <w:t>al</w:t>
      </w:r>
      <w:r>
        <w:rPr>
          <w:spacing w:val="-4"/>
        </w:rPr>
        <w:t xml:space="preserve"> </w:t>
      </w:r>
      <w:r>
        <w:t>incorporar</w:t>
      </w:r>
      <w:r>
        <w:rPr>
          <w:spacing w:val="-4"/>
        </w:rPr>
        <w:t xml:space="preserve"> </w:t>
      </w:r>
      <w:r>
        <w:t>“establecimientos</w:t>
      </w:r>
      <w:r>
        <w:rPr>
          <w:spacing w:val="-4"/>
        </w:rPr>
        <w:t xml:space="preserve"> </w:t>
      </w:r>
      <w:r>
        <w:t>educacionales</w:t>
      </w:r>
      <w:r>
        <w:rPr>
          <w:spacing w:val="-4"/>
        </w:rPr>
        <w:t xml:space="preserve"> </w:t>
      </w:r>
      <w:r>
        <w:t>públicos</w:t>
      </w:r>
      <w:r>
        <w:rPr>
          <w:spacing w:val="-4"/>
        </w:rPr>
        <w:t xml:space="preserve"> </w:t>
      </w:r>
      <w:r>
        <w:t>o</w:t>
      </w:r>
      <w:r>
        <w:rPr>
          <w:spacing w:val="-4"/>
        </w:rPr>
        <w:t xml:space="preserve"> </w:t>
      </w:r>
      <w:r>
        <w:t>p</w:t>
      </w:r>
      <w:r>
        <w:t>rivados, centros de salud públicos o privados, ferias libres, mercados, centros comerciales, eventos deportivos o espectáculos”, siendo consistentes con la fórmula propuesta en el Art. 17 B, introducido recientemente por la ley Nº21.556 sobre el uso de arm</w:t>
      </w:r>
      <w:r>
        <w:t xml:space="preserve">as en lugares altamente </w:t>
      </w:r>
      <w:r>
        <w:rPr>
          <w:spacing w:val="-2"/>
        </w:rPr>
        <w:t>concurridos.</w:t>
      </w:r>
    </w:p>
    <w:p w:rsidR="002D7C58" w:rsidRDefault="00181884">
      <w:pPr>
        <w:pStyle w:val="Textoindependiente"/>
        <w:spacing w:before="185"/>
        <w:ind w:left="119" w:right="100" w:firstLine="708"/>
        <w:jc w:val="both"/>
      </w:pPr>
      <w:r>
        <w:t>Así,</w:t>
      </w:r>
      <w:r>
        <w:rPr>
          <w:spacing w:val="-5"/>
        </w:rPr>
        <w:t xml:space="preserve"> </w:t>
      </w:r>
      <w:r>
        <w:t>si</w:t>
      </w:r>
      <w:r>
        <w:rPr>
          <w:spacing w:val="-5"/>
        </w:rPr>
        <w:t xml:space="preserve"> </w:t>
      </w:r>
      <w:r>
        <w:t>estas</w:t>
      </w:r>
      <w:r>
        <w:rPr>
          <w:spacing w:val="-5"/>
        </w:rPr>
        <w:t xml:space="preserve"> </w:t>
      </w:r>
      <w:r>
        <w:t>conductas</w:t>
      </w:r>
      <w:r>
        <w:rPr>
          <w:spacing w:val="-5"/>
        </w:rPr>
        <w:t xml:space="preserve"> </w:t>
      </w:r>
      <w:r>
        <w:t>se</w:t>
      </w:r>
      <w:r>
        <w:rPr>
          <w:spacing w:val="-5"/>
        </w:rPr>
        <w:t xml:space="preserve"> </w:t>
      </w:r>
      <w:r>
        <w:t>realizaren</w:t>
      </w:r>
      <w:r>
        <w:rPr>
          <w:spacing w:val="-5"/>
        </w:rPr>
        <w:t xml:space="preserve"> </w:t>
      </w:r>
      <w:r>
        <w:t>en,</w:t>
      </w:r>
      <w:r>
        <w:rPr>
          <w:spacing w:val="-5"/>
        </w:rPr>
        <w:t xml:space="preserve"> </w:t>
      </w:r>
      <w:r>
        <w:t>desde</w:t>
      </w:r>
      <w:r>
        <w:rPr>
          <w:spacing w:val="-5"/>
        </w:rPr>
        <w:t xml:space="preserve"> </w:t>
      </w:r>
      <w:r>
        <w:t>o</w:t>
      </w:r>
      <w:r>
        <w:rPr>
          <w:spacing w:val="-5"/>
        </w:rPr>
        <w:t xml:space="preserve"> </w:t>
      </w:r>
      <w:r>
        <w:t>hacia</w:t>
      </w:r>
      <w:r>
        <w:rPr>
          <w:spacing w:val="-5"/>
        </w:rPr>
        <w:t xml:space="preserve"> </w:t>
      </w:r>
      <w:r>
        <w:t>los</w:t>
      </w:r>
      <w:r>
        <w:rPr>
          <w:spacing w:val="-5"/>
        </w:rPr>
        <w:t xml:space="preserve"> </w:t>
      </w:r>
      <w:r>
        <w:t>referidos</w:t>
      </w:r>
      <w:r>
        <w:rPr>
          <w:spacing w:val="-5"/>
        </w:rPr>
        <w:t xml:space="preserve"> </w:t>
      </w:r>
      <w:r>
        <w:t>lugares,</w:t>
      </w:r>
      <w:r>
        <w:rPr>
          <w:spacing w:val="-5"/>
        </w:rPr>
        <w:t xml:space="preserve"> </w:t>
      </w:r>
      <w:r>
        <w:t>o</w:t>
      </w:r>
      <w:r>
        <w:rPr>
          <w:spacing w:val="-5"/>
        </w:rPr>
        <w:t xml:space="preserve"> </w:t>
      </w:r>
      <w:r>
        <w:t>durante el</w:t>
      </w:r>
      <w:r>
        <w:rPr>
          <w:spacing w:val="-3"/>
        </w:rPr>
        <w:t xml:space="preserve"> </w:t>
      </w:r>
      <w:r>
        <w:t>desarrollo</w:t>
      </w:r>
      <w:r>
        <w:rPr>
          <w:spacing w:val="-3"/>
        </w:rPr>
        <w:t xml:space="preserve"> </w:t>
      </w:r>
      <w:r>
        <w:t>de</w:t>
      </w:r>
      <w:r>
        <w:rPr>
          <w:spacing w:val="-3"/>
        </w:rPr>
        <w:t xml:space="preserve"> </w:t>
      </w:r>
      <w:r>
        <w:t>ceremonias</w:t>
      </w:r>
      <w:r>
        <w:rPr>
          <w:spacing w:val="-3"/>
        </w:rPr>
        <w:t xml:space="preserve"> </w:t>
      </w:r>
      <w:r>
        <w:t>funerarias</w:t>
      </w:r>
      <w:r>
        <w:rPr>
          <w:spacing w:val="-3"/>
        </w:rPr>
        <w:t xml:space="preserve"> </w:t>
      </w:r>
      <w:r>
        <w:t>el</w:t>
      </w:r>
      <w:r>
        <w:rPr>
          <w:spacing w:val="-3"/>
        </w:rPr>
        <w:t xml:space="preserve"> </w:t>
      </w:r>
      <w:r>
        <w:t>juez,</w:t>
      </w:r>
      <w:r>
        <w:rPr>
          <w:spacing w:val="-3"/>
        </w:rPr>
        <w:t xml:space="preserve"> </w:t>
      </w:r>
      <w:r>
        <w:t>por</w:t>
      </w:r>
      <w:r>
        <w:rPr>
          <w:spacing w:val="-3"/>
        </w:rPr>
        <w:t xml:space="preserve"> </w:t>
      </w:r>
      <w:r>
        <w:t>aplicación</w:t>
      </w:r>
      <w:r>
        <w:rPr>
          <w:spacing w:val="-3"/>
        </w:rPr>
        <w:t xml:space="preserve"> </w:t>
      </w:r>
      <w:r>
        <w:t>de</w:t>
      </w:r>
      <w:r>
        <w:rPr>
          <w:spacing w:val="-3"/>
        </w:rPr>
        <w:t xml:space="preserve"> </w:t>
      </w:r>
      <w:r>
        <w:t>la</w:t>
      </w:r>
      <w:r>
        <w:rPr>
          <w:spacing w:val="-3"/>
        </w:rPr>
        <w:t xml:space="preserve"> </w:t>
      </w:r>
      <w:r>
        <w:t>regla</w:t>
      </w:r>
      <w:r>
        <w:rPr>
          <w:spacing w:val="-3"/>
        </w:rPr>
        <w:t xml:space="preserve"> </w:t>
      </w:r>
      <w:r>
        <w:t>especial</w:t>
      </w:r>
      <w:r>
        <w:rPr>
          <w:spacing w:val="-3"/>
        </w:rPr>
        <w:t xml:space="preserve"> </w:t>
      </w:r>
      <w:r>
        <w:t>prevista,</w:t>
      </w:r>
      <w:r>
        <w:rPr>
          <w:spacing w:val="-3"/>
        </w:rPr>
        <w:t xml:space="preserve"> </w:t>
      </w:r>
      <w:r>
        <w:t>al momento</w:t>
      </w:r>
      <w:r>
        <w:rPr>
          <w:spacing w:val="-1"/>
        </w:rPr>
        <w:t xml:space="preserve"> </w:t>
      </w:r>
      <w:r>
        <w:t>de</w:t>
      </w:r>
      <w:r>
        <w:rPr>
          <w:spacing w:val="-1"/>
        </w:rPr>
        <w:t xml:space="preserve"> </w:t>
      </w:r>
      <w:r>
        <w:t>determinar</w:t>
      </w:r>
      <w:r>
        <w:rPr>
          <w:spacing w:val="-1"/>
        </w:rPr>
        <w:t xml:space="preserve"> </w:t>
      </w:r>
      <w:r>
        <w:t>la</w:t>
      </w:r>
      <w:r>
        <w:rPr>
          <w:spacing w:val="-1"/>
        </w:rPr>
        <w:t xml:space="preserve"> </w:t>
      </w:r>
      <w:r>
        <w:t>cuantía</w:t>
      </w:r>
      <w:r>
        <w:rPr>
          <w:spacing w:val="-1"/>
        </w:rPr>
        <w:t xml:space="preserve"> </w:t>
      </w:r>
      <w:r>
        <w:t>exacta</w:t>
      </w:r>
      <w:r>
        <w:rPr>
          <w:spacing w:val="-1"/>
        </w:rPr>
        <w:t xml:space="preserve"> </w:t>
      </w:r>
      <w:r>
        <w:t>de</w:t>
      </w:r>
      <w:r>
        <w:rPr>
          <w:spacing w:val="-1"/>
        </w:rPr>
        <w:t xml:space="preserve"> </w:t>
      </w:r>
      <w:r>
        <w:t>la</w:t>
      </w:r>
      <w:r>
        <w:rPr>
          <w:spacing w:val="-1"/>
        </w:rPr>
        <w:t xml:space="preserve"> </w:t>
      </w:r>
      <w:r>
        <w:t>pena</w:t>
      </w:r>
      <w:r>
        <w:rPr>
          <w:spacing w:val="-1"/>
        </w:rPr>
        <w:t xml:space="preserve"> </w:t>
      </w:r>
      <w:r>
        <w:t>a</w:t>
      </w:r>
      <w:r>
        <w:rPr>
          <w:spacing w:val="-1"/>
        </w:rPr>
        <w:t xml:space="preserve"> </w:t>
      </w:r>
      <w:r>
        <w:t>aplicar</w:t>
      </w:r>
      <w:r>
        <w:rPr>
          <w:spacing w:val="-1"/>
        </w:rPr>
        <w:t xml:space="preserve"> </w:t>
      </w:r>
      <w:r>
        <w:t>al</w:t>
      </w:r>
      <w:r>
        <w:rPr>
          <w:spacing w:val="-1"/>
        </w:rPr>
        <w:t xml:space="preserve"> </w:t>
      </w:r>
      <w:r>
        <w:t>imputado,</w:t>
      </w:r>
      <w:r>
        <w:rPr>
          <w:spacing w:val="-1"/>
        </w:rPr>
        <w:t xml:space="preserve"> </w:t>
      </w:r>
      <w:r>
        <w:t>en</w:t>
      </w:r>
      <w:r>
        <w:rPr>
          <w:spacing w:val="-1"/>
        </w:rPr>
        <w:t xml:space="preserve"> </w:t>
      </w:r>
      <w:r>
        <w:t>la</w:t>
      </w:r>
      <w:r>
        <w:rPr>
          <w:spacing w:val="-1"/>
        </w:rPr>
        <w:t xml:space="preserve"> </w:t>
      </w:r>
      <w:r>
        <w:t>medida</w:t>
      </w:r>
      <w:r>
        <w:rPr>
          <w:spacing w:val="-1"/>
        </w:rPr>
        <w:t xml:space="preserve"> </w:t>
      </w:r>
      <w:r>
        <w:t>que turbaren gravemente la tranquilidad pública o infundieren temor en la población. En consecuencia, deberá excluir el mínimum de la pena dispuesta para las conductas señaladas previamente, apl</w:t>
      </w:r>
      <w:r>
        <w:t>icándose en consecuencia el máximum. Así, la pena posible a aplicarse a quienes</w:t>
      </w:r>
      <w:r>
        <w:rPr>
          <w:spacing w:val="-9"/>
        </w:rPr>
        <w:t xml:space="preserve"> </w:t>
      </w:r>
      <w:r>
        <w:t>cometieren</w:t>
      </w:r>
      <w:r>
        <w:rPr>
          <w:spacing w:val="-9"/>
        </w:rPr>
        <w:t xml:space="preserve"> </w:t>
      </w:r>
      <w:r>
        <w:t>estos</w:t>
      </w:r>
      <w:r>
        <w:rPr>
          <w:spacing w:val="-9"/>
        </w:rPr>
        <w:t xml:space="preserve"> </w:t>
      </w:r>
      <w:r>
        <w:t>hechos</w:t>
      </w:r>
      <w:r>
        <w:rPr>
          <w:spacing w:val="-9"/>
        </w:rPr>
        <w:t xml:space="preserve"> </w:t>
      </w:r>
      <w:r>
        <w:t>punibles</w:t>
      </w:r>
      <w:r>
        <w:rPr>
          <w:spacing w:val="-9"/>
        </w:rPr>
        <w:t xml:space="preserve"> </w:t>
      </w:r>
      <w:r>
        <w:t>deberá</w:t>
      </w:r>
      <w:r>
        <w:rPr>
          <w:spacing w:val="-9"/>
        </w:rPr>
        <w:t xml:space="preserve"> </w:t>
      </w:r>
      <w:r>
        <w:t>oscilar</w:t>
      </w:r>
      <w:r>
        <w:rPr>
          <w:spacing w:val="-9"/>
        </w:rPr>
        <w:t xml:space="preserve"> </w:t>
      </w:r>
      <w:r>
        <w:t>entre</w:t>
      </w:r>
      <w:r>
        <w:rPr>
          <w:spacing w:val="-9"/>
        </w:rPr>
        <w:t xml:space="preserve"> </w:t>
      </w:r>
      <w:r>
        <w:t>los</w:t>
      </w:r>
      <w:r>
        <w:rPr>
          <w:spacing w:val="-9"/>
        </w:rPr>
        <w:t xml:space="preserve"> </w:t>
      </w:r>
      <w:r>
        <w:t>siete</w:t>
      </w:r>
      <w:r>
        <w:rPr>
          <w:spacing w:val="-9"/>
        </w:rPr>
        <w:t xml:space="preserve"> </w:t>
      </w:r>
      <w:r>
        <w:t>años</w:t>
      </w:r>
      <w:r>
        <w:rPr>
          <w:spacing w:val="-9"/>
        </w:rPr>
        <w:t xml:space="preserve"> </w:t>
      </w:r>
      <w:r>
        <w:t>y</w:t>
      </w:r>
      <w:r>
        <w:rPr>
          <w:spacing w:val="-9"/>
        </w:rPr>
        <w:t xml:space="preserve"> </w:t>
      </w:r>
      <w:r>
        <w:t>ciento</w:t>
      </w:r>
      <w:r>
        <w:rPr>
          <w:spacing w:val="-9"/>
        </w:rPr>
        <w:t xml:space="preserve"> </w:t>
      </w:r>
      <w:r>
        <w:t>ochenta y cuatro días a 10 años en el caso de la primera conducta punible, y entre los cuatro años y un día a cinco años, en el caso de la segunda.</w:t>
      </w:r>
    </w:p>
    <w:p w:rsidR="002D7C58" w:rsidRDefault="00181884">
      <w:pPr>
        <w:pStyle w:val="Textoindependiente"/>
        <w:spacing w:before="199" w:line="247" w:lineRule="auto"/>
        <w:ind w:left="119" w:right="101" w:firstLine="600"/>
        <w:jc w:val="both"/>
      </w:pPr>
      <w:r>
        <w:t>En el cuadro comparativo que a continuación se expone, se da cuenta de los cambios legislativos que esta ini</w:t>
      </w:r>
      <w:r>
        <w:t>ciativa pretende incorporar a la Ley de Control de Armas:</w:t>
      </w:r>
    </w:p>
    <w:p w:rsidR="002D7C58" w:rsidRDefault="002D7C58">
      <w:pPr>
        <w:pStyle w:val="Textoindependiente"/>
        <w:rPr>
          <w:sz w:val="20"/>
        </w:rPr>
      </w:pPr>
    </w:p>
    <w:p w:rsidR="002D7C58" w:rsidRDefault="002D7C58">
      <w:pPr>
        <w:pStyle w:val="Textoindependiente"/>
        <w:rPr>
          <w:sz w:val="20"/>
        </w:rPr>
      </w:pPr>
    </w:p>
    <w:p w:rsidR="002D7C58" w:rsidRDefault="002D7C58">
      <w:pPr>
        <w:pStyle w:val="Textoindependiente"/>
        <w:spacing w:before="8"/>
        <w:rPr>
          <w:sz w:val="17"/>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11"/>
        <w:gridCol w:w="4416"/>
      </w:tblGrid>
      <w:tr w:rsidR="002D7C58">
        <w:trPr>
          <w:trHeight w:val="273"/>
        </w:trPr>
        <w:tc>
          <w:tcPr>
            <w:tcW w:w="4411" w:type="dxa"/>
          </w:tcPr>
          <w:p w:rsidR="002D7C58" w:rsidRDefault="00181884">
            <w:pPr>
              <w:pStyle w:val="TableParagraph"/>
              <w:spacing w:line="253" w:lineRule="exact"/>
              <w:ind w:left="16"/>
              <w:rPr>
                <w:rFonts w:ascii="Times New Roman"/>
                <w:b/>
                <w:sz w:val="24"/>
              </w:rPr>
            </w:pPr>
            <w:r>
              <w:rPr>
                <w:rFonts w:ascii="Times New Roman"/>
                <w:b/>
                <w:sz w:val="24"/>
              </w:rPr>
              <w:t>Ley</w:t>
            </w:r>
            <w:r>
              <w:rPr>
                <w:rFonts w:ascii="Times New Roman"/>
                <w:b/>
                <w:spacing w:val="-1"/>
                <w:sz w:val="24"/>
              </w:rPr>
              <w:t xml:space="preserve"> </w:t>
            </w:r>
            <w:r>
              <w:rPr>
                <w:rFonts w:ascii="Times New Roman"/>
                <w:b/>
                <w:spacing w:val="-2"/>
                <w:sz w:val="24"/>
              </w:rPr>
              <w:t>Vigente</w:t>
            </w:r>
          </w:p>
        </w:tc>
        <w:tc>
          <w:tcPr>
            <w:tcW w:w="4416" w:type="dxa"/>
          </w:tcPr>
          <w:p w:rsidR="002D7C58" w:rsidRDefault="00181884">
            <w:pPr>
              <w:pStyle w:val="TableParagraph"/>
              <w:spacing w:line="253" w:lineRule="exact"/>
              <w:ind w:left="13"/>
              <w:rPr>
                <w:rFonts w:ascii="Times New Roman"/>
                <w:b/>
                <w:sz w:val="24"/>
              </w:rPr>
            </w:pPr>
            <w:r>
              <w:rPr>
                <w:rFonts w:ascii="Times New Roman"/>
                <w:b/>
                <w:sz w:val="24"/>
              </w:rPr>
              <w:t>Propuesta</w:t>
            </w:r>
            <w:r>
              <w:rPr>
                <w:rFonts w:ascii="Times New Roman"/>
                <w:b/>
                <w:spacing w:val="-2"/>
                <w:sz w:val="24"/>
              </w:rPr>
              <w:t xml:space="preserve"> modificatoria</w:t>
            </w:r>
          </w:p>
        </w:tc>
      </w:tr>
      <w:tr w:rsidR="002D7C58">
        <w:trPr>
          <w:trHeight w:val="241"/>
        </w:trPr>
        <w:tc>
          <w:tcPr>
            <w:tcW w:w="4411" w:type="dxa"/>
            <w:tcBorders>
              <w:bottom w:val="nil"/>
            </w:tcBorders>
          </w:tcPr>
          <w:p w:rsidR="002D7C58" w:rsidRDefault="00181884">
            <w:pPr>
              <w:pStyle w:val="TableParagraph"/>
              <w:spacing w:before="2" w:line="219" w:lineRule="exact"/>
              <w:ind w:left="16"/>
              <w:rPr>
                <w:sz w:val="21"/>
              </w:rPr>
            </w:pPr>
            <w:r>
              <w:rPr>
                <w:sz w:val="21"/>
              </w:rPr>
              <w:t>Artículo</w:t>
            </w:r>
            <w:r>
              <w:rPr>
                <w:spacing w:val="27"/>
                <w:sz w:val="21"/>
              </w:rPr>
              <w:t xml:space="preserve"> </w:t>
            </w:r>
            <w:r>
              <w:rPr>
                <w:sz w:val="21"/>
              </w:rPr>
              <w:t>14</w:t>
            </w:r>
            <w:r>
              <w:rPr>
                <w:spacing w:val="29"/>
                <w:sz w:val="21"/>
              </w:rPr>
              <w:t xml:space="preserve"> </w:t>
            </w:r>
            <w:r>
              <w:rPr>
                <w:sz w:val="21"/>
              </w:rPr>
              <w:t>D.-</w:t>
            </w:r>
            <w:r>
              <w:rPr>
                <w:spacing w:val="30"/>
                <w:sz w:val="21"/>
              </w:rPr>
              <w:t xml:space="preserve"> </w:t>
            </w:r>
            <w:r>
              <w:rPr>
                <w:sz w:val="21"/>
              </w:rPr>
              <w:t>El</w:t>
            </w:r>
            <w:r>
              <w:rPr>
                <w:spacing w:val="29"/>
                <w:sz w:val="21"/>
              </w:rPr>
              <w:t xml:space="preserve"> </w:t>
            </w:r>
            <w:r>
              <w:rPr>
                <w:sz w:val="21"/>
              </w:rPr>
              <w:t>que</w:t>
            </w:r>
            <w:r>
              <w:rPr>
                <w:spacing w:val="30"/>
                <w:sz w:val="21"/>
              </w:rPr>
              <w:t xml:space="preserve"> </w:t>
            </w:r>
            <w:r>
              <w:rPr>
                <w:spacing w:val="-2"/>
                <w:sz w:val="21"/>
              </w:rPr>
              <w:t>colocare,</w:t>
            </w:r>
          </w:p>
        </w:tc>
        <w:tc>
          <w:tcPr>
            <w:tcW w:w="4416" w:type="dxa"/>
            <w:tcBorders>
              <w:bottom w:val="nil"/>
            </w:tcBorders>
          </w:tcPr>
          <w:p w:rsidR="002D7C58" w:rsidRDefault="00181884">
            <w:pPr>
              <w:pStyle w:val="TableParagraph"/>
              <w:spacing w:before="2" w:line="219" w:lineRule="exact"/>
              <w:ind w:left="13"/>
              <w:rPr>
                <w:sz w:val="21"/>
              </w:rPr>
            </w:pPr>
            <w:r>
              <w:rPr>
                <w:b/>
                <w:sz w:val="21"/>
              </w:rPr>
              <w:t>Artículo</w:t>
            </w:r>
            <w:r>
              <w:rPr>
                <w:b/>
                <w:spacing w:val="27"/>
                <w:sz w:val="21"/>
              </w:rPr>
              <w:t xml:space="preserve"> </w:t>
            </w:r>
            <w:r>
              <w:rPr>
                <w:b/>
                <w:sz w:val="21"/>
              </w:rPr>
              <w:t>14</w:t>
            </w:r>
            <w:r>
              <w:rPr>
                <w:b/>
                <w:spacing w:val="29"/>
                <w:sz w:val="21"/>
              </w:rPr>
              <w:t xml:space="preserve"> </w:t>
            </w:r>
            <w:r>
              <w:rPr>
                <w:b/>
                <w:sz w:val="21"/>
              </w:rPr>
              <w:t>D.-</w:t>
            </w:r>
            <w:r>
              <w:rPr>
                <w:b/>
                <w:spacing w:val="30"/>
                <w:sz w:val="21"/>
              </w:rPr>
              <w:t xml:space="preserve"> </w:t>
            </w:r>
            <w:r>
              <w:rPr>
                <w:sz w:val="21"/>
              </w:rPr>
              <w:t>El</w:t>
            </w:r>
            <w:r>
              <w:rPr>
                <w:spacing w:val="29"/>
                <w:sz w:val="21"/>
              </w:rPr>
              <w:t xml:space="preserve"> </w:t>
            </w:r>
            <w:r>
              <w:rPr>
                <w:sz w:val="21"/>
              </w:rPr>
              <w:t>que</w:t>
            </w:r>
            <w:r>
              <w:rPr>
                <w:spacing w:val="30"/>
                <w:sz w:val="21"/>
              </w:rPr>
              <w:t xml:space="preserve"> </w:t>
            </w:r>
            <w:r>
              <w:rPr>
                <w:spacing w:val="-2"/>
                <w:sz w:val="21"/>
              </w:rPr>
              <w:t>colocare,</w:t>
            </w:r>
          </w:p>
        </w:tc>
      </w:tr>
      <w:tr w:rsidR="002D7C58">
        <w:trPr>
          <w:trHeight w:val="237"/>
        </w:trPr>
        <w:tc>
          <w:tcPr>
            <w:tcW w:w="4411" w:type="dxa"/>
            <w:tcBorders>
              <w:top w:val="nil"/>
              <w:bottom w:val="nil"/>
            </w:tcBorders>
          </w:tcPr>
          <w:p w:rsidR="002D7C58" w:rsidRDefault="00181884">
            <w:pPr>
              <w:pStyle w:val="TableParagraph"/>
              <w:tabs>
                <w:tab w:val="left" w:pos="1483"/>
                <w:tab w:val="left" w:pos="3077"/>
              </w:tabs>
              <w:spacing w:before="1" w:line="216" w:lineRule="exact"/>
              <w:ind w:left="15"/>
              <w:rPr>
                <w:sz w:val="21"/>
              </w:rPr>
            </w:pPr>
            <w:r>
              <w:rPr>
                <w:spacing w:val="-2"/>
                <w:sz w:val="21"/>
              </w:rPr>
              <w:t>enviare,</w:t>
            </w:r>
            <w:r>
              <w:rPr>
                <w:sz w:val="21"/>
              </w:rPr>
              <w:tab/>
            </w:r>
            <w:r>
              <w:rPr>
                <w:spacing w:val="-2"/>
                <w:sz w:val="21"/>
              </w:rPr>
              <w:t>activare,</w:t>
            </w:r>
            <w:r>
              <w:rPr>
                <w:sz w:val="21"/>
              </w:rPr>
              <w:tab/>
            </w:r>
            <w:r>
              <w:rPr>
                <w:spacing w:val="-2"/>
                <w:sz w:val="21"/>
              </w:rPr>
              <w:t>arrojare,</w:t>
            </w:r>
          </w:p>
        </w:tc>
        <w:tc>
          <w:tcPr>
            <w:tcW w:w="4416" w:type="dxa"/>
            <w:tcBorders>
              <w:top w:val="nil"/>
              <w:bottom w:val="nil"/>
            </w:tcBorders>
          </w:tcPr>
          <w:p w:rsidR="002D7C58" w:rsidRDefault="00181884">
            <w:pPr>
              <w:pStyle w:val="TableParagraph"/>
              <w:tabs>
                <w:tab w:val="left" w:pos="1482"/>
                <w:tab w:val="left" w:pos="3077"/>
              </w:tabs>
              <w:spacing w:before="1" w:line="216" w:lineRule="exact"/>
              <w:ind w:left="13"/>
              <w:rPr>
                <w:sz w:val="21"/>
              </w:rPr>
            </w:pPr>
            <w:r>
              <w:rPr>
                <w:spacing w:val="-2"/>
                <w:sz w:val="21"/>
              </w:rPr>
              <w:t>enviare,</w:t>
            </w:r>
            <w:r>
              <w:rPr>
                <w:sz w:val="21"/>
              </w:rPr>
              <w:tab/>
            </w:r>
            <w:r>
              <w:rPr>
                <w:spacing w:val="-2"/>
                <w:sz w:val="21"/>
              </w:rPr>
              <w:t>activare,</w:t>
            </w:r>
            <w:r>
              <w:rPr>
                <w:sz w:val="21"/>
              </w:rPr>
              <w:tab/>
            </w:r>
            <w:r>
              <w:rPr>
                <w:spacing w:val="-2"/>
                <w:sz w:val="21"/>
              </w:rPr>
              <w:t>arrojare,</w:t>
            </w:r>
          </w:p>
        </w:tc>
      </w:tr>
      <w:tr w:rsidR="002D7C58">
        <w:trPr>
          <w:trHeight w:val="237"/>
        </w:trPr>
        <w:tc>
          <w:tcPr>
            <w:tcW w:w="4411" w:type="dxa"/>
            <w:tcBorders>
              <w:top w:val="nil"/>
              <w:bottom w:val="nil"/>
            </w:tcBorders>
          </w:tcPr>
          <w:p w:rsidR="002D7C58" w:rsidRDefault="00181884">
            <w:pPr>
              <w:pStyle w:val="TableParagraph"/>
              <w:spacing w:line="218" w:lineRule="exact"/>
              <w:ind w:left="15"/>
              <w:rPr>
                <w:sz w:val="21"/>
              </w:rPr>
            </w:pPr>
            <w:r>
              <w:rPr>
                <w:sz w:val="21"/>
              </w:rPr>
              <w:t>detonare,</w:t>
            </w:r>
            <w:r>
              <w:rPr>
                <w:spacing w:val="24"/>
                <w:sz w:val="21"/>
              </w:rPr>
              <w:t xml:space="preserve">  </w:t>
            </w:r>
            <w:r>
              <w:rPr>
                <w:sz w:val="21"/>
              </w:rPr>
              <w:t>disparare</w:t>
            </w:r>
            <w:r>
              <w:rPr>
                <w:spacing w:val="24"/>
                <w:sz w:val="21"/>
              </w:rPr>
              <w:t xml:space="preserve">  </w:t>
            </w:r>
            <w:r>
              <w:rPr>
                <w:sz w:val="21"/>
              </w:rPr>
              <w:t>o</w:t>
            </w:r>
            <w:r>
              <w:rPr>
                <w:spacing w:val="24"/>
                <w:sz w:val="21"/>
              </w:rPr>
              <w:t xml:space="preserve">  </w:t>
            </w:r>
            <w:r>
              <w:rPr>
                <w:spacing w:val="-2"/>
                <w:sz w:val="21"/>
              </w:rPr>
              <w:t>hiciere</w:t>
            </w:r>
          </w:p>
        </w:tc>
        <w:tc>
          <w:tcPr>
            <w:tcW w:w="4416" w:type="dxa"/>
            <w:tcBorders>
              <w:top w:val="nil"/>
              <w:bottom w:val="nil"/>
            </w:tcBorders>
          </w:tcPr>
          <w:p w:rsidR="002D7C58" w:rsidRDefault="00181884">
            <w:pPr>
              <w:pStyle w:val="TableParagraph"/>
              <w:spacing w:line="218" w:lineRule="exact"/>
              <w:ind w:left="13"/>
              <w:rPr>
                <w:sz w:val="21"/>
              </w:rPr>
            </w:pPr>
            <w:r>
              <w:rPr>
                <w:sz w:val="21"/>
              </w:rPr>
              <w:t>detonare,</w:t>
            </w:r>
            <w:r>
              <w:rPr>
                <w:spacing w:val="24"/>
                <w:sz w:val="21"/>
              </w:rPr>
              <w:t xml:space="preserve">  </w:t>
            </w:r>
            <w:r>
              <w:rPr>
                <w:sz w:val="21"/>
              </w:rPr>
              <w:t>disparare</w:t>
            </w:r>
            <w:r>
              <w:rPr>
                <w:spacing w:val="24"/>
                <w:sz w:val="21"/>
              </w:rPr>
              <w:t xml:space="preserve">  </w:t>
            </w:r>
            <w:r>
              <w:rPr>
                <w:sz w:val="21"/>
              </w:rPr>
              <w:t>o</w:t>
            </w:r>
            <w:r>
              <w:rPr>
                <w:spacing w:val="24"/>
                <w:sz w:val="21"/>
              </w:rPr>
              <w:t xml:space="preserve">  </w:t>
            </w:r>
            <w:r>
              <w:rPr>
                <w:spacing w:val="-2"/>
                <w:sz w:val="21"/>
              </w:rPr>
              <w:t>hiciere</w:t>
            </w:r>
          </w:p>
        </w:tc>
      </w:tr>
      <w:tr w:rsidR="002D7C58">
        <w:trPr>
          <w:trHeight w:val="237"/>
        </w:trPr>
        <w:tc>
          <w:tcPr>
            <w:tcW w:w="4411" w:type="dxa"/>
            <w:tcBorders>
              <w:top w:val="nil"/>
              <w:bottom w:val="nil"/>
            </w:tcBorders>
          </w:tcPr>
          <w:p w:rsidR="002D7C58" w:rsidRDefault="00181884">
            <w:pPr>
              <w:pStyle w:val="TableParagraph"/>
              <w:spacing w:before="1" w:line="216" w:lineRule="exact"/>
              <w:ind w:left="15"/>
              <w:rPr>
                <w:sz w:val="21"/>
              </w:rPr>
            </w:pPr>
            <w:r>
              <w:rPr>
                <w:sz w:val="21"/>
              </w:rPr>
              <w:t>explosionar</w:t>
            </w:r>
            <w:r>
              <w:rPr>
                <w:spacing w:val="26"/>
                <w:w w:val="150"/>
                <w:sz w:val="21"/>
              </w:rPr>
              <w:t xml:space="preserve"> </w:t>
            </w:r>
            <w:r>
              <w:rPr>
                <w:sz w:val="21"/>
              </w:rPr>
              <w:t>bombas</w:t>
            </w:r>
            <w:r>
              <w:rPr>
                <w:spacing w:val="27"/>
                <w:w w:val="150"/>
                <w:sz w:val="21"/>
              </w:rPr>
              <w:t xml:space="preserve"> </w:t>
            </w:r>
            <w:r>
              <w:rPr>
                <w:sz w:val="21"/>
              </w:rPr>
              <w:t>o</w:t>
            </w:r>
            <w:r>
              <w:rPr>
                <w:spacing w:val="27"/>
                <w:w w:val="150"/>
                <w:sz w:val="21"/>
              </w:rPr>
              <w:t xml:space="preserve"> </w:t>
            </w:r>
            <w:r>
              <w:rPr>
                <w:spacing w:val="-2"/>
                <w:sz w:val="21"/>
              </w:rPr>
              <w:t>artefactos</w:t>
            </w:r>
          </w:p>
        </w:tc>
        <w:tc>
          <w:tcPr>
            <w:tcW w:w="4416" w:type="dxa"/>
            <w:tcBorders>
              <w:top w:val="nil"/>
              <w:bottom w:val="nil"/>
            </w:tcBorders>
          </w:tcPr>
          <w:p w:rsidR="002D7C58" w:rsidRDefault="00181884">
            <w:pPr>
              <w:pStyle w:val="TableParagraph"/>
              <w:spacing w:before="1" w:line="216" w:lineRule="exact"/>
              <w:ind w:left="13"/>
              <w:rPr>
                <w:sz w:val="21"/>
              </w:rPr>
            </w:pPr>
            <w:r>
              <w:rPr>
                <w:sz w:val="21"/>
              </w:rPr>
              <w:t>explosionar</w:t>
            </w:r>
            <w:r>
              <w:rPr>
                <w:spacing w:val="27"/>
                <w:w w:val="150"/>
                <w:sz w:val="21"/>
              </w:rPr>
              <w:t xml:space="preserve"> </w:t>
            </w:r>
            <w:r>
              <w:rPr>
                <w:sz w:val="21"/>
              </w:rPr>
              <w:t>bombas</w:t>
            </w:r>
            <w:r>
              <w:rPr>
                <w:spacing w:val="28"/>
                <w:w w:val="150"/>
                <w:sz w:val="21"/>
              </w:rPr>
              <w:t xml:space="preserve"> </w:t>
            </w:r>
            <w:r>
              <w:rPr>
                <w:sz w:val="21"/>
              </w:rPr>
              <w:t>o</w:t>
            </w:r>
            <w:r>
              <w:rPr>
                <w:spacing w:val="28"/>
                <w:w w:val="150"/>
                <w:sz w:val="21"/>
              </w:rPr>
              <w:t xml:space="preserve"> </w:t>
            </w:r>
            <w:r>
              <w:rPr>
                <w:spacing w:val="-2"/>
                <w:sz w:val="21"/>
              </w:rPr>
              <w:t>artefactos</w:t>
            </w:r>
          </w:p>
        </w:tc>
      </w:tr>
      <w:tr w:rsidR="002D7C58">
        <w:trPr>
          <w:trHeight w:val="237"/>
        </w:trPr>
        <w:tc>
          <w:tcPr>
            <w:tcW w:w="4411" w:type="dxa"/>
            <w:tcBorders>
              <w:top w:val="nil"/>
              <w:bottom w:val="nil"/>
            </w:tcBorders>
          </w:tcPr>
          <w:p w:rsidR="002D7C58" w:rsidRDefault="00181884">
            <w:pPr>
              <w:pStyle w:val="TableParagraph"/>
              <w:tabs>
                <w:tab w:val="left" w:pos="2574"/>
              </w:tabs>
              <w:spacing w:line="218" w:lineRule="exact"/>
              <w:ind w:left="15"/>
              <w:rPr>
                <w:sz w:val="21"/>
              </w:rPr>
            </w:pPr>
            <w:r>
              <w:rPr>
                <w:spacing w:val="-2"/>
                <w:sz w:val="21"/>
              </w:rPr>
              <w:t>explosivos,</w:t>
            </w:r>
            <w:r>
              <w:rPr>
                <w:sz w:val="21"/>
              </w:rPr>
              <w:tab/>
            </w:r>
            <w:r>
              <w:rPr>
                <w:spacing w:val="-2"/>
                <w:sz w:val="21"/>
              </w:rPr>
              <w:t>incendiarios,</w:t>
            </w:r>
          </w:p>
        </w:tc>
        <w:tc>
          <w:tcPr>
            <w:tcW w:w="4416" w:type="dxa"/>
            <w:tcBorders>
              <w:top w:val="nil"/>
              <w:bottom w:val="nil"/>
            </w:tcBorders>
          </w:tcPr>
          <w:p w:rsidR="002D7C58" w:rsidRDefault="00181884">
            <w:pPr>
              <w:pStyle w:val="TableParagraph"/>
              <w:tabs>
                <w:tab w:val="left" w:pos="2573"/>
              </w:tabs>
              <w:spacing w:line="218" w:lineRule="exact"/>
              <w:ind w:left="13"/>
              <w:rPr>
                <w:sz w:val="21"/>
              </w:rPr>
            </w:pPr>
            <w:r>
              <w:rPr>
                <w:spacing w:val="-2"/>
                <w:sz w:val="21"/>
              </w:rPr>
              <w:t>explosivos,</w:t>
            </w:r>
            <w:r>
              <w:rPr>
                <w:sz w:val="21"/>
              </w:rPr>
              <w:tab/>
            </w:r>
            <w:r>
              <w:rPr>
                <w:spacing w:val="-2"/>
                <w:sz w:val="21"/>
              </w:rPr>
              <w:t>incendiarios,</w:t>
            </w:r>
          </w:p>
        </w:tc>
      </w:tr>
      <w:tr w:rsidR="002D7C58">
        <w:trPr>
          <w:trHeight w:val="237"/>
        </w:trPr>
        <w:tc>
          <w:tcPr>
            <w:tcW w:w="4411" w:type="dxa"/>
            <w:tcBorders>
              <w:top w:val="nil"/>
              <w:bottom w:val="nil"/>
            </w:tcBorders>
          </w:tcPr>
          <w:p w:rsidR="002D7C58" w:rsidRDefault="00181884">
            <w:pPr>
              <w:pStyle w:val="TableParagraph"/>
              <w:spacing w:before="1" w:line="216" w:lineRule="exact"/>
              <w:ind w:left="15"/>
              <w:rPr>
                <w:sz w:val="21"/>
              </w:rPr>
            </w:pPr>
            <w:r>
              <w:rPr>
                <w:sz w:val="21"/>
              </w:rPr>
              <w:t>corrosivos</w:t>
            </w:r>
            <w:r>
              <w:rPr>
                <w:spacing w:val="51"/>
                <w:sz w:val="21"/>
              </w:rPr>
              <w:t xml:space="preserve"> </w:t>
            </w:r>
            <w:r>
              <w:rPr>
                <w:sz w:val="21"/>
              </w:rPr>
              <w:t>en,</w:t>
            </w:r>
            <w:r>
              <w:rPr>
                <w:spacing w:val="53"/>
                <w:sz w:val="21"/>
              </w:rPr>
              <w:t xml:space="preserve"> </w:t>
            </w:r>
            <w:r>
              <w:rPr>
                <w:sz w:val="21"/>
              </w:rPr>
              <w:t>desde</w:t>
            </w:r>
            <w:r>
              <w:rPr>
                <w:spacing w:val="53"/>
                <w:sz w:val="21"/>
              </w:rPr>
              <w:t xml:space="preserve"> </w:t>
            </w:r>
            <w:r>
              <w:rPr>
                <w:sz w:val="21"/>
              </w:rPr>
              <w:t>o</w:t>
            </w:r>
            <w:r>
              <w:rPr>
                <w:spacing w:val="53"/>
                <w:sz w:val="21"/>
              </w:rPr>
              <w:t xml:space="preserve"> </w:t>
            </w:r>
            <w:r>
              <w:rPr>
                <w:sz w:val="21"/>
              </w:rPr>
              <w:t>hacia</w:t>
            </w:r>
            <w:r>
              <w:rPr>
                <w:spacing w:val="54"/>
                <w:sz w:val="21"/>
              </w:rPr>
              <w:t xml:space="preserve"> </w:t>
            </w:r>
            <w:r>
              <w:rPr>
                <w:spacing w:val="-5"/>
                <w:sz w:val="21"/>
              </w:rPr>
              <w:t>la</w:t>
            </w:r>
          </w:p>
        </w:tc>
        <w:tc>
          <w:tcPr>
            <w:tcW w:w="4416" w:type="dxa"/>
            <w:tcBorders>
              <w:top w:val="nil"/>
              <w:bottom w:val="nil"/>
            </w:tcBorders>
          </w:tcPr>
          <w:p w:rsidR="002D7C58" w:rsidRDefault="00181884">
            <w:pPr>
              <w:pStyle w:val="TableParagraph"/>
              <w:spacing w:before="1" w:line="216" w:lineRule="exact"/>
              <w:ind w:left="13"/>
              <w:rPr>
                <w:sz w:val="21"/>
              </w:rPr>
            </w:pPr>
            <w:r>
              <w:rPr>
                <w:sz w:val="21"/>
              </w:rPr>
              <w:t>corrosivos</w:t>
            </w:r>
            <w:r>
              <w:rPr>
                <w:spacing w:val="51"/>
                <w:sz w:val="21"/>
              </w:rPr>
              <w:t xml:space="preserve"> </w:t>
            </w:r>
            <w:r>
              <w:rPr>
                <w:sz w:val="21"/>
              </w:rPr>
              <w:t>en,</w:t>
            </w:r>
            <w:r>
              <w:rPr>
                <w:spacing w:val="53"/>
                <w:sz w:val="21"/>
              </w:rPr>
              <w:t xml:space="preserve"> </w:t>
            </w:r>
            <w:r>
              <w:rPr>
                <w:sz w:val="21"/>
              </w:rPr>
              <w:t>desde</w:t>
            </w:r>
            <w:r>
              <w:rPr>
                <w:spacing w:val="53"/>
                <w:sz w:val="21"/>
              </w:rPr>
              <w:t xml:space="preserve"> </w:t>
            </w:r>
            <w:r>
              <w:rPr>
                <w:sz w:val="21"/>
              </w:rPr>
              <w:t>o</w:t>
            </w:r>
            <w:r>
              <w:rPr>
                <w:spacing w:val="53"/>
                <w:sz w:val="21"/>
              </w:rPr>
              <w:t xml:space="preserve"> </w:t>
            </w:r>
            <w:r>
              <w:rPr>
                <w:sz w:val="21"/>
              </w:rPr>
              <w:t>hacia</w:t>
            </w:r>
            <w:r>
              <w:rPr>
                <w:spacing w:val="54"/>
                <w:sz w:val="21"/>
              </w:rPr>
              <w:t xml:space="preserve"> </w:t>
            </w:r>
            <w:r>
              <w:rPr>
                <w:spacing w:val="-5"/>
                <w:sz w:val="21"/>
              </w:rPr>
              <w:t>la</w:t>
            </w:r>
          </w:p>
        </w:tc>
      </w:tr>
      <w:tr w:rsidR="002D7C58">
        <w:trPr>
          <w:trHeight w:val="237"/>
        </w:trPr>
        <w:tc>
          <w:tcPr>
            <w:tcW w:w="4411" w:type="dxa"/>
            <w:tcBorders>
              <w:top w:val="nil"/>
              <w:bottom w:val="nil"/>
            </w:tcBorders>
          </w:tcPr>
          <w:p w:rsidR="002D7C58" w:rsidRDefault="00181884">
            <w:pPr>
              <w:pStyle w:val="TableParagraph"/>
              <w:spacing w:line="218" w:lineRule="exact"/>
              <w:ind w:left="16"/>
              <w:rPr>
                <w:sz w:val="21"/>
              </w:rPr>
            </w:pPr>
            <w:r>
              <w:rPr>
                <w:sz w:val="21"/>
              </w:rPr>
              <w:t>vía</w:t>
            </w:r>
            <w:r>
              <w:rPr>
                <w:spacing w:val="2"/>
                <w:sz w:val="21"/>
              </w:rPr>
              <w:t xml:space="preserve"> </w:t>
            </w:r>
            <w:r>
              <w:rPr>
                <w:sz w:val="21"/>
              </w:rPr>
              <w:t>pública,</w:t>
            </w:r>
            <w:r>
              <w:rPr>
                <w:spacing w:val="2"/>
                <w:sz w:val="21"/>
              </w:rPr>
              <w:t xml:space="preserve"> </w:t>
            </w:r>
            <w:r>
              <w:rPr>
                <w:sz w:val="21"/>
              </w:rPr>
              <w:t>edificios</w:t>
            </w:r>
            <w:r>
              <w:rPr>
                <w:spacing w:val="2"/>
                <w:sz w:val="21"/>
              </w:rPr>
              <w:t xml:space="preserve"> </w:t>
            </w:r>
            <w:r>
              <w:rPr>
                <w:sz w:val="21"/>
              </w:rPr>
              <w:t>públicos</w:t>
            </w:r>
            <w:r>
              <w:rPr>
                <w:spacing w:val="2"/>
                <w:sz w:val="21"/>
              </w:rPr>
              <w:t xml:space="preserve"> </w:t>
            </w:r>
            <w:r>
              <w:rPr>
                <w:spacing w:val="-10"/>
                <w:sz w:val="21"/>
              </w:rPr>
              <w:t>o</w:t>
            </w:r>
          </w:p>
        </w:tc>
        <w:tc>
          <w:tcPr>
            <w:tcW w:w="4416" w:type="dxa"/>
            <w:tcBorders>
              <w:top w:val="nil"/>
              <w:bottom w:val="nil"/>
            </w:tcBorders>
          </w:tcPr>
          <w:p w:rsidR="002D7C58" w:rsidRDefault="00181884">
            <w:pPr>
              <w:pStyle w:val="TableParagraph"/>
              <w:spacing w:line="218" w:lineRule="exact"/>
              <w:ind w:left="14"/>
              <w:rPr>
                <w:sz w:val="21"/>
              </w:rPr>
            </w:pPr>
            <w:r>
              <w:rPr>
                <w:sz w:val="21"/>
              </w:rPr>
              <w:t>vía</w:t>
            </w:r>
            <w:r>
              <w:rPr>
                <w:spacing w:val="1"/>
                <w:sz w:val="21"/>
              </w:rPr>
              <w:t xml:space="preserve"> </w:t>
            </w:r>
            <w:r>
              <w:rPr>
                <w:sz w:val="21"/>
              </w:rPr>
              <w:t>pública,</w:t>
            </w:r>
            <w:r>
              <w:rPr>
                <w:spacing w:val="3"/>
                <w:sz w:val="21"/>
              </w:rPr>
              <w:t xml:space="preserve"> </w:t>
            </w:r>
            <w:r>
              <w:rPr>
                <w:sz w:val="21"/>
              </w:rPr>
              <w:t>edificios</w:t>
            </w:r>
            <w:r>
              <w:rPr>
                <w:spacing w:val="3"/>
                <w:sz w:val="21"/>
              </w:rPr>
              <w:t xml:space="preserve"> </w:t>
            </w:r>
            <w:r>
              <w:rPr>
                <w:sz w:val="21"/>
              </w:rPr>
              <w:t>públicos</w:t>
            </w:r>
            <w:r>
              <w:rPr>
                <w:spacing w:val="3"/>
                <w:sz w:val="21"/>
              </w:rPr>
              <w:t xml:space="preserve"> </w:t>
            </w:r>
            <w:r>
              <w:rPr>
                <w:spacing w:val="-10"/>
                <w:sz w:val="21"/>
              </w:rPr>
              <w:t>o</w:t>
            </w:r>
          </w:p>
        </w:tc>
      </w:tr>
      <w:tr w:rsidR="002D7C58">
        <w:trPr>
          <w:trHeight w:val="240"/>
        </w:trPr>
        <w:tc>
          <w:tcPr>
            <w:tcW w:w="4411" w:type="dxa"/>
            <w:tcBorders>
              <w:top w:val="nil"/>
              <w:bottom w:val="nil"/>
            </w:tcBorders>
          </w:tcPr>
          <w:p w:rsidR="002D7C58" w:rsidRDefault="00181884">
            <w:pPr>
              <w:pStyle w:val="TableParagraph"/>
              <w:spacing w:before="1" w:line="219" w:lineRule="exact"/>
              <w:ind w:left="16"/>
              <w:rPr>
                <w:sz w:val="21"/>
              </w:rPr>
            </w:pPr>
            <w:r>
              <w:rPr>
                <w:sz w:val="21"/>
              </w:rPr>
              <w:t>de</w:t>
            </w:r>
            <w:r>
              <w:rPr>
                <w:spacing w:val="66"/>
                <w:w w:val="150"/>
                <w:sz w:val="21"/>
              </w:rPr>
              <w:t xml:space="preserve"> </w:t>
            </w:r>
            <w:r>
              <w:rPr>
                <w:sz w:val="21"/>
              </w:rPr>
              <w:t>libre</w:t>
            </w:r>
            <w:r>
              <w:rPr>
                <w:spacing w:val="67"/>
                <w:w w:val="150"/>
                <w:sz w:val="21"/>
              </w:rPr>
              <w:t xml:space="preserve"> </w:t>
            </w:r>
            <w:r>
              <w:rPr>
                <w:sz w:val="21"/>
              </w:rPr>
              <w:t>acceso</w:t>
            </w:r>
            <w:r>
              <w:rPr>
                <w:spacing w:val="-2"/>
                <w:sz w:val="21"/>
              </w:rPr>
              <w:t xml:space="preserve"> </w:t>
            </w:r>
            <w:r>
              <w:rPr>
                <w:sz w:val="21"/>
              </w:rPr>
              <w:t>al</w:t>
            </w:r>
            <w:r>
              <w:rPr>
                <w:spacing w:val="66"/>
                <w:w w:val="150"/>
                <w:sz w:val="21"/>
              </w:rPr>
              <w:t xml:space="preserve"> </w:t>
            </w:r>
            <w:r>
              <w:rPr>
                <w:sz w:val="21"/>
              </w:rPr>
              <w:t>público,</w:t>
            </w:r>
            <w:r>
              <w:rPr>
                <w:spacing w:val="67"/>
                <w:w w:val="150"/>
                <w:sz w:val="21"/>
              </w:rPr>
              <w:t xml:space="preserve"> </w:t>
            </w:r>
            <w:r>
              <w:rPr>
                <w:spacing w:val="-10"/>
                <w:sz w:val="21"/>
              </w:rPr>
              <w:t>o</w:t>
            </w:r>
          </w:p>
        </w:tc>
        <w:tc>
          <w:tcPr>
            <w:tcW w:w="4416" w:type="dxa"/>
            <w:tcBorders>
              <w:top w:val="nil"/>
              <w:bottom w:val="nil"/>
            </w:tcBorders>
          </w:tcPr>
          <w:p w:rsidR="002D7C58" w:rsidRDefault="00181884">
            <w:pPr>
              <w:pStyle w:val="TableParagraph"/>
              <w:spacing w:before="1" w:line="219" w:lineRule="exact"/>
              <w:ind w:left="14"/>
              <w:rPr>
                <w:sz w:val="21"/>
              </w:rPr>
            </w:pPr>
            <w:r>
              <w:rPr>
                <w:sz w:val="21"/>
              </w:rPr>
              <w:t>de</w:t>
            </w:r>
            <w:r>
              <w:rPr>
                <w:spacing w:val="67"/>
                <w:w w:val="150"/>
                <w:sz w:val="21"/>
              </w:rPr>
              <w:t xml:space="preserve"> </w:t>
            </w:r>
            <w:r>
              <w:rPr>
                <w:sz w:val="21"/>
              </w:rPr>
              <w:t>libre</w:t>
            </w:r>
            <w:r>
              <w:rPr>
                <w:spacing w:val="68"/>
                <w:w w:val="150"/>
                <w:sz w:val="21"/>
              </w:rPr>
              <w:t xml:space="preserve"> </w:t>
            </w:r>
            <w:r>
              <w:rPr>
                <w:sz w:val="21"/>
              </w:rPr>
              <w:t>acceso</w:t>
            </w:r>
            <w:r>
              <w:rPr>
                <w:spacing w:val="-2"/>
                <w:sz w:val="21"/>
              </w:rPr>
              <w:t xml:space="preserve"> </w:t>
            </w:r>
            <w:r>
              <w:rPr>
                <w:sz w:val="21"/>
              </w:rPr>
              <w:t>al</w:t>
            </w:r>
            <w:r>
              <w:rPr>
                <w:spacing w:val="67"/>
                <w:w w:val="150"/>
                <w:sz w:val="21"/>
              </w:rPr>
              <w:t xml:space="preserve"> </w:t>
            </w:r>
            <w:r>
              <w:rPr>
                <w:sz w:val="21"/>
              </w:rPr>
              <w:t>público,</w:t>
            </w:r>
            <w:r>
              <w:rPr>
                <w:spacing w:val="68"/>
                <w:w w:val="150"/>
                <w:sz w:val="21"/>
              </w:rPr>
              <w:t xml:space="preserve"> </w:t>
            </w:r>
            <w:r>
              <w:rPr>
                <w:spacing w:val="-10"/>
                <w:sz w:val="21"/>
              </w:rPr>
              <w:t>o</w:t>
            </w:r>
          </w:p>
        </w:tc>
      </w:tr>
      <w:tr w:rsidR="002D7C58">
        <w:trPr>
          <w:trHeight w:val="237"/>
        </w:trPr>
        <w:tc>
          <w:tcPr>
            <w:tcW w:w="4411" w:type="dxa"/>
            <w:tcBorders>
              <w:top w:val="nil"/>
              <w:bottom w:val="nil"/>
            </w:tcBorders>
          </w:tcPr>
          <w:p w:rsidR="002D7C58" w:rsidRDefault="00181884">
            <w:pPr>
              <w:pStyle w:val="TableParagraph"/>
              <w:spacing w:before="1" w:line="216" w:lineRule="exact"/>
              <w:ind w:left="16"/>
              <w:rPr>
                <w:sz w:val="21"/>
              </w:rPr>
            </w:pPr>
            <w:r>
              <w:rPr>
                <w:sz w:val="21"/>
              </w:rPr>
              <w:t>dentro</w:t>
            </w:r>
            <w:r>
              <w:rPr>
                <w:spacing w:val="-17"/>
                <w:sz w:val="21"/>
              </w:rPr>
              <w:t xml:space="preserve"> </w:t>
            </w:r>
            <w:r>
              <w:rPr>
                <w:sz w:val="21"/>
              </w:rPr>
              <w:t>de</w:t>
            </w:r>
            <w:r>
              <w:rPr>
                <w:spacing w:val="-17"/>
                <w:sz w:val="21"/>
              </w:rPr>
              <w:t xml:space="preserve"> </w:t>
            </w:r>
            <w:r>
              <w:rPr>
                <w:sz w:val="21"/>
              </w:rPr>
              <w:t>o</w:t>
            </w:r>
            <w:r>
              <w:rPr>
                <w:spacing w:val="-16"/>
                <w:sz w:val="21"/>
              </w:rPr>
              <w:t xml:space="preserve"> </w:t>
            </w:r>
            <w:r>
              <w:rPr>
                <w:sz w:val="21"/>
              </w:rPr>
              <w:t>en</w:t>
            </w:r>
            <w:r>
              <w:rPr>
                <w:spacing w:val="-17"/>
                <w:sz w:val="21"/>
              </w:rPr>
              <w:t xml:space="preserve"> </w:t>
            </w:r>
            <w:r>
              <w:rPr>
                <w:sz w:val="21"/>
              </w:rPr>
              <w:t>contra</w:t>
            </w:r>
            <w:r>
              <w:rPr>
                <w:spacing w:val="-16"/>
                <w:sz w:val="21"/>
              </w:rPr>
              <w:t xml:space="preserve"> </w:t>
            </w:r>
            <w:r>
              <w:rPr>
                <w:sz w:val="21"/>
              </w:rPr>
              <w:t>de</w:t>
            </w:r>
            <w:r>
              <w:rPr>
                <w:spacing w:val="-17"/>
                <w:sz w:val="21"/>
              </w:rPr>
              <w:t xml:space="preserve"> </w:t>
            </w:r>
            <w:r>
              <w:rPr>
                <w:sz w:val="21"/>
              </w:rPr>
              <w:t>medios</w:t>
            </w:r>
            <w:r>
              <w:rPr>
                <w:spacing w:val="-16"/>
                <w:sz w:val="21"/>
              </w:rPr>
              <w:t xml:space="preserve"> </w:t>
            </w:r>
            <w:r>
              <w:rPr>
                <w:spacing w:val="-5"/>
                <w:sz w:val="21"/>
              </w:rPr>
              <w:t>de</w:t>
            </w:r>
          </w:p>
        </w:tc>
        <w:tc>
          <w:tcPr>
            <w:tcW w:w="4416" w:type="dxa"/>
            <w:tcBorders>
              <w:top w:val="nil"/>
              <w:bottom w:val="nil"/>
            </w:tcBorders>
          </w:tcPr>
          <w:p w:rsidR="002D7C58" w:rsidRDefault="00181884">
            <w:pPr>
              <w:pStyle w:val="TableParagraph"/>
              <w:tabs>
                <w:tab w:val="left" w:pos="1130"/>
                <w:tab w:val="left" w:pos="1742"/>
                <w:tab w:val="left" w:pos="2229"/>
                <w:tab w:val="left" w:pos="2842"/>
                <w:tab w:val="left" w:pos="3959"/>
              </w:tabs>
              <w:spacing w:before="1" w:line="216" w:lineRule="exact"/>
              <w:ind w:left="13"/>
              <w:rPr>
                <w:sz w:val="21"/>
              </w:rPr>
            </w:pPr>
            <w:r>
              <w:rPr>
                <w:spacing w:val="-2"/>
                <w:sz w:val="21"/>
              </w:rPr>
              <w:t>dentro</w:t>
            </w:r>
            <w:r>
              <w:rPr>
                <w:sz w:val="21"/>
              </w:rPr>
              <w:tab/>
            </w:r>
            <w:r>
              <w:rPr>
                <w:spacing w:val="-5"/>
                <w:sz w:val="21"/>
              </w:rPr>
              <w:t>de</w:t>
            </w:r>
            <w:r>
              <w:rPr>
                <w:sz w:val="21"/>
              </w:rPr>
              <w:tab/>
            </w:r>
            <w:r>
              <w:rPr>
                <w:spacing w:val="-10"/>
                <w:sz w:val="21"/>
              </w:rPr>
              <w:t>o</w:t>
            </w:r>
            <w:r>
              <w:rPr>
                <w:sz w:val="21"/>
              </w:rPr>
              <w:tab/>
            </w:r>
            <w:r>
              <w:rPr>
                <w:spacing w:val="-5"/>
                <w:sz w:val="21"/>
              </w:rPr>
              <w:t>en</w:t>
            </w:r>
            <w:r>
              <w:rPr>
                <w:sz w:val="21"/>
              </w:rPr>
              <w:tab/>
            </w:r>
            <w:r>
              <w:rPr>
                <w:spacing w:val="-2"/>
                <w:sz w:val="21"/>
              </w:rPr>
              <w:t>contra</w:t>
            </w:r>
            <w:r>
              <w:rPr>
                <w:sz w:val="21"/>
              </w:rPr>
              <w:tab/>
            </w:r>
            <w:r>
              <w:rPr>
                <w:spacing w:val="-5"/>
                <w:sz w:val="21"/>
              </w:rPr>
              <w:t>de</w:t>
            </w:r>
          </w:p>
        </w:tc>
      </w:tr>
      <w:tr w:rsidR="002D7C58">
        <w:trPr>
          <w:trHeight w:val="951"/>
        </w:trPr>
        <w:tc>
          <w:tcPr>
            <w:tcW w:w="4411" w:type="dxa"/>
            <w:tcBorders>
              <w:top w:val="nil"/>
            </w:tcBorders>
          </w:tcPr>
          <w:p w:rsidR="002D7C58" w:rsidRDefault="00181884">
            <w:pPr>
              <w:pStyle w:val="TableParagraph"/>
              <w:ind w:right="91"/>
              <w:jc w:val="both"/>
              <w:rPr>
                <w:sz w:val="21"/>
              </w:rPr>
            </w:pPr>
            <w:r>
              <w:rPr>
                <w:sz w:val="21"/>
              </w:rPr>
              <w:t>transporte público, vehículos policiales o de Gendarmería de Chile,</w:t>
            </w:r>
            <w:r>
              <w:rPr>
                <w:spacing w:val="66"/>
                <w:sz w:val="21"/>
              </w:rPr>
              <w:t xml:space="preserve">   </w:t>
            </w:r>
            <w:r>
              <w:rPr>
                <w:sz w:val="21"/>
              </w:rPr>
              <w:t>vehículos</w:t>
            </w:r>
            <w:r>
              <w:rPr>
                <w:spacing w:val="67"/>
                <w:sz w:val="21"/>
              </w:rPr>
              <w:t xml:space="preserve">   </w:t>
            </w:r>
            <w:r>
              <w:rPr>
                <w:spacing w:val="-2"/>
                <w:sz w:val="21"/>
              </w:rPr>
              <w:t>militares</w:t>
            </w:r>
          </w:p>
          <w:p w:rsidR="002D7C58" w:rsidRDefault="00181884">
            <w:pPr>
              <w:pStyle w:val="TableParagraph"/>
              <w:spacing w:line="217" w:lineRule="exact"/>
              <w:jc w:val="both"/>
              <w:rPr>
                <w:sz w:val="21"/>
              </w:rPr>
            </w:pPr>
            <w:r>
              <w:rPr>
                <w:sz w:val="21"/>
              </w:rPr>
              <w:t>empleados</w:t>
            </w:r>
            <w:r>
              <w:rPr>
                <w:spacing w:val="66"/>
                <w:sz w:val="21"/>
              </w:rPr>
              <w:t xml:space="preserve"> </w:t>
            </w:r>
            <w:r>
              <w:rPr>
                <w:sz w:val="21"/>
              </w:rPr>
              <w:t>en</w:t>
            </w:r>
            <w:r>
              <w:rPr>
                <w:spacing w:val="67"/>
                <w:sz w:val="21"/>
              </w:rPr>
              <w:t xml:space="preserve"> </w:t>
            </w:r>
            <w:r>
              <w:rPr>
                <w:sz w:val="21"/>
              </w:rPr>
              <w:t>funciones</w:t>
            </w:r>
            <w:r>
              <w:rPr>
                <w:spacing w:val="66"/>
                <w:sz w:val="21"/>
              </w:rPr>
              <w:t xml:space="preserve"> </w:t>
            </w:r>
            <w:r>
              <w:rPr>
                <w:sz w:val="21"/>
              </w:rPr>
              <w:t>de</w:t>
            </w:r>
            <w:r>
              <w:rPr>
                <w:spacing w:val="67"/>
                <w:sz w:val="21"/>
              </w:rPr>
              <w:t xml:space="preserve"> </w:t>
            </w:r>
            <w:r>
              <w:rPr>
                <w:spacing w:val="-2"/>
                <w:sz w:val="21"/>
              </w:rPr>
              <w:t>orden</w:t>
            </w:r>
          </w:p>
        </w:tc>
        <w:tc>
          <w:tcPr>
            <w:tcW w:w="4416" w:type="dxa"/>
            <w:tcBorders>
              <w:top w:val="nil"/>
            </w:tcBorders>
          </w:tcPr>
          <w:p w:rsidR="002D7C58" w:rsidRDefault="00181884">
            <w:pPr>
              <w:pStyle w:val="TableParagraph"/>
              <w:tabs>
                <w:tab w:val="left" w:pos="2497"/>
                <w:tab w:val="left" w:pos="4164"/>
              </w:tabs>
              <w:spacing w:line="242" w:lineRule="auto"/>
              <w:ind w:right="94"/>
              <w:jc w:val="left"/>
              <w:rPr>
                <w:b/>
                <w:sz w:val="24"/>
              </w:rPr>
            </w:pPr>
            <w:r>
              <w:rPr>
                <w:b/>
                <w:spacing w:val="-2"/>
                <w:sz w:val="24"/>
              </w:rPr>
              <w:t>establecimientos educacionales</w:t>
            </w:r>
            <w:r>
              <w:rPr>
                <w:b/>
                <w:sz w:val="24"/>
              </w:rPr>
              <w:tab/>
            </w:r>
            <w:r>
              <w:rPr>
                <w:b/>
                <w:spacing w:val="-2"/>
                <w:sz w:val="24"/>
              </w:rPr>
              <w:t>públicos</w:t>
            </w:r>
            <w:r>
              <w:rPr>
                <w:b/>
                <w:sz w:val="24"/>
              </w:rPr>
              <w:tab/>
            </w:r>
            <w:r>
              <w:rPr>
                <w:b/>
                <w:spacing w:val="-10"/>
                <w:sz w:val="24"/>
              </w:rPr>
              <w:t xml:space="preserve">o </w:t>
            </w:r>
            <w:r>
              <w:rPr>
                <w:b/>
                <w:sz w:val="24"/>
              </w:rPr>
              <w:t>privados,</w:t>
            </w:r>
            <w:r>
              <w:rPr>
                <w:b/>
                <w:spacing w:val="73"/>
                <w:w w:val="150"/>
                <w:sz w:val="24"/>
              </w:rPr>
              <w:t xml:space="preserve"> </w:t>
            </w:r>
            <w:r>
              <w:rPr>
                <w:b/>
                <w:sz w:val="24"/>
              </w:rPr>
              <w:t>centros</w:t>
            </w:r>
            <w:r>
              <w:rPr>
                <w:b/>
                <w:spacing w:val="74"/>
                <w:w w:val="150"/>
                <w:sz w:val="24"/>
              </w:rPr>
              <w:t xml:space="preserve"> </w:t>
            </w:r>
            <w:r>
              <w:rPr>
                <w:b/>
                <w:sz w:val="24"/>
              </w:rPr>
              <w:t>de</w:t>
            </w:r>
            <w:r>
              <w:rPr>
                <w:b/>
                <w:spacing w:val="74"/>
                <w:w w:val="150"/>
                <w:sz w:val="24"/>
              </w:rPr>
              <w:t xml:space="preserve"> </w:t>
            </w:r>
            <w:r>
              <w:rPr>
                <w:b/>
                <w:spacing w:val="-2"/>
                <w:sz w:val="24"/>
              </w:rPr>
              <w:t>salud</w:t>
            </w:r>
          </w:p>
        </w:tc>
      </w:tr>
    </w:tbl>
    <w:p w:rsidR="002D7C58" w:rsidRDefault="002D7C58">
      <w:pPr>
        <w:spacing w:line="242" w:lineRule="auto"/>
        <w:rPr>
          <w:sz w:val="24"/>
        </w:rPr>
        <w:sectPr w:rsidR="002D7C58">
          <w:pgSz w:w="12240" w:h="15840"/>
          <w:pgMar w:top="1340" w:right="1600" w:bottom="280" w:left="1580" w:header="720" w:footer="720"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11"/>
        <w:gridCol w:w="4416"/>
      </w:tblGrid>
      <w:tr w:rsidR="002D7C58">
        <w:trPr>
          <w:trHeight w:val="12849"/>
        </w:trPr>
        <w:tc>
          <w:tcPr>
            <w:tcW w:w="4411" w:type="dxa"/>
          </w:tcPr>
          <w:p w:rsidR="002D7C58" w:rsidRDefault="00181884">
            <w:pPr>
              <w:pStyle w:val="TableParagraph"/>
              <w:tabs>
                <w:tab w:val="left" w:pos="2920"/>
              </w:tabs>
              <w:spacing w:before="2"/>
              <w:ind w:right="91"/>
              <w:jc w:val="both"/>
              <w:rPr>
                <w:sz w:val="21"/>
              </w:rPr>
            </w:pPr>
            <w:r>
              <w:rPr>
                <w:sz w:val="21"/>
              </w:rPr>
              <w:t>público y resguardo fronterizo, vehículos municipales, o que presten servicios a municipalidades empleados para labores de seguridad, instalaciones sanitarias, de almacenamiento o transporte de combustibles, de instalaciones de distribución o generación de</w:t>
            </w:r>
            <w:r>
              <w:rPr>
                <w:sz w:val="21"/>
              </w:rPr>
              <w:t xml:space="preserve"> energía eléctrica, portuarias, aeronáuticas o ferroviarias, incluyendo las de trenes subterráneos, u otros lugares u objetos semejantes, será sancionado con presidio mayor en su grado medio. Igual pena se aplicará a quienes arrojen, detonen o disparen dic</w:t>
            </w:r>
            <w:r>
              <w:rPr>
                <w:sz w:val="21"/>
              </w:rPr>
              <w:t xml:space="preserve">hos </w:t>
            </w:r>
            <w:r>
              <w:rPr>
                <w:spacing w:val="-2"/>
                <w:sz w:val="21"/>
              </w:rPr>
              <w:t>elementos</w:t>
            </w:r>
            <w:r>
              <w:rPr>
                <w:spacing w:val="-21"/>
                <w:sz w:val="21"/>
              </w:rPr>
              <w:t xml:space="preserve"> </w:t>
            </w:r>
            <w:r>
              <w:rPr>
                <w:spacing w:val="-2"/>
                <w:sz w:val="21"/>
              </w:rPr>
              <w:t>hacia</w:t>
            </w:r>
            <w:r>
              <w:rPr>
                <w:spacing w:val="-21"/>
                <w:sz w:val="21"/>
              </w:rPr>
              <w:t xml:space="preserve"> </w:t>
            </w:r>
            <w:r>
              <w:rPr>
                <w:spacing w:val="-2"/>
                <w:sz w:val="21"/>
              </w:rPr>
              <w:t>recintos</w:t>
            </w:r>
            <w:r>
              <w:rPr>
                <w:spacing w:val="-21"/>
                <w:sz w:val="21"/>
              </w:rPr>
              <w:t xml:space="preserve"> </w:t>
            </w:r>
            <w:r>
              <w:rPr>
                <w:spacing w:val="-2"/>
                <w:sz w:val="21"/>
              </w:rPr>
              <w:t xml:space="preserve">militares </w:t>
            </w:r>
            <w:r>
              <w:rPr>
                <w:sz w:val="21"/>
              </w:rPr>
              <w:t xml:space="preserve">o policiales. La misma pena se impondrá al que enviare cartas o </w:t>
            </w:r>
            <w:r>
              <w:rPr>
                <w:spacing w:val="-2"/>
                <w:sz w:val="21"/>
              </w:rPr>
              <w:t>encomiendas</w:t>
            </w:r>
            <w:r>
              <w:rPr>
                <w:sz w:val="21"/>
              </w:rPr>
              <w:tab/>
            </w:r>
            <w:r>
              <w:rPr>
                <w:spacing w:val="-2"/>
                <w:sz w:val="21"/>
              </w:rPr>
              <w:t xml:space="preserve">explosivas, </w:t>
            </w:r>
            <w:r>
              <w:rPr>
                <w:sz w:val="21"/>
              </w:rPr>
              <w:t>incendiarias, corrosivas de cualquier tipo.</w:t>
            </w:r>
          </w:p>
          <w:p w:rsidR="002D7C58" w:rsidRDefault="00181884">
            <w:pPr>
              <w:pStyle w:val="TableParagraph"/>
              <w:ind w:right="91" w:firstLine="516"/>
              <w:jc w:val="both"/>
              <w:rPr>
                <w:sz w:val="21"/>
              </w:rPr>
            </w:pPr>
            <w:r>
              <w:rPr>
                <w:sz w:val="21"/>
              </w:rPr>
              <w:t>Si</w:t>
            </w:r>
            <w:r>
              <w:rPr>
                <w:spacing w:val="-3"/>
                <w:sz w:val="21"/>
              </w:rPr>
              <w:t xml:space="preserve"> </w:t>
            </w:r>
            <w:r>
              <w:rPr>
                <w:sz w:val="21"/>
              </w:rPr>
              <w:t>las</w:t>
            </w:r>
            <w:r>
              <w:rPr>
                <w:spacing w:val="-3"/>
                <w:sz w:val="21"/>
              </w:rPr>
              <w:t xml:space="preserve"> </w:t>
            </w:r>
            <w:r>
              <w:rPr>
                <w:sz w:val="21"/>
              </w:rPr>
              <w:t>conductas</w:t>
            </w:r>
            <w:r>
              <w:rPr>
                <w:spacing w:val="-3"/>
                <w:sz w:val="21"/>
              </w:rPr>
              <w:t xml:space="preserve"> </w:t>
            </w:r>
            <w:r>
              <w:rPr>
                <w:sz w:val="21"/>
              </w:rPr>
              <w:t>descritas</w:t>
            </w:r>
            <w:r>
              <w:rPr>
                <w:spacing w:val="-3"/>
                <w:sz w:val="21"/>
              </w:rPr>
              <w:t xml:space="preserve"> </w:t>
            </w:r>
            <w:r>
              <w:rPr>
                <w:sz w:val="21"/>
              </w:rPr>
              <w:t>en el</w:t>
            </w:r>
            <w:r>
              <w:rPr>
                <w:spacing w:val="-32"/>
                <w:sz w:val="21"/>
              </w:rPr>
              <w:t xml:space="preserve"> </w:t>
            </w:r>
            <w:r>
              <w:rPr>
                <w:sz w:val="21"/>
              </w:rPr>
              <w:t>inciso</w:t>
            </w:r>
            <w:r>
              <w:rPr>
                <w:spacing w:val="-31"/>
                <w:sz w:val="21"/>
              </w:rPr>
              <w:t xml:space="preserve"> </w:t>
            </w:r>
            <w:r>
              <w:rPr>
                <w:sz w:val="21"/>
              </w:rPr>
              <w:t>precedente</w:t>
            </w:r>
            <w:r>
              <w:rPr>
                <w:spacing w:val="-32"/>
                <w:sz w:val="21"/>
              </w:rPr>
              <w:t xml:space="preserve"> </w:t>
            </w:r>
            <w:r>
              <w:rPr>
                <w:sz w:val="21"/>
              </w:rPr>
              <w:t>se</w:t>
            </w:r>
            <w:r>
              <w:rPr>
                <w:spacing w:val="-31"/>
                <w:sz w:val="21"/>
              </w:rPr>
              <w:t xml:space="preserve"> </w:t>
            </w:r>
            <w:r>
              <w:rPr>
                <w:sz w:val="21"/>
              </w:rPr>
              <w:t>realizaren en, desde o hacia lugares u objetos distintos de los allí señalados, la pena será presidio mayor en su grado mínimo.</w:t>
            </w:r>
          </w:p>
          <w:p w:rsidR="002D7C58" w:rsidRDefault="00181884">
            <w:pPr>
              <w:pStyle w:val="TableParagraph"/>
              <w:spacing w:before="1"/>
              <w:ind w:right="91" w:firstLine="712"/>
              <w:jc w:val="both"/>
              <w:rPr>
                <w:sz w:val="21"/>
              </w:rPr>
            </w:pPr>
            <w:r>
              <w:rPr>
                <w:sz w:val="21"/>
              </w:rPr>
              <w:t>Ejecutándose las conductas descritas en los incisos anteriores con artefactos incendiarios, explosivos, tóxicos, corrosivos o in</w:t>
            </w:r>
            <w:r>
              <w:rPr>
                <w:sz w:val="21"/>
              </w:rPr>
              <w:t xml:space="preserve">fecciosos </w:t>
            </w:r>
            <w:r>
              <w:rPr>
                <w:spacing w:val="-2"/>
                <w:sz w:val="21"/>
              </w:rPr>
              <w:t>cuyos</w:t>
            </w:r>
            <w:r>
              <w:rPr>
                <w:spacing w:val="-21"/>
                <w:sz w:val="21"/>
              </w:rPr>
              <w:t xml:space="preserve"> </w:t>
            </w:r>
            <w:r>
              <w:rPr>
                <w:spacing w:val="-2"/>
                <w:sz w:val="21"/>
              </w:rPr>
              <w:t>componentes</w:t>
            </w:r>
            <w:r>
              <w:rPr>
                <w:spacing w:val="-21"/>
                <w:sz w:val="21"/>
              </w:rPr>
              <w:t xml:space="preserve"> </w:t>
            </w:r>
            <w:r>
              <w:rPr>
                <w:spacing w:val="-2"/>
                <w:sz w:val="21"/>
              </w:rPr>
              <w:t>principales</w:t>
            </w:r>
            <w:r>
              <w:rPr>
                <w:spacing w:val="-21"/>
                <w:sz w:val="21"/>
              </w:rPr>
              <w:t xml:space="preserve"> </w:t>
            </w:r>
            <w:r>
              <w:rPr>
                <w:spacing w:val="-2"/>
                <w:sz w:val="21"/>
              </w:rPr>
              <w:t xml:space="preserve">sean </w:t>
            </w:r>
            <w:r>
              <w:rPr>
                <w:sz w:val="21"/>
              </w:rPr>
              <w:t>pequeñas cantidades de combustibles u otros elementos químicos</w:t>
            </w:r>
            <w:r>
              <w:rPr>
                <w:spacing w:val="-25"/>
                <w:sz w:val="21"/>
              </w:rPr>
              <w:t xml:space="preserve"> </w:t>
            </w:r>
            <w:r>
              <w:rPr>
                <w:sz w:val="21"/>
              </w:rPr>
              <w:t>de</w:t>
            </w:r>
            <w:r>
              <w:rPr>
                <w:spacing w:val="-25"/>
                <w:sz w:val="21"/>
              </w:rPr>
              <w:t xml:space="preserve"> </w:t>
            </w:r>
            <w:r>
              <w:rPr>
                <w:sz w:val="21"/>
              </w:rPr>
              <w:t>libre</w:t>
            </w:r>
            <w:r>
              <w:rPr>
                <w:spacing w:val="-25"/>
                <w:sz w:val="21"/>
              </w:rPr>
              <w:t xml:space="preserve"> </w:t>
            </w:r>
            <w:r>
              <w:rPr>
                <w:sz w:val="21"/>
              </w:rPr>
              <w:t>venta</w:t>
            </w:r>
            <w:r>
              <w:rPr>
                <w:spacing w:val="-25"/>
                <w:sz w:val="21"/>
              </w:rPr>
              <w:t xml:space="preserve"> </w:t>
            </w:r>
            <w:r>
              <w:rPr>
                <w:sz w:val="21"/>
              </w:rPr>
              <w:t>al</w:t>
            </w:r>
            <w:r>
              <w:rPr>
                <w:spacing w:val="-25"/>
                <w:sz w:val="21"/>
              </w:rPr>
              <w:t xml:space="preserve"> </w:t>
            </w:r>
            <w:r>
              <w:rPr>
                <w:sz w:val="21"/>
              </w:rPr>
              <w:t>público y de bajo poder expansivo, tales como las bombas molotov y otros artefactos similares, se impondrá únicamente la pena de p</w:t>
            </w:r>
            <w:r>
              <w:rPr>
                <w:sz w:val="21"/>
              </w:rPr>
              <w:t>residio menor en su grado máximo, en el caso del inciso primero, y de presidio menor en su grado medio, en el del inciso segundo.</w:t>
            </w:r>
          </w:p>
          <w:p w:rsidR="002D7C58" w:rsidRDefault="00181884">
            <w:pPr>
              <w:pStyle w:val="TableParagraph"/>
              <w:tabs>
                <w:tab w:val="left" w:pos="3046"/>
              </w:tabs>
              <w:ind w:right="92" w:firstLine="504"/>
              <w:jc w:val="both"/>
              <w:rPr>
                <w:sz w:val="21"/>
              </w:rPr>
            </w:pPr>
            <w:r>
              <w:rPr>
                <w:sz w:val="21"/>
              </w:rPr>
              <w:t>El</w:t>
            </w:r>
            <w:r>
              <w:rPr>
                <w:spacing w:val="-32"/>
                <w:sz w:val="21"/>
              </w:rPr>
              <w:t xml:space="preserve"> </w:t>
            </w:r>
            <w:r>
              <w:rPr>
                <w:sz w:val="21"/>
              </w:rPr>
              <w:t>que</w:t>
            </w:r>
            <w:r>
              <w:rPr>
                <w:spacing w:val="-31"/>
                <w:sz w:val="21"/>
              </w:rPr>
              <w:t xml:space="preserve"> </w:t>
            </w:r>
            <w:r>
              <w:rPr>
                <w:sz w:val="21"/>
              </w:rPr>
              <w:t>coloque,</w:t>
            </w:r>
            <w:r>
              <w:rPr>
                <w:spacing w:val="-32"/>
                <w:sz w:val="21"/>
              </w:rPr>
              <w:t xml:space="preserve"> </w:t>
            </w:r>
            <w:r>
              <w:rPr>
                <w:sz w:val="21"/>
              </w:rPr>
              <w:t>envíe,</w:t>
            </w:r>
            <w:r>
              <w:rPr>
                <w:spacing w:val="-31"/>
                <w:sz w:val="21"/>
              </w:rPr>
              <w:t xml:space="preserve"> </w:t>
            </w:r>
            <w:r>
              <w:rPr>
                <w:sz w:val="21"/>
              </w:rPr>
              <w:t xml:space="preserve">active, arroje, detone, dispare, o haga </w:t>
            </w:r>
            <w:r>
              <w:rPr>
                <w:spacing w:val="-2"/>
                <w:sz w:val="21"/>
              </w:rPr>
              <w:t>explosionar</w:t>
            </w:r>
            <w:r>
              <w:rPr>
                <w:sz w:val="21"/>
              </w:rPr>
              <w:tab/>
            </w:r>
            <w:r>
              <w:rPr>
                <w:spacing w:val="-2"/>
                <w:sz w:val="21"/>
              </w:rPr>
              <w:t>artefactos</w:t>
            </w:r>
          </w:p>
          <w:p w:rsidR="002D7C58" w:rsidRDefault="00181884">
            <w:pPr>
              <w:pStyle w:val="TableParagraph"/>
              <w:ind w:right="92"/>
              <w:jc w:val="both"/>
              <w:rPr>
                <w:sz w:val="21"/>
              </w:rPr>
            </w:pPr>
            <w:r>
              <w:rPr>
                <w:sz w:val="21"/>
              </w:rPr>
              <w:t>incendiarios, explosivos, tóxicos, corro</w:t>
            </w:r>
            <w:r>
              <w:rPr>
                <w:sz w:val="21"/>
              </w:rPr>
              <w:t xml:space="preserve">sivos o infecciosos </w:t>
            </w:r>
            <w:r>
              <w:rPr>
                <w:spacing w:val="-2"/>
                <w:sz w:val="21"/>
              </w:rPr>
              <w:t>cuyos</w:t>
            </w:r>
            <w:r>
              <w:rPr>
                <w:spacing w:val="-20"/>
                <w:sz w:val="21"/>
              </w:rPr>
              <w:t xml:space="preserve"> </w:t>
            </w:r>
            <w:r>
              <w:rPr>
                <w:spacing w:val="-2"/>
                <w:sz w:val="21"/>
              </w:rPr>
              <w:t>componentes</w:t>
            </w:r>
            <w:r>
              <w:rPr>
                <w:spacing w:val="-20"/>
                <w:sz w:val="21"/>
              </w:rPr>
              <w:t xml:space="preserve"> </w:t>
            </w:r>
            <w:r>
              <w:rPr>
                <w:spacing w:val="-2"/>
                <w:sz w:val="21"/>
              </w:rPr>
              <w:t>principales</w:t>
            </w:r>
            <w:r>
              <w:rPr>
                <w:spacing w:val="-20"/>
                <w:sz w:val="21"/>
              </w:rPr>
              <w:t xml:space="preserve"> </w:t>
            </w:r>
            <w:r>
              <w:rPr>
                <w:spacing w:val="-4"/>
                <w:sz w:val="21"/>
              </w:rPr>
              <w:t>sean</w:t>
            </w:r>
          </w:p>
          <w:p w:rsidR="002D7C58" w:rsidRDefault="00181884">
            <w:pPr>
              <w:pStyle w:val="TableParagraph"/>
              <w:spacing w:before="1" w:line="217" w:lineRule="exact"/>
              <w:jc w:val="both"/>
              <w:rPr>
                <w:sz w:val="21"/>
              </w:rPr>
            </w:pPr>
            <w:r>
              <w:rPr>
                <w:sz w:val="21"/>
              </w:rPr>
              <w:t>pequeñas</w:t>
            </w:r>
            <w:r>
              <w:rPr>
                <w:spacing w:val="18"/>
                <w:w w:val="150"/>
                <w:sz w:val="21"/>
              </w:rPr>
              <w:t xml:space="preserve">    </w:t>
            </w:r>
            <w:r>
              <w:rPr>
                <w:sz w:val="21"/>
              </w:rPr>
              <w:t>cantidades</w:t>
            </w:r>
            <w:r>
              <w:rPr>
                <w:spacing w:val="18"/>
                <w:w w:val="150"/>
                <w:sz w:val="21"/>
              </w:rPr>
              <w:t xml:space="preserve">    </w:t>
            </w:r>
            <w:r>
              <w:rPr>
                <w:spacing w:val="-5"/>
                <w:sz w:val="21"/>
              </w:rPr>
              <w:t>de</w:t>
            </w:r>
          </w:p>
        </w:tc>
        <w:tc>
          <w:tcPr>
            <w:tcW w:w="4416" w:type="dxa"/>
          </w:tcPr>
          <w:p w:rsidR="002D7C58" w:rsidRDefault="00181884">
            <w:pPr>
              <w:pStyle w:val="TableParagraph"/>
              <w:tabs>
                <w:tab w:val="left" w:pos="2922"/>
                <w:tab w:val="left" w:pos="3174"/>
              </w:tabs>
              <w:spacing w:before="1"/>
              <w:ind w:right="93"/>
              <w:jc w:val="both"/>
              <w:rPr>
                <w:sz w:val="21"/>
              </w:rPr>
            </w:pPr>
            <w:r>
              <w:rPr>
                <w:b/>
                <w:sz w:val="24"/>
              </w:rPr>
              <w:t xml:space="preserve">públicos o privados, ferias libres, mercados, centros comerciales, eventos deportivos o espectáculos, </w:t>
            </w:r>
            <w:r>
              <w:rPr>
                <w:sz w:val="21"/>
              </w:rPr>
              <w:t xml:space="preserve">medios de transporte público, vehículos policiales o de Gendarmería de Chile, vehículos militares empleados en funciones de orden público y resguardo </w:t>
            </w:r>
            <w:r>
              <w:rPr>
                <w:spacing w:val="-2"/>
                <w:sz w:val="21"/>
              </w:rPr>
              <w:t>fron</w:t>
            </w:r>
            <w:r>
              <w:rPr>
                <w:spacing w:val="-2"/>
                <w:sz w:val="21"/>
              </w:rPr>
              <w:t>terizo,</w:t>
            </w:r>
            <w:r>
              <w:rPr>
                <w:sz w:val="21"/>
              </w:rPr>
              <w:tab/>
            </w:r>
            <w:r>
              <w:rPr>
                <w:sz w:val="21"/>
              </w:rPr>
              <w:tab/>
            </w:r>
            <w:r>
              <w:rPr>
                <w:spacing w:val="-2"/>
                <w:sz w:val="21"/>
              </w:rPr>
              <w:t xml:space="preserve">vehículos </w:t>
            </w:r>
            <w:r>
              <w:rPr>
                <w:sz w:val="21"/>
              </w:rPr>
              <w:t>municipales, o que presten servicios a municipalidades empleados para labores de seguridad, instalaciones sanitarias, de almacenamiento o transporte de combustibles, de instalaciones de distribución o generación de energía eléctrica, por</w:t>
            </w:r>
            <w:r>
              <w:rPr>
                <w:sz w:val="21"/>
              </w:rPr>
              <w:t>tuarias, aeronáuticas o ferroviarias, incluyendo las de trenes subterráneos, u otros lugares</w:t>
            </w:r>
            <w:r>
              <w:rPr>
                <w:spacing w:val="-31"/>
                <w:sz w:val="21"/>
              </w:rPr>
              <w:t xml:space="preserve"> </w:t>
            </w:r>
            <w:r>
              <w:rPr>
                <w:sz w:val="21"/>
              </w:rPr>
              <w:t>u</w:t>
            </w:r>
            <w:r>
              <w:rPr>
                <w:spacing w:val="-31"/>
                <w:sz w:val="21"/>
              </w:rPr>
              <w:t xml:space="preserve"> </w:t>
            </w:r>
            <w:r>
              <w:rPr>
                <w:sz w:val="21"/>
              </w:rPr>
              <w:t>objetos</w:t>
            </w:r>
            <w:r>
              <w:rPr>
                <w:spacing w:val="-30"/>
                <w:sz w:val="21"/>
              </w:rPr>
              <w:t xml:space="preserve"> </w:t>
            </w:r>
            <w:r>
              <w:rPr>
                <w:sz w:val="21"/>
              </w:rPr>
              <w:t>semejantes,</w:t>
            </w:r>
            <w:r>
              <w:rPr>
                <w:spacing w:val="-31"/>
                <w:sz w:val="21"/>
              </w:rPr>
              <w:t xml:space="preserve"> </w:t>
            </w:r>
            <w:r>
              <w:rPr>
                <w:sz w:val="21"/>
              </w:rPr>
              <w:t>será sancionado con presidio mayor en su grado medio. Igual pena se aplicará a quienes arrojen, detonen o disparen dichos elementos</w:t>
            </w:r>
            <w:r>
              <w:rPr>
                <w:spacing w:val="-32"/>
                <w:sz w:val="21"/>
              </w:rPr>
              <w:t xml:space="preserve"> </w:t>
            </w:r>
            <w:r>
              <w:rPr>
                <w:sz w:val="21"/>
              </w:rPr>
              <w:t>hacia</w:t>
            </w:r>
            <w:r>
              <w:rPr>
                <w:spacing w:val="-32"/>
                <w:sz w:val="21"/>
              </w:rPr>
              <w:t xml:space="preserve"> </w:t>
            </w:r>
            <w:r>
              <w:rPr>
                <w:sz w:val="21"/>
              </w:rPr>
              <w:t>rec</w:t>
            </w:r>
            <w:r>
              <w:rPr>
                <w:sz w:val="21"/>
              </w:rPr>
              <w:t>intos</w:t>
            </w:r>
            <w:r>
              <w:rPr>
                <w:spacing w:val="-31"/>
                <w:sz w:val="21"/>
              </w:rPr>
              <w:t xml:space="preserve"> </w:t>
            </w:r>
            <w:r>
              <w:rPr>
                <w:sz w:val="21"/>
              </w:rPr>
              <w:t xml:space="preserve">militares o policiales. La misma pena se impondrá al que enviare cartas o </w:t>
            </w:r>
            <w:r>
              <w:rPr>
                <w:spacing w:val="-2"/>
                <w:sz w:val="21"/>
              </w:rPr>
              <w:t>encomiendas</w:t>
            </w:r>
            <w:r>
              <w:rPr>
                <w:sz w:val="21"/>
              </w:rPr>
              <w:tab/>
            </w:r>
            <w:r>
              <w:rPr>
                <w:spacing w:val="-2"/>
                <w:sz w:val="21"/>
              </w:rPr>
              <w:t xml:space="preserve">explosivas, </w:t>
            </w:r>
            <w:r>
              <w:rPr>
                <w:sz w:val="21"/>
              </w:rPr>
              <w:t>incendiarias, corrosivas de cualquier tipo.</w:t>
            </w:r>
          </w:p>
          <w:p w:rsidR="002D7C58" w:rsidRDefault="00181884">
            <w:pPr>
              <w:pStyle w:val="TableParagraph"/>
              <w:ind w:right="94" w:firstLine="517"/>
              <w:jc w:val="both"/>
              <w:rPr>
                <w:sz w:val="21"/>
              </w:rPr>
            </w:pPr>
            <w:r>
              <w:rPr>
                <w:sz w:val="21"/>
              </w:rPr>
              <w:t>Si</w:t>
            </w:r>
            <w:r>
              <w:rPr>
                <w:spacing w:val="-3"/>
                <w:sz w:val="21"/>
              </w:rPr>
              <w:t xml:space="preserve"> </w:t>
            </w:r>
            <w:r>
              <w:rPr>
                <w:sz w:val="21"/>
              </w:rPr>
              <w:t>las</w:t>
            </w:r>
            <w:r>
              <w:rPr>
                <w:spacing w:val="-3"/>
                <w:sz w:val="21"/>
              </w:rPr>
              <w:t xml:space="preserve"> </w:t>
            </w:r>
            <w:r>
              <w:rPr>
                <w:sz w:val="21"/>
              </w:rPr>
              <w:t>conductas</w:t>
            </w:r>
            <w:r>
              <w:rPr>
                <w:spacing w:val="-3"/>
                <w:sz w:val="21"/>
              </w:rPr>
              <w:t xml:space="preserve"> </w:t>
            </w:r>
            <w:r>
              <w:rPr>
                <w:sz w:val="21"/>
              </w:rPr>
              <w:t>descritas</w:t>
            </w:r>
            <w:r>
              <w:rPr>
                <w:spacing w:val="-3"/>
                <w:sz w:val="21"/>
              </w:rPr>
              <w:t xml:space="preserve"> </w:t>
            </w:r>
            <w:r>
              <w:rPr>
                <w:sz w:val="21"/>
              </w:rPr>
              <w:t>en el</w:t>
            </w:r>
            <w:r>
              <w:rPr>
                <w:spacing w:val="-31"/>
                <w:sz w:val="21"/>
              </w:rPr>
              <w:t xml:space="preserve"> </w:t>
            </w:r>
            <w:r>
              <w:rPr>
                <w:sz w:val="21"/>
              </w:rPr>
              <w:t>inciso</w:t>
            </w:r>
            <w:r>
              <w:rPr>
                <w:spacing w:val="-31"/>
                <w:sz w:val="21"/>
              </w:rPr>
              <w:t xml:space="preserve"> </w:t>
            </w:r>
            <w:r>
              <w:rPr>
                <w:sz w:val="21"/>
              </w:rPr>
              <w:t>precedente</w:t>
            </w:r>
            <w:r>
              <w:rPr>
                <w:spacing w:val="-31"/>
                <w:sz w:val="21"/>
              </w:rPr>
              <w:t xml:space="preserve"> </w:t>
            </w:r>
            <w:r>
              <w:rPr>
                <w:sz w:val="21"/>
              </w:rPr>
              <w:t>se</w:t>
            </w:r>
            <w:r>
              <w:rPr>
                <w:spacing w:val="-31"/>
                <w:sz w:val="21"/>
              </w:rPr>
              <w:t xml:space="preserve"> </w:t>
            </w:r>
            <w:r>
              <w:rPr>
                <w:sz w:val="21"/>
              </w:rPr>
              <w:t>realizaren en, desde o hacia lugares u objetos distintos de los allí señalados, la pena será presidio mayor en su grado mínimo.</w:t>
            </w:r>
          </w:p>
          <w:p w:rsidR="002D7C58" w:rsidRDefault="00181884">
            <w:pPr>
              <w:pStyle w:val="TableParagraph"/>
              <w:ind w:right="94" w:firstLine="713"/>
              <w:jc w:val="both"/>
              <w:rPr>
                <w:sz w:val="21"/>
              </w:rPr>
            </w:pPr>
            <w:r>
              <w:rPr>
                <w:sz w:val="21"/>
              </w:rPr>
              <w:t>Ejecutándose las conductas descritas en los incisos anteriores con artefactos incendiarios, explosivos, tóxicos, corrosivos o in</w:t>
            </w:r>
            <w:r>
              <w:rPr>
                <w:sz w:val="21"/>
              </w:rPr>
              <w:t>fecciosos cuyos</w:t>
            </w:r>
            <w:r>
              <w:rPr>
                <w:spacing w:val="-32"/>
                <w:sz w:val="21"/>
              </w:rPr>
              <w:t xml:space="preserve"> </w:t>
            </w:r>
            <w:r>
              <w:rPr>
                <w:sz w:val="21"/>
              </w:rPr>
              <w:t>componentes</w:t>
            </w:r>
            <w:r>
              <w:rPr>
                <w:spacing w:val="-32"/>
                <w:sz w:val="21"/>
              </w:rPr>
              <w:t xml:space="preserve"> </w:t>
            </w:r>
            <w:r>
              <w:rPr>
                <w:sz w:val="21"/>
              </w:rPr>
              <w:t>principales</w:t>
            </w:r>
            <w:r>
              <w:rPr>
                <w:spacing w:val="-31"/>
                <w:sz w:val="21"/>
              </w:rPr>
              <w:t xml:space="preserve"> </w:t>
            </w:r>
            <w:r>
              <w:rPr>
                <w:sz w:val="21"/>
              </w:rPr>
              <w:t>sean pequeñas cantidades de combustibles u otros elementos químicos</w:t>
            </w:r>
            <w:r>
              <w:rPr>
                <w:spacing w:val="-25"/>
                <w:sz w:val="21"/>
              </w:rPr>
              <w:t xml:space="preserve"> </w:t>
            </w:r>
            <w:r>
              <w:rPr>
                <w:sz w:val="21"/>
              </w:rPr>
              <w:t>de</w:t>
            </w:r>
            <w:r>
              <w:rPr>
                <w:spacing w:val="-25"/>
                <w:sz w:val="21"/>
              </w:rPr>
              <w:t xml:space="preserve"> </w:t>
            </w:r>
            <w:r>
              <w:rPr>
                <w:sz w:val="21"/>
              </w:rPr>
              <w:t>libre</w:t>
            </w:r>
            <w:r>
              <w:rPr>
                <w:spacing w:val="-25"/>
                <w:sz w:val="21"/>
              </w:rPr>
              <w:t xml:space="preserve"> </w:t>
            </w:r>
            <w:r>
              <w:rPr>
                <w:sz w:val="21"/>
              </w:rPr>
              <w:t>venta</w:t>
            </w:r>
            <w:r>
              <w:rPr>
                <w:spacing w:val="-25"/>
                <w:sz w:val="21"/>
              </w:rPr>
              <w:t xml:space="preserve"> </w:t>
            </w:r>
            <w:r>
              <w:rPr>
                <w:sz w:val="21"/>
              </w:rPr>
              <w:t>al</w:t>
            </w:r>
            <w:r>
              <w:rPr>
                <w:spacing w:val="-25"/>
                <w:sz w:val="21"/>
              </w:rPr>
              <w:t xml:space="preserve"> </w:t>
            </w:r>
            <w:r>
              <w:rPr>
                <w:sz w:val="21"/>
              </w:rPr>
              <w:t>público y de bajo poder expansivo, tales como las bombas molotov y otros artefactos similares, se impondrá únicamente la pena de p</w:t>
            </w:r>
            <w:r>
              <w:rPr>
                <w:sz w:val="21"/>
              </w:rPr>
              <w:t>residio menor en su grado máximo, en el caso</w:t>
            </w:r>
            <w:r>
              <w:rPr>
                <w:spacing w:val="41"/>
                <w:w w:val="150"/>
                <w:sz w:val="21"/>
              </w:rPr>
              <w:t xml:space="preserve"> </w:t>
            </w:r>
            <w:r>
              <w:rPr>
                <w:sz w:val="21"/>
              </w:rPr>
              <w:t>del</w:t>
            </w:r>
            <w:r>
              <w:rPr>
                <w:spacing w:val="42"/>
                <w:w w:val="150"/>
                <w:sz w:val="21"/>
              </w:rPr>
              <w:t xml:space="preserve"> </w:t>
            </w:r>
            <w:r>
              <w:rPr>
                <w:sz w:val="21"/>
              </w:rPr>
              <w:t>inciso</w:t>
            </w:r>
            <w:r>
              <w:rPr>
                <w:spacing w:val="41"/>
                <w:w w:val="150"/>
                <w:sz w:val="21"/>
              </w:rPr>
              <w:t xml:space="preserve"> </w:t>
            </w:r>
            <w:r>
              <w:rPr>
                <w:sz w:val="21"/>
              </w:rPr>
              <w:t>primero,</w:t>
            </w:r>
            <w:r>
              <w:rPr>
                <w:spacing w:val="42"/>
                <w:w w:val="150"/>
                <w:sz w:val="21"/>
              </w:rPr>
              <w:t xml:space="preserve"> </w:t>
            </w:r>
            <w:r>
              <w:rPr>
                <w:sz w:val="21"/>
              </w:rPr>
              <w:t>y</w:t>
            </w:r>
            <w:r>
              <w:rPr>
                <w:spacing w:val="41"/>
                <w:w w:val="150"/>
                <w:sz w:val="21"/>
              </w:rPr>
              <w:t xml:space="preserve"> </w:t>
            </w:r>
            <w:r>
              <w:rPr>
                <w:spacing w:val="-7"/>
                <w:sz w:val="21"/>
              </w:rPr>
              <w:t>de</w:t>
            </w:r>
          </w:p>
        </w:tc>
      </w:tr>
    </w:tbl>
    <w:p w:rsidR="002D7C58" w:rsidRDefault="002D7C58">
      <w:pPr>
        <w:jc w:val="both"/>
        <w:rPr>
          <w:sz w:val="21"/>
        </w:rPr>
        <w:sectPr w:rsidR="002D7C58">
          <w:type w:val="continuous"/>
          <w:pgSz w:w="12240" w:h="15840"/>
          <w:pgMar w:top="1400" w:right="1600" w:bottom="280" w:left="1580" w:header="720" w:footer="720" w:gutter="0"/>
          <w:cols w:space="720"/>
        </w:sectPr>
      </w:pPr>
    </w:p>
    <w:p w:rsidR="002D7C58" w:rsidRDefault="00181884">
      <w:pPr>
        <w:spacing w:before="88"/>
        <w:ind w:left="234"/>
        <w:jc w:val="both"/>
        <w:rPr>
          <w:rFonts w:ascii="Courier New" w:hAnsi="Courier New"/>
          <w:sz w:val="21"/>
        </w:rPr>
      </w:pPr>
      <w:r>
        <w:pict>
          <v:shape id="docshape3" o:spid="_x0000_s1031" style="position:absolute;left:0;text-align:left;margin-left:84.95pt;margin-top:3.8pt;width:441.85pt;height:577.2pt;z-index:-15833600;mso-position-horizontal-relative:page" coordorigin="1699,76" coordsize="8837,11544" path="m10536,76r-10,l10526,85r,11525l6120,11610,6120,85r4406,l10526,76r-4406,l6110,76r,9l6110,11610r-4401,l1709,85r4401,l6110,76r-4401,l1699,76r,9l1699,11610r,10l1709,11620r4401,l6120,11620r4406,l10536,11620r,-10l10536,85r,-9xe" fillcolor="black" stroked="f">
            <v:path arrowok="t"/>
            <w10:wrap anchorx="page"/>
          </v:shape>
        </w:pict>
      </w:r>
      <w:r>
        <w:rPr>
          <w:rFonts w:ascii="Courier New" w:hAnsi="Courier New"/>
          <w:sz w:val="21"/>
        </w:rPr>
        <w:t>combustibles u otros elementos químicos</w:t>
      </w:r>
      <w:r>
        <w:rPr>
          <w:rFonts w:ascii="Courier New" w:hAnsi="Courier New"/>
          <w:spacing w:val="-26"/>
          <w:sz w:val="21"/>
        </w:rPr>
        <w:t xml:space="preserve"> </w:t>
      </w:r>
      <w:r>
        <w:rPr>
          <w:rFonts w:ascii="Courier New" w:hAnsi="Courier New"/>
          <w:sz w:val="21"/>
        </w:rPr>
        <w:t>de</w:t>
      </w:r>
      <w:r>
        <w:rPr>
          <w:rFonts w:ascii="Courier New" w:hAnsi="Courier New"/>
          <w:spacing w:val="-26"/>
          <w:sz w:val="21"/>
        </w:rPr>
        <w:t xml:space="preserve"> </w:t>
      </w:r>
      <w:r>
        <w:rPr>
          <w:rFonts w:ascii="Courier New" w:hAnsi="Courier New"/>
          <w:sz w:val="21"/>
        </w:rPr>
        <w:t>libre</w:t>
      </w:r>
      <w:r>
        <w:rPr>
          <w:rFonts w:ascii="Courier New" w:hAnsi="Courier New"/>
          <w:spacing w:val="-26"/>
          <w:sz w:val="21"/>
        </w:rPr>
        <w:t xml:space="preserve"> </w:t>
      </w:r>
      <w:r>
        <w:rPr>
          <w:rFonts w:ascii="Courier New" w:hAnsi="Courier New"/>
          <w:sz w:val="21"/>
        </w:rPr>
        <w:t>venta</w:t>
      </w:r>
      <w:r>
        <w:rPr>
          <w:rFonts w:ascii="Courier New" w:hAnsi="Courier New"/>
          <w:spacing w:val="-26"/>
          <w:sz w:val="21"/>
        </w:rPr>
        <w:t xml:space="preserve"> </w:t>
      </w:r>
      <w:r>
        <w:rPr>
          <w:rFonts w:ascii="Courier New" w:hAnsi="Courier New"/>
          <w:sz w:val="21"/>
        </w:rPr>
        <w:t>al</w:t>
      </w:r>
      <w:r>
        <w:rPr>
          <w:rFonts w:ascii="Courier New" w:hAnsi="Courier New"/>
          <w:spacing w:val="-26"/>
          <w:sz w:val="21"/>
        </w:rPr>
        <w:t xml:space="preserve"> </w:t>
      </w:r>
      <w:r>
        <w:rPr>
          <w:rFonts w:ascii="Courier New" w:hAnsi="Courier New"/>
          <w:sz w:val="21"/>
        </w:rPr>
        <w:t>público y de bajo poder expansivo, tales como las bombas molotov y otros artefactos similares en, desde o hacia recintos policiales y militares, será sancionado con la pena</w:t>
      </w:r>
      <w:r>
        <w:rPr>
          <w:rFonts w:ascii="Courier New" w:hAnsi="Courier New"/>
          <w:spacing w:val="-21"/>
          <w:sz w:val="21"/>
        </w:rPr>
        <w:t xml:space="preserve"> </w:t>
      </w:r>
      <w:r>
        <w:rPr>
          <w:rFonts w:ascii="Courier New" w:hAnsi="Courier New"/>
          <w:sz w:val="21"/>
        </w:rPr>
        <w:t>de</w:t>
      </w:r>
      <w:r>
        <w:rPr>
          <w:rFonts w:ascii="Courier New" w:hAnsi="Courier New"/>
          <w:spacing w:val="-21"/>
          <w:sz w:val="21"/>
        </w:rPr>
        <w:t xml:space="preserve"> </w:t>
      </w:r>
      <w:r>
        <w:rPr>
          <w:rFonts w:ascii="Courier New" w:hAnsi="Courier New"/>
          <w:sz w:val="21"/>
        </w:rPr>
        <w:t>presidio</w:t>
      </w:r>
      <w:r>
        <w:rPr>
          <w:rFonts w:ascii="Courier New" w:hAnsi="Courier New"/>
          <w:spacing w:val="-21"/>
          <w:sz w:val="21"/>
        </w:rPr>
        <w:t xml:space="preserve"> </w:t>
      </w:r>
      <w:r>
        <w:rPr>
          <w:rFonts w:ascii="Courier New" w:hAnsi="Courier New"/>
          <w:sz w:val="21"/>
        </w:rPr>
        <w:t>menor</w:t>
      </w:r>
      <w:r>
        <w:rPr>
          <w:rFonts w:ascii="Courier New" w:hAnsi="Courier New"/>
          <w:spacing w:val="-21"/>
          <w:sz w:val="21"/>
        </w:rPr>
        <w:t xml:space="preserve"> </w:t>
      </w:r>
      <w:r>
        <w:rPr>
          <w:rFonts w:ascii="Courier New" w:hAnsi="Courier New"/>
          <w:sz w:val="21"/>
        </w:rPr>
        <w:t>en</w:t>
      </w:r>
      <w:r>
        <w:rPr>
          <w:rFonts w:ascii="Courier New" w:hAnsi="Courier New"/>
          <w:spacing w:val="-21"/>
          <w:sz w:val="21"/>
        </w:rPr>
        <w:t xml:space="preserve"> </w:t>
      </w:r>
      <w:r>
        <w:rPr>
          <w:rFonts w:ascii="Courier New" w:hAnsi="Courier New"/>
          <w:sz w:val="21"/>
        </w:rPr>
        <w:t>su</w:t>
      </w:r>
      <w:r>
        <w:rPr>
          <w:rFonts w:ascii="Courier New" w:hAnsi="Courier New"/>
          <w:spacing w:val="-21"/>
          <w:sz w:val="21"/>
        </w:rPr>
        <w:t xml:space="preserve"> </w:t>
      </w:r>
      <w:r>
        <w:rPr>
          <w:rFonts w:ascii="Courier New" w:hAnsi="Courier New"/>
          <w:sz w:val="21"/>
        </w:rPr>
        <w:t>grado máximo a presidio mayor en su grado mínimo. Cuando se</w:t>
      </w:r>
      <w:r>
        <w:rPr>
          <w:rFonts w:ascii="Courier New" w:hAnsi="Courier New"/>
          <w:sz w:val="21"/>
        </w:rPr>
        <w:t xml:space="preserve"> perpetren las conductas señaladas en este inciso mediante el uso de fuegos artificiales, se impondrá la pena de presidio menor en su grado </w:t>
      </w:r>
      <w:r>
        <w:rPr>
          <w:rFonts w:ascii="Courier New" w:hAnsi="Courier New"/>
          <w:spacing w:val="-2"/>
          <w:sz w:val="21"/>
        </w:rPr>
        <w:t>máximo.</w:t>
      </w:r>
    </w:p>
    <w:p w:rsidR="002D7C58" w:rsidRDefault="00181884">
      <w:pPr>
        <w:tabs>
          <w:tab w:val="left" w:pos="3296"/>
        </w:tabs>
        <w:spacing w:line="236" w:lineRule="exact"/>
        <w:ind w:left="864"/>
        <w:jc w:val="both"/>
        <w:rPr>
          <w:rFonts w:ascii="Courier New"/>
          <w:sz w:val="21"/>
        </w:rPr>
      </w:pPr>
      <w:r>
        <w:rPr>
          <w:rFonts w:ascii="Courier New"/>
          <w:spacing w:val="-2"/>
          <w:sz w:val="21"/>
        </w:rPr>
        <w:t>Quien</w:t>
      </w:r>
      <w:r>
        <w:rPr>
          <w:rFonts w:ascii="Courier New"/>
          <w:sz w:val="21"/>
        </w:rPr>
        <w:tab/>
      </w:r>
      <w:r>
        <w:rPr>
          <w:rFonts w:ascii="Courier New"/>
          <w:spacing w:val="-2"/>
          <w:sz w:val="21"/>
        </w:rPr>
        <w:t>disparare</w:t>
      </w:r>
    </w:p>
    <w:p w:rsidR="002D7C58" w:rsidRDefault="00181884">
      <w:pPr>
        <w:spacing w:before="4" w:line="237" w:lineRule="auto"/>
        <w:ind w:left="234"/>
        <w:jc w:val="both"/>
        <w:rPr>
          <w:rFonts w:ascii="Courier New" w:hAnsi="Courier New"/>
          <w:sz w:val="21"/>
        </w:rPr>
      </w:pPr>
      <w:r>
        <w:rPr>
          <w:rFonts w:ascii="Courier New" w:hAnsi="Courier New"/>
          <w:sz w:val="21"/>
        </w:rPr>
        <w:t>injustificadamente un arma de fuego</w:t>
      </w:r>
      <w:r>
        <w:rPr>
          <w:rFonts w:ascii="Courier New" w:hAnsi="Courier New"/>
          <w:spacing w:val="-5"/>
          <w:sz w:val="21"/>
        </w:rPr>
        <w:t xml:space="preserve"> </w:t>
      </w:r>
      <w:r>
        <w:rPr>
          <w:rFonts w:ascii="Courier New" w:hAnsi="Courier New"/>
          <w:sz w:val="21"/>
        </w:rPr>
        <w:t>de</w:t>
      </w:r>
      <w:r>
        <w:rPr>
          <w:rFonts w:ascii="Courier New" w:hAnsi="Courier New"/>
          <w:spacing w:val="-21"/>
          <w:sz w:val="21"/>
        </w:rPr>
        <w:t xml:space="preserve"> </w:t>
      </w:r>
      <w:r>
        <w:rPr>
          <w:rFonts w:ascii="Courier New" w:hAnsi="Courier New"/>
          <w:sz w:val="21"/>
        </w:rPr>
        <w:t>las</w:t>
      </w:r>
      <w:r>
        <w:rPr>
          <w:rFonts w:ascii="Courier New" w:hAnsi="Courier New"/>
          <w:spacing w:val="-22"/>
          <w:sz w:val="21"/>
        </w:rPr>
        <w:t xml:space="preserve"> </w:t>
      </w:r>
      <w:r>
        <w:rPr>
          <w:rFonts w:ascii="Courier New" w:hAnsi="Courier New"/>
          <w:sz w:val="21"/>
        </w:rPr>
        <w:t>señaladas</w:t>
      </w:r>
      <w:r>
        <w:rPr>
          <w:rFonts w:ascii="Courier New" w:hAnsi="Courier New"/>
          <w:spacing w:val="-22"/>
          <w:sz w:val="21"/>
        </w:rPr>
        <w:t xml:space="preserve"> </w:t>
      </w:r>
      <w:r>
        <w:rPr>
          <w:rFonts w:ascii="Courier New" w:hAnsi="Courier New"/>
          <w:sz w:val="21"/>
        </w:rPr>
        <w:t>en</w:t>
      </w:r>
      <w:r>
        <w:rPr>
          <w:rFonts w:ascii="Courier New" w:hAnsi="Courier New"/>
          <w:spacing w:val="-22"/>
          <w:sz w:val="21"/>
        </w:rPr>
        <w:t xml:space="preserve"> </w:t>
      </w:r>
      <w:r>
        <w:rPr>
          <w:rFonts w:ascii="Courier New" w:hAnsi="Courier New"/>
          <w:sz w:val="21"/>
        </w:rPr>
        <w:t>la</w:t>
      </w:r>
      <w:r>
        <w:rPr>
          <w:rFonts w:ascii="Courier New" w:hAnsi="Courier New"/>
          <w:spacing w:val="-21"/>
          <w:sz w:val="21"/>
        </w:rPr>
        <w:t xml:space="preserve"> </w:t>
      </w:r>
      <w:r>
        <w:rPr>
          <w:rFonts w:ascii="Courier New" w:hAnsi="Courier New"/>
          <w:spacing w:val="-2"/>
          <w:sz w:val="21"/>
        </w:rPr>
        <w:t>letra</w:t>
      </w:r>
    </w:p>
    <w:p w:rsidR="002D7C58" w:rsidRDefault="00181884">
      <w:pPr>
        <w:spacing w:before="2"/>
        <w:ind w:left="234"/>
        <w:jc w:val="both"/>
        <w:rPr>
          <w:rFonts w:ascii="Courier New" w:hAnsi="Courier New"/>
          <w:sz w:val="21"/>
        </w:rPr>
      </w:pPr>
      <w:r>
        <w:rPr>
          <w:rFonts w:ascii="Courier New" w:hAnsi="Courier New"/>
          <w:sz w:val="21"/>
        </w:rPr>
        <w:t>b) del artículo 2º a un inmueble privado con personas en su interior, o en, desde o hacia uno de los lugares mencionados en el inciso</w:t>
      </w:r>
      <w:r>
        <w:rPr>
          <w:rFonts w:ascii="Courier New" w:hAnsi="Courier New"/>
          <w:spacing w:val="-32"/>
          <w:sz w:val="21"/>
        </w:rPr>
        <w:t xml:space="preserve"> </w:t>
      </w:r>
      <w:r>
        <w:rPr>
          <w:rFonts w:ascii="Courier New" w:hAnsi="Courier New"/>
          <w:sz w:val="21"/>
        </w:rPr>
        <w:t>primero</w:t>
      </w:r>
      <w:r>
        <w:rPr>
          <w:rFonts w:ascii="Courier New" w:hAnsi="Courier New"/>
          <w:spacing w:val="-31"/>
          <w:sz w:val="21"/>
        </w:rPr>
        <w:t xml:space="preserve"> </w:t>
      </w:r>
      <w:r>
        <w:rPr>
          <w:rFonts w:ascii="Courier New" w:hAnsi="Courier New"/>
          <w:sz w:val="21"/>
        </w:rPr>
        <w:t>será</w:t>
      </w:r>
      <w:r>
        <w:rPr>
          <w:rFonts w:ascii="Courier New" w:hAnsi="Courier New"/>
          <w:spacing w:val="-32"/>
          <w:sz w:val="21"/>
        </w:rPr>
        <w:t xml:space="preserve"> </w:t>
      </w:r>
      <w:r>
        <w:rPr>
          <w:rFonts w:ascii="Courier New" w:hAnsi="Courier New"/>
          <w:sz w:val="21"/>
        </w:rPr>
        <w:t>sancionado</w:t>
      </w:r>
      <w:r>
        <w:rPr>
          <w:rFonts w:ascii="Courier New" w:hAnsi="Courier New"/>
          <w:spacing w:val="-31"/>
          <w:sz w:val="21"/>
        </w:rPr>
        <w:t xml:space="preserve"> </w:t>
      </w:r>
      <w:r>
        <w:rPr>
          <w:rFonts w:ascii="Courier New" w:hAnsi="Courier New"/>
          <w:sz w:val="21"/>
        </w:rPr>
        <w:t>con la pena de presidio menor en su grado máximo. Si la conducta descrita en este inciso se realiz</w:t>
      </w:r>
      <w:r>
        <w:rPr>
          <w:rFonts w:ascii="Courier New" w:hAnsi="Courier New"/>
          <w:sz w:val="21"/>
        </w:rPr>
        <w:t>are al aire o en, desde o hacia lugares u objetos distintos de los señalados, la pena será de presidio menor en su grado medio. Si el arma disparada correspondiere a las señaladas en la letra a) del artículo 2º o en el artículo 3º, se impondrá la pena inme</w:t>
      </w:r>
      <w:r>
        <w:rPr>
          <w:rFonts w:ascii="Courier New" w:hAnsi="Courier New"/>
          <w:sz w:val="21"/>
        </w:rPr>
        <w:t xml:space="preserve">diatamente superior en </w:t>
      </w:r>
      <w:r>
        <w:rPr>
          <w:rFonts w:ascii="Courier New" w:hAnsi="Courier New"/>
          <w:spacing w:val="-2"/>
          <w:sz w:val="21"/>
        </w:rPr>
        <w:t>grado.</w:t>
      </w:r>
    </w:p>
    <w:p w:rsidR="002D7C58" w:rsidRDefault="00181884">
      <w:pPr>
        <w:ind w:left="234" w:firstLine="642"/>
        <w:jc w:val="both"/>
        <w:rPr>
          <w:rFonts w:ascii="Courier New" w:hAnsi="Courier New"/>
          <w:sz w:val="21"/>
        </w:rPr>
      </w:pPr>
      <w:r>
        <w:rPr>
          <w:rFonts w:ascii="Courier New" w:hAnsi="Courier New"/>
          <w:sz w:val="21"/>
        </w:rPr>
        <w:t>Las penas dispuestas en el inciso</w:t>
      </w:r>
      <w:r>
        <w:rPr>
          <w:rFonts w:ascii="Courier New" w:hAnsi="Courier New"/>
          <w:spacing w:val="-30"/>
          <w:sz w:val="21"/>
        </w:rPr>
        <w:t xml:space="preserve"> </w:t>
      </w:r>
      <w:r>
        <w:rPr>
          <w:rFonts w:ascii="Courier New" w:hAnsi="Courier New"/>
          <w:sz w:val="21"/>
        </w:rPr>
        <w:t>anterior</w:t>
      </w:r>
      <w:r>
        <w:rPr>
          <w:rFonts w:ascii="Courier New" w:hAnsi="Courier New"/>
          <w:spacing w:val="-9"/>
          <w:sz w:val="21"/>
        </w:rPr>
        <w:t xml:space="preserve"> </w:t>
      </w:r>
      <w:r>
        <w:rPr>
          <w:rFonts w:ascii="Courier New" w:hAnsi="Courier New"/>
          <w:sz w:val="21"/>
        </w:rPr>
        <w:t>se</w:t>
      </w:r>
      <w:r>
        <w:rPr>
          <w:rFonts w:ascii="Courier New" w:hAnsi="Courier New"/>
          <w:spacing w:val="-30"/>
          <w:sz w:val="21"/>
        </w:rPr>
        <w:t xml:space="preserve"> </w:t>
      </w:r>
      <w:r>
        <w:rPr>
          <w:rFonts w:ascii="Courier New" w:hAnsi="Courier New"/>
          <w:sz w:val="21"/>
        </w:rPr>
        <w:t>impondrán</w:t>
      </w:r>
      <w:r>
        <w:rPr>
          <w:rFonts w:ascii="Courier New" w:hAnsi="Courier New"/>
          <w:spacing w:val="-30"/>
          <w:sz w:val="21"/>
        </w:rPr>
        <w:t xml:space="preserve"> </w:t>
      </w:r>
      <w:r>
        <w:rPr>
          <w:rFonts w:ascii="Courier New" w:hAnsi="Courier New"/>
          <w:sz w:val="21"/>
        </w:rPr>
        <w:t>en</w:t>
      </w:r>
      <w:r>
        <w:rPr>
          <w:rFonts w:ascii="Courier New" w:hAnsi="Courier New"/>
          <w:spacing w:val="-30"/>
          <w:sz w:val="21"/>
        </w:rPr>
        <w:t xml:space="preserve"> </w:t>
      </w:r>
      <w:r>
        <w:rPr>
          <w:rFonts w:ascii="Courier New" w:hAnsi="Courier New"/>
          <w:sz w:val="21"/>
        </w:rPr>
        <w:t xml:space="preserve">su máximum cuando las conductas ahí señaladas turbaren gravemente la </w:t>
      </w:r>
      <w:r>
        <w:rPr>
          <w:rFonts w:ascii="Courier New" w:hAnsi="Courier New"/>
          <w:spacing w:val="-2"/>
          <w:sz w:val="21"/>
        </w:rPr>
        <w:t>tranquilidad</w:t>
      </w:r>
      <w:r>
        <w:rPr>
          <w:rFonts w:ascii="Courier New" w:hAnsi="Courier New"/>
          <w:spacing w:val="-22"/>
          <w:sz w:val="21"/>
        </w:rPr>
        <w:t xml:space="preserve"> </w:t>
      </w:r>
      <w:r>
        <w:rPr>
          <w:rFonts w:ascii="Courier New" w:hAnsi="Courier New"/>
          <w:spacing w:val="-2"/>
          <w:sz w:val="21"/>
        </w:rPr>
        <w:t>pública</w:t>
      </w:r>
      <w:r>
        <w:rPr>
          <w:rFonts w:ascii="Courier New" w:hAnsi="Courier New"/>
          <w:spacing w:val="-22"/>
          <w:sz w:val="21"/>
        </w:rPr>
        <w:t xml:space="preserve"> </w:t>
      </w:r>
      <w:r>
        <w:rPr>
          <w:rFonts w:ascii="Courier New" w:hAnsi="Courier New"/>
          <w:spacing w:val="-2"/>
          <w:sz w:val="21"/>
        </w:rPr>
        <w:t>o</w:t>
      </w:r>
      <w:r>
        <w:rPr>
          <w:rFonts w:ascii="Courier New" w:hAnsi="Courier New"/>
          <w:spacing w:val="-22"/>
          <w:sz w:val="21"/>
        </w:rPr>
        <w:t xml:space="preserve"> </w:t>
      </w:r>
      <w:r>
        <w:rPr>
          <w:rFonts w:ascii="Courier New" w:hAnsi="Courier New"/>
          <w:spacing w:val="-2"/>
          <w:sz w:val="21"/>
        </w:rPr>
        <w:t xml:space="preserve">infundieren </w:t>
      </w:r>
      <w:r>
        <w:rPr>
          <w:rFonts w:ascii="Courier New" w:hAnsi="Courier New"/>
          <w:sz w:val="21"/>
        </w:rPr>
        <w:t>temor en la población.</w:t>
      </w:r>
    </w:p>
    <w:p w:rsidR="002D7C58" w:rsidRDefault="00181884">
      <w:pPr>
        <w:spacing w:before="90" w:line="237" w:lineRule="auto"/>
        <w:ind w:left="173" w:right="214"/>
        <w:jc w:val="both"/>
        <w:rPr>
          <w:rFonts w:ascii="Courier New"/>
          <w:sz w:val="21"/>
        </w:rPr>
      </w:pPr>
      <w:r>
        <w:br w:type="column"/>
      </w:r>
      <w:r>
        <w:rPr>
          <w:rFonts w:ascii="Courier New"/>
          <w:sz w:val="21"/>
        </w:rPr>
        <w:t>presidio menor en su grado medio, en el del inciso segundo.</w:t>
      </w:r>
    </w:p>
    <w:p w:rsidR="002D7C58" w:rsidRDefault="00181884">
      <w:pPr>
        <w:tabs>
          <w:tab w:val="left" w:pos="3112"/>
        </w:tabs>
        <w:spacing w:before="2"/>
        <w:ind w:left="173" w:right="213"/>
        <w:jc w:val="both"/>
        <w:rPr>
          <w:rFonts w:ascii="Courier New" w:hAnsi="Courier New"/>
          <w:sz w:val="21"/>
        </w:rPr>
      </w:pPr>
      <w:r>
        <w:rPr>
          <w:rFonts w:ascii="Courier New" w:hAnsi="Courier New"/>
          <w:sz w:val="21"/>
        </w:rPr>
        <w:t xml:space="preserve">El que coloque, envíe, active, arroje, detone, dispare, o haga </w:t>
      </w:r>
      <w:r>
        <w:rPr>
          <w:rFonts w:ascii="Courier New" w:hAnsi="Courier New"/>
          <w:spacing w:val="-2"/>
          <w:sz w:val="21"/>
        </w:rPr>
        <w:t>explosionar</w:t>
      </w:r>
      <w:r>
        <w:rPr>
          <w:rFonts w:ascii="Courier New" w:hAnsi="Courier New"/>
          <w:sz w:val="21"/>
        </w:rPr>
        <w:tab/>
      </w:r>
      <w:r>
        <w:rPr>
          <w:rFonts w:ascii="Courier New" w:hAnsi="Courier New"/>
          <w:spacing w:val="-2"/>
          <w:sz w:val="21"/>
        </w:rPr>
        <w:t>artefactos</w:t>
      </w:r>
    </w:p>
    <w:p w:rsidR="002D7C58" w:rsidRDefault="00181884">
      <w:pPr>
        <w:spacing w:before="2"/>
        <w:ind w:left="173" w:right="213"/>
        <w:jc w:val="both"/>
        <w:rPr>
          <w:rFonts w:ascii="Courier New" w:hAnsi="Courier New"/>
          <w:sz w:val="14"/>
        </w:rPr>
      </w:pPr>
      <w:r>
        <w:rPr>
          <w:rFonts w:ascii="Courier New" w:hAnsi="Courier New"/>
          <w:sz w:val="21"/>
        </w:rPr>
        <w:t>incendiarios, explosivos, tóxicos, corrosivos o infecciosos cuyos</w:t>
      </w:r>
      <w:r>
        <w:rPr>
          <w:rFonts w:ascii="Courier New" w:hAnsi="Courier New"/>
          <w:spacing w:val="-32"/>
          <w:sz w:val="21"/>
        </w:rPr>
        <w:t xml:space="preserve"> </w:t>
      </w:r>
      <w:r>
        <w:rPr>
          <w:rFonts w:ascii="Courier New" w:hAnsi="Courier New"/>
          <w:sz w:val="21"/>
        </w:rPr>
        <w:t>componentes</w:t>
      </w:r>
      <w:r>
        <w:rPr>
          <w:rFonts w:ascii="Courier New" w:hAnsi="Courier New"/>
          <w:spacing w:val="-32"/>
          <w:sz w:val="21"/>
        </w:rPr>
        <w:t xml:space="preserve"> </w:t>
      </w:r>
      <w:r>
        <w:rPr>
          <w:rFonts w:ascii="Courier New" w:hAnsi="Courier New"/>
          <w:sz w:val="21"/>
        </w:rPr>
        <w:t>principales</w:t>
      </w:r>
      <w:r>
        <w:rPr>
          <w:rFonts w:ascii="Courier New" w:hAnsi="Courier New"/>
          <w:spacing w:val="-31"/>
          <w:sz w:val="21"/>
        </w:rPr>
        <w:t xml:space="preserve"> </w:t>
      </w:r>
      <w:r>
        <w:rPr>
          <w:rFonts w:ascii="Courier New" w:hAnsi="Courier New"/>
          <w:sz w:val="21"/>
        </w:rPr>
        <w:t>sean pequeñas cantid</w:t>
      </w:r>
      <w:r>
        <w:rPr>
          <w:rFonts w:ascii="Courier New" w:hAnsi="Courier New"/>
          <w:sz w:val="21"/>
        </w:rPr>
        <w:t>ades de combustibles u otros elementos químicos</w:t>
      </w:r>
      <w:r>
        <w:rPr>
          <w:rFonts w:ascii="Courier New" w:hAnsi="Courier New"/>
          <w:spacing w:val="-25"/>
          <w:sz w:val="21"/>
        </w:rPr>
        <w:t xml:space="preserve"> </w:t>
      </w:r>
      <w:r>
        <w:rPr>
          <w:rFonts w:ascii="Courier New" w:hAnsi="Courier New"/>
          <w:sz w:val="21"/>
        </w:rPr>
        <w:t>de</w:t>
      </w:r>
      <w:r>
        <w:rPr>
          <w:rFonts w:ascii="Courier New" w:hAnsi="Courier New"/>
          <w:spacing w:val="-25"/>
          <w:sz w:val="21"/>
        </w:rPr>
        <w:t xml:space="preserve"> </w:t>
      </w:r>
      <w:r>
        <w:rPr>
          <w:rFonts w:ascii="Courier New" w:hAnsi="Courier New"/>
          <w:sz w:val="21"/>
        </w:rPr>
        <w:t>libre</w:t>
      </w:r>
      <w:r>
        <w:rPr>
          <w:rFonts w:ascii="Courier New" w:hAnsi="Courier New"/>
          <w:spacing w:val="-25"/>
          <w:sz w:val="21"/>
        </w:rPr>
        <w:t xml:space="preserve"> </w:t>
      </w:r>
      <w:r>
        <w:rPr>
          <w:rFonts w:ascii="Courier New" w:hAnsi="Courier New"/>
          <w:sz w:val="21"/>
        </w:rPr>
        <w:t>venta</w:t>
      </w:r>
      <w:r>
        <w:rPr>
          <w:rFonts w:ascii="Courier New" w:hAnsi="Courier New"/>
          <w:spacing w:val="-25"/>
          <w:sz w:val="21"/>
        </w:rPr>
        <w:t xml:space="preserve"> </w:t>
      </w:r>
      <w:r>
        <w:rPr>
          <w:rFonts w:ascii="Courier New" w:hAnsi="Courier New"/>
          <w:sz w:val="21"/>
        </w:rPr>
        <w:t>al</w:t>
      </w:r>
      <w:r>
        <w:rPr>
          <w:rFonts w:ascii="Courier New" w:hAnsi="Courier New"/>
          <w:spacing w:val="-25"/>
          <w:sz w:val="21"/>
        </w:rPr>
        <w:t xml:space="preserve"> </w:t>
      </w:r>
      <w:r>
        <w:rPr>
          <w:rFonts w:ascii="Courier New" w:hAnsi="Courier New"/>
          <w:sz w:val="21"/>
        </w:rPr>
        <w:t>público y de bajo poder expansivo, tales como las bombas molotov y otros artefactos similares en, desde o hacia recintos policiales y militares, será sancionado con la pena</w:t>
      </w:r>
      <w:r>
        <w:rPr>
          <w:rFonts w:ascii="Courier New" w:hAnsi="Courier New"/>
          <w:spacing w:val="-21"/>
          <w:sz w:val="21"/>
        </w:rPr>
        <w:t xml:space="preserve"> </w:t>
      </w:r>
      <w:r>
        <w:rPr>
          <w:rFonts w:ascii="Courier New" w:hAnsi="Courier New"/>
          <w:sz w:val="21"/>
        </w:rPr>
        <w:t>de</w:t>
      </w:r>
      <w:r>
        <w:rPr>
          <w:rFonts w:ascii="Courier New" w:hAnsi="Courier New"/>
          <w:spacing w:val="-21"/>
          <w:sz w:val="21"/>
        </w:rPr>
        <w:t xml:space="preserve"> </w:t>
      </w:r>
      <w:r>
        <w:rPr>
          <w:rFonts w:ascii="Courier New" w:hAnsi="Courier New"/>
          <w:sz w:val="21"/>
        </w:rPr>
        <w:t>presidio</w:t>
      </w:r>
      <w:r>
        <w:rPr>
          <w:rFonts w:ascii="Courier New" w:hAnsi="Courier New"/>
          <w:spacing w:val="-21"/>
          <w:sz w:val="21"/>
        </w:rPr>
        <w:t xml:space="preserve"> </w:t>
      </w:r>
      <w:r>
        <w:rPr>
          <w:rFonts w:ascii="Courier New" w:hAnsi="Courier New"/>
          <w:sz w:val="21"/>
        </w:rPr>
        <w:t>menor</w:t>
      </w:r>
      <w:r>
        <w:rPr>
          <w:rFonts w:ascii="Courier New" w:hAnsi="Courier New"/>
          <w:spacing w:val="-21"/>
          <w:sz w:val="21"/>
        </w:rPr>
        <w:t xml:space="preserve"> </w:t>
      </w:r>
      <w:r>
        <w:rPr>
          <w:rFonts w:ascii="Courier New" w:hAnsi="Courier New"/>
          <w:sz w:val="21"/>
        </w:rPr>
        <w:t>en</w:t>
      </w:r>
      <w:r>
        <w:rPr>
          <w:rFonts w:ascii="Courier New" w:hAnsi="Courier New"/>
          <w:spacing w:val="-21"/>
          <w:sz w:val="21"/>
        </w:rPr>
        <w:t xml:space="preserve"> </w:t>
      </w:r>
      <w:r>
        <w:rPr>
          <w:rFonts w:ascii="Courier New" w:hAnsi="Courier New"/>
          <w:sz w:val="21"/>
        </w:rPr>
        <w:t>su</w:t>
      </w:r>
      <w:r>
        <w:rPr>
          <w:rFonts w:ascii="Courier New" w:hAnsi="Courier New"/>
          <w:spacing w:val="-21"/>
          <w:sz w:val="21"/>
        </w:rPr>
        <w:t xml:space="preserve"> </w:t>
      </w:r>
      <w:r>
        <w:rPr>
          <w:rFonts w:ascii="Courier New" w:hAnsi="Courier New"/>
          <w:sz w:val="21"/>
        </w:rPr>
        <w:t xml:space="preserve">grado máximo a presidio mayor en su grado mínimo. Cuando se perpetren las conductas señaladas en este inciso mediante el uso de fuegos artificiales, se impondrá la pena de presidio menor en su grado </w:t>
      </w:r>
      <w:r>
        <w:rPr>
          <w:rFonts w:ascii="Courier New" w:hAnsi="Courier New"/>
          <w:spacing w:val="-2"/>
          <w:sz w:val="21"/>
        </w:rPr>
        <w:t>máximo.</w:t>
      </w:r>
      <w:r>
        <w:rPr>
          <w:rFonts w:ascii="Courier New" w:hAnsi="Courier New"/>
          <w:spacing w:val="-2"/>
          <w:position w:val="6"/>
          <w:sz w:val="14"/>
        </w:rPr>
        <w:t>10</w:t>
      </w:r>
    </w:p>
    <w:p w:rsidR="002D7C58" w:rsidRDefault="00181884">
      <w:pPr>
        <w:tabs>
          <w:tab w:val="left" w:pos="3238"/>
        </w:tabs>
        <w:spacing w:line="233" w:lineRule="exact"/>
        <w:ind w:left="803"/>
        <w:jc w:val="both"/>
        <w:rPr>
          <w:rFonts w:ascii="Courier New"/>
          <w:sz w:val="21"/>
        </w:rPr>
      </w:pPr>
      <w:r>
        <w:rPr>
          <w:rFonts w:ascii="Courier New"/>
          <w:spacing w:val="-2"/>
          <w:sz w:val="21"/>
        </w:rPr>
        <w:t>Quien</w:t>
      </w:r>
      <w:r>
        <w:rPr>
          <w:rFonts w:ascii="Courier New"/>
          <w:sz w:val="21"/>
        </w:rPr>
        <w:tab/>
      </w:r>
      <w:r>
        <w:rPr>
          <w:rFonts w:ascii="Courier New"/>
          <w:spacing w:val="-2"/>
          <w:sz w:val="21"/>
        </w:rPr>
        <w:t>disparare</w:t>
      </w:r>
    </w:p>
    <w:p w:rsidR="002D7C58" w:rsidRDefault="00181884">
      <w:pPr>
        <w:spacing w:before="4" w:line="237" w:lineRule="auto"/>
        <w:ind w:left="173" w:right="213"/>
        <w:jc w:val="both"/>
        <w:rPr>
          <w:rFonts w:ascii="Courier New" w:hAnsi="Courier New"/>
          <w:sz w:val="21"/>
        </w:rPr>
      </w:pPr>
      <w:r>
        <w:rPr>
          <w:rFonts w:ascii="Courier New" w:hAnsi="Courier New"/>
          <w:sz w:val="21"/>
        </w:rPr>
        <w:t>injustificadamente un arma de fuego</w:t>
      </w:r>
      <w:r>
        <w:rPr>
          <w:rFonts w:ascii="Courier New" w:hAnsi="Courier New"/>
          <w:spacing w:val="-5"/>
          <w:sz w:val="21"/>
        </w:rPr>
        <w:t xml:space="preserve"> </w:t>
      </w:r>
      <w:r>
        <w:rPr>
          <w:rFonts w:ascii="Courier New" w:hAnsi="Courier New"/>
          <w:sz w:val="21"/>
        </w:rPr>
        <w:t>de</w:t>
      </w:r>
      <w:r>
        <w:rPr>
          <w:rFonts w:ascii="Courier New" w:hAnsi="Courier New"/>
          <w:spacing w:val="-20"/>
          <w:sz w:val="21"/>
        </w:rPr>
        <w:t xml:space="preserve"> </w:t>
      </w:r>
      <w:r>
        <w:rPr>
          <w:rFonts w:ascii="Courier New" w:hAnsi="Courier New"/>
          <w:sz w:val="21"/>
        </w:rPr>
        <w:t>las</w:t>
      </w:r>
      <w:r>
        <w:rPr>
          <w:rFonts w:ascii="Courier New" w:hAnsi="Courier New"/>
          <w:spacing w:val="-21"/>
          <w:sz w:val="21"/>
        </w:rPr>
        <w:t xml:space="preserve"> </w:t>
      </w:r>
      <w:r>
        <w:rPr>
          <w:rFonts w:ascii="Courier New" w:hAnsi="Courier New"/>
          <w:sz w:val="21"/>
        </w:rPr>
        <w:t>señaladas</w:t>
      </w:r>
      <w:r>
        <w:rPr>
          <w:rFonts w:ascii="Courier New" w:hAnsi="Courier New"/>
          <w:spacing w:val="-21"/>
          <w:sz w:val="21"/>
        </w:rPr>
        <w:t xml:space="preserve"> </w:t>
      </w:r>
      <w:r>
        <w:rPr>
          <w:rFonts w:ascii="Courier New" w:hAnsi="Courier New"/>
          <w:sz w:val="21"/>
        </w:rPr>
        <w:t>en</w:t>
      </w:r>
      <w:r>
        <w:rPr>
          <w:rFonts w:ascii="Courier New" w:hAnsi="Courier New"/>
          <w:spacing w:val="-21"/>
          <w:sz w:val="21"/>
        </w:rPr>
        <w:t xml:space="preserve"> </w:t>
      </w:r>
      <w:r>
        <w:rPr>
          <w:rFonts w:ascii="Courier New" w:hAnsi="Courier New"/>
          <w:sz w:val="21"/>
        </w:rPr>
        <w:t>la</w:t>
      </w:r>
      <w:r>
        <w:rPr>
          <w:rFonts w:ascii="Courier New" w:hAnsi="Courier New"/>
          <w:spacing w:val="-20"/>
          <w:sz w:val="21"/>
        </w:rPr>
        <w:t xml:space="preserve"> </w:t>
      </w:r>
      <w:r>
        <w:rPr>
          <w:rFonts w:ascii="Courier New" w:hAnsi="Courier New"/>
          <w:spacing w:val="-2"/>
          <w:sz w:val="21"/>
        </w:rPr>
        <w:t>letra</w:t>
      </w:r>
    </w:p>
    <w:p w:rsidR="002D7C58" w:rsidRDefault="00181884">
      <w:pPr>
        <w:spacing w:before="2"/>
        <w:ind w:left="173" w:right="212"/>
        <w:jc w:val="both"/>
        <w:rPr>
          <w:rFonts w:ascii="Courier New" w:hAnsi="Courier New"/>
          <w:sz w:val="21"/>
        </w:rPr>
      </w:pPr>
      <w:r>
        <w:rPr>
          <w:rFonts w:ascii="Courier New" w:hAnsi="Courier New"/>
          <w:sz w:val="21"/>
        </w:rPr>
        <w:t>b) del artículo 2º a un inmueble privado con personas en su interior, o en, desde o hacia uno de los lugares mencionados en el inciso</w:t>
      </w:r>
      <w:r>
        <w:rPr>
          <w:rFonts w:ascii="Courier New" w:hAnsi="Courier New"/>
          <w:spacing w:val="-31"/>
          <w:sz w:val="21"/>
        </w:rPr>
        <w:t xml:space="preserve"> </w:t>
      </w:r>
      <w:r>
        <w:rPr>
          <w:rFonts w:ascii="Courier New" w:hAnsi="Courier New"/>
          <w:sz w:val="21"/>
        </w:rPr>
        <w:t>primero</w:t>
      </w:r>
      <w:r>
        <w:rPr>
          <w:rFonts w:ascii="Courier New" w:hAnsi="Courier New"/>
          <w:spacing w:val="-31"/>
          <w:sz w:val="21"/>
        </w:rPr>
        <w:t xml:space="preserve"> </w:t>
      </w:r>
      <w:r>
        <w:rPr>
          <w:rFonts w:ascii="Courier New" w:hAnsi="Courier New"/>
          <w:sz w:val="21"/>
        </w:rPr>
        <w:t>será</w:t>
      </w:r>
      <w:r>
        <w:rPr>
          <w:rFonts w:ascii="Courier New" w:hAnsi="Courier New"/>
          <w:spacing w:val="-31"/>
          <w:sz w:val="21"/>
        </w:rPr>
        <w:t xml:space="preserve"> </w:t>
      </w:r>
      <w:r>
        <w:rPr>
          <w:rFonts w:ascii="Courier New" w:hAnsi="Courier New"/>
          <w:sz w:val="21"/>
        </w:rPr>
        <w:t>sancionado</w:t>
      </w:r>
      <w:r>
        <w:rPr>
          <w:rFonts w:ascii="Courier New" w:hAnsi="Courier New"/>
          <w:spacing w:val="-31"/>
          <w:sz w:val="21"/>
        </w:rPr>
        <w:t xml:space="preserve"> </w:t>
      </w:r>
      <w:r>
        <w:rPr>
          <w:rFonts w:ascii="Courier New" w:hAnsi="Courier New"/>
          <w:sz w:val="21"/>
        </w:rPr>
        <w:t>con la</w:t>
      </w:r>
      <w:r>
        <w:rPr>
          <w:rFonts w:ascii="Courier New" w:hAnsi="Courier New"/>
          <w:spacing w:val="-17"/>
          <w:sz w:val="21"/>
        </w:rPr>
        <w:t xml:space="preserve"> </w:t>
      </w:r>
      <w:r>
        <w:rPr>
          <w:rFonts w:ascii="Courier New" w:hAnsi="Courier New"/>
          <w:sz w:val="21"/>
        </w:rPr>
        <w:t>pena</w:t>
      </w:r>
      <w:r>
        <w:rPr>
          <w:rFonts w:ascii="Courier New" w:hAnsi="Courier New"/>
          <w:spacing w:val="-17"/>
          <w:sz w:val="21"/>
        </w:rPr>
        <w:t xml:space="preserve"> </w:t>
      </w:r>
      <w:r>
        <w:rPr>
          <w:rFonts w:ascii="Courier New" w:hAnsi="Courier New"/>
          <w:sz w:val="21"/>
        </w:rPr>
        <w:t>de</w:t>
      </w:r>
      <w:r>
        <w:rPr>
          <w:rFonts w:ascii="Courier New" w:hAnsi="Courier New"/>
          <w:spacing w:val="-17"/>
          <w:sz w:val="21"/>
        </w:rPr>
        <w:t xml:space="preserve"> </w:t>
      </w:r>
      <w:r>
        <w:rPr>
          <w:rFonts w:ascii="Courier New" w:hAnsi="Courier New"/>
          <w:b/>
          <w:sz w:val="24"/>
        </w:rPr>
        <w:t>presidio</w:t>
      </w:r>
      <w:r>
        <w:rPr>
          <w:rFonts w:ascii="Courier New" w:hAnsi="Courier New"/>
          <w:b/>
          <w:spacing w:val="-19"/>
          <w:sz w:val="24"/>
        </w:rPr>
        <w:t xml:space="preserve"> </w:t>
      </w:r>
      <w:r>
        <w:rPr>
          <w:rFonts w:ascii="Courier New" w:hAnsi="Courier New"/>
          <w:b/>
          <w:sz w:val="24"/>
        </w:rPr>
        <w:t>mayor</w:t>
      </w:r>
      <w:r>
        <w:rPr>
          <w:rFonts w:ascii="Courier New" w:hAnsi="Courier New"/>
          <w:b/>
          <w:spacing w:val="-19"/>
          <w:sz w:val="24"/>
        </w:rPr>
        <w:t xml:space="preserve"> </w:t>
      </w:r>
      <w:r>
        <w:rPr>
          <w:rFonts w:ascii="Courier New" w:hAnsi="Courier New"/>
          <w:b/>
          <w:sz w:val="24"/>
        </w:rPr>
        <w:t>en</w:t>
      </w:r>
      <w:r>
        <w:rPr>
          <w:rFonts w:ascii="Courier New" w:hAnsi="Courier New"/>
          <w:b/>
          <w:spacing w:val="-19"/>
          <w:sz w:val="24"/>
        </w:rPr>
        <w:t xml:space="preserve"> </w:t>
      </w:r>
      <w:r>
        <w:rPr>
          <w:rFonts w:ascii="Courier New" w:hAnsi="Courier New"/>
          <w:b/>
          <w:sz w:val="24"/>
        </w:rPr>
        <w:t>su grado mínimo</w:t>
      </w:r>
      <w:r>
        <w:rPr>
          <w:rFonts w:ascii="Courier New" w:hAnsi="Courier New"/>
          <w:sz w:val="24"/>
        </w:rPr>
        <w:t xml:space="preserve">. </w:t>
      </w:r>
      <w:r>
        <w:rPr>
          <w:rFonts w:ascii="Courier New" w:hAnsi="Courier New"/>
          <w:sz w:val="21"/>
        </w:rPr>
        <w:t xml:space="preserve">Si la conducta descrita en este inciso se realizare al aire o en, desde o hacia lugares u objetos distintos de los señalados, la pena será de </w:t>
      </w:r>
      <w:r>
        <w:rPr>
          <w:rFonts w:ascii="Courier New" w:hAnsi="Courier New"/>
          <w:b/>
          <w:sz w:val="24"/>
        </w:rPr>
        <w:t>presidio menor en su grado máximo</w:t>
      </w:r>
      <w:r>
        <w:rPr>
          <w:rFonts w:ascii="Courier New" w:hAnsi="Courier New"/>
          <w:sz w:val="24"/>
        </w:rPr>
        <w:t xml:space="preserve">. </w:t>
      </w:r>
      <w:r>
        <w:rPr>
          <w:rFonts w:ascii="Courier New" w:hAnsi="Courier New"/>
          <w:b/>
          <w:sz w:val="24"/>
        </w:rPr>
        <w:t>En este último caso, si la conducta se realizare durante una c</w:t>
      </w:r>
      <w:r>
        <w:rPr>
          <w:rFonts w:ascii="Courier New" w:hAnsi="Courier New"/>
          <w:b/>
          <w:sz w:val="24"/>
        </w:rPr>
        <w:t>eremonia funeraria</w:t>
      </w:r>
      <w:r>
        <w:rPr>
          <w:rFonts w:ascii="Courier New" w:hAnsi="Courier New"/>
          <w:b/>
          <w:spacing w:val="-36"/>
          <w:sz w:val="24"/>
        </w:rPr>
        <w:t xml:space="preserve"> </w:t>
      </w:r>
      <w:r>
        <w:rPr>
          <w:rFonts w:ascii="Courier New" w:hAnsi="Courier New"/>
          <w:b/>
          <w:sz w:val="24"/>
        </w:rPr>
        <w:t>o</w:t>
      </w:r>
      <w:r>
        <w:rPr>
          <w:rFonts w:ascii="Courier New" w:hAnsi="Courier New"/>
          <w:b/>
          <w:spacing w:val="-37"/>
          <w:sz w:val="24"/>
        </w:rPr>
        <w:t xml:space="preserve"> </w:t>
      </w:r>
      <w:r>
        <w:rPr>
          <w:rFonts w:ascii="Courier New" w:hAnsi="Courier New"/>
          <w:b/>
          <w:sz w:val="24"/>
        </w:rPr>
        <w:t>durante</w:t>
      </w:r>
      <w:r>
        <w:rPr>
          <w:rFonts w:ascii="Courier New" w:hAnsi="Courier New"/>
          <w:b/>
          <w:spacing w:val="-36"/>
          <w:sz w:val="24"/>
        </w:rPr>
        <w:t xml:space="preserve"> </w:t>
      </w:r>
      <w:r>
        <w:rPr>
          <w:rFonts w:ascii="Courier New" w:hAnsi="Courier New"/>
          <w:b/>
          <w:sz w:val="24"/>
        </w:rPr>
        <w:t>el</w:t>
      </w:r>
      <w:r>
        <w:rPr>
          <w:rFonts w:ascii="Courier New" w:hAnsi="Courier New"/>
          <w:b/>
          <w:spacing w:val="-36"/>
          <w:sz w:val="24"/>
        </w:rPr>
        <w:t xml:space="preserve"> </w:t>
      </w:r>
      <w:r>
        <w:rPr>
          <w:rFonts w:ascii="Courier New" w:hAnsi="Courier New"/>
          <w:b/>
          <w:sz w:val="24"/>
        </w:rPr>
        <w:t>cortejo fúnebre</w:t>
      </w:r>
      <w:r>
        <w:rPr>
          <w:rFonts w:ascii="Courier New" w:hAnsi="Courier New"/>
          <w:b/>
          <w:spacing w:val="-3"/>
          <w:sz w:val="24"/>
        </w:rPr>
        <w:t xml:space="preserve"> </w:t>
      </w:r>
      <w:r>
        <w:rPr>
          <w:rFonts w:ascii="Courier New" w:hAnsi="Courier New"/>
          <w:b/>
          <w:sz w:val="24"/>
        </w:rPr>
        <w:t>en</w:t>
      </w:r>
      <w:r>
        <w:rPr>
          <w:rFonts w:ascii="Courier New" w:hAnsi="Courier New"/>
          <w:b/>
          <w:spacing w:val="-3"/>
          <w:sz w:val="24"/>
        </w:rPr>
        <w:t xml:space="preserve"> </w:t>
      </w:r>
      <w:r>
        <w:rPr>
          <w:rFonts w:ascii="Courier New" w:hAnsi="Courier New"/>
          <w:b/>
          <w:sz w:val="24"/>
        </w:rPr>
        <w:t>la</w:t>
      </w:r>
      <w:r>
        <w:rPr>
          <w:rFonts w:ascii="Courier New" w:hAnsi="Courier New"/>
          <w:b/>
          <w:spacing w:val="-3"/>
          <w:sz w:val="24"/>
        </w:rPr>
        <w:t xml:space="preserve"> </w:t>
      </w:r>
      <w:r>
        <w:rPr>
          <w:rFonts w:ascii="Courier New" w:hAnsi="Courier New"/>
          <w:b/>
          <w:sz w:val="24"/>
        </w:rPr>
        <w:t>vía</w:t>
      </w:r>
      <w:r>
        <w:rPr>
          <w:rFonts w:ascii="Courier New" w:hAnsi="Courier New"/>
          <w:b/>
          <w:spacing w:val="-3"/>
          <w:sz w:val="24"/>
        </w:rPr>
        <w:t xml:space="preserve"> </w:t>
      </w:r>
      <w:r>
        <w:rPr>
          <w:rFonts w:ascii="Courier New" w:hAnsi="Courier New"/>
          <w:b/>
          <w:sz w:val="24"/>
        </w:rPr>
        <w:t>pública,</w:t>
      </w:r>
      <w:r>
        <w:rPr>
          <w:rFonts w:ascii="Courier New" w:hAnsi="Courier New"/>
          <w:b/>
          <w:spacing w:val="-3"/>
          <w:sz w:val="24"/>
        </w:rPr>
        <w:t xml:space="preserve"> </w:t>
      </w:r>
      <w:r>
        <w:rPr>
          <w:rFonts w:ascii="Courier New" w:hAnsi="Courier New"/>
          <w:b/>
          <w:sz w:val="24"/>
        </w:rPr>
        <w:t>la pena</w:t>
      </w:r>
      <w:r>
        <w:rPr>
          <w:rFonts w:ascii="Courier New" w:hAnsi="Courier New"/>
          <w:b/>
          <w:spacing w:val="-32"/>
          <w:sz w:val="24"/>
        </w:rPr>
        <w:t xml:space="preserve"> </w:t>
      </w:r>
      <w:r>
        <w:rPr>
          <w:rFonts w:ascii="Courier New" w:hAnsi="Courier New"/>
          <w:b/>
          <w:sz w:val="24"/>
        </w:rPr>
        <w:t>será</w:t>
      </w:r>
      <w:r>
        <w:rPr>
          <w:rFonts w:ascii="Courier New" w:hAnsi="Courier New"/>
          <w:b/>
          <w:spacing w:val="-32"/>
          <w:sz w:val="24"/>
        </w:rPr>
        <w:t xml:space="preserve"> </w:t>
      </w:r>
      <w:r>
        <w:rPr>
          <w:rFonts w:ascii="Courier New" w:hAnsi="Courier New"/>
          <w:b/>
          <w:sz w:val="24"/>
        </w:rPr>
        <w:t>de</w:t>
      </w:r>
      <w:r>
        <w:rPr>
          <w:rFonts w:ascii="Courier New" w:hAnsi="Courier New"/>
          <w:b/>
          <w:spacing w:val="-32"/>
          <w:sz w:val="24"/>
        </w:rPr>
        <w:t xml:space="preserve"> </w:t>
      </w:r>
      <w:r>
        <w:rPr>
          <w:rFonts w:ascii="Courier New" w:hAnsi="Courier New"/>
          <w:b/>
          <w:sz w:val="24"/>
        </w:rPr>
        <w:t>presidio</w:t>
      </w:r>
      <w:r>
        <w:rPr>
          <w:rFonts w:ascii="Courier New" w:hAnsi="Courier New"/>
          <w:b/>
          <w:spacing w:val="-32"/>
          <w:sz w:val="24"/>
        </w:rPr>
        <w:t xml:space="preserve"> </w:t>
      </w:r>
      <w:r>
        <w:rPr>
          <w:rFonts w:ascii="Courier New" w:hAnsi="Courier New"/>
          <w:b/>
          <w:sz w:val="24"/>
        </w:rPr>
        <w:t>mayor</w:t>
      </w:r>
      <w:r>
        <w:rPr>
          <w:rFonts w:ascii="Courier New" w:hAnsi="Courier New"/>
          <w:b/>
          <w:spacing w:val="-32"/>
          <w:sz w:val="24"/>
        </w:rPr>
        <w:t xml:space="preserve"> </w:t>
      </w:r>
      <w:r>
        <w:rPr>
          <w:rFonts w:ascii="Courier New" w:hAnsi="Courier New"/>
          <w:b/>
          <w:sz w:val="24"/>
        </w:rPr>
        <w:t xml:space="preserve">en su grado mínimo. </w:t>
      </w:r>
      <w:r>
        <w:rPr>
          <w:rFonts w:ascii="Courier New" w:hAnsi="Courier New"/>
          <w:sz w:val="21"/>
        </w:rPr>
        <w:t>Si el arma disparada</w:t>
      </w:r>
      <w:r>
        <w:rPr>
          <w:rFonts w:ascii="Courier New" w:hAnsi="Courier New"/>
          <w:spacing w:val="67"/>
          <w:w w:val="150"/>
          <w:sz w:val="21"/>
        </w:rPr>
        <w:t xml:space="preserve"> </w:t>
      </w:r>
      <w:r>
        <w:rPr>
          <w:rFonts w:ascii="Courier New" w:hAnsi="Courier New"/>
          <w:sz w:val="21"/>
        </w:rPr>
        <w:t>correspondiere</w:t>
      </w:r>
      <w:r>
        <w:rPr>
          <w:rFonts w:ascii="Courier New" w:hAnsi="Courier New"/>
          <w:spacing w:val="68"/>
          <w:w w:val="150"/>
          <w:sz w:val="21"/>
        </w:rPr>
        <w:t xml:space="preserve"> </w:t>
      </w:r>
      <w:r>
        <w:rPr>
          <w:rFonts w:ascii="Courier New" w:hAnsi="Courier New"/>
          <w:sz w:val="21"/>
        </w:rPr>
        <w:t>a</w:t>
      </w:r>
      <w:r>
        <w:rPr>
          <w:rFonts w:ascii="Courier New" w:hAnsi="Courier New"/>
          <w:spacing w:val="68"/>
          <w:w w:val="150"/>
          <w:sz w:val="21"/>
        </w:rPr>
        <w:t xml:space="preserve"> </w:t>
      </w:r>
      <w:r>
        <w:rPr>
          <w:rFonts w:ascii="Courier New" w:hAnsi="Courier New"/>
          <w:spacing w:val="-5"/>
          <w:sz w:val="21"/>
        </w:rPr>
        <w:t>las</w:t>
      </w:r>
    </w:p>
    <w:p w:rsidR="002D7C58" w:rsidRDefault="002D7C58">
      <w:pPr>
        <w:jc w:val="both"/>
        <w:rPr>
          <w:rFonts w:ascii="Courier New" w:hAnsi="Courier New"/>
          <w:sz w:val="21"/>
        </w:rPr>
        <w:sectPr w:rsidR="002D7C58">
          <w:pgSz w:w="12240" w:h="15840"/>
          <w:pgMar w:top="1340" w:right="1600" w:bottom="280" w:left="1580" w:header="720" w:footer="720" w:gutter="0"/>
          <w:cols w:num="2" w:space="720" w:equalWidth="0">
            <w:col w:w="4433" w:space="40"/>
            <w:col w:w="4587"/>
          </w:cols>
        </w:sectPr>
      </w:pPr>
    </w:p>
    <w:p w:rsidR="002D7C58" w:rsidRDefault="002D7C58">
      <w:pPr>
        <w:pStyle w:val="Textoindependiente"/>
        <w:spacing w:before="4" w:after="1"/>
        <w:rPr>
          <w:rFonts w:ascii="Courier New"/>
          <w:sz w:val="18"/>
        </w:rPr>
      </w:pPr>
    </w:p>
    <w:p w:rsidR="002D7C58" w:rsidRDefault="00181884">
      <w:pPr>
        <w:pStyle w:val="Textoindependiente"/>
        <w:spacing w:line="20" w:lineRule="exact"/>
        <w:ind w:left="119"/>
        <w:rPr>
          <w:rFonts w:ascii="Courier New"/>
          <w:sz w:val="2"/>
        </w:rPr>
      </w:pPr>
      <w:r>
        <w:rPr>
          <w:rFonts w:ascii="Courier New"/>
          <w:sz w:val="2"/>
        </w:rPr>
      </w:r>
      <w:r>
        <w:rPr>
          <w:rFonts w:ascii="Courier New"/>
          <w:sz w:val="2"/>
        </w:rPr>
        <w:pict>
          <v:group id="docshapegroup4" o:spid="_x0000_s1029" style="width:2in;height:.75pt;mso-position-horizontal-relative:char;mso-position-vertical-relative:line" coordsize="2880,15">
            <v:rect id="docshape5" o:spid="_x0000_s1030" style="position:absolute;width:2880;height:15" fillcolor="black" stroked="f"/>
            <w10:anchorlock/>
          </v:group>
        </w:pict>
      </w:r>
    </w:p>
    <w:p w:rsidR="002D7C58" w:rsidRDefault="00181884">
      <w:pPr>
        <w:spacing w:before="95"/>
        <w:ind w:left="119" w:right="99"/>
        <w:jc w:val="both"/>
        <w:rPr>
          <w:sz w:val="20"/>
        </w:rPr>
      </w:pPr>
      <w:r>
        <w:rPr>
          <w:sz w:val="20"/>
          <w:vertAlign w:val="superscript"/>
        </w:rPr>
        <w:t>10</w:t>
      </w:r>
      <w:r>
        <w:rPr>
          <w:sz w:val="20"/>
        </w:rPr>
        <w:t xml:space="preserve"> En negrita y subrayado, las modificaciones incorporadas en virtud de la Ley N° 21.560 que modifica textos legales que indica para fortalecer y proteger el ejercicio de la función policial y de Gendarmería de Chile (ar</w:t>
      </w:r>
      <w:r>
        <w:rPr>
          <w:sz w:val="20"/>
        </w:rPr>
        <w:t xml:space="preserve">t. 10 N° 1 y 2, respectivamente), publicada en el Diario Oficial con fecha 10 de abril de 2023. En detalle, ver: </w:t>
      </w:r>
      <w:r>
        <w:rPr>
          <w:color w:val="0000FF"/>
          <w:sz w:val="20"/>
          <w:u w:val="single" w:color="0000FF"/>
        </w:rPr>
        <w:t>https://</w:t>
      </w:r>
      <w:hyperlink r:id="rId10">
        <w:r>
          <w:rPr>
            <w:color w:val="0000FF"/>
            <w:sz w:val="20"/>
            <w:u w:val="single" w:color="0000FF"/>
          </w:rPr>
          <w:t>www.diariooficial.interior.gob.cl/publicaciones/2023/04/10/43522/01/2298447.pdf</w:t>
        </w:r>
      </w:hyperlink>
      <w:r>
        <w:rPr>
          <w:color w:val="0000FF"/>
          <w:sz w:val="20"/>
        </w:rPr>
        <w:t xml:space="preserve"> </w:t>
      </w:r>
      <w:r>
        <w:rPr>
          <w:sz w:val="20"/>
        </w:rPr>
        <w:t>(última</w:t>
      </w:r>
      <w:r>
        <w:rPr>
          <w:spacing w:val="-1"/>
          <w:sz w:val="20"/>
        </w:rPr>
        <w:t xml:space="preserve"> </w:t>
      </w:r>
      <w:r>
        <w:rPr>
          <w:sz w:val="20"/>
        </w:rPr>
        <w:t>visita</w:t>
      </w:r>
      <w:r>
        <w:rPr>
          <w:spacing w:val="-1"/>
          <w:sz w:val="20"/>
        </w:rPr>
        <w:t xml:space="preserve"> </w:t>
      </w:r>
      <w:r>
        <w:rPr>
          <w:sz w:val="20"/>
        </w:rPr>
        <w:t>10</w:t>
      </w:r>
      <w:r>
        <w:rPr>
          <w:spacing w:val="-1"/>
          <w:sz w:val="20"/>
        </w:rPr>
        <w:t xml:space="preserve"> </w:t>
      </w:r>
      <w:r>
        <w:rPr>
          <w:sz w:val="20"/>
        </w:rPr>
        <w:t>de abril de 2023)</w:t>
      </w:r>
    </w:p>
    <w:p w:rsidR="002D7C58" w:rsidRDefault="002D7C58">
      <w:pPr>
        <w:jc w:val="both"/>
        <w:rPr>
          <w:sz w:val="20"/>
        </w:rPr>
        <w:sectPr w:rsidR="002D7C58">
          <w:type w:val="continuous"/>
          <w:pgSz w:w="12240" w:h="15840"/>
          <w:pgMar w:top="1820" w:right="1600" w:bottom="280" w:left="1580" w:header="720" w:footer="720" w:gutter="0"/>
          <w:cols w:space="720"/>
        </w:sectPr>
      </w:pPr>
    </w:p>
    <w:p w:rsidR="002D7C58" w:rsidRDefault="00181884">
      <w:pPr>
        <w:pStyle w:val="Textoindependiente"/>
        <w:ind w:left="119"/>
        <w:rPr>
          <w:sz w:val="20"/>
        </w:rPr>
      </w:pPr>
      <w:r>
        <w:rPr>
          <w:sz w:val="20"/>
        </w:rPr>
      </w:r>
      <w:r>
        <w:rPr>
          <w:sz w:val="20"/>
        </w:rPr>
        <w:pict>
          <v:group id="docshapegroup6" o:spid="_x0000_s1027" style="width:220.6pt;height:120pt;mso-position-horizontal-relative:char;mso-position-vertical-relative:line" coordsize="4412,2400">
            <v:shape id="docshape7" o:spid="_x0000_s1028" style="position:absolute;width:4412;height:2400" coordsize="4412,2400" path="m4411,l10,,,,,10,,2390r,10l10,2400r4401,l4411,2390r-4401,l10,10r4401,l4411,xe" fillcolor="black" stroked="f">
              <v:path arrowok="t"/>
            </v:shape>
            <w10:anchorlock/>
          </v:group>
        </w:pict>
      </w:r>
    </w:p>
    <w:p w:rsidR="002D7C58" w:rsidRDefault="002D7C58">
      <w:pPr>
        <w:pStyle w:val="Textoindependiente"/>
        <w:rPr>
          <w:sz w:val="20"/>
        </w:rPr>
      </w:pPr>
    </w:p>
    <w:p w:rsidR="002D7C58" w:rsidRDefault="00181884">
      <w:pPr>
        <w:pStyle w:val="Textoindependiente"/>
        <w:spacing w:before="213" w:line="247" w:lineRule="auto"/>
        <w:ind w:left="119" w:firstLine="708"/>
      </w:pPr>
      <w:r>
        <w:pict>
          <v:shapetype id="_x0000_t202" coordsize="21600,21600" o:spt="202" path="m,l,21600r21600,l21600,xe">
            <v:stroke joinstyle="miter"/>
            <v:path gradientshapeok="t" o:connecttype="rect"/>
          </v:shapetype>
          <v:shape id="docshape8" o:spid="_x0000_s1026" type="#_x0000_t202" style="position:absolute;left:0;text-align:left;margin-left:305.75pt;margin-top:-132.7pt;width:220.8pt;height:119.55pt;z-index:15731200;mso-position-horizontal-relative:page" filled="f" strokeweight=".48pt">
            <v:textbox inset="0,0,0,0">
              <w:txbxContent>
                <w:p w:rsidR="002D7C58" w:rsidRDefault="00181884">
                  <w:pPr>
                    <w:spacing w:before="2"/>
                    <w:ind w:left="105" w:right="100"/>
                    <w:jc w:val="both"/>
                    <w:rPr>
                      <w:rFonts w:ascii="Courier New" w:hAnsi="Courier New"/>
                      <w:sz w:val="21"/>
                    </w:rPr>
                  </w:pPr>
                  <w:r>
                    <w:rPr>
                      <w:rFonts w:ascii="Courier New" w:hAnsi="Courier New"/>
                      <w:sz w:val="21"/>
                    </w:rPr>
                    <w:t>señaladas en la letra a) del artículo 2º o en el artículo 3º, se</w:t>
                  </w:r>
                  <w:r>
                    <w:rPr>
                      <w:rFonts w:ascii="Courier New" w:hAnsi="Courier New"/>
                      <w:spacing w:val="-31"/>
                      <w:sz w:val="21"/>
                    </w:rPr>
                    <w:t xml:space="preserve"> </w:t>
                  </w:r>
                  <w:r>
                    <w:rPr>
                      <w:rFonts w:ascii="Courier New" w:hAnsi="Courier New"/>
                      <w:sz w:val="21"/>
                    </w:rPr>
                    <w:t>impondrá</w:t>
                  </w:r>
                  <w:r>
                    <w:rPr>
                      <w:rFonts w:ascii="Courier New" w:hAnsi="Courier New"/>
                      <w:spacing w:val="-31"/>
                      <w:sz w:val="21"/>
                    </w:rPr>
                    <w:t xml:space="preserve"> </w:t>
                  </w:r>
                  <w:r>
                    <w:rPr>
                      <w:rFonts w:ascii="Courier New" w:hAnsi="Courier New"/>
                      <w:sz w:val="21"/>
                    </w:rPr>
                    <w:t>la</w:t>
                  </w:r>
                  <w:r>
                    <w:rPr>
                      <w:rFonts w:ascii="Courier New" w:hAnsi="Courier New"/>
                      <w:spacing w:val="-31"/>
                      <w:sz w:val="21"/>
                    </w:rPr>
                    <w:t xml:space="preserve"> </w:t>
                  </w:r>
                  <w:r>
                    <w:rPr>
                      <w:rFonts w:ascii="Courier New" w:hAnsi="Courier New"/>
                      <w:sz w:val="21"/>
                    </w:rPr>
                    <w:t>pena</w:t>
                  </w:r>
                  <w:r>
                    <w:rPr>
                      <w:rFonts w:ascii="Courier New" w:hAnsi="Courier New"/>
                      <w:spacing w:val="-31"/>
                      <w:sz w:val="21"/>
                    </w:rPr>
                    <w:t xml:space="preserve"> </w:t>
                  </w:r>
                  <w:r>
                    <w:rPr>
                      <w:rFonts w:ascii="Courier New" w:hAnsi="Courier New"/>
                      <w:sz w:val="21"/>
                    </w:rPr>
                    <w:t>inmediatamente superior en grado.</w:t>
                  </w:r>
                </w:p>
                <w:p w:rsidR="002D7C58" w:rsidRDefault="00181884">
                  <w:pPr>
                    <w:ind w:left="105" w:right="100" w:firstLine="643"/>
                    <w:jc w:val="both"/>
                    <w:rPr>
                      <w:rFonts w:ascii="Courier New" w:hAnsi="Courier New"/>
                      <w:sz w:val="21"/>
                    </w:rPr>
                  </w:pPr>
                  <w:r>
                    <w:rPr>
                      <w:rFonts w:ascii="Courier New" w:hAnsi="Courier New"/>
                      <w:sz w:val="21"/>
                    </w:rPr>
                    <w:t>Las penas dispuestas en el inciso</w:t>
                  </w:r>
                  <w:r>
                    <w:rPr>
                      <w:rFonts w:ascii="Courier New" w:hAnsi="Courier New"/>
                      <w:spacing w:val="-29"/>
                      <w:sz w:val="21"/>
                    </w:rPr>
                    <w:t xml:space="preserve"> </w:t>
                  </w:r>
                  <w:r>
                    <w:rPr>
                      <w:rFonts w:ascii="Courier New" w:hAnsi="Courier New"/>
                      <w:sz w:val="21"/>
                    </w:rPr>
                    <w:t>anterior</w:t>
                  </w:r>
                  <w:r>
                    <w:rPr>
                      <w:rFonts w:ascii="Courier New" w:hAnsi="Courier New"/>
                      <w:spacing w:val="-9"/>
                      <w:sz w:val="21"/>
                    </w:rPr>
                    <w:t xml:space="preserve"> </w:t>
                  </w:r>
                  <w:r>
                    <w:rPr>
                      <w:rFonts w:ascii="Courier New" w:hAnsi="Courier New"/>
                      <w:sz w:val="21"/>
                    </w:rPr>
                    <w:t>se</w:t>
                  </w:r>
                  <w:r>
                    <w:rPr>
                      <w:rFonts w:ascii="Courier New" w:hAnsi="Courier New"/>
                      <w:spacing w:val="-29"/>
                      <w:sz w:val="21"/>
                    </w:rPr>
                    <w:t xml:space="preserve"> </w:t>
                  </w:r>
                  <w:r>
                    <w:rPr>
                      <w:rFonts w:ascii="Courier New" w:hAnsi="Courier New"/>
                      <w:sz w:val="21"/>
                    </w:rPr>
                    <w:t>impondrán</w:t>
                  </w:r>
                  <w:r>
                    <w:rPr>
                      <w:rFonts w:ascii="Courier New" w:hAnsi="Courier New"/>
                      <w:spacing w:val="-29"/>
                      <w:sz w:val="21"/>
                    </w:rPr>
                    <w:t xml:space="preserve"> </w:t>
                  </w:r>
                  <w:r>
                    <w:rPr>
                      <w:rFonts w:ascii="Courier New" w:hAnsi="Courier New"/>
                      <w:sz w:val="21"/>
                    </w:rPr>
                    <w:t>en</w:t>
                  </w:r>
                  <w:r>
                    <w:rPr>
                      <w:rFonts w:ascii="Courier New" w:hAnsi="Courier New"/>
                      <w:spacing w:val="-29"/>
                      <w:sz w:val="21"/>
                    </w:rPr>
                    <w:t xml:space="preserve"> </w:t>
                  </w:r>
                  <w:r>
                    <w:rPr>
                      <w:rFonts w:ascii="Courier New" w:hAnsi="Courier New"/>
                      <w:sz w:val="21"/>
                    </w:rPr>
                    <w:t>su máximum cuando las conductas ah</w:t>
                  </w:r>
                  <w:r>
                    <w:rPr>
                      <w:rFonts w:ascii="Courier New" w:hAnsi="Courier New"/>
                      <w:sz w:val="21"/>
                    </w:rPr>
                    <w:t>í señaladas turbaren gravemente la tranquilidad</w:t>
                  </w:r>
                  <w:r>
                    <w:rPr>
                      <w:rFonts w:ascii="Courier New" w:hAnsi="Courier New"/>
                      <w:spacing w:val="-32"/>
                      <w:sz w:val="21"/>
                    </w:rPr>
                    <w:t xml:space="preserve"> </w:t>
                  </w:r>
                  <w:r>
                    <w:rPr>
                      <w:rFonts w:ascii="Courier New" w:hAnsi="Courier New"/>
                      <w:sz w:val="21"/>
                    </w:rPr>
                    <w:t>pública</w:t>
                  </w:r>
                  <w:r>
                    <w:rPr>
                      <w:rFonts w:ascii="Courier New" w:hAnsi="Courier New"/>
                      <w:spacing w:val="-32"/>
                      <w:sz w:val="21"/>
                    </w:rPr>
                    <w:t xml:space="preserve"> </w:t>
                  </w:r>
                  <w:r>
                    <w:rPr>
                      <w:rFonts w:ascii="Courier New" w:hAnsi="Courier New"/>
                      <w:sz w:val="21"/>
                    </w:rPr>
                    <w:t>o</w:t>
                  </w:r>
                  <w:r>
                    <w:rPr>
                      <w:rFonts w:ascii="Courier New" w:hAnsi="Courier New"/>
                      <w:spacing w:val="-31"/>
                      <w:sz w:val="21"/>
                    </w:rPr>
                    <w:t xml:space="preserve"> </w:t>
                  </w:r>
                  <w:r>
                    <w:rPr>
                      <w:rFonts w:ascii="Courier New" w:hAnsi="Courier New"/>
                      <w:sz w:val="21"/>
                    </w:rPr>
                    <w:t>infundieren temor en la población.</w:t>
                  </w:r>
                </w:p>
              </w:txbxContent>
            </v:textbox>
            <w10:wrap anchorx="page"/>
          </v:shape>
        </w:pict>
      </w:r>
      <w:r>
        <w:t xml:space="preserve">En virtud de lo expresado previamente, quienes suscribimos venimos en proponer el </w:t>
      </w:r>
      <w:r>
        <w:rPr>
          <w:spacing w:val="-2"/>
        </w:rPr>
        <w:t>siguiente:</w:t>
      </w:r>
    </w:p>
    <w:p w:rsidR="002D7C58" w:rsidRDefault="002D7C58">
      <w:pPr>
        <w:pStyle w:val="Textoindependiente"/>
        <w:rPr>
          <w:sz w:val="26"/>
        </w:rPr>
      </w:pPr>
    </w:p>
    <w:p w:rsidR="002D7C58" w:rsidRDefault="002D7C58">
      <w:pPr>
        <w:pStyle w:val="Textoindependiente"/>
        <w:spacing w:before="9"/>
        <w:rPr>
          <w:sz w:val="31"/>
        </w:rPr>
      </w:pPr>
    </w:p>
    <w:p w:rsidR="002D7C58" w:rsidRDefault="00181884">
      <w:pPr>
        <w:ind w:left="1209" w:right="1193"/>
        <w:jc w:val="center"/>
        <w:rPr>
          <w:i/>
          <w:sz w:val="24"/>
        </w:rPr>
      </w:pPr>
      <w:r>
        <w:rPr>
          <w:i/>
          <w:sz w:val="24"/>
        </w:rPr>
        <w:t>Proyecto</w:t>
      </w:r>
      <w:r>
        <w:rPr>
          <w:i/>
          <w:spacing w:val="-2"/>
          <w:sz w:val="24"/>
        </w:rPr>
        <w:t xml:space="preserve"> </w:t>
      </w:r>
      <w:r>
        <w:rPr>
          <w:i/>
          <w:sz w:val="24"/>
        </w:rPr>
        <w:t>de</w:t>
      </w:r>
      <w:r>
        <w:rPr>
          <w:i/>
          <w:spacing w:val="-2"/>
          <w:sz w:val="24"/>
        </w:rPr>
        <w:t xml:space="preserve"> </w:t>
      </w:r>
      <w:r>
        <w:rPr>
          <w:i/>
          <w:spacing w:val="-5"/>
          <w:sz w:val="24"/>
        </w:rPr>
        <w:t>ley</w:t>
      </w:r>
    </w:p>
    <w:p w:rsidR="002D7C58" w:rsidRDefault="002D7C58">
      <w:pPr>
        <w:pStyle w:val="Textoindependiente"/>
        <w:rPr>
          <w:i/>
          <w:sz w:val="26"/>
        </w:rPr>
      </w:pPr>
    </w:p>
    <w:p w:rsidR="002D7C58" w:rsidRDefault="002D7C58">
      <w:pPr>
        <w:pStyle w:val="Textoindependiente"/>
        <w:spacing w:before="5"/>
        <w:rPr>
          <w:i/>
          <w:sz w:val="36"/>
        </w:rPr>
      </w:pPr>
    </w:p>
    <w:p w:rsidR="002D7C58" w:rsidRDefault="00181884">
      <w:pPr>
        <w:spacing w:before="1"/>
        <w:ind w:left="119" w:right="55"/>
        <w:rPr>
          <w:rFonts w:ascii="Courier New" w:hAnsi="Courier New"/>
          <w:b/>
          <w:sz w:val="28"/>
        </w:rPr>
      </w:pPr>
      <w:r>
        <w:rPr>
          <w:rFonts w:ascii="Courier New" w:hAnsi="Courier New"/>
          <w:b/>
          <w:sz w:val="28"/>
        </w:rPr>
        <w:t>Artículo único.- Modifíquese el art. 14 D de la Ley de Control de Armas en el siguiente sentido:</w:t>
      </w:r>
    </w:p>
    <w:p w:rsidR="002D7C58" w:rsidRDefault="00181884">
      <w:pPr>
        <w:pStyle w:val="Prrafodelista"/>
        <w:numPr>
          <w:ilvl w:val="1"/>
          <w:numId w:val="1"/>
        </w:numPr>
        <w:tabs>
          <w:tab w:val="left" w:pos="840"/>
        </w:tabs>
        <w:spacing w:before="200"/>
        <w:ind w:right="100"/>
        <w:jc w:val="both"/>
        <w:rPr>
          <w:b/>
          <w:sz w:val="28"/>
        </w:rPr>
      </w:pPr>
      <w:r>
        <w:rPr>
          <w:b/>
          <w:sz w:val="28"/>
        </w:rPr>
        <w:t xml:space="preserve">Incorpórese en el inciso primero a continuación de la frase: </w:t>
      </w:r>
      <w:r>
        <w:rPr>
          <w:sz w:val="28"/>
        </w:rPr>
        <w:t xml:space="preserve">“...o dentro de o en contra de”, la expresión </w:t>
      </w:r>
      <w:r>
        <w:rPr>
          <w:b/>
          <w:sz w:val="28"/>
        </w:rPr>
        <w:t>“establecimientos educacionales públicos o privados,</w:t>
      </w:r>
      <w:r>
        <w:rPr>
          <w:b/>
          <w:sz w:val="28"/>
        </w:rPr>
        <w:t xml:space="preserve"> centros de salud públicos o privados, ferias libres, mercados, centros comerciales, eventos deportivos o espectáculos”;</w:t>
      </w:r>
    </w:p>
    <w:p w:rsidR="002D7C58" w:rsidRDefault="002D7C58">
      <w:pPr>
        <w:pStyle w:val="Textoindependiente"/>
        <w:spacing w:before="9"/>
        <w:rPr>
          <w:rFonts w:ascii="Courier New"/>
          <w:b/>
          <w:sz w:val="27"/>
        </w:rPr>
      </w:pPr>
    </w:p>
    <w:p w:rsidR="002D7C58" w:rsidRDefault="00181884">
      <w:pPr>
        <w:pStyle w:val="Prrafodelista"/>
        <w:numPr>
          <w:ilvl w:val="1"/>
          <w:numId w:val="1"/>
        </w:numPr>
        <w:tabs>
          <w:tab w:val="left" w:pos="840"/>
        </w:tabs>
        <w:spacing w:line="317" w:lineRule="exact"/>
        <w:ind w:hanging="361"/>
        <w:jc w:val="both"/>
        <w:rPr>
          <w:b/>
          <w:sz w:val="28"/>
        </w:rPr>
      </w:pPr>
      <w:r>
        <w:rPr>
          <w:b/>
          <w:sz w:val="28"/>
        </w:rPr>
        <w:t>Reemplácese</w:t>
      </w:r>
      <w:r>
        <w:rPr>
          <w:b/>
          <w:spacing w:val="-9"/>
          <w:sz w:val="28"/>
        </w:rPr>
        <w:t xml:space="preserve"> </w:t>
      </w:r>
      <w:r>
        <w:rPr>
          <w:b/>
          <w:sz w:val="28"/>
        </w:rPr>
        <w:t>en</w:t>
      </w:r>
      <w:r>
        <w:rPr>
          <w:b/>
          <w:spacing w:val="-9"/>
          <w:sz w:val="28"/>
        </w:rPr>
        <w:t xml:space="preserve"> </w:t>
      </w:r>
      <w:r>
        <w:rPr>
          <w:b/>
          <w:sz w:val="28"/>
        </w:rPr>
        <w:t>el</w:t>
      </w:r>
      <w:r>
        <w:rPr>
          <w:b/>
          <w:spacing w:val="-9"/>
          <w:sz w:val="28"/>
        </w:rPr>
        <w:t xml:space="preserve"> </w:t>
      </w:r>
      <w:r>
        <w:rPr>
          <w:b/>
          <w:sz w:val="28"/>
        </w:rPr>
        <w:t>inciso</w:t>
      </w:r>
      <w:r>
        <w:rPr>
          <w:b/>
          <w:spacing w:val="-8"/>
          <w:sz w:val="28"/>
        </w:rPr>
        <w:t xml:space="preserve"> </w:t>
      </w:r>
      <w:r>
        <w:rPr>
          <w:b/>
          <w:spacing w:val="-2"/>
          <w:sz w:val="28"/>
        </w:rPr>
        <w:t>quinto:</w:t>
      </w:r>
    </w:p>
    <w:p w:rsidR="002D7C58" w:rsidRDefault="00181884">
      <w:pPr>
        <w:pStyle w:val="Prrafodelista"/>
        <w:numPr>
          <w:ilvl w:val="2"/>
          <w:numId w:val="1"/>
        </w:numPr>
        <w:tabs>
          <w:tab w:val="left" w:pos="1200"/>
        </w:tabs>
        <w:spacing w:line="242" w:lineRule="auto"/>
        <w:ind w:right="101"/>
        <w:jc w:val="both"/>
        <w:rPr>
          <w:b/>
          <w:sz w:val="28"/>
        </w:rPr>
      </w:pPr>
      <w:r>
        <w:rPr>
          <w:sz w:val="28"/>
        </w:rPr>
        <w:t xml:space="preserve">la expresión “presidio menor en su grado máximo” por </w:t>
      </w:r>
      <w:r>
        <w:rPr>
          <w:b/>
          <w:sz w:val="28"/>
        </w:rPr>
        <w:t xml:space="preserve">“presidio mayor en su grado </w:t>
      </w:r>
      <w:r>
        <w:rPr>
          <w:b/>
          <w:spacing w:val="-2"/>
          <w:sz w:val="28"/>
        </w:rPr>
        <w:t>mínimo”;</w:t>
      </w:r>
    </w:p>
    <w:p w:rsidR="002D7C58" w:rsidRDefault="00181884">
      <w:pPr>
        <w:pStyle w:val="Prrafodelista"/>
        <w:numPr>
          <w:ilvl w:val="2"/>
          <w:numId w:val="1"/>
        </w:numPr>
        <w:tabs>
          <w:tab w:val="left" w:pos="1368"/>
          <w:tab w:val="left" w:pos="2272"/>
          <w:tab w:val="left" w:pos="3873"/>
          <w:tab w:val="left" w:pos="5474"/>
          <w:tab w:val="left" w:pos="6235"/>
          <w:tab w:val="left" w:pos="6996"/>
          <w:tab w:val="left" w:pos="8260"/>
        </w:tabs>
        <w:ind w:left="839" w:right="100" w:firstLine="0"/>
        <w:jc w:val="right"/>
        <w:rPr>
          <w:b/>
          <w:sz w:val="28"/>
        </w:rPr>
      </w:pPr>
      <w:r>
        <w:rPr>
          <w:sz w:val="28"/>
        </w:rPr>
        <w:t>la</w:t>
      </w:r>
      <w:r>
        <w:rPr>
          <w:spacing w:val="54"/>
          <w:w w:val="150"/>
          <w:sz w:val="28"/>
        </w:rPr>
        <w:t xml:space="preserve"> </w:t>
      </w:r>
      <w:r>
        <w:rPr>
          <w:sz w:val="28"/>
        </w:rPr>
        <w:t>expresión</w:t>
      </w:r>
      <w:r>
        <w:rPr>
          <w:spacing w:val="54"/>
          <w:w w:val="150"/>
          <w:sz w:val="28"/>
        </w:rPr>
        <w:t xml:space="preserve"> </w:t>
      </w:r>
      <w:r>
        <w:rPr>
          <w:sz w:val="28"/>
        </w:rPr>
        <w:t>“presidio</w:t>
      </w:r>
      <w:r>
        <w:rPr>
          <w:spacing w:val="54"/>
          <w:w w:val="150"/>
          <w:sz w:val="28"/>
        </w:rPr>
        <w:t xml:space="preserve"> </w:t>
      </w:r>
      <w:r>
        <w:rPr>
          <w:sz w:val="28"/>
        </w:rPr>
        <w:t>menor</w:t>
      </w:r>
      <w:r>
        <w:rPr>
          <w:spacing w:val="54"/>
          <w:w w:val="150"/>
          <w:sz w:val="28"/>
        </w:rPr>
        <w:t xml:space="preserve"> </w:t>
      </w:r>
      <w:r>
        <w:rPr>
          <w:sz w:val="28"/>
        </w:rPr>
        <w:t>en</w:t>
      </w:r>
      <w:r>
        <w:rPr>
          <w:spacing w:val="54"/>
          <w:w w:val="150"/>
          <w:sz w:val="28"/>
        </w:rPr>
        <w:t xml:space="preserve"> </w:t>
      </w:r>
      <w:r>
        <w:rPr>
          <w:sz w:val="28"/>
        </w:rPr>
        <w:t>su</w:t>
      </w:r>
      <w:r>
        <w:rPr>
          <w:spacing w:val="54"/>
          <w:w w:val="150"/>
          <w:sz w:val="28"/>
        </w:rPr>
        <w:t xml:space="preserve"> </w:t>
      </w:r>
      <w:r>
        <w:rPr>
          <w:sz w:val="28"/>
        </w:rPr>
        <w:t>grado medio”</w:t>
      </w:r>
      <w:r>
        <w:rPr>
          <w:spacing w:val="-2"/>
          <w:sz w:val="28"/>
        </w:rPr>
        <w:t xml:space="preserve"> </w:t>
      </w:r>
      <w:r>
        <w:rPr>
          <w:sz w:val="28"/>
        </w:rPr>
        <w:t>por</w:t>
      </w:r>
      <w:r>
        <w:rPr>
          <w:spacing w:val="-2"/>
          <w:sz w:val="28"/>
        </w:rPr>
        <w:t xml:space="preserve"> </w:t>
      </w:r>
      <w:r>
        <w:rPr>
          <w:b/>
          <w:sz w:val="28"/>
        </w:rPr>
        <w:t>“presidio</w:t>
      </w:r>
      <w:r>
        <w:rPr>
          <w:b/>
          <w:spacing w:val="-2"/>
          <w:sz w:val="28"/>
        </w:rPr>
        <w:t xml:space="preserve"> </w:t>
      </w:r>
      <w:r>
        <w:rPr>
          <w:b/>
          <w:sz w:val="28"/>
        </w:rPr>
        <w:t>menor</w:t>
      </w:r>
      <w:r>
        <w:rPr>
          <w:b/>
          <w:spacing w:val="-2"/>
          <w:sz w:val="28"/>
        </w:rPr>
        <w:t xml:space="preserve"> </w:t>
      </w:r>
      <w:r>
        <w:rPr>
          <w:b/>
          <w:sz w:val="28"/>
        </w:rPr>
        <w:t>en</w:t>
      </w:r>
      <w:r>
        <w:rPr>
          <w:b/>
          <w:spacing w:val="-2"/>
          <w:sz w:val="28"/>
        </w:rPr>
        <w:t xml:space="preserve"> </w:t>
      </w:r>
      <w:r>
        <w:rPr>
          <w:b/>
          <w:sz w:val="28"/>
        </w:rPr>
        <w:t>su</w:t>
      </w:r>
      <w:r>
        <w:rPr>
          <w:b/>
          <w:spacing w:val="-2"/>
          <w:sz w:val="28"/>
        </w:rPr>
        <w:t xml:space="preserve"> </w:t>
      </w:r>
      <w:r>
        <w:rPr>
          <w:b/>
          <w:sz w:val="28"/>
        </w:rPr>
        <w:t>grado</w:t>
      </w:r>
      <w:r>
        <w:rPr>
          <w:b/>
          <w:spacing w:val="-2"/>
          <w:sz w:val="28"/>
        </w:rPr>
        <w:t xml:space="preserve"> </w:t>
      </w:r>
      <w:r>
        <w:rPr>
          <w:b/>
          <w:sz w:val="28"/>
        </w:rPr>
        <w:t>máximo”; c.</w:t>
      </w:r>
      <w:r>
        <w:rPr>
          <w:b/>
          <w:spacing w:val="-144"/>
          <w:sz w:val="28"/>
        </w:rPr>
        <w:t xml:space="preserve"> </w:t>
      </w:r>
      <w:r>
        <w:rPr>
          <w:sz w:val="28"/>
        </w:rPr>
        <w:t>Intercálese</w:t>
      </w:r>
      <w:r>
        <w:rPr>
          <w:spacing w:val="80"/>
          <w:sz w:val="28"/>
        </w:rPr>
        <w:t xml:space="preserve"> </w:t>
      </w:r>
      <w:r>
        <w:rPr>
          <w:sz w:val="28"/>
        </w:rPr>
        <w:t>a</w:t>
      </w:r>
      <w:r>
        <w:rPr>
          <w:spacing w:val="80"/>
          <w:sz w:val="28"/>
        </w:rPr>
        <w:t xml:space="preserve"> </w:t>
      </w:r>
      <w:r>
        <w:rPr>
          <w:sz w:val="28"/>
        </w:rPr>
        <w:t>continuación</w:t>
      </w:r>
      <w:r>
        <w:rPr>
          <w:spacing w:val="80"/>
          <w:sz w:val="28"/>
        </w:rPr>
        <w:t xml:space="preserve"> </w:t>
      </w:r>
      <w:r>
        <w:rPr>
          <w:sz w:val="28"/>
        </w:rPr>
        <w:t>de</w:t>
      </w:r>
      <w:r>
        <w:rPr>
          <w:spacing w:val="80"/>
          <w:sz w:val="28"/>
        </w:rPr>
        <w:t xml:space="preserve"> </w:t>
      </w:r>
      <w:r>
        <w:rPr>
          <w:sz w:val="28"/>
        </w:rPr>
        <w:t>la</w:t>
      </w:r>
      <w:r>
        <w:rPr>
          <w:spacing w:val="80"/>
          <w:sz w:val="28"/>
        </w:rPr>
        <w:t xml:space="preserve"> </w:t>
      </w:r>
      <w:r>
        <w:rPr>
          <w:sz w:val="28"/>
        </w:rPr>
        <w:t xml:space="preserve">expresión </w:t>
      </w:r>
      <w:r>
        <w:rPr>
          <w:spacing w:val="-2"/>
          <w:sz w:val="28"/>
        </w:rPr>
        <w:t>“grado</w:t>
      </w:r>
      <w:r>
        <w:rPr>
          <w:sz w:val="28"/>
        </w:rPr>
        <w:tab/>
      </w:r>
      <w:r>
        <w:rPr>
          <w:spacing w:val="-2"/>
          <w:sz w:val="28"/>
        </w:rPr>
        <w:t>medio”,</w:t>
      </w:r>
      <w:r>
        <w:rPr>
          <w:sz w:val="28"/>
        </w:rPr>
        <w:tab/>
      </w:r>
      <w:r>
        <w:rPr>
          <w:spacing w:val="-2"/>
          <w:sz w:val="28"/>
        </w:rPr>
        <w:t>seguida</w:t>
      </w:r>
      <w:r>
        <w:rPr>
          <w:sz w:val="28"/>
        </w:rPr>
        <w:tab/>
      </w:r>
      <w:r>
        <w:rPr>
          <w:spacing w:val="-6"/>
          <w:sz w:val="28"/>
        </w:rPr>
        <w:t>de</w:t>
      </w:r>
      <w:r>
        <w:rPr>
          <w:sz w:val="28"/>
        </w:rPr>
        <w:tab/>
      </w:r>
      <w:r>
        <w:rPr>
          <w:spacing w:val="-6"/>
          <w:sz w:val="28"/>
        </w:rPr>
        <w:t>un</w:t>
      </w:r>
      <w:r>
        <w:rPr>
          <w:sz w:val="28"/>
        </w:rPr>
        <w:tab/>
      </w:r>
      <w:r>
        <w:rPr>
          <w:spacing w:val="-2"/>
          <w:sz w:val="28"/>
        </w:rPr>
        <w:t>signo</w:t>
      </w:r>
      <w:r>
        <w:rPr>
          <w:sz w:val="28"/>
        </w:rPr>
        <w:tab/>
      </w:r>
      <w:r>
        <w:rPr>
          <w:spacing w:val="-6"/>
          <w:sz w:val="28"/>
        </w:rPr>
        <w:t xml:space="preserve">de </w:t>
      </w:r>
      <w:r>
        <w:rPr>
          <w:sz w:val="28"/>
        </w:rPr>
        <w:t>puntuación</w:t>
      </w:r>
      <w:r>
        <w:rPr>
          <w:spacing w:val="40"/>
          <w:sz w:val="28"/>
        </w:rPr>
        <w:t xml:space="preserve"> </w:t>
      </w:r>
      <w:r>
        <w:rPr>
          <w:sz w:val="28"/>
        </w:rPr>
        <w:t>(.)</w:t>
      </w:r>
      <w:r>
        <w:rPr>
          <w:spacing w:val="40"/>
          <w:sz w:val="28"/>
        </w:rPr>
        <w:t xml:space="preserve"> </w:t>
      </w:r>
      <w:r>
        <w:rPr>
          <w:sz w:val="28"/>
        </w:rPr>
        <w:t>la</w:t>
      </w:r>
      <w:r>
        <w:rPr>
          <w:spacing w:val="40"/>
          <w:sz w:val="28"/>
        </w:rPr>
        <w:t xml:space="preserve"> </w:t>
      </w:r>
      <w:r>
        <w:rPr>
          <w:sz w:val="28"/>
        </w:rPr>
        <w:t>siguiente</w:t>
      </w:r>
      <w:r>
        <w:rPr>
          <w:spacing w:val="40"/>
          <w:sz w:val="28"/>
        </w:rPr>
        <w:t xml:space="preserve"> </w:t>
      </w:r>
      <w:r>
        <w:rPr>
          <w:sz w:val="28"/>
        </w:rPr>
        <w:t>frase:</w:t>
      </w:r>
      <w:r>
        <w:rPr>
          <w:spacing w:val="40"/>
          <w:sz w:val="28"/>
        </w:rPr>
        <w:t xml:space="preserve"> </w:t>
      </w:r>
      <w:r>
        <w:rPr>
          <w:b/>
          <w:sz w:val="28"/>
        </w:rPr>
        <w:t>“En</w:t>
      </w:r>
      <w:r>
        <w:rPr>
          <w:b/>
          <w:spacing w:val="40"/>
          <w:sz w:val="28"/>
        </w:rPr>
        <w:t xml:space="preserve"> </w:t>
      </w:r>
      <w:r>
        <w:rPr>
          <w:b/>
          <w:sz w:val="28"/>
        </w:rPr>
        <w:t>este último</w:t>
      </w:r>
      <w:r>
        <w:rPr>
          <w:b/>
          <w:spacing w:val="80"/>
          <w:w w:val="150"/>
          <w:sz w:val="28"/>
        </w:rPr>
        <w:t xml:space="preserve"> </w:t>
      </w:r>
      <w:r>
        <w:rPr>
          <w:b/>
          <w:sz w:val="28"/>
        </w:rPr>
        <w:t>caso,</w:t>
      </w:r>
      <w:r>
        <w:rPr>
          <w:b/>
          <w:spacing w:val="80"/>
          <w:w w:val="150"/>
          <w:sz w:val="28"/>
        </w:rPr>
        <w:t xml:space="preserve"> </w:t>
      </w:r>
      <w:r>
        <w:rPr>
          <w:b/>
          <w:sz w:val="28"/>
        </w:rPr>
        <w:t>si</w:t>
      </w:r>
      <w:r>
        <w:rPr>
          <w:b/>
          <w:spacing w:val="80"/>
          <w:w w:val="150"/>
          <w:sz w:val="28"/>
        </w:rPr>
        <w:t xml:space="preserve"> </w:t>
      </w:r>
      <w:r>
        <w:rPr>
          <w:b/>
          <w:sz w:val="28"/>
        </w:rPr>
        <w:t>la</w:t>
      </w:r>
      <w:r>
        <w:rPr>
          <w:b/>
          <w:spacing w:val="80"/>
          <w:w w:val="150"/>
          <w:sz w:val="28"/>
        </w:rPr>
        <w:t xml:space="preserve"> </w:t>
      </w:r>
      <w:r>
        <w:rPr>
          <w:b/>
          <w:sz w:val="28"/>
        </w:rPr>
        <w:t>conducta</w:t>
      </w:r>
      <w:r>
        <w:rPr>
          <w:b/>
          <w:spacing w:val="80"/>
          <w:w w:val="150"/>
          <w:sz w:val="28"/>
        </w:rPr>
        <w:t xml:space="preserve"> </w:t>
      </w:r>
      <w:r>
        <w:rPr>
          <w:b/>
          <w:sz w:val="28"/>
        </w:rPr>
        <w:t>se</w:t>
      </w:r>
      <w:r>
        <w:rPr>
          <w:b/>
          <w:spacing w:val="80"/>
          <w:w w:val="150"/>
          <w:sz w:val="28"/>
        </w:rPr>
        <w:t xml:space="preserve"> </w:t>
      </w:r>
      <w:r>
        <w:rPr>
          <w:b/>
          <w:sz w:val="28"/>
        </w:rPr>
        <w:t>realizare d</w:t>
      </w:r>
      <w:r>
        <w:rPr>
          <w:b/>
          <w:sz w:val="28"/>
        </w:rPr>
        <w:t>urante una ceremonia funeraria o durante el</w:t>
      </w:r>
      <w:r>
        <w:rPr>
          <w:b/>
          <w:spacing w:val="40"/>
          <w:sz w:val="28"/>
        </w:rPr>
        <w:t xml:space="preserve"> </w:t>
      </w:r>
      <w:r>
        <w:rPr>
          <w:b/>
          <w:sz w:val="28"/>
        </w:rPr>
        <w:t>cortejo</w:t>
      </w:r>
      <w:r>
        <w:rPr>
          <w:b/>
          <w:spacing w:val="-2"/>
          <w:sz w:val="28"/>
        </w:rPr>
        <w:t xml:space="preserve"> </w:t>
      </w:r>
      <w:r>
        <w:rPr>
          <w:b/>
          <w:sz w:val="28"/>
        </w:rPr>
        <w:t>fúnebre</w:t>
      </w:r>
      <w:r>
        <w:rPr>
          <w:b/>
          <w:spacing w:val="-2"/>
          <w:sz w:val="28"/>
        </w:rPr>
        <w:t xml:space="preserve"> </w:t>
      </w:r>
      <w:r>
        <w:rPr>
          <w:b/>
          <w:sz w:val="28"/>
        </w:rPr>
        <w:t>en</w:t>
      </w:r>
      <w:r>
        <w:rPr>
          <w:b/>
          <w:spacing w:val="-2"/>
          <w:sz w:val="28"/>
        </w:rPr>
        <w:t xml:space="preserve"> </w:t>
      </w:r>
      <w:r>
        <w:rPr>
          <w:b/>
          <w:sz w:val="28"/>
        </w:rPr>
        <w:t>la</w:t>
      </w:r>
      <w:r>
        <w:rPr>
          <w:b/>
          <w:spacing w:val="-2"/>
          <w:sz w:val="28"/>
        </w:rPr>
        <w:t xml:space="preserve"> </w:t>
      </w:r>
      <w:r>
        <w:rPr>
          <w:b/>
          <w:sz w:val="28"/>
        </w:rPr>
        <w:t>vía</w:t>
      </w:r>
      <w:r>
        <w:rPr>
          <w:b/>
          <w:spacing w:val="-2"/>
          <w:sz w:val="28"/>
        </w:rPr>
        <w:t xml:space="preserve"> </w:t>
      </w:r>
      <w:r>
        <w:rPr>
          <w:b/>
          <w:sz w:val="28"/>
        </w:rPr>
        <w:t>pública,</w:t>
      </w:r>
      <w:r>
        <w:rPr>
          <w:b/>
          <w:spacing w:val="-2"/>
          <w:sz w:val="28"/>
        </w:rPr>
        <w:t xml:space="preserve"> </w:t>
      </w:r>
      <w:r>
        <w:rPr>
          <w:b/>
          <w:sz w:val="28"/>
        </w:rPr>
        <w:t>la</w:t>
      </w:r>
      <w:r>
        <w:rPr>
          <w:b/>
          <w:spacing w:val="-2"/>
          <w:sz w:val="28"/>
        </w:rPr>
        <w:t xml:space="preserve"> </w:t>
      </w:r>
      <w:r>
        <w:rPr>
          <w:b/>
          <w:sz w:val="28"/>
        </w:rPr>
        <w:t>pena</w:t>
      </w:r>
      <w:r>
        <w:rPr>
          <w:b/>
          <w:spacing w:val="-2"/>
          <w:sz w:val="28"/>
        </w:rPr>
        <w:t xml:space="preserve"> </w:t>
      </w:r>
      <w:r>
        <w:rPr>
          <w:b/>
          <w:sz w:val="28"/>
        </w:rPr>
        <w:t>será</w:t>
      </w:r>
    </w:p>
    <w:p w:rsidR="002D7C58" w:rsidRDefault="00181884">
      <w:pPr>
        <w:spacing w:line="314" w:lineRule="exact"/>
        <w:ind w:left="1209" w:right="1316"/>
        <w:jc w:val="center"/>
        <w:rPr>
          <w:rFonts w:ascii="Courier New" w:hAnsi="Courier New"/>
          <w:b/>
          <w:sz w:val="28"/>
        </w:rPr>
      </w:pPr>
      <w:r>
        <w:rPr>
          <w:rFonts w:ascii="Courier New" w:hAnsi="Courier New"/>
          <w:b/>
          <w:sz w:val="28"/>
        </w:rPr>
        <w:t>de</w:t>
      </w:r>
      <w:r>
        <w:rPr>
          <w:rFonts w:ascii="Courier New" w:hAnsi="Courier New"/>
          <w:b/>
          <w:spacing w:val="-7"/>
          <w:sz w:val="28"/>
        </w:rPr>
        <w:t xml:space="preserve"> </w:t>
      </w:r>
      <w:r>
        <w:rPr>
          <w:rFonts w:ascii="Courier New" w:hAnsi="Courier New"/>
          <w:b/>
          <w:sz w:val="28"/>
        </w:rPr>
        <w:t>presidio</w:t>
      </w:r>
      <w:r>
        <w:rPr>
          <w:rFonts w:ascii="Courier New" w:hAnsi="Courier New"/>
          <w:b/>
          <w:spacing w:val="-7"/>
          <w:sz w:val="28"/>
        </w:rPr>
        <w:t xml:space="preserve"> </w:t>
      </w:r>
      <w:r>
        <w:rPr>
          <w:rFonts w:ascii="Courier New" w:hAnsi="Courier New"/>
          <w:b/>
          <w:sz w:val="28"/>
        </w:rPr>
        <w:t>mayor</w:t>
      </w:r>
      <w:r>
        <w:rPr>
          <w:rFonts w:ascii="Courier New" w:hAnsi="Courier New"/>
          <w:b/>
          <w:spacing w:val="-7"/>
          <w:sz w:val="28"/>
        </w:rPr>
        <w:t xml:space="preserve"> </w:t>
      </w:r>
      <w:r>
        <w:rPr>
          <w:rFonts w:ascii="Courier New" w:hAnsi="Courier New"/>
          <w:b/>
          <w:sz w:val="28"/>
        </w:rPr>
        <w:t>en</w:t>
      </w:r>
      <w:r>
        <w:rPr>
          <w:rFonts w:ascii="Courier New" w:hAnsi="Courier New"/>
          <w:b/>
          <w:spacing w:val="-6"/>
          <w:sz w:val="28"/>
        </w:rPr>
        <w:t xml:space="preserve"> </w:t>
      </w:r>
      <w:r>
        <w:rPr>
          <w:rFonts w:ascii="Courier New" w:hAnsi="Courier New"/>
          <w:b/>
          <w:sz w:val="28"/>
        </w:rPr>
        <w:t>su</w:t>
      </w:r>
      <w:r>
        <w:rPr>
          <w:rFonts w:ascii="Courier New" w:hAnsi="Courier New"/>
          <w:b/>
          <w:spacing w:val="-7"/>
          <w:sz w:val="28"/>
        </w:rPr>
        <w:t xml:space="preserve"> </w:t>
      </w:r>
      <w:r>
        <w:rPr>
          <w:rFonts w:ascii="Courier New" w:hAnsi="Courier New"/>
          <w:b/>
          <w:sz w:val="28"/>
        </w:rPr>
        <w:t>grado</w:t>
      </w:r>
      <w:r>
        <w:rPr>
          <w:rFonts w:ascii="Courier New" w:hAnsi="Courier New"/>
          <w:b/>
          <w:spacing w:val="-7"/>
          <w:sz w:val="28"/>
        </w:rPr>
        <w:t xml:space="preserve"> </w:t>
      </w:r>
      <w:r>
        <w:rPr>
          <w:rFonts w:ascii="Courier New" w:hAnsi="Courier New"/>
          <w:b/>
          <w:spacing w:val="-2"/>
          <w:sz w:val="28"/>
        </w:rPr>
        <w:t>mínimo.”.</w:t>
      </w:r>
    </w:p>
    <w:sectPr w:rsidR="002D7C58">
      <w:pgSz w:w="12240" w:h="15840"/>
      <w:pgMar w:top="1420" w:right="1600" w:bottom="280" w:left="1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CC425A"/>
    <w:multiLevelType w:val="hybridMultilevel"/>
    <w:tmpl w:val="911423E2"/>
    <w:lvl w:ilvl="0" w:tplc="F970C094">
      <w:start w:val="1"/>
      <w:numFmt w:val="lowerRoman"/>
      <w:lvlText w:val="%1."/>
      <w:lvlJc w:val="left"/>
      <w:pPr>
        <w:ind w:left="1199" w:hanging="720"/>
        <w:jc w:val="left"/>
      </w:pPr>
      <w:rPr>
        <w:rFonts w:ascii="Times New Roman" w:eastAsia="Times New Roman" w:hAnsi="Times New Roman" w:cs="Times New Roman" w:hint="default"/>
        <w:b/>
        <w:bCs/>
        <w:i w:val="0"/>
        <w:iCs w:val="0"/>
        <w:w w:val="100"/>
        <w:sz w:val="24"/>
        <w:szCs w:val="24"/>
        <w:lang w:val="es-ES" w:eastAsia="en-US" w:bidi="ar-SA"/>
      </w:rPr>
    </w:lvl>
    <w:lvl w:ilvl="1" w:tplc="7F8CA9AE">
      <w:start w:val="1"/>
      <w:numFmt w:val="decimal"/>
      <w:lvlText w:val="%2."/>
      <w:lvlJc w:val="left"/>
      <w:pPr>
        <w:ind w:left="839" w:hanging="360"/>
        <w:jc w:val="left"/>
      </w:pPr>
      <w:rPr>
        <w:rFonts w:ascii="Courier New" w:eastAsia="Courier New" w:hAnsi="Courier New" w:cs="Courier New" w:hint="default"/>
        <w:b/>
        <w:bCs/>
        <w:i w:val="0"/>
        <w:iCs w:val="0"/>
        <w:w w:val="99"/>
        <w:sz w:val="28"/>
        <w:szCs w:val="28"/>
        <w:lang w:val="es-ES" w:eastAsia="en-US" w:bidi="ar-SA"/>
      </w:rPr>
    </w:lvl>
    <w:lvl w:ilvl="2" w:tplc="2B52364C">
      <w:start w:val="1"/>
      <w:numFmt w:val="lowerLetter"/>
      <w:lvlText w:val="%3."/>
      <w:lvlJc w:val="left"/>
      <w:pPr>
        <w:ind w:left="1199" w:hanging="360"/>
        <w:jc w:val="left"/>
      </w:pPr>
      <w:rPr>
        <w:rFonts w:ascii="Courier New" w:eastAsia="Courier New" w:hAnsi="Courier New" w:cs="Courier New" w:hint="default"/>
        <w:b w:val="0"/>
        <w:bCs w:val="0"/>
        <w:i w:val="0"/>
        <w:iCs w:val="0"/>
        <w:w w:val="99"/>
        <w:sz w:val="28"/>
        <w:szCs w:val="28"/>
        <w:lang w:val="es-ES" w:eastAsia="en-US" w:bidi="ar-SA"/>
      </w:rPr>
    </w:lvl>
    <w:lvl w:ilvl="3" w:tplc="6C464D62">
      <w:numFmt w:val="bullet"/>
      <w:lvlText w:val="•"/>
      <w:lvlJc w:val="left"/>
      <w:pPr>
        <w:ind w:left="2946" w:hanging="360"/>
      </w:pPr>
      <w:rPr>
        <w:rFonts w:hint="default"/>
        <w:lang w:val="es-ES" w:eastAsia="en-US" w:bidi="ar-SA"/>
      </w:rPr>
    </w:lvl>
    <w:lvl w:ilvl="4" w:tplc="2BCE09FC">
      <w:numFmt w:val="bullet"/>
      <w:lvlText w:val="•"/>
      <w:lvlJc w:val="left"/>
      <w:pPr>
        <w:ind w:left="3820" w:hanging="360"/>
      </w:pPr>
      <w:rPr>
        <w:rFonts w:hint="default"/>
        <w:lang w:val="es-ES" w:eastAsia="en-US" w:bidi="ar-SA"/>
      </w:rPr>
    </w:lvl>
    <w:lvl w:ilvl="5" w:tplc="6B18F0FC">
      <w:numFmt w:val="bullet"/>
      <w:lvlText w:val="•"/>
      <w:lvlJc w:val="left"/>
      <w:pPr>
        <w:ind w:left="4693" w:hanging="360"/>
      </w:pPr>
      <w:rPr>
        <w:rFonts w:hint="default"/>
        <w:lang w:val="es-ES" w:eastAsia="en-US" w:bidi="ar-SA"/>
      </w:rPr>
    </w:lvl>
    <w:lvl w:ilvl="6" w:tplc="962A458C">
      <w:numFmt w:val="bullet"/>
      <w:lvlText w:val="•"/>
      <w:lvlJc w:val="left"/>
      <w:pPr>
        <w:ind w:left="5566" w:hanging="360"/>
      </w:pPr>
      <w:rPr>
        <w:rFonts w:hint="default"/>
        <w:lang w:val="es-ES" w:eastAsia="en-US" w:bidi="ar-SA"/>
      </w:rPr>
    </w:lvl>
    <w:lvl w:ilvl="7" w:tplc="9EBAC354">
      <w:numFmt w:val="bullet"/>
      <w:lvlText w:val="•"/>
      <w:lvlJc w:val="left"/>
      <w:pPr>
        <w:ind w:left="6440" w:hanging="360"/>
      </w:pPr>
      <w:rPr>
        <w:rFonts w:hint="default"/>
        <w:lang w:val="es-ES" w:eastAsia="en-US" w:bidi="ar-SA"/>
      </w:rPr>
    </w:lvl>
    <w:lvl w:ilvl="8" w:tplc="E93A0FF6">
      <w:numFmt w:val="bullet"/>
      <w:lvlText w:val="•"/>
      <w:lvlJc w:val="left"/>
      <w:pPr>
        <w:ind w:left="7313" w:hanging="360"/>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2D7C58"/>
    <w:rsid w:val="00181884"/>
    <w:rsid w:val="002D7C5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5:docId w15:val="{94B5A9C4-818F-42B6-97BE-7991B5E44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s-ES"/>
    </w:rPr>
  </w:style>
  <w:style w:type="paragraph" w:styleId="Ttulo1">
    <w:name w:val="heading 1"/>
    <w:basedOn w:val="Normal"/>
    <w:uiPriority w:val="9"/>
    <w:qFormat/>
    <w:pPr>
      <w:ind w:left="119" w:hanging="721"/>
      <w:outlineLvl w:val="0"/>
    </w:pPr>
    <w:rPr>
      <w:b/>
      <w:bCs/>
      <w:sz w:val="24"/>
      <w:szCs w:val="24"/>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839" w:hanging="360"/>
      <w:jc w:val="both"/>
    </w:pPr>
    <w:rPr>
      <w:rFonts w:ascii="Courier New" w:eastAsia="Courier New" w:hAnsi="Courier New" w:cs="Courier New"/>
    </w:rPr>
  </w:style>
  <w:style w:type="paragraph" w:customStyle="1" w:styleId="TableParagraph">
    <w:name w:val="Table Paragraph"/>
    <w:basedOn w:val="Normal"/>
    <w:uiPriority w:val="1"/>
    <w:qFormat/>
    <w:pPr>
      <w:ind w:left="110"/>
      <w:jc w:val="center"/>
    </w:pPr>
    <w:rPr>
      <w:rFonts w:ascii="Courier New" w:eastAsia="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biobiochile.cl/noticias/nacional/region-de-atacama/2023/04/06/suspenden-" TargetMode="External"/><Relationship Id="rId3" Type="http://schemas.openxmlformats.org/officeDocument/2006/relationships/settings" Target="settings.xml"/><Relationship Id="rId7" Type="http://schemas.openxmlformats.org/officeDocument/2006/relationships/hyperlink" Target="http://www.biobiochile.cl/noticias/nacional/region-de-valparaiso/2023/03/21/terror-e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13.cl/etiqueta/funerales-narco" TargetMode="External"/><Relationship Id="rId11" Type="http://schemas.openxmlformats.org/officeDocument/2006/relationships/fontTable" Target="fontTable.xml"/><Relationship Id="rId5" Type="http://schemas.openxmlformats.org/officeDocument/2006/relationships/hyperlink" Target="http://www.gob.cl/noticias/gobierno-anuncia-promulgacion-" TargetMode="External"/><Relationship Id="rId10" Type="http://schemas.openxmlformats.org/officeDocument/2006/relationships/hyperlink" Target="http://www.diariooficial.interior.gob.cl/publicaciones/2023/04/10/43522/01/2298447.pdf" TargetMode="External"/><Relationship Id="rId4" Type="http://schemas.openxmlformats.org/officeDocument/2006/relationships/webSettings" Target="webSettings.xml"/><Relationship Id="rId9" Type="http://schemas.openxmlformats.org/officeDocument/2006/relationships/hyperlink" Target="http://www.colegiodeprofesores.cl/2023/03/21/es-insolito-que-se-suspendan-clases-p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2764</Words>
  <Characters>15204</Characters>
  <Application>Microsoft Office Word</Application>
  <DocSecurity>0</DocSecurity>
  <Lines>126</Lines>
  <Paragraphs>35</Paragraphs>
  <ScaleCrop>false</ScaleCrop>
  <Company/>
  <LinksUpToDate>false</LinksUpToDate>
  <CharactersWithSpaces>17933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 DISPARO INJUSTIFICADO.vfinal</dc:title>
  <dc:creator>Enrique Aldunate Esquivel</dc:creator>
  <cp:lastModifiedBy>Guillermo Diaz Vallejos</cp:lastModifiedBy>
  <cp:revision>1</cp:revision>
  <dcterms:created xsi:type="dcterms:W3CDTF">2023-04-17T13:42:00Z</dcterms:created>
  <dcterms:modified xsi:type="dcterms:W3CDTF">2023-04-19T15:11:00Z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2023-04-17T00:00:00Z</vt:filetime>
  </property>
  <property fmtid="{D5CDD505-2E9C-101B-9397-08002B2CF9AE}" pid="3" name="Creator">
    <vt:lpwstr>Word</vt:lpwstr>
  </property>
  <property fmtid="{D5CDD505-2E9C-101B-9397-08002B2CF9AE}" pid="4" name="LastSaved">
    <vt:filetime>2023-04-17T00:00:00Z</vt:filetime>
  </property>
  <property fmtid="{D5CDD505-2E9C-101B-9397-08002B2CF9AE}" pid="5" name="Producer">
    <vt:lpwstr>macOS Versión 12.6.3 (Compilación 21G419) Quartz PDFContext</vt:lpwstr>
  </property>
</Properties>
</file>