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54C" w:rsidRDefault="00B5695F">
      <w:pPr>
        <w:pStyle w:val="Textoindependiente"/>
        <w:ind w:left="35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20660" cy="12740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660" cy="127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54C" w:rsidRDefault="007F054C">
      <w:pPr>
        <w:pStyle w:val="Textoindependiente"/>
        <w:spacing w:before="5"/>
        <w:rPr>
          <w:rFonts w:ascii="Times New Roman"/>
          <w:sz w:val="21"/>
        </w:rPr>
      </w:pPr>
    </w:p>
    <w:p w:rsidR="007F054C" w:rsidRDefault="00B5695F">
      <w:pPr>
        <w:pStyle w:val="Ttulo1"/>
        <w:spacing w:before="93"/>
        <w:ind w:left="201" w:right="219"/>
        <w:jc w:val="center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Prohíbe</w:t>
      </w:r>
      <w:r>
        <w:rPr>
          <w:spacing w:val="-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ingreso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espectáculos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fútbol</w:t>
      </w:r>
      <w:r>
        <w:rPr>
          <w:spacing w:val="-4"/>
        </w:rPr>
        <w:t xml:space="preserve"> </w:t>
      </w:r>
      <w:r>
        <w:t>profesional a quienes se encuentran inscritos en el Registro Nacional de deudores de pensiones de alimentos que regula la ley N°21.389.</w:t>
      </w:r>
    </w:p>
    <w:p w:rsidR="007F054C" w:rsidRDefault="007F054C">
      <w:pPr>
        <w:pStyle w:val="Textoindependiente"/>
        <w:spacing w:before="11"/>
        <w:rPr>
          <w:b/>
          <w:sz w:val="35"/>
        </w:rPr>
      </w:pPr>
    </w:p>
    <w:p w:rsidR="007F054C" w:rsidRDefault="00B5695F">
      <w:pPr>
        <w:ind w:left="102"/>
        <w:rPr>
          <w:b/>
          <w:sz w:val="24"/>
        </w:rPr>
      </w:pPr>
      <w:r>
        <w:rPr>
          <w:b/>
          <w:spacing w:val="-2"/>
          <w:sz w:val="24"/>
          <w:u w:val="single"/>
        </w:rPr>
        <w:t>Antecedentes</w:t>
      </w:r>
    </w:p>
    <w:p w:rsidR="007F054C" w:rsidRDefault="00B5695F">
      <w:pPr>
        <w:pStyle w:val="Textoindependiente"/>
        <w:spacing w:before="139" w:line="360" w:lineRule="auto"/>
        <w:ind w:left="102" w:right="118" w:firstLine="602"/>
        <w:jc w:val="both"/>
      </w:pPr>
      <w:r>
        <w:t>En</w:t>
      </w:r>
      <w:r>
        <w:rPr>
          <w:spacing w:val="-9"/>
        </w:rPr>
        <w:t xml:space="preserve"> </w:t>
      </w:r>
      <w:r>
        <w:t>noviembre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año</w:t>
      </w:r>
      <w:r>
        <w:rPr>
          <w:spacing w:val="-9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promulgó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N°21.389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crea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Registro Nacional de deudores de pension</w:t>
      </w:r>
      <w:r>
        <w:t>es de alimentos, que viene a hacerse cargo de una profunda problemática que afecta principalmente a cientos de niños, niñas y adolescentes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pago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pensión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alimentos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padre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madre</w:t>
      </w:r>
      <w:r>
        <w:rPr>
          <w:spacing w:val="-8"/>
        </w:rPr>
        <w:t xml:space="preserve"> </w:t>
      </w:r>
      <w:r>
        <w:t>obligado a hacerlo.</w:t>
      </w:r>
    </w:p>
    <w:p w:rsidR="007F054C" w:rsidRDefault="00B5695F">
      <w:pPr>
        <w:pStyle w:val="Textoindependiente"/>
        <w:spacing w:before="198" w:line="360" w:lineRule="auto"/>
        <w:ind w:left="102" w:right="117" w:firstLine="669"/>
        <w:jc w:val="both"/>
      </w:pPr>
      <w:r>
        <w:t xml:space="preserve">El objetivo del registro es justamente generar incentivos y promover el cumplimento de la obligación de los alimentantes, que de manera irresponsable y en muchos casos sin justificación dejar de cumplir o lisa y llanamente nunca </w:t>
      </w:r>
      <w:r>
        <w:rPr>
          <w:spacing w:val="-2"/>
        </w:rPr>
        <w:t>cumplían.</w:t>
      </w:r>
    </w:p>
    <w:p w:rsidR="007F054C" w:rsidRDefault="00B5695F">
      <w:pPr>
        <w:pStyle w:val="Textoindependiente"/>
        <w:spacing w:before="202" w:line="360" w:lineRule="auto"/>
        <w:ind w:left="102" w:right="119" w:firstLine="734"/>
        <w:jc w:val="both"/>
      </w:pPr>
      <w:r>
        <w:t>Por ese contexto,</w:t>
      </w:r>
      <w:r>
        <w:t xml:space="preserve"> y falta de protección normativa se generaban deudas millonarias,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posibilidad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hacerse</w:t>
      </w:r>
      <w:r>
        <w:rPr>
          <w:spacing w:val="-3"/>
        </w:rPr>
        <w:t xml:space="preserve"> </w:t>
      </w:r>
      <w:r>
        <w:t>efectivo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cobro.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eso,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creo el registro además estableció una serie de modificaciones que permiten a los Tribunales de Familia poder hacer efect</w:t>
      </w:r>
      <w:r>
        <w:t>ivo el cumplimiento de las obligaciones de alimentos y disponer de diversas medidas de pago.</w:t>
      </w:r>
    </w:p>
    <w:p w:rsidR="007F054C" w:rsidRDefault="00B5695F">
      <w:pPr>
        <w:pStyle w:val="Textoindependiente"/>
        <w:spacing w:before="194"/>
        <w:ind w:left="771"/>
        <w:jc w:val="both"/>
      </w:pPr>
      <w:r>
        <w:t>Entre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contempla</w:t>
      </w:r>
      <w:r>
        <w:rPr>
          <w:spacing w:val="-3"/>
        </w:rPr>
        <w:t xml:space="preserve"> </w:t>
      </w:r>
      <w:r>
        <w:t>actualmente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destacan</w:t>
      </w:r>
      <w:r>
        <w:rPr>
          <w:spacing w:val="-2"/>
          <w:position w:val="8"/>
          <w:sz w:val="16"/>
        </w:rPr>
        <w:t>1</w:t>
      </w:r>
      <w:r>
        <w:rPr>
          <w:spacing w:val="-2"/>
        </w:rPr>
        <w:t>:</w:t>
      </w:r>
    </w:p>
    <w:p w:rsidR="007F054C" w:rsidRDefault="007F054C">
      <w:pPr>
        <w:pStyle w:val="Textoindependiente"/>
        <w:spacing w:before="6"/>
        <w:rPr>
          <w:sz w:val="36"/>
        </w:rPr>
      </w:pPr>
    </w:p>
    <w:p w:rsidR="007F054C" w:rsidRDefault="00B5695F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Retención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devolución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impuestos.</w:t>
      </w:r>
    </w:p>
    <w:p w:rsidR="007F054C" w:rsidRDefault="007F054C">
      <w:pPr>
        <w:pStyle w:val="Textoindependiente"/>
        <w:rPr>
          <w:sz w:val="20"/>
        </w:rPr>
      </w:pPr>
    </w:p>
    <w:p w:rsidR="007F054C" w:rsidRDefault="007F054C">
      <w:pPr>
        <w:pStyle w:val="Textoindependiente"/>
        <w:rPr>
          <w:sz w:val="20"/>
        </w:rPr>
      </w:pPr>
    </w:p>
    <w:p w:rsidR="007F054C" w:rsidRDefault="007F054C">
      <w:pPr>
        <w:pStyle w:val="Textoindependiente"/>
        <w:rPr>
          <w:sz w:val="20"/>
        </w:rPr>
      </w:pPr>
    </w:p>
    <w:p w:rsidR="007F054C" w:rsidRDefault="00B5695F">
      <w:pPr>
        <w:pStyle w:val="Textoindependiente"/>
        <w:spacing w:before="7"/>
        <w:rPr>
          <w:sz w:val="27"/>
        </w:rPr>
      </w:pPr>
      <w:r>
        <w:pict>
          <v:rect id="docshape2" o:spid="_x0000_s1028" style="position:absolute;margin-left:85.1pt;margin-top:17.1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F054C" w:rsidRDefault="00B5695F">
      <w:pPr>
        <w:spacing w:before="102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1</w:t>
      </w:r>
      <w:r>
        <w:rPr>
          <w:rFonts w:ascii="Calibri"/>
          <w:spacing w:val="79"/>
          <w:w w:val="150"/>
          <w:sz w:val="20"/>
        </w:rPr>
        <w:t xml:space="preserve"> </w:t>
      </w:r>
      <w:hyperlink r:id="rId8">
        <w:r>
          <w:rPr>
            <w:rFonts w:ascii="Calibri"/>
            <w:color w:val="0000FF"/>
            <w:spacing w:val="-2"/>
            <w:sz w:val="20"/>
            <w:u w:val="single" w:color="0000FF"/>
          </w:rPr>
          <w:t>https://www.bcn.cl/portal/leyfacil/recurso/registro-nacional-de-deudores-de-pensiones-de-alimentos</w:t>
        </w:r>
      </w:hyperlink>
    </w:p>
    <w:p w:rsidR="007F054C" w:rsidRDefault="007F054C">
      <w:pPr>
        <w:rPr>
          <w:rFonts w:ascii="Calibri"/>
          <w:sz w:val="20"/>
        </w:rPr>
        <w:sectPr w:rsidR="007F054C">
          <w:footerReference w:type="default" r:id="rId9"/>
          <w:type w:val="continuous"/>
          <w:pgSz w:w="12240" w:h="15840"/>
          <w:pgMar w:top="1420" w:right="1580" w:bottom="1200" w:left="1600" w:header="0" w:footer="1000" w:gutter="0"/>
          <w:pgNumType w:start="1"/>
          <w:cols w:space="720"/>
        </w:sectPr>
      </w:pPr>
    </w:p>
    <w:p w:rsidR="007F054C" w:rsidRDefault="00B5695F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7" w:line="360" w:lineRule="auto"/>
        <w:ind w:left="821" w:right="125"/>
        <w:rPr>
          <w:sz w:val="24"/>
        </w:rPr>
      </w:pPr>
      <w:r>
        <w:rPr>
          <w:sz w:val="24"/>
        </w:rPr>
        <w:lastRenderedPageBreak/>
        <w:t>Retención de parte de los fondos de un crédito bancario que pida el deudor por 50 UF o más.</w:t>
      </w:r>
    </w:p>
    <w:p w:rsidR="007F054C" w:rsidRDefault="00B5695F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821" w:right="126"/>
        <w:rPr>
          <w:sz w:val="24"/>
        </w:rPr>
      </w:pPr>
      <w:r>
        <w:rPr>
          <w:sz w:val="24"/>
        </w:rPr>
        <w:t>Si</w:t>
      </w:r>
      <w:r>
        <w:rPr>
          <w:spacing w:val="68"/>
          <w:sz w:val="24"/>
        </w:rPr>
        <w:t xml:space="preserve"> </w:t>
      </w:r>
      <w:r>
        <w:rPr>
          <w:sz w:val="24"/>
        </w:rPr>
        <w:t>el</w:t>
      </w:r>
      <w:r>
        <w:rPr>
          <w:spacing w:val="68"/>
          <w:sz w:val="24"/>
        </w:rPr>
        <w:t xml:space="preserve"> </w:t>
      </w:r>
      <w:r>
        <w:rPr>
          <w:sz w:val="24"/>
        </w:rPr>
        <w:t>deudor</w:t>
      </w:r>
      <w:r>
        <w:rPr>
          <w:spacing w:val="67"/>
          <w:sz w:val="24"/>
        </w:rPr>
        <w:t xml:space="preserve"> </w:t>
      </w:r>
      <w:r>
        <w:rPr>
          <w:sz w:val="24"/>
        </w:rPr>
        <w:t>vende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69"/>
          <w:sz w:val="24"/>
        </w:rPr>
        <w:t xml:space="preserve"> </w:t>
      </w:r>
      <w:r>
        <w:rPr>
          <w:sz w:val="24"/>
        </w:rPr>
        <w:t>vehículo</w:t>
      </w:r>
      <w:r>
        <w:rPr>
          <w:spacing w:val="69"/>
          <w:sz w:val="24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r>
        <w:rPr>
          <w:sz w:val="24"/>
        </w:rPr>
        <w:t>una</w:t>
      </w:r>
      <w:r>
        <w:rPr>
          <w:spacing w:val="66"/>
          <w:sz w:val="24"/>
        </w:rPr>
        <w:t xml:space="preserve"> </w:t>
      </w:r>
      <w:r>
        <w:rPr>
          <w:sz w:val="24"/>
        </w:rPr>
        <w:t>propiedad</w:t>
      </w:r>
      <w:r>
        <w:rPr>
          <w:spacing w:val="69"/>
          <w:sz w:val="24"/>
        </w:rPr>
        <w:t xml:space="preserve"> </w:t>
      </w:r>
      <w:r>
        <w:rPr>
          <w:sz w:val="24"/>
        </w:rPr>
        <w:t>se</w:t>
      </w:r>
      <w:r>
        <w:rPr>
          <w:spacing w:val="69"/>
          <w:sz w:val="24"/>
        </w:rPr>
        <w:t xml:space="preserve"> </w:t>
      </w:r>
      <w:r>
        <w:rPr>
          <w:sz w:val="24"/>
        </w:rPr>
        <w:t>puede</w:t>
      </w:r>
      <w:r>
        <w:rPr>
          <w:spacing w:val="69"/>
          <w:sz w:val="24"/>
        </w:rPr>
        <w:t xml:space="preserve"> </w:t>
      </w:r>
      <w:r>
        <w:rPr>
          <w:sz w:val="24"/>
        </w:rPr>
        <w:t>impedir</w:t>
      </w:r>
      <w:r>
        <w:rPr>
          <w:spacing w:val="67"/>
          <w:sz w:val="24"/>
        </w:rPr>
        <w:t xml:space="preserve"> </w:t>
      </w:r>
      <w:r>
        <w:rPr>
          <w:sz w:val="24"/>
        </w:rPr>
        <w:t>la inscripción del traspaso si no se pagan los alimentos adeudados.</w:t>
      </w:r>
    </w:p>
    <w:p w:rsidR="007F054C" w:rsidRDefault="00B5695F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puede</w:t>
      </w:r>
      <w:r>
        <w:rPr>
          <w:spacing w:val="-3"/>
          <w:sz w:val="24"/>
        </w:rPr>
        <w:t xml:space="preserve"> </w:t>
      </w:r>
      <w:r>
        <w:rPr>
          <w:sz w:val="24"/>
        </w:rPr>
        <w:t>negar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licencia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conducir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pasaporte.</w:t>
      </w:r>
    </w:p>
    <w:p w:rsidR="007F054C" w:rsidRDefault="00B5695F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39" w:line="360" w:lineRule="auto"/>
        <w:ind w:left="821" w:right="124"/>
        <w:rPr>
          <w:sz w:val="24"/>
        </w:rPr>
      </w:pPr>
      <w:r>
        <w:rPr>
          <w:sz w:val="24"/>
        </w:rPr>
        <w:t>Retención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remuneraciones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gerentes</w:t>
      </w:r>
      <w:r>
        <w:rPr>
          <w:spacing w:val="80"/>
          <w:sz w:val="24"/>
        </w:rPr>
        <w:t xml:space="preserve"> </w:t>
      </w:r>
      <w:r>
        <w:rPr>
          <w:sz w:val="24"/>
        </w:rPr>
        <w:t>generales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directores</w:t>
      </w:r>
      <w:r>
        <w:rPr>
          <w:spacing w:val="80"/>
          <w:sz w:val="24"/>
        </w:rPr>
        <w:t xml:space="preserve"> </w:t>
      </w:r>
      <w:r>
        <w:rPr>
          <w:sz w:val="24"/>
        </w:rPr>
        <w:t>de sociedades anónimas abiertas con transacción bursátil.</w:t>
      </w:r>
    </w:p>
    <w:p w:rsidR="007F054C" w:rsidRDefault="00B5695F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Inhabilid</w:t>
      </w:r>
      <w:r>
        <w:rPr>
          <w:sz w:val="24"/>
        </w:rPr>
        <w:t>ad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recibir</w:t>
      </w:r>
      <w:r>
        <w:rPr>
          <w:spacing w:val="-2"/>
          <w:sz w:val="24"/>
        </w:rPr>
        <w:t xml:space="preserve"> </w:t>
      </w:r>
      <w:r>
        <w:rPr>
          <w:sz w:val="24"/>
        </w:rPr>
        <w:t>algunos</w:t>
      </w:r>
      <w:r>
        <w:rPr>
          <w:spacing w:val="-2"/>
          <w:sz w:val="24"/>
        </w:rPr>
        <w:t xml:space="preserve"> </w:t>
      </w:r>
      <w:r>
        <w:rPr>
          <w:sz w:val="24"/>
        </w:rPr>
        <w:t>beneficios</w:t>
      </w:r>
      <w:r>
        <w:rPr>
          <w:spacing w:val="-3"/>
          <w:sz w:val="24"/>
        </w:rPr>
        <w:t xml:space="preserve"> </w:t>
      </w:r>
      <w:r>
        <w:rPr>
          <w:sz w:val="24"/>
        </w:rPr>
        <w:t>económicos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bonos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Estado.</w:t>
      </w:r>
    </w:p>
    <w:p w:rsidR="007F054C" w:rsidRDefault="00B5695F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37"/>
        <w:ind w:hanging="361"/>
        <w:rPr>
          <w:sz w:val="24"/>
        </w:rPr>
      </w:pPr>
      <w:r>
        <w:rPr>
          <w:sz w:val="24"/>
        </w:rPr>
        <w:t>Retenciones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remuneraciones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pago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deuda.</w:t>
      </w:r>
    </w:p>
    <w:p w:rsidR="007F054C" w:rsidRDefault="00B5695F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40" w:line="360" w:lineRule="auto"/>
        <w:ind w:left="821" w:right="124"/>
        <w:rPr>
          <w:sz w:val="24"/>
        </w:rPr>
      </w:pPr>
      <w:r>
        <w:rPr>
          <w:sz w:val="24"/>
        </w:rPr>
        <w:t>Pago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38"/>
          <w:sz w:val="24"/>
        </w:rPr>
        <w:t xml:space="preserve"> </w:t>
      </w:r>
      <w:r>
        <w:rPr>
          <w:sz w:val="24"/>
        </w:rPr>
        <w:t>deuda</w:t>
      </w:r>
      <w:r>
        <w:rPr>
          <w:spacing w:val="38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indemnización</w:t>
      </w:r>
      <w:r>
        <w:rPr>
          <w:spacing w:val="38"/>
          <w:sz w:val="24"/>
        </w:rPr>
        <w:t xml:space="preserve"> </w:t>
      </w:r>
      <w:r>
        <w:rPr>
          <w:sz w:val="24"/>
        </w:rPr>
        <w:t>por</w:t>
      </w:r>
      <w:r>
        <w:rPr>
          <w:spacing w:val="39"/>
          <w:sz w:val="24"/>
        </w:rPr>
        <w:t xml:space="preserve"> </w:t>
      </w:r>
      <w:r>
        <w:rPr>
          <w:sz w:val="24"/>
        </w:rPr>
        <w:t>años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servicio</w:t>
      </w:r>
      <w:r>
        <w:rPr>
          <w:spacing w:val="38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deudor despedido del trabajo.</w:t>
      </w:r>
    </w:p>
    <w:p w:rsidR="007F054C" w:rsidRDefault="00B5695F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821" w:right="122"/>
        <w:rPr>
          <w:sz w:val="24"/>
        </w:rPr>
      </w:pPr>
      <w:r>
        <w:rPr>
          <w:sz w:val="24"/>
        </w:rPr>
        <w:t>Las</w:t>
      </w:r>
      <w:r>
        <w:rPr>
          <w:spacing w:val="-17"/>
          <w:sz w:val="24"/>
        </w:rPr>
        <w:t xml:space="preserve"> </w:t>
      </w:r>
      <w:r>
        <w:rPr>
          <w:sz w:val="24"/>
        </w:rPr>
        <w:t>deudas</w:t>
      </w:r>
      <w:r>
        <w:rPr>
          <w:spacing w:val="-17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pensión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alimentos</w:t>
      </w:r>
      <w:r>
        <w:rPr>
          <w:spacing w:val="-17"/>
          <w:sz w:val="24"/>
        </w:rPr>
        <w:t xml:space="preserve"> </w:t>
      </w:r>
      <w:r>
        <w:rPr>
          <w:sz w:val="24"/>
        </w:rPr>
        <w:t>serán</w:t>
      </w:r>
      <w:r>
        <w:rPr>
          <w:spacing w:val="-16"/>
          <w:sz w:val="24"/>
        </w:rPr>
        <w:t xml:space="preserve"> </w:t>
      </w:r>
      <w:r>
        <w:rPr>
          <w:sz w:val="24"/>
        </w:rPr>
        <w:t>prioritarias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z w:val="24"/>
        </w:rPr>
        <w:t>procedimientos judiciales de ejecución.</w:t>
      </w:r>
    </w:p>
    <w:p w:rsidR="007F054C" w:rsidRDefault="007F054C">
      <w:pPr>
        <w:pStyle w:val="Textoindependiente"/>
        <w:spacing w:before="2"/>
      </w:pPr>
    </w:p>
    <w:p w:rsidR="007F054C" w:rsidRDefault="00B5695F">
      <w:pPr>
        <w:spacing w:line="360" w:lineRule="auto"/>
        <w:ind w:left="102" w:right="120" w:firstLine="669"/>
        <w:jc w:val="both"/>
        <w:rPr>
          <w:i/>
          <w:sz w:val="16"/>
        </w:rPr>
      </w:pPr>
      <w:r>
        <w:rPr>
          <w:sz w:val="24"/>
        </w:rPr>
        <w:t>Otro cambio relevante en el marco normativo aplicable respecto de los deudores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pensiones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alimentos</w:t>
      </w:r>
      <w:r>
        <w:rPr>
          <w:spacing w:val="-10"/>
          <w:sz w:val="24"/>
        </w:rPr>
        <w:t xml:space="preserve"> </w:t>
      </w:r>
      <w:r>
        <w:rPr>
          <w:sz w:val="24"/>
        </w:rPr>
        <w:t>es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estableció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como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delito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violencia intrafamiliar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reiterado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pensiones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alimenticias, en tanto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esto lo realiza el deudor con el fin de menoscabar o controlar la posición económica de la mujer cuidadora de niños, niñas y adolescentes.”</w:t>
      </w:r>
      <w:r>
        <w:rPr>
          <w:i/>
          <w:position w:val="7"/>
          <w:sz w:val="16"/>
        </w:rPr>
        <w:t>2</w:t>
      </w:r>
    </w:p>
    <w:p w:rsidR="007F054C" w:rsidRDefault="00B5695F">
      <w:pPr>
        <w:pStyle w:val="Textoindependiente"/>
        <w:spacing w:before="201" w:line="360" w:lineRule="auto"/>
        <w:ind w:left="102" w:right="114" w:firstLine="734"/>
        <w:jc w:val="both"/>
      </w:pPr>
      <w:r>
        <w:t>Sin embargo, a pesar de las virtudes de esta nueva regulación, existe un ámbito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fue</w:t>
      </w:r>
      <w:r>
        <w:rPr>
          <w:spacing w:val="-7"/>
        </w:rPr>
        <w:t xml:space="preserve"> </w:t>
      </w:r>
      <w:r>
        <w:t>considerado,</w:t>
      </w:r>
      <w:r>
        <w:rPr>
          <w:spacing w:val="-5"/>
        </w:rPr>
        <w:t xml:space="preserve"> </w:t>
      </w:r>
      <w:r>
        <w:t>relativo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limitaciones</w:t>
      </w:r>
      <w:r>
        <w:rPr>
          <w:spacing w:val="-8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restricciones</w:t>
      </w:r>
      <w:r>
        <w:rPr>
          <w:spacing w:val="-8"/>
        </w:rPr>
        <w:t xml:space="preserve"> </w:t>
      </w:r>
      <w:r>
        <w:t>que podrían aplicarse a los deudores de pensiones de alimentos. Así, surge esta propuesta de incorpora</w:t>
      </w:r>
      <w:r>
        <w:t>r la prohibición de acceso a los espectáculos de fútbol profesional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quienes</w:t>
      </w:r>
      <w:r>
        <w:rPr>
          <w:spacing w:val="-2"/>
        </w:rPr>
        <w:t xml:space="preserve"> </w:t>
      </w:r>
      <w:r>
        <w:t>se encentran</w:t>
      </w:r>
      <w:r>
        <w:rPr>
          <w:spacing w:val="-1"/>
        </w:rPr>
        <w:t xml:space="preserve"> </w:t>
      </w:r>
      <w:r>
        <w:t>inscritos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Registro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deudores, como</w:t>
      </w:r>
      <w:r>
        <w:rPr>
          <w:spacing w:val="-2"/>
        </w:rPr>
        <w:t xml:space="preserve"> </w:t>
      </w:r>
      <w:r>
        <w:t>una medida adicional para sancionar a quienes no cumplen con sus obligaciones.</w:t>
      </w:r>
    </w:p>
    <w:p w:rsidR="007F054C" w:rsidRDefault="00B5695F">
      <w:pPr>
        <w:pStyle w:val="Textoindependiente"/>
        <w:spacing w:before="200" w:line="360" w:lineRule="auto"/>
        <w:ind w:left="102" w:right="117" w:firstLine="801"/>
        <w:jc w:val="both"/>
      </w:pPr>
      <w:r>
        <w:t>Actualmente, la ley N°19.327 que regula los derechos y deberes en los espectáculos de fútbol profesional, considera una serie de derechos y deberes dirigidos a los organizadores</w:t>
      </w:r>
      <w:r>
        <w:t xml:space="preserve"> de los eventos. Entre ellos, en el artículo 3 de la ley citada se establece lo siguiente:</w:t>
      </w:r>
    </w:p>
    <w:p w:rsidR="007F054C" w:rsidRDefault="007F054C">
      <w:pPr>
        <w:pStyle w:val="Textoindependiente"/>
        <w:rPr>
          <w:sz w:val="20"/>
        </w:rPr>
      </w:pPr>
    </w:p>
    <w:p w:rsidR="007F054C" w:rsidRDefault="00B5695F">
      <w:pPr>
        <w:pStyle w:val="Textoindependiente"/>
        <w:spacing w:before="7"/>
        <w:rPr>
          <w:sz w:val="10"/>
        </w:rPr>
      </w:pPr>
      <w:r>
        <w:pict>
          <v:rect id="docshape3" o:spid="_x0000_s1027" style="position:absolute;margin-left:85.1pt;margin-top:7.3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F054C" w:rsidRDefault="00B5695F">
      <w:pPr>
        <w:spacing w:before="102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2"/>
          <w:sz w:val="20"/>
        </w:rPr>
        <w:t xml:space="preserve"> </w:t>
      </w:r>
      <w:hyperlink r:id="rId10">
        <w:r>
          <w:rPr>
            <w:rFonts w:ascii="Calibri"/>
            <w:color w:val="0000FF"/>
            <w:spacing w:val="-2"/>
            <w:sz w:val="20"/>
            <w:u w:val="single" w:color="0000FF"/>
          </w:rPr>
          <w:t>https://www.gob.cl/registrodedeudores/</w:t>
        </w:r>
      </w:hyperlink>
    </w:p>
    <w:p w:rsidR="007F054C" w:rsidRDefault="007F054C">
      <w:pPr>
        <w:rPr>
          <w:rFonts w:ascii="Calibri"/>
          <w:sz w:val="20"/>
        </w:rPr>
        <w:sectPr w:rsidR="007F054C">
          <w:pgSz w:w="12240" w:h="15840"/>
          <w:pgMar w:top="1340" w:right="1580" w:bottom="1200" w:left="1600" w:header="0" w:footer="1000" w:gutter="0"/>
          <w:cols w:space="720"/>
        </w:sectPr>
      </w:pPr>
    </w:p>
    <w:p w:rsidR="007F054C" w:rsidRDefault="00B5695F">
      <w:pPr>
        <w:spacing w:before="77" w:line="360" w:lineRule="auto"/>
        <w:ind w:left="102" w:right="116" w:firstLine="535"/>
        <w:jc w:val="both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lastRenderedPageBreak/>
        <w:t>“</w:t>
      </w:r>
      <w:r>
        <w:rPr>
          <w:rFonts w:ascii="Arial Narrow" w:hAnsi="Arial Narrow"/>
          <w:i/>
          <w:sz w:val="24"/>
        </w:rPr>
        <w:t>Artículo 3: Son deberes de los organizadores, as</w:t>
      </w:r>
      <w:r>
        <w:rPr>
          <w:rFonts w:ascii="Arial Narrow" w:hAnsi="Arial Narrow"/>
          <w:i/>
          <w:sz w:val="24"/>
        </w:rPr>
        <w:t>ociaciones y dirigentes de fútbol profesional, en el marco de la celebración de espectáculos organizados por ellos o que les hubiesen sido autorizados, así como en los hechos o circunstancias conexas a éstos, los siguientes:</w:t>
      </w:r>
    </w:p>
    <w:p w:rsidR="007F054C" w:rsidRDefault="00B5695F">
      <w:pPr>
        <w:spacing w:before="201" w:line="360" w:lineRule="auto"/>
        <w:ind w:left="102" w:right="116" w:firstLine="549"/>
        <w:jc w:val="both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e)</w:t>
      </w:r>
      <w:r>
        <w:rPr>
          <w:rFonts w:ascii="Arial Narrow" w:hAnsi="Arial Narrow"/>
          <w:i/>
          <w:spacing w:val="-9"/>
          <w:sz w:val="24"/>
        </w:rPr>
        <w:t xml:space="preserve"> </w:t>
      </w:r>
      <w:r>
        <w:rPr>
          <w:rFonts w:ascii="Arial Narrow" w:hAnsi="Arial Narrow"/>
          <w:i/>
          <w:sz w:val="24"/>
        </w:rPr>
        <w:t>El</w:t>
      </w:r>
      <w:r>
        <w:rPr>
          <w:rFonts w:ascii="Arial Narrow" w:hAnsi="Arial Narrow"/>
          <w:i/>
          <w:spacing w:val="-11"/>
          <w:sz w:val="24"/>
        </w:rPr>
        <w:t xml:space="preserve"> </w:t>
      </w:r>
      <w:r>
        <w:rPr>
          <w:rFonts w:ascii="Arial Narrow" w:hAnsi="Arial Narrow"/>
          <w:i/>
          <w:sz w:val="24"/>
        </w:rPr>
        <w:t>organizador</w:t>
      </w:r>
      <w:r>
        <w:rPr>
          <w:rFonts w:ascii="Arial Narrow" w:hAnsi="Arial Narrow"/>
          <w:i/>
          <w:spacing w:val="-11"/>
          <w:sz w:val="24"/>
        </w:rPr>
        <w:t xml:space="preserve"> </w:t>
      </w:r>
      <w:r>
        <w:rPr>
          <w:rFonts w:ascii="Arial Narrow" w:hAnsi="Arial Narrow"/>
          <w:i/>
          <w:sz w:val="24"/>
        </w:rPr>
        <w:t>deberá</w:t>
      </w:r>
      <w:r>
        <w:rPr>
          <w:rFonts w:ascii="Arial Narrow" w:hAnsi="Arial Narrow"/>
          <w:i/>
          <w:spacing w:val="-8"/>
          <w:sz w:val="24"/>
        </w:rPr>
        <w:t xml:space="preserve"> </w:t>
      </w:r>
      <w:r>
        <w:rPr>
          <w:rFonts w:ascii="Arial Narrow" w:hAnsi="Arial Narrow"/>
          <w:i/>
          <w:sz w:val="24"/>
        </w:rPr>
        <w:t>ejerce</w:t>
      </w:r>
      <w:r>
        <w:rPr>
          <w:rFonts w:ascii="Arial Narrow" w:hAnsi="Arial Narrow"/>
          <w:i/>
          <w:sz w:val="24"/>
        </w:rPr>
        <w:t>r</w:t>
      </w:r>
      <w:r>
        <w:rPr>
          <w:rFonts w:ascii="Arial Narrow" w:hAnsi="Arial Narrow"/>
          <w:i/>
          <w:spacing w:val="-9"/>
          <w:sz w:val="24"/>
        </w:rPr>
        <w:t xml:space="preserve"> </w:t>
      </w:r>
      <w:r>
        <w:rPr>
          <w:rFonts w:ascii="Arial Narrow" w:hAnsi="Arial Narrow"/>
          <w:i/>
          <w:sz w:val="24"/>
        </w:rPr>
        <w:t>el</w:t>
      </w:r>
      <w:r>
        <w:rPr>
          <w:rFonts w:ascii="Arial Narrow" w:hAnsi="Arial Narrow"/>
          <w:i/>
          <w:spacing w:val="-8"/>
          <w:sz w:val="24"/>
        </w:rPr>
        <w:t xml:space="preserve"> </w:t>
      </w:r>
      <w:r>
        <w:rPr>
          <w:rFonts w:ascii="Arial Narrow" w:hAnsi="Arial Narrow"/>
          <w:i/>
          <w:sz w:val="24"/>
        </w:rPr>
        <w:t>derecho</w:t>
      </w:r>
      <w:r>
        <w:rPr>
          <w:rFonts w:ascii="Arial Narrow" w:hAnsi="Arial Narrow"/>
          <w:i/>
          <w:spacing w:val="-7"/>
          <w:sz w:val="24"/>
        </w:rPr>
        <w:t xml:space="preserve"> </w:t>
      </w:r>
      <w:r>
        <w:rPr>
          <w:rFonts w:ascii="Arial Narrow" w:hAnsi="Arial Narrow"/>
          <w:i/>
          <w:sz w:val="24"/>
        </w:rPr>
        <w:t>de</w:t>
      </w:r>
      <w:r>
        <w:rPr>
          <w:rFonts w:ascii="Arial Narrow" w:hAnsi="Arial Narrow"/>
          <w:i/>
          <w:spacing w:val="-7"/>
          <w:sz w:val="24"/>
        </w:rPr>
        <w:t xml:space="preserve"> </w:t>
      </w:r>
      <w:r>
        <w:rPr>
          <w:rFonts w:ascii="Arial Narrow" w:hAnsi="Arial Narrow"/>
          <w:i/>
          <w:sz w:val="24"/>
        </w:rPr>
        <w:t>admisión,</w:t>
      </w:r>
      <w:r>
        <w:rPr>
          <w:rFonts w:ascii="Arial Narrow" w:hAnsi="Arial Narrow"/>
          <w:i/>
          <w:spacing w:val="-2"/>
          <w:sz w:val="24"/>
        </w:rPr>
        <w:t xml:space="preserve"> </w:t>
      </w:r>
      <w:r>
        <w:rPr>
          <w:rFonts w:ascii="Arial Narrow" w:hAnsi="Arial Narrow"/>
          <w:i/>
          <w:sz w:val="24"/>
        </w:rPr>
        <w:t>conforme</w:t>
      </w:r>
      <w:r>
        <w:rPr>
          <w:rFonts w:ascii="Arial Narrow" w:hAnsi="Arial Narrow"/>
          <w:i/>
          <w:spacing w:val="-7"/>
          <w:sz w:val="24"/>
        </w:rPr>
        <w:t xml:space="preserve"> </w:t>
      </w:r>
      <w:r>
        <w:rPr>
          <w:rFonts w:ascii="Arial Narrow" w:hAnsi="Arial Narrow"/>
          <w:i/>
          <w:sz w:val="24"/>
        </w:rPr>
        <w:t>lo</w:t>
      </w:r>
      <w:r>
        <w:rPr>
          <w:rFonts w:ascii="Arial Narrow" w:hAnsi="Arial Narrow"/>
          <w:i/>
          <w:spacing w:val="-7"/>
          <w:sz w:val="24"/>
        </w:rPr>
        <w:t xml:space="preserve"> </w:t>
      </w:r>
      <w:r>
        <w:rPr>
          <w:rFonts w:ascii="Arial Narrow" w:hAnsi="Arial Narrow"/>
          <w:i/>
          <w:sz w:val="24"/>
        </w:rPr>
        <w:t>establezca</w:t>
      </w:r>
      <w:r>
        <w:rPr>
          <w:rFonts w:ascii="Arial Narrow" w:hAnsi="Arial Narrow"/>
          <w:i/>
          <w:spacing w:val="-7"/>
          <w:sz w:val="24"/>
        </w:rPr>
        <w:t xml:space="preserve"> </w:t>
      </w:r>
      <w:r>
        <w:rPr>
          <w:rFonts w:ascii="Arial Narrow" w:hAnsi="Arial Narrow"/>
          <w:i/>
          <w:sz w:val="24"/>
        </w:rPr>
        <w:t>el</w:t>
      </w:r>
      <w:r>
        <w:rPr>
          <w:rFonts w:ascii="Arial Narrow" w:hAnsi="Arial Narrow"/>
          <w:i/>
          <w:spacing w:val="-8"/>
          <w:sz w:val="24"/>
        </w:rPr>
        <w:t xml:space="preserve"> </w:t>
      </w:r>
      <w:r>
        <w:rPr>
          <w:rFonts w:ascii="Arial Narrow" w:hAnsi="Arial Narrow"/>
          <w:i/>
          <w:sz w:val="24"/>
        </w:rPr>
        <w:t>reglamento, respecto</w:t>
      </w:r>
      <w:r>
        <w:rPr>
          <w:rFonts w:ascii="Arial Narrow" w:hAnsi="Arial Narrow"/>
          <w:i/>
          <w:spacing w:val="-8"/>
          <w:sz w:val="24"/>
        </w:rPr>
        <w:t xml:space="preserve"> </w:t>
      </w:r>
      <w:r>
        <w:rPr>
          <w:rFonts w:ascii="Arial Narrow" w:hAnsi="Arial Narrow"/>
          <w:i/>
          <w:sz w:val="24"/>
        </w:rPr>
        <w:t>de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quienes</w:t>
      </w:r>
      <w:r>
        <w:rPr>
          <w:rFonts w:ascii="Arial Narrow" w:hAnsi="Arial Narrow"/>
          <w:i/>
          <w:spacing w:val="-7"/>
          <w:sz w:val="24"/>
        </w:rPr>
        <w:t xml:space="preserve"> </w:t>
      </w:r>
      <w:r>
        <w:rPr>
          <w:rFonts w:ascii="Arial Narrow" w:hAnsi="Arial Narrow"/>
          <w:i/>
          <w:sz w:val="24"/>
        </w:rPr>
        <w:t>infrinjan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las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condiciones</w:t>
      </w:r>
      <w:r>
        <w:rPr>
          <w:rFonts w:ascii="Arial Narrow" w:hAnsi="Arial Narrow"/>
          <w:i/>
          <w:spacing w:val="-9"/>
          <w:sz w:val="24"/>
        </w:rPr>
        <w:t xml:space="preserve"> </w:t>
      </w:r>
      <w:r>
        <w:rPr>
          <w:rFonts w:ascii="Arial Narrow" w:hAnsi="Arial Narrow"/>
          <w:i/>
          <w:sz w:val="24"/>
        </w:rPr>
        <w:t>de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ingreso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y</w:t>
      </w:r>
      <w:r>
        <w:rPr>
          <w:rFonts w:ascii="Arial Narrow" w:hAnsi="Arial Narrow"/>
          <w:i/>
          <w:spacing w:val="-7"/>
          <w:sz w:val="24"/>
        </w:rPr>
        <w:t xml:space="preserve"> </w:t>
      </w:r>
      <w:r>
        <w:rPr>
          <w:rFonts w:ascii="Arial Narrow" w:hAnsi="Arial Narrow"/>
          <w:i/>
          <w:sz w:val="24"/>
        </w:rPr>
        <w:t>permanencia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o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cuando</w:t>
      </w:r>
      <w:r>
        <w:rPr>
          <w:rFonts w:ascii="Arial Narrow" w:hAnsi="Arial Narrow"/>
          <w:i/>
          <w:spacing w:val="-9"/>
          <w:sz w:val="24"/>
        </w:rPr>
        <w:t xml:space="preserve"> </w:t>
      </w:r>
      <w:r>
        <w:rPr>
          <w:rFonts w:ascii="Arial Narrow" w:hAnsi="Arial Narrow"/>
          <w:i/>
          <w:sz w:val="24"/>
        </w:rPr>
        <w:t>existan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motivos</w:t>
      </w:r>
      <w:r>
        <w:rPr>
          <w:rFonts w:ascii="Arial Narrow" w:hAnsi="Arial Narrow"/>
          <w:i/>
          <w:spacing w:val="-9"/>
          <w:sz w:val="24"/>
        </w:rPr>
        <w:t xml:space="preserve"> </w:t>
      </w:r>
      <w:r>
        <w:rPr>
          <w:rFonts w:ascii="Arial Narrow" w:hAnsi="Arial Narrow"/>
          <w:i/>
          <w:sz w:val="24"/>
        </w:rPr>
        <w:t>que justifiquen razonablemente la utilización de dicha facultad.</w:t>
      </w:r>
    </w:p>
    <w:p w:rsidR="007F054C" w:rsidRDefault="00B5695F">
      <w:pPr>
        <w:spacing w:before="200" w:line="360" w:lineRule="auto"/>
        <w:ind w:left="102" w:right="118" w:firstLine="439"/>
        <w:jc w:val="both"/>
        <w:rPr>
          <w:rFonts w:ascii="Arial Narrow" w:hAnsi="Arial Narrow"/>
          <w:i/>
          <w:sz w:val="16"/>
        </w:rPr>
      </w:pPr>
      <w:r>
        <w:rPr>
          <w:rFonts w:ascii="Arial Narrow" w:hAnsi="Arial Narrow"/>
          <w:i/>
          <w:sz w:val="24"/>
        </w:rPr>
        <w:t>Asimismo, el organizador deberá impedir el acceso al recinto deportivo a aquellas personas respecto</w:t>
      </w:r>
      <w:r>
        <w:rPr>
          <w:rFonts w:ascii="Arial Narrow" w:hAnsi="Arial Narrow"/>
          <w:i/>
          <w:spacing w:val="-8"/>
          <w:sz w:val="24"/>
        </w:rPr>
        <w:t xml:space="preserve"> </w:t>
      </w:r>
      <w:r>
        <w:rPr>
          <w:rFonts w:ascii="Arial Narrow" w:hAnsi="Arial Narrow"/>
          <w:i/>
          <w:sz w:val="24"/>
        </w:rPr>
        <w:t>de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quienes,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éste</w:t>
      </w:r>
      <w:r>
        <w:rPr>
          <w:rFonts w:ascii="Arial Narrow" w:hAnsi="Arial Narrow"/>
          <w:i/>
          <w:spacing w:val="-8"/>
          <w:sz w:val="24"/>
        </w:rPr>
        <w:t xml:space="preserve"> </w:t>
      </w:r>
      <w:r>
        <w:rPr>
          <w:rFonts w:ascii="Arial Narrow" w:hAnsi="Arial Narrow"/>
          <w:i/>
          <w:sz w:val="24"/>
        </w:rPr>
        <w:t>o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cualquier</w:t>
      </w:r>
      <w:r>
        <w:rPr>
          <w:rFonts w:ascii="Arial Narrow" w:hAnsi="Arial Narrow"/>
          <w:i/>
          <w:spacing w:val="-8"/>
          <w:sz w:val="24"/>
        </w:rPr>
        <w:t xml:space="preserve"> </w:t>
      </w:r>
      <w:r>
        <w:rPr>
          <w:rFonts w:ascii="Arial Narrow" w:hAnsi="Arial Narrow"/>
          <w:i/>
          <w:sz w:val="24"/>
        </w:rPr>
        <w:t>otro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organizador,</w:t>
      </w:r>
      <w:r>
        <w:rPr>
          <w:rFonts w:ascii="Arial Narrow" w:hAnsi="Arial Narrow"/>
          <w:i/>
          <w:spacing w:val="-7"/>
          <w:sz w:val="24"/>
        </w:rPr>
        <w:t xml:space="preserve"> </w:t>
      </w:r>
      <w:r>
        <w:rPr>
          <w:rFonts w:ascii="Arial Narrow" w:hAnsi="Arial Narrow"/>
          <w:i/>
          <w:sz w:val="24"/>
        </w:rPr>
        <w:t>hubiere</w:t>
      </w:r>
      <w:r>
        <w:rPr>
          <w:rFonts w:ascii="Arial Narrow" w:hAnsi="Arial Narrow"/>
          <w:i/>
          <w:spacing w:val="-9"/>
          <w:sz w:val="24"/>
        </w:rPr>
        <w:t xml:space="preserve"> </w:t>
      </w:r>
      <w:r>
        <w:rPr>
          <w:rFonts w:ascii="Arial Narrow" w:hAnsi="Arial Narrow"/>
          <w:i/>
          <w:sz w:val="24"/>
        </w:rPr>
        <w:t>ejercido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el</w:t>
      </w:r>
      <w:r>
        <w:rPr>
          <w:rFonts w:ascii="Arial Narrow" w:hAnsi="Arial Narrow"/>
          <w:i/>
          <w:spacing w:val="-7"/>
          <w:sz w:val="24"/>
        </w:rPr>
        <w:t xml:space="preserve"> </w:t>
      </w:r>
      <w:r>
        <w:rPr>
          <w:rFonts w:ascii="Arial Narrow" w:hAnsi="Arial Narrow"/>
          <w:i/>
          <w:sz w:val="24"/>
        </w:rPr>
        <w:t>derecho</w:t>
      </w:r>
      <w:r>
        <w:rPr>
          <w:rFonts w:ascii="Arial Narrow" w:hAnsi="Arial Narrow"/>
          <w:i/>
          <w:spacing w:val="-9"/>
          <w:sz w:val="24"/>
        </w:rPr>
        <w:t xml:space="preserve"> </w:t>
      </w:r>
      <w:r>
        <w:rPr>
          <w:rFonts w:ascii="Arial Narrow" w:hAnsi="Arial Narrow"/>
          <w:i/>
          <w:sz w:val="24"/>
        </w:rPr>
        <w:t>de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admisión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y</w:t>
      </w:r>
      <w:r>
        <w:rPr>
          <w:rFonts w:ascii="Arial Narrow" w:hAnsi="Arial Narrow"/>
          <w:i/>
          <w:spacing w:val="-7"/>
          <w:sz w:val="24"/>
        </w:rPr>
        <w:t xml:space="preserve"> </w:t>
      </w:r>
      <w:r>
        <w:rPr>
          <w:rFonts w:ascii="Arial Narrow" w:hAnsi="Arial Narrow"/>
          <w:i/>
          <w:sz w:val="24"/>
        </w:rPr>
        <w:t>qu</w:t>
      </w:r>
      <w:r>
        <w:rPr>
          <w:rFonts w:ascii="Arial Narrow" w:hAnsi="Arial Narrow"/>
          <w:i/>
          <w:sz w:val="24"/>
        </w:rPr>
        <w:t>e ello haya sido informado e incorporado al registro a que hace referencia el artículo 30.”</w:t>
      </w:r>
      <w:r>
        <w:rPr>
          <w:rFonts w:ascii="Arial Narrow" w:hAnsi="Arial Narrow"/>
          <w:i/>
          <w:position w:val="6"/>
          <w:sz w:val="16"/>
        </w:rPr>
        <w:t>3</w:t>
      </w:r>
    </w:p>
    <w:p w:rsidR="007F054C" w:rsidRDefault="00B5695F">
      <w:pPr>
        <w:spacing w:before="199" w:line="360" w:lineRule="auto"/>
        <w:ind w:left="102" w:right="116" w:firstLine="669"/>
        <w:jc w:val="both"/>
        <w:rPr>
          <w:sz w:val="16"/>
        </w:rPr>
      </w:pPr>
      <w:r>
        <w:rPr>
          <w:sz w:val="24"/>
        </w:rPr>
        <w:t>Por su parte en el artículo 30 de la ley N°19.327, estable “</w:t>
      </w:r>
      <w:r>
        <w:rPr>
          <w:rFonts w:ascii="Arial Narrow" w:hAnsi="Arial Narrow"/>
          <w:i/>
          <w:sz w:val="24"/>
        </w:rPr>
        <w:t>Para la adecuada</w:t>
      </w:r>
      <w:r>
        <w:rPr>
          <w:rFonts w:ascii="Arial Narrow" w:hAnsi="Arial Narrow"/>
          <w:i/>
          <w:sz w:val="24"/>
        </w:rPr>
        <w:t xml:space="preserve"> aplicación de la presente ley, los derechos que consagra y deberes que ella impone, así como las sanciones que consigna, deberá configurarse un registro de la ley Nº19.327 a cargo de la Subsecretaría de Prevención del Delito del Ministerio del Interior y</w:t>
      </w:r>
      <w:r>
        <w:rPr>
          <w:rFonts w:ascii="Arial Narrow" w:hAnsi="Arial Narrow"/>
          <w:i/>
          <w:spacing w:val="-1"/>
          <w:sz w:val="24"/>
        </w:rPr>
        <w:t xml:space="preserve"> </w:t>
      </w:r>
      <w:r>
        <w:rPr>
          <w:rFonts w:ascii="Arial Narrow" w:hAnsi="Arial Narrow"/>
          <w:i/>
          <w:sz w:val="24"/>
        </w:rPr>
        <w:t>Seguridad Pública, que contendrá una base de datos de las organizaciones deportivas de fútbol profesional; los organizadores de espectáculos regidos por la presente ley; las asociaciones y los clubes de fútbol profesional, sus dirigentes</w:t>
      </w:r>
      <w:r>
        <w:rPr>
          <w:rFonts w:ascii="Arial Narrow" w:hAnsi="Arial Narrow"/>
          <w:i/>
          <w:spacing w:val="-7"/>
          <w:sz w:val="24"/>
        </w:rPr>
        <w:t xml:space="preserve"> </w:t>
      </w:r>
      <w:r>
        <w:rPr>
          <w:rFonts w:ascii="Arial Narrow" w:hAnsi="Arial Narrow"/>
          <w:i/>
          <w:sz w:val="24"/>
        </w:rPr>
        <w:t>y</w:t>
      </w:r>
      <w:r>
        <w:rPr>
          <w:rFonts w:ascii="Arial Narrow" w:hAnsi="Arial Narrow"/>
          <w:i/>
          <w:spacing w:val="-7"/>
          <w:sz w:val="24"/>
        </w:rPr>
        <w:t xml:space="preserve"> </w:t>
      </w:r>
      <w:r>
        <w:rPr>
          <w:rFonts w:ascii="Arial Narrow" w:hAnsi="Arial Narrow"/>
          <w:i/>
          <w:sz w:val="24"/>
        </w:rPr>
        <w:t>representantes</w:t>
      </w:r>
      <w:r>
        <w:rPr>
          <w:rFonts w:ascii="Arial Narrow" w:hAnsi="Arial Narrow"/>
          <w:i/>
          <w:spacing w:val="-7"/>
          <w:sz w:val="24"/>
        </w:rPr>
        <w:t xml:space="preserve"> </w:t>
      </w:r>
      <w:r>
        <w:rPr>
          <w:rFonts w:ascii="Arial Narrow" w:hAnsi="Arial Narrow"/>
          <w:i/>
          <w:sz w:val="24"/>
        </w:rPr>
        <w:t>l</w:t>
      </w:r>
      <w:r>
        <w:rPr>
          <w:rFonts w:ascii="Arial Narrow" w:hAnsi="Arial Narrow"/>
          <w:i/>
          <w:sz w:val="24"/>
        </w:rPr>
        <w:t>egales;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de</w:t>
      </w:r>
      <w:r>
        <w:rPr>
          <w:rFonts w:ascii="Arial Narrow" w:hAnsi="Arial Narrow"/>
          <w:i/>
          <w:spacing w:val="-4"/>
          <w:sz w:val="24"/>
        </w:rPr>
        <w:t xml:space="preserve"> </w:t>
      </w:r>
      <w:r>
        <w:rPr>
          <w:rFonts w:ascii="Arial Narrow" w:hAnsi="Arial Narrow"/>
          <w:i/>
          <w:sz w:val="24"/>
        </w:rPr>
        <w:t>los</w:t>
      </w:r>
      <w:r>
        <w:rPr>
          <w:rFonts w:ascii="Arial Narrow" w:hAnsi="Arial Narrow"/>
          <w:i/>
          <w:spacing w:val="-4"/>
          <w:sz w:val="24"/>
        </w:rPr>
        <w:t xml:space="preserve"> </w:t>
      </w:r>
      <w:r>
        <w:rPr>
          <w:rFonts w:ascii="Arial Narrow" w:hAnsi="Arial Narrow"/>
          <w:i/>
          <w:sz w:val="24"/>
        </w:rPr>
        <w:t>seguros</w:t>
      </w:r>
      <w:r>
        <w:rPr>
          <w:rFonts w:ascii="Arial Narrow" w:hAnsi="Arial Narrow"/>
          <w:i/>
          <w:spacing w:val="-9"/>
          <w:sz w:val="24"/>
        </w:rPr>
        <w:t xml:space="preserve"> </w:t>
      </w:r>
      <w:r>
        <w:rPr>
          <w:rFonts w:ascii="Arial Narrow" w:hAnsi="Arial Narrow"/>
          <w:i/>
          <w:sz w:val="24"/>
        </w:rPr>
        <w:t>o</w:t>
      </w:r>
      <w:r>
        <w:rPr>
          <w:rFonts w:ascii="Arial Narrow" w:hAnsi="Arial Narrow"/>
          <w:i/>
          <w:spacing w:val="-4"/>
          <w:sz w:val="24"/>
        </w:rPr>
        <w:t xml:space="preserve"> </w:t>
      </w:r>
      <w:r>
        <w:rPr>
          <w:rFonts w:ascii="Arial Narrow" w:hAnsi="Arial Narrow"/>
          <w:i/>
          <w:sz w:val="24"/>
        </w:rPr>
        <w:t>cauciones</w:t>
      </w:r>
      <w:r>
        <w:rPr>
          <w:rFonts w:ascii="Arial Narrow" w:hAnsi="Arial Narrow"/>
          <w:i/>
          <w:spacing w:val="-7"/>
          <w:sz w:val="24"/>
        </w:rPr>
        <w:t xml:space="preserve"> </w:t>
      </w:r>
      <w:r>
        <w:rPr>
          <w:rFonts w:ascii="Arial Narrow" w:hAnsi="Arial Narrow"/>
          <w:i/>
          <w:sz w:val="24"/>
        </w:rPr>
        <w:t>establecidos</w:t>
      </w:r>
      <w:r>
        <w:rPr>
          <w:rFonts w:ascii="Arial Narrow" w:hAnsi="Arial Narrow"/>
          <w:i/>
          <w:spacing w:val="-7"/>
          <w:sz w:val="24"/>
        </w:rPr>
        <w:t xml:space="preserve"> </w:t>
      </w:r>
      <w:r>
        <w:rPr>
          <w:rFonts w:ascii="Arial Narrow" w:hAnsi="Arial Narrow"/>
          <w:i/>
          <w:sz w:val="24"/>
        </w:rPr>
        <w:t>en</w:t>
      </w:r>
      <w:r>
        <w:rPr>
          <w:rFonts w:ascii="Arial Narrow" w:hAnsi="Arial Narrow"/>
          <w:i/>
          <w:spacing w:val="-8"/>
          <w:sz w:val="24"/>
        </w:rPr>
        <w:t xml:space="preserve"> </w:t>
      </w:r>
      <w:r>
        <w:rPr>
          <w:rFonts w:ascii="Arial Narrow" w:hAnsi="Arial Narrow"/>
          <w:i/>
          <w:sz w:val="24"/>
        </w:rPr>
        <w:t>el</w:t>
      </w:r>
      <w:r>
        <w:rPr>
          <w:rFonts w:ascii="Arial Narrow" w:hAnsi="Arial Narrow"/>
          <w:i/>
          <w:spacing w:val="-7"/>
          <w:sz w:val="24"/>
        </w:rPr>
        <w:t xml:space="preserve"> </w:t>
      </w:r>
      <w:r>
        <w:rPr>
          <w:rFonts w:ascii="Arial Narrow" w:hAnsi="Arial Narrow"/>
          <w:i/>
          <w:sz w:val="24"/>
        </w:rPr>
        <w:t>artículo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6º,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letra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b); de</w:t>
      </w:r>
      <w:r>
        <w:rPr>
          <w:rFonts w:ascii="Arial Narrow" w:hAnsi="Arial Narrow"/>
          <w:i/>
          <w:spacing w:val="-3"/>
          <w:sz w:val="24"/>
        </w:rPr>
        <w:t xml:space="preserve"> </w:t>
      </w:r>
      <w:r>
        <w:rPr>
          <w:rFonts w:ascii="Arial Narrow" w:hAnsi="Arial Narrow"/>
          <w:i/>
          <w:sz w:val="24"/>
        </w:rPr>
        <w:t>los</w:t>
      </w:r>
      <w:r>
        <w:rPr>
          <w:rFonts w:ascii="Arial Narrow" w:hAnsi="Arial Narrow"/>
          <w:i/>
          <w:spacing w:val="-6"/>
          <w:sz w:val="24"/>
        </w:rPr>
        <w:t xml:space="preserve"> </w:t>
      </w:r>
      <w:r>
        <w:rPr>
          <w:rFonts w:ascii="Arial Narrow" w:hAnsi="Arial Narrow"/>
          <w:i/>
          <w:sz w:val="24"/>
        </w:rPr>
        <w:t>asistentes,</w:t>
      </w:r>
      <w:r>
        <w:rPr>
          <w:rFonts w:ascii="Arial Narrow" w:hAnsi="Arial Narrow"/>
          <w:i/>
          <w:spacing w:val="-5"/>
          <w:sz w:val="24"/>
        </w:rPr>
        <w:t xml:space="preserve"> </w:t>
      </w:r>
      <w:r>
        <w:rPr>
          <w:rFonts w:ascii="Arial Narrow" w:hAnsi="Arial Narrow"/>
          <w:i/>
          <w:sz w:val="24"/>
        </w:rPr>
        <w:t>en</w:t>
      </w:r>
      <w:r>
        <w:rPr>
          <w:rFonts w:ascii="Arial Narrow" w:hAnsi="Arial Narrow"/>
          <w:i/>
          <w:spacing w:val="-5"/>
          <w:sz w:val="24"/>
        </w:rPr>
        <w:t xml:space="preserve"> </w:t>
      </w:r>
      <w:r>
        <w:rPr>
          <w:rFonts w:ascii="Arial Narrow" w:hAnsi="Arial Narrow"/>
          <w:i/>
          <w:sz w:val="24"/>
        </w:rPr>
        <w:t>los</w:t>
      </w:r>
      <w:r>
        <w:rPr>
          <w:rFonts w:ascii="Arial Narrow" w:hAnsi="Arial Narrow"/>
          <w:i/>
          <w:spacing w:val="-4"/>
          <w:sz w:val="24"/>
        </w:rPr>
        <w:t xml:space="preserve"> </w:t>
      </w:r>
      <w:r>
        <w:rPr>
          <w:rFonts w:ascii="Arial Narrow" w:hAnsi="Arial Narrow"/>
          <w:i/>
          <w:sz w:val="24"/>
        </w:rPr>
        <w:t>casos</w:t>
      </w:r>
      <w:r>
        <w:rPr>
          <w:rFonts w:ascii="Arial Narrow" w:hAnsi="Arial Narrow"/>
          <w:i/>
          <w:spacing w:val="-4"/>
          <w:sz w:val="24"/>
        </w:rPr>
        <w:t xml:space="preserve"> </w:t>
      </w:r>
      <w:r>
        <w:rPr>
          <w:rFonts w:ascii="Arial Narrow" w:hAnsi="Arial Narrow"/>
          <w:i/>
          <w:sz w:val="24"/>
        </w:rPr>
        <w:t>que</w:t>
      </w:r>
      <w:r>
        <w:rPr>
          <w:rFonts w:ascii="Arial Narrow" w:hAnsi="Arial Narrow"/>
          <w:i/>
          <w:spacing w:val="-5"/>
          <w:sz w:val="24"/>
        </w:rPr>
        <w:t xml:space="preserve"> </w:t>
      </w:r>
      <w:r>
        <w:rPr>
          <w:rFonts w:ascii="Arial Narrow" w:hAnsi="Arial Narrow"/>
          <w:i/>
          <w:sz w:val="24"/>
        </w:rPr>
        <w:t>determine</w:t>
      </w:r>
      <w:r>
        <w:rPr>
          <w:rFonts w:ascii="Arial Narrow" w:hAnsi="Arial Narrow"/>
          <w:i/>
          <w:spacing w:val="-4"/>
          <w:sz w:val="24"/>
        </w:rPr>
        <w:t xml:space="preserve"> </w:t>
      </w:r>
      <w:r>
        <w:rPr>
          <w:rFonts w:ascii="Arial Narrow" w:hAnsi="Arial Narrow"/>
          <w:i/>
          <w:sz w:val="24"/>
        </w:rPr>
        <w:t>el</w:t>
      </w:r>
      <w:r>
        <w:rPr>
          <w:rFonts w:ascii="Arial Narrow" w:hAnsi="Arial Narrow"/>
          <w:i/>
          <w:spacing w:val="-4"/>
          <w:sz w:val="24"/>
        </w:rPr>
        <w:t xml:space="preserve"> </w:t>
      </w:r>
      <w:r>
        <w:rPr>
          <w:rFonts w:ascii="Arial Narrow" w:hAnsi="Arial Narrow"/>
          <w:i/>
          <w:sz w:val="24"/>
        </w:rPr>
        <w:t xml:space="preserve">reglamento; </w:t>
      </w:r>
      <w:r>
        <w:rPr>
          <w:rFonts w:ascii="Arial Narrow" w:hAnsi="Arial Narrow"/>
          <w:b/>
          <w:i/>
          <w:sz w:val="24"/>
        </w:rPr>
        <w:t>de</w:t>
      </w:r>
      <w:r>
        <w:rPr>
          <w:rFonts w:ascii="Arial Narrow" w:hAnsi="Arial Narrow"/>
          <w:b/>
          <w:i/>
          <w:spacing w:val="-5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las</w:t>
      </w:r>
      <w:r>
        <w:rPr>
          <w:rFonts w:ascii="Arial Narrow" w:hAnsi="Arial Narrow"/>
          <w:b/>
          <w:i/>
          <w:spacing w:val="-3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personas</w:t>
      </w:r>
      <w:r>
        <w:rPr>
          <w:rFonts w:ascii="Arial Narrow" w:hAnsi="Arial Narrow"/>
          <w:b/>
          <w:i/>
          <w:spacing w:val="-4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en</w:t>
      </w:r>
      <w:r>
        <w:rPr>
          <w:rFonts w:ascii="Arial Narrow" w:hAnsi="Arial Narrow"/>
          <w:b/>
          <w:i/>
          <w:spacing w:val="-6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contra</w:t>
      </w:r>
      <w:r>
        <w:rPr>
          <w:rFonts w:ascii="Arial Narrow" w:hAnsi="Arial Narrow"/>
          <w:b/>
          <w:i/>
          <w:spacing w:val="-3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de</w:t>
      </w:r>
      <w:r>
        <w:rPr>
          <w:rFonts w:ascii="Arial Narrow" w:hAnsi="Arial Narrow"/>
          <w:b/>
          <w:i/>
          <w:spacing w:val="-3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quienes los</w:t>
      </w:r>
      <w:r>
        <w:rPr>
          <w:rFonts w:ascii="Arial Narrow" w:hAnsi="Arial Narrow"/>
          <w:b/>
          <w:i/>
          <w:spacing w:val="-4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organizadores</w:t>
      </w:r>
      <w:r>
        <w:rPr>
          <w:rFonts w:ascii="Arial Narrow" w:hAnsi="Arial Narrow"/>
          <w:b/>
          <w:i/>
          <w:spacing w:val="-5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han</w:t>
      </w:r>
      <w:r>
        <w:rPr>
          <w:rFonts w:ascii="Arial Narrow" w:hAnsi="Arial Narrow"/>
          <w:b/>
          <w:i/>
          <w:spacing w:val="-8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ejercido</w:t>
      </w:r>
      <w:r>
        <w:rPr>
          <w:rFonts w:ascii="Arial Narrow" w:hAnsi="Arial Narrow"/>
          <w:b/>
          <w:i/>
          <w:spacing w:val="-5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el</w:t>
      </w:r>
      <w:r>
        <w:rPr>
          <w:rFonts w:ascii="Arial Narrow" w:hAnsi="Arial Narrow"/>
          <w:b/>
          <w:i/>
          <w:spacing w:val="-5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derecho</w:t>
      </w:r>
      <w:r>
        <w:rPr>
          <w:rFonts w:ascii="Arial Narrow" w:hAnsi="Arial Narrow"/>
          <w:b/>
          <w:i/>
          <w:spacing w:val="-6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de</w:t>
      </w:r>
      <w:r>
        <w:rPr>
          <w:rFonts w:ascii="Arial Narrow" w:hAnsi="Arial Narrow"/>
          <w:b/>
          <w:i/>
          <w:spacing w:val="-5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admisión,</w:t>
      </w:r>
      <w:r>
        <w:rPr>
          <w:rFonts w:ascii="Arial Narrow" w:hAnsi="Arial Narrow"/>
          <w:b/>
          <w:i/>
          <w:spacing w:val="-5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y</w:t>
      </w:r>
      <w:r>
        <w:rPr>
          <w:rFonts w:ascii="Arial Narrow" w:hAnsi="Arial Narrow"/>
          <w:b/>
          <w:i/>
          <w:spacing w:val="-5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de</w:t>
      </w:r>
      <w:r>
        <w:rPr>
          <w:rFonts w:ascii="Arial Narrow" w:hAnsi="Arial Narrow"/>
          <w:b/>
          <w:i/>
          <w:spacing w:val="-5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las</w:t>
      </w:r>
      <w:r>
        <w:rPr>
          <w:rFonts w:ascii="Arial Narrow" w:hAnsi="Arial Narrow"/>
          <w:b/>
          <w:i/>
          <w:spacing w:val="-5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prohibiciones</w:t>
      </w:r>
      <w:r>
        <w:rPr>
          <w:rFonts w:ascii="Arial Narrow" w:hAnsi="Arial Narrow"/>
          <w:b/>
          <w:i/>
          <w:spacing w:val="-5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de</w:t>
      </w:r>
      <w:r>
        <w:rPr>
          <w:rFonts w:ascii="Arial Narrow" w:hAnsi="Arial Narrow"/>
          <w:b/>
          <w:i/>
          <w:spacing w:val="-5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ingreso</w:t>
      </w:r>
      <w:r>
        <w:rPr>
          <w:rFonts w:ascii="Arial Narrow" w:hAnsi="Arial Narrow"/>
          <w:b/>
          <w:i/>
          <w:spacing w:val="-6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a</w:t>
      </w:r>
      <w:r>
        <w:rPr>
          <w:rFonts w:ascii="Arial Narrow" w:hAnsi="Arial Narrow"/>
          <w:b/>
          <w:i/>
          <w:spacing w:val="-7"/>
          <w:sz w:val="24"/>
        </w:rPr>
        <w:t xml:space="preserve"> </w:t>
      </w:r>
      <w:r>
        <w:rPr>
          <w:rFonts w:ascii="Arial Narrow" w:hAnsi="Arial Narrow"/>
          <w:b/>
          <w:i/>
          <w:sz w:val="24"/>
        </w:rPr>
        <w:t>los estadios, y demás sanciones que hayan sido aplicadas</w:t>
      </w:r>
      <w:r>
        <w:rPr>
          <w:sz w:val="24"/>
        </w:rPr>
        <w:t>.”</w:t>
      </w:r>
      <w:r>
        <w:rPr>
          <w:position w:val="8"/>
          <w:sz w:val="16"/>
        </w:rPr>
        <w:t>4</w:t>
      </w:r>
    </w:p>
    <w:p w:rsidR="007F054C" w:rsidRDefault="00B5695F">
      <w:pPr>
        <w:pStyle w:val="Textoindependiente"/>
        <w:spacing w:before="197" w:line="360" w:lineRule="auto"/>
        <w:ind w:left="102" w:right="113" w:firstLine="801"/>
        <w:jc w:val="both"/>
      </w:pPr>
      <w:r>
        <w:t>Por ello, dada la relevancia que nuestra legislación le ha dado al incumplimiento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obligaciones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alimentos,</w:t>
      </w:r>
      <w:r>
        <w:rPr>
          <w:spacing w:val="-6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necesario</w:t>
      </w:r>
      <w:r>
        <w:rPr>
          <w:spacing w:val="-6"/>
        </w:rPr>
        <w:t xml:space="preserve"> </w:t>
      </w:r>
      <w:r>
        <w:t>contemplar medidas adicionales, que incentiven a los deudores</w:t>
      </w:r>
      <w:r>
        <w:rPr>
          <w:spacing w:val="-1"/>
        </w:rPr>
        <w:t xml:space="preserve"> </w:t>
      </w:r>
      <w:r>
        <w:t>a ponerse al</w:t>
      </w:r>
      <w:r>
        <w:rPr>
          <w:spacing w:val="-1"/>
        </w:rPr>
        <w:t xml:space="preserve"> </w:t>
      </w:r>
      <w:r>
        <w:t>día o no derechamente no caer en incumplimientos, ya que no solo estarían perjudicando a los alimentarios, sino que también</w:t>
      </w:r>
      <w:r>
        <w:rPr>
          <w:spacing w:val="-1"/>
        </w:rPr>
        <w:t xml:space="preserve"> </w:t>
      </w:r>
      <w:r>
        <w:t>existen consecuencias</w:t>
      </w:r>
      <w:r>
        <w:rPr>
          <w:spacing w:val="-1"/>
        </w:rPr>
        <w:t xml:space="preserve"> </w:t>
      </w:r>
      <w:r>
        <w:t>bastante</w:t>
      </w:r>
      <w:r>
        <w:rPr>
          <w:spacing w:val="-1"/>
        </w:rPr>
        <w:t xml:space="preserve"> </w:t>
      </w:r>
      <w:r>
        <w:t>gravosas aplicables respec</w:t>
      </w:r>
      <w:r>
        <w:t>to de ellos,</w:t>
      </w:r>
      <w:r>
        <w:rPr>
          <w:spacing w:val="40"/>
        </w:rPr>
        <w:t xml:space="preserve"> </w:t>
      </w:r>
      <w:r>
        <w:t>con un panorama bastante amplio de medidas que les serán aplicables si pasan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formar</w:t>
      </w:r>
      <w:r>
        <w:rPr>
          <w:spacing w:val="-12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Registro</w:t>
      </w:r>
      <w:r>
        <w:rPr>
          <w:spacing w:val="-14"/>
        </w:rPr>
        <w:t xml:space="preserve"> </w:t>
      </w:r>
      <w:r>
        <w:t>Nacional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deudores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pensiones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alimentos.</w:t>
      </w:r>
    </w:p>
    <w:p w:rsidR="007F054C" w:rsidRDefault="007F054C">
      <w:pPr>
        <w:pStyle w:val="Textoindependiente"/>
        <w:rPr>
          <w:sz w:val="20"/>
        </w:rPr>
      </w:pPr>
    </w:p>
    <w:p w:rsidR="007F054C" w:rsidRDefault="007F054C">
      <w:pPr>
        <w:pStyle w:val="Textoindependiente"/>
        <w:rPr>
          <w:sz w:val="20"/>
        </w:rPr>
      </w:pPr>
    </w:p>
    <w:p w:rsidR="007F054C" w:rsidRDefault="007F054C">
      <w:pPr>
        <w:pStyle w:val="Textoindependiente"/>
        <w:rPr>
          <w:sz w:val="20"/>
        </w:rPr>
      </w:pPr>
    </w:p>
    <w:p w:rsidR="007F054C" w:rsidRDefault="00B5695F">
      <w:pPr>
        <w:pStyle w:val="Textoindependiente"/>
        <w:spacing w:before="1"/>
        <w:rPr>
          <w:sz w:val="12"/>
        </w:rPr>
      </w:pPr>
      <w:r>
        <w:pict>
          <v:rect id="docshape4" o:spid="_x0000_s1026" style="position:absolute;margin-left:85.1pt;margin-top:8.2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F054C" w:rsidRDefault="00B5695F">
      <w:pPr>
        <w:spacing w:before="102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3</w:t>
      </w:r>
      <w:r>
        <w:rPr>
          <w:rFonts w:ascii="Calibri"/>
          <w:spacing w:val="68"/>
          <w:sz w:val="20"/>
        </w:rPr>
        <w:t xml:space="preserve"> </w:t>
      </w:r>
      <w:hyperlink r:id="rId11">
        <w:r>
          <w:rPr>
            <w:rFonts w:ascii="Calibri"/>
            <w:color w:val="0000FF"/>
            <w:spacing w:val="-2"/>
            <w:sz w:val="20"/>
            <w:u w:val="single" w:color="0000FF"/>
          </w:rPr>
          <w:t>https://www.bcn.cl/leychile/navegar?idNorma=30694&amp;idVersion=2021-02-03&amp;idParte=</w:t>
        </w:r>
      </w:hyperlink>
    </w:p>
    <w:p w:rsidR="007F054C" w:rsidRDefault="00B5695F">
      <w:pPr>
        <w:spacing w:before="1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4</w:t>
      </w:r>
      <w:r>
        <w:rPr>
          <w:rFonts w:ascii="Calibri"/>
          <w:spacing w:val="68"/>
          <w:sz w:val="20"/>
        </w:rPr>
        <w:t xml:space="preserve"> </w:t>
      </w:r>
      <w:hyperlink r:id="rId12">
        <w:r>
          <w:rPr>
            <w:rFonts w:ascii="Calibri"/>
            <w:color w:val="0000FF"/>
            <w:spacing w:val="-2"/>
            <w:sz w:val="20"/>
            <w:u w:val="single" w:color="0000FF"/>
          </w:rPr>
          <w:t>https://www.bcn.cl/leychile/navegar?idNorma=30694&amp;idVersion=2</w:t>
        </w:r>
        <w:r>
          <w:rPr>
            <w:rFonts w:ascii="Calibri"/>
            <w:color w:val="0000FF"/>
            <w:spacing w:val="-2"/>
            <w:sz w:val="20"/>
            <w:u w:val="single" w:color="0000FF"/>
          </w:rPr>
          <w:t>021-02-03&amp;idParte=</w:t>
        </w:r>
      </w:hyperlink>
    </w:p>
    <w:p w:rsidR="007F054C" w:rsidRDefault="007F054C">
      <w:pPr>
        <w:rPr>
          <w:rFonts w:ascii="Calibri"/>
          <w:sz w:val="20"/>
        </w:rPr>
        <w:sectPr w:rsidR="007F054C">
          <w:pgSz w:w="12240" w:h="15840"/>
          <w:pgMar w:top="1340" w:right="1580" w:bottom="1200" w:left="1600" w:header="0" w:footer="1000" w:gutter="0"/>
          <w:cols w:space="720"/>
        </w:sectPr>
      </w:pPr>
    </w:p>
    <w:p w:rsidR="007F054C" w:rsidRDefault="00B5695F">
      <w:pPr>
        <w:spacing w:before="77"/>
        <w:ind w:left="102"/>
        <w:rPr>
          <w:b/>
          <w:sz w:val="24"/>
        </w:rPr>
      </w:pPr>
      <w:r>
        <w:rPr>
          <w:b/>
          <w:sz w:val="24"/>
          <w:u w:val="single"/>
        </w:rPr>
        <w:t>Ideas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Matrices</w:t>
      </w:r>
    </w:p>
    <w:p w:rsidR="007F054C" w:rsidRDefault="007F054C">
      <w:pPr>
        <w:pStyle w:val="Textoindependiente"/>
        <w:spacing w:before="4"/>
        <w:rPr>
          <w:b/>
          <w:sz w:val="21"/>
        </w:rPr>
      </w:pPr>
    </w:p>
    <w:p w:rsidR="007F054C" w:rsidRDefault="00B5695F">
      <w:pPr>
        <w:pStyle w:val="Textoindependiente"/>
        <w:spacing w:before="93" w:line="360" w:lineRule="auto"/>
        <w:ind w:left="102" w:right="119" w:firstLine="467"/>
        <w:jc w:val="both"/>
      </w:pPr>
      <w:r>
        <w:t>El</w:t>
      </w:r>
      <w:r>
        <w:rPr>
          <w:spacing w:val="-1"/>
        </w:rPr>
        <w:t xml:space="preserve"> </w:t>
      </w:r>
      <w:r>
        <w:t>proyecto de ley</w:t>
      </w:r>
      <w:r>
        <w:rPr>
          <w:spacing w:val="-3"/>
        </w:rPr>
        <w:t xml:space="preserve"> </w:t>
      </w:r>
      <w:r>
        <w:t>busca establecer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prohibición</w:t>
      </w:r>
      <w:r>
        <w:rPr>
          <w:spacing w:val="-2"/>
        </w:rPr>
        <w:t xml:space="preserve"> </w:t>
      </w:r>
      <w:r>
        <w:t>de ingreso</w:t>
      </w:r>
      <w:r>
        <w:rPr>
          <w:spacing w:val="-2"/>
        </w:rPr>
        <w:t xml:space="preserve"> </w:t>
      </w:r>
      <w:r>
        <w:t>a espectáculos de</w:t>
      </w:r>
      <w:r>
        <w:rPr>
          <w:spacing w:val="-12"/>
        </w:rPr>
        <w:t xml:space="preserve"> </w:t>
      </w:r>
      <w:r>
        <w:t>fútbol</w:t>
      </w:r>
      <w:r>
        <w:rPr>
          <w:spacing w:val="-12"/>
        </w:rPr>
        <w:t xml:space="preserve"> </w:t>
      </w:r>
      <w:r>
        <w:t>profesional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quienes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encentran</w:t>
      </w:r>
      <w:r>
        <w:rPr>
          <w:spacing w:val="-12"/>
        </w:rPr>
        <w:t xml:space="preserve"> </w:t>
      </w:r>
      <w:r>
        <w:t>inscritos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Registro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deudores</w:t>
      </w:r>
      <w:r>
        <w:rPr>
          <w:spacing w:val="-12"/>
        </w:rPr>
        <w:t xml:space="preserve"> </w:t>
      </w:r>
      <w:r>
        <w:t>de pensiones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alimentos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regula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N°21.389</w:t>
      </w:r>
      <w:r>
        <w:rPr>
          <w:spacing w:val="-1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Crea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 deudores de pensiones de alimentos y modifica diversos cuerpos legales para perfeccionar el sistema de pago de las pensiones de alimentos.</w:t>
      </w:r>
    </w:p>
    <w:p w:rsidR="007F054C" w:rsidRDefault="00B5695F">
      <w:pPr>
        <w:spacing w:before="200"/>
        <w:ind w:left="102"/>
        <w:jc w:val="both"/>
        <w:rPr>
          <w:b/>
          <w:sz w:val="24"/>
        </w:rPr>
      </w:pPr>
      <w:r>
        <w:rPr>
          <w:b/>
          <w:sz w:val="24"/>
          <w:u w:val="single"/>
        </w:rPr>
        <w:t>Contenido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Proyecto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7F054C" w:rsidRDefault="007F054C">
      <w:pPr>
        <w:pStyle w:val="Textoindependiente"/>
        <w:spacing w:before="5"/>
        <w:rPr>
          <w:b/>
          <w:sz w:val="21"/>
        </w:rPr>
      </w:pPr>
    </w:p>
    <w:p w:rsidR="007F054C" w:rsidRDefault="00B5695F">
      <w:pPr>
        <w:pStyle w:val="Textoindependiente"/>
        <w:spacing w:before="93" w:line="360" w:lineRule="auto"/>
        <w:ind w:left="102" w:right="116" w:firstLine="602"/>
        <w:jc w:val="both"/>
      </w:pPr>
      <w:r>
        <w:t>En esta propuesta legislativa se modifican dos</w:t>
      </w:r>
      <w:r>
        <w:rPr>
          <w:spacing w:val="-1"/>
        </w:rPr>
        <w:t xml:space="preserve"> </w:t>
      </w:r>
      <w:r>
        <w:t>textos legales,</w:t>
      </w:r>
      <w:r>
        <w:rPr>
          <w:spacing w:val="-2"/>
        </w:rPr>
        <w:t xml:space="preserve"> </w:t>
      </w:r>
      <w:r>
        <w:t>vinculados</w:t>
      </w:r>
      <w:r>
        <w:rPr>
          <w:spacing w:val="-1"/>
        </w:rPr>
        <w:t xml:space="preserve"> </w:t>
      </w:r>
      <w:r>
        <w:t>a la problemática que se está abordando. Por una parte, se modifica la ley N°21.389 que Crea el registro nacional de deudores de pensiones de alimentos y modifica diversos</w:t>
      </w:r>
      <w:r>
        <w:rPr>
          <w:spacing w:val="-5"/>
        </w:rPr>
        <w:t xml:space="preserve"> </w:t>
      </w:r>
      <w:r>
        <w:t>cuerpos</w:t>
      </w:r>
      <w:r>
        <w:rPr>
          <w:spacing w:val="-5"/>
        </w:rPr>
        <w:t xml:space="preserve"> </w:t>
      </w:r>
      <w:r>
        <w:t>le</w:t>
      </w:r>
      <w:r>
        <w:t>gales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perfeccionar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pensiones</w:t>
      </w:r>
      <w:r>
        <w:rPr>
          <w:spacing w:val="-5"/>
        </w:rPr>
        <w:t xml:space="preserve"> </w:t>
      </w:r>
      <w:r>
        <w:t>de alimentos, incluyendo un nuevo artículo que regule esta limitación.</w:t>
      </w:r>
    </w:p>
    <w:p w:rsidR="007F054C" w:rsidRDefault="00B5695F">
      <w:pPr>
        <w:pStyle w:val="Textoindependiente"/>
        <w:spacing w:before="200" w:line="360" w:lineRule="auto"/>
        <w:ind w:left="102" w:right="114" w:firstLine="602"/>
        <w:jc w:val="both"/>
      </w:pPr>
      <w:r>
        <w:t>Además,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propone</w:t>
      </w:r>
      <w:r>
        <w:rPr>
          <w:spacing w:val="-3"/>
        </w:rPr>
        <w:t xml:space="preserve"> </w:t>
      </w:r>
      <w:r>
        <w:t>incorporar</w:t>
      </w:r>
      <w:r>
        <w:rPr>
          <w:spacing w:val="-3"/>
        </w:rPr>
        <w:t xml:space="preserve"> </w:t>
      </w:r>
      <w:r>
        <w:t>en el</w:t>
      </w:r>
      <w:r>
        <w:rPr>
          <w:spacing w:val="-6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N°19.327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regula los derechos y deberes en los espectáculos de fútbol profesional, la obligación respecto de los organizadores de espectáculos de fútbol profesional, quienes deberán impedir el acceso a los recintos de aquellas personas que se encuentren inscritas en</w:t>
      </w:r>
      <w:r>
        <w:t xml:space="preserve"> el Registro de deudores de pensiones de alimentos.</w:t>
      </w:r>
    </w:p>
    <w:p w:rsidR="007F054C" w:rsidRDefault="007F054C">
      <w:pPr>
        <w:pStyle w:val="Textoindependiente"/>
        <w:rPr>
          <w:sz w:val="26"/>
        </w:rPr>
      </w:pPr>
    </w:p>
    <w:p w:rsidR="007F054C" w:rsidRDefault="007F054C">
      <w:pPr>
        <w:pStyle w:val="Textoindependiente"/>
        <w:rPr>
          <w:sz w:val="26"/>
        </w:rPr>
      </w:pPr>
    </w:p>
    <w:p w:rsidR="007F054C" w:rsidRDefault="00B5695F">
      <w:pPr>
        <w:pStyle w:val="Ttulo1"/>
        <w:spacing w:before="215"/>
        <w:ind w:left="201" w:right="216"/>
        <w:jc w:val="center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7F054C" w:rsidRDefault="007F054C">
      <w:pPr>
        <w:pStyle w:val="Textoindependiente"/>
        <w:spacing w:before="5"/>
        <w:rPr>
          <w:b/>
          <w:sz w:val="29"/>
        </w:rPr>
      </w:pPr>
    </w:p>
    <w:p w:rsidR="007F054C" w:rsidRDefault="00B5695F">
      <w:pPr>
        <w:spacing w:line="360" w:lineRule="auto"/>
        <w:ind w:left="102" w:right="116"/>
        <w:jc w:val="both"/>
        <w:rPr>
          <w:b/>
          <w:sz w:val="24"/>
        </w:rPr>
      </w:pPr>
      <w:r>
        <w:rPr>
          <w:b/>
          <w:sz w:val="24"/>
        </w:rPr>
        <w:t>Artículo Primero: Incorpórese a la ley N°21.389 que Crea el registro nacional de deudores de pensiones de alimentos y modifica diversos cuerpos legales para perfeccionar el sistema de pago de las pensiones de alimentos, la siguiente modificación:</w:t>
      </w:r>
    </w:p>
    <w:p w:rsidR="007F054C" w:rsidRDefault="00B5695F">
      <w:pPr>
        <w:spacing w:before="200" w:line="360" w:lineRule="auto"/>
        <w:ind w:left="102" w:right="115"/>
        <w:jc w:val="both"/>
        <w:rPr>
          <w:i/>
          <w:sz w:val="24"/>
        </w:rPr>
      </w:pPr>
      <w:r>
        <w:rPr>
          <w:sz w:val="24"/>
        </w:rPr>
        <w:t>“Incorpór</w:t>
      </w:r>
      <w:r>
        <w:rPr>
          <w:sz w:val="24"/>
        </w:rPr>
        <w:t xml:space="preserve">ese un nuevo artículo 39 bis en la ley N°21.389, del siguiente tenor: </w:t>
      </w:r>
      <w:r>
        <w:rPr>
          <w:i/>
          <w:sz w:val="24"/>
        </w:rPr>
        <w:t>Del ingreso a espectáculos de futbol profesional.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Las personas que poseen una inscripción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vigente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Registro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calidad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deudor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alimentos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podrán</w:t>
      </w:r>
    </w:p>
    <w:p w:rsidR="007F054C" w:rsidRDefault="007F054C">
      <w:pPr>
        <w:spacing w:line="360" w:lineRule="auto"/>
        <w:jc w:val="both"/>
        <w:rPr>
          <w:sz w:val="24"/>
        </w:rPr>
        <w:sectPr w:rsidR="007F054C">
          <w:pgSz w:w="12240" w:h="15840"/>
          <w:pgMar w:top="1340" w:right="1580" w:bottom="1200" w:left="1600" w:header="0" w:footer="1000" w:gutter="0"/>
          <w:cols w:space="720"/>
        </w:sectPr>
      </w:pPr>
    </w:p>
    <w:p w:rsidR="007F054C" w:rsidRDefault="00B5695F">
      <w:pPr>
        <w:spacing w:before="77" w:line="360" w:lineRule="auto"/>
        <w:ind w:left="102" w:right="126"/>
        <w:jc w:val="both"/>
        <w:rPr>
          <w:sz w:val="24"/>
        </w:rPr>
      </w:pPr>
      <w:r>
        <w:rPr>
          <w:i/>
          <w:sz w:val="24"/>
        </w:rPr>
        <w:t>ingresar a espe</w:t>
      </w:r>
      <w:r>
        <w:rPr>
          <w:i/>
          <w:sz w:val="24"/>
        </w:rPr>
        <w:t>ctáculos de futbol profesional regulados en la ley N°19.327 sobre derechos y deberes en los espectáculos de fútbol profesional</w:t>
      </w:r>
      <w:r>
        <w:rPr>
          <w:sz w:val="24"/>
        </w:rPr>
        <w:t>.”</w:t>
      </w:r>
    </w:p>
    <w:p w:rsidR="007F054C" w:rsidRDefault="00B5695F">
      <w:pPr>
        <w:pStyle w:val="Ttulo1"/>
        <w:spacing w:before="201" w:line="360" w:lineRule="auto"/>
        <w:ind w:right="115"/>
        <w:jc w:val="both"/>
      </w:pPr>
      <w:r>
        <w:t>Artículo Segundo: Incorpórese a la ley N°19.327 que regula los derechos y deberes en los espectáculos de fútbol profesional, en</w:t>
      </w:r>
      <w:r>
        <w:t xml:space="preserve"> la letra e)</w:t>
      </w:r>
      <w:r>
        <w:rPr>
          <w:spacing w:val="-1"/>
        </w:rPr>
        <w:t xml:space="preserve"> </w:t>
      </w:r>
      <w:r>
        <w:t>del artículo 3 de la ley, el siguiente inciso final nuevo, del siguiente tenor:</w:t>
      </w:r>
    </w:p>
    <w:p w:rsidR="007F054C" w:rsidRDefault="00B5695F">
      <w:pPr>
        <w:spacing w:before="201" w:line="360" w:lineRule="auto"/>
        <w:ind w:left="102" w:right="116"/>
        <w:jc w:val="both"/>
        <w:rPr>
          <w:i/>
          <w:sz w:val="24"/>
        </w:rPr>
      </w:pPr>
      <w:r>
        <w:rPr>
          <w:i/>
          <w:sz w:val="24"/>
        </w:rPr>
        <w:t xml:space="preserve">“También del organizador deberá impedir acceso al recinto deportivo, a aquellas personas que poseen una inscripción vigente en el Registro Nacional de deudores de </w:t>
      </w:r>
      <w:r>
        <w:rPr>
          <w:i/>
          <w:sz w:val="24"/>
        </w:rPr>
        <w:t>pensiones de alimentos regulado en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ley N°21.389.”</w:t>
      </w:r>
    </w:p>
    <w:p w:rsidR="007F054C" w:rsidRDefault="007F054C">
      <w:pPr>
        <w:pStyle w:val="Textoindependiente"/>
        <w:rPr>
          <w:i/>
          <w:sz w:val="26"/>
        </w:rPr>
      </w:pPr>
    </w:p>
    <w:p w:rsidR="007F054C" w:rsidRDefault="007F054C">
      <w:pPr>
        <w:pStyle w:val="Textoindependiente"/>
        <w:rPr>
          <w:i/>
          <w:sz w:val="26"/>
        </w:rPr>
      </w:pPr>
    </w:p>
    <w:p w:rsidR="007F054C" w:rsidRDefault="007F054C">
      <w:pPr>
        <w:pStyle w:val="Textoindependiente"/>
        <w:rPr>
          <w:i/>
          <w:sz w:val="26"/>
        </w:rPr>
      </w:pPr>
    </w:p>
    <w:p w:rsidR="007F054C" w:rsidRDefault="007F054C">
      <w:pPr>
        <w:pStyle w:val="Textoindependiente"/>
        <w:rPr>
          <w:i/>
          <w:sz w:val="26"/>
        </w:rPr>
      </w:pPr>
    </w:p>
    <w:p w:rsidR="007F054C" w:rsidRDefault="007F054C">
      <w:pPr>
        <w:pStyle w:val="Textoindependiente"/>
        <w:rPr>
          <w:i/>
          <w:sz w:val="26"/>
        </w:rPr>
      </w:pPr>
    </w:p>
    <w:p w:rsidR="007F054C" w:rsidRDefault="007F054C">
      <w:pPr>
        <w:pStyle w:val="Textoindependiente"/>
        <w:rPr>
          <w:i/>
          <w:sz w:val="26"/>
        </w:rPr>
      </w:pPr>
    </w:p>
    <w:p w:rsidR="007F054C" w:rsidRDefault="007F054C">
      <w:pPr>
        <w:pStyle w:val="Textoindependiente"/>
        <w:spacing w:before="6"/>
        <w:rPr>
          <w:i/>
          <w:sz w:val="21"/>
        </w:rPr>
      </w:pPr>
    </w:p>
    <w:p w:rsidR="007F054C" w:rsidRDefault="00B5695F">
      <w:pPr>
        <w:tabs>
          <w:tab w:val="left" w:pos="5411"/>
          <w:tab w:val="left" w:pos="5493"/>
        </w:tabs>
        <w:spacing w:line="360" w:lineRule="auto"/>
        <w:ind w:left="102" w:right="154" w:firstLine="201"/>
        <w:rPr>
          <w:b/>
          <w:sz w:val="24"/>
        </w:rPr>
      </w:pPr>
      <w:r>
        <w:rPr>
          <w:b/>
          <w:sz w:val="24"/>
        </w:rPr>
        <w:t>DANIEL MANOUCHEHRI</w:t>
      </w:r>
      <w:r>
        <w:rPr>
          <w:b/>
          <w:sz w:val="24"/>
        </w:rPr>
        <w:tab/>
      </w:r>
      <w:r>
        <w:rPr>
          <w:b/>
          <w:sz w:val="24"/>
        </w:rPr>
        <w:tab/>
        <w:t>DANIELLA CICARDINI MILLA DIPUTADO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REPÚBLICA</w:t>
      </w:r>
      <w:r>
        <w:rPr>
          <w:b/>
          <w:sz w:val="24"/>
        </w:rPr>
        <w:tab/>
        <w:t>DIPUTADA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7F054C">
      <w:pgSz w:w="12240" w:h="15840"/>
      <w:pgMar w:top="1340" w:right="158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695F" w:rsidRDefault="00B5695F">
      <w:r>
        <w:separator/>
      </w:r>
    </w:p>
  </w:endnote>
  <w:endnote w:type="continuationSeparator" w:id="0">
    <w:p w:rsidR="00B5695F" w:rsidRDefault="00B5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54C" w:rsidRDefault="00B5695F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8.5pt;margin-top:731pt;width:12.6pt;height:13.05pt;z-index:-251658752;mso-position-horizontal-relative:page;mso-position-vertical-relative:page" filled="f" stroked="f">
          <v:textbox inset="0,0,0,0">
            <w:txbxContent>
              <w:p w:rsidR="007F054C" w:rsidRDefault="00B5695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695F" w:rsidRDefault="00B5695F">
      <w:r>
        <w:separator/>
      </w:r>
    </w:p>
  </w:footnote>
  <w:footnote w:type="continuationSeparator" w:id="0">
    <w:p w:rsidR="00B5695F" w:rsidRDefault="00B5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919A7"/>
    <w:multiLevelType w:val="hybridMultilevel"/>
    <w:tmpl w:val="BF56CDD0"/>
    <w:lvl w:ilvl="0" w:tplc="3E1AEA2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3A6460BC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DD6D7E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F448F9D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37F624C8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74B25712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C652D5F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BC8CB66A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8338780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054C"/>
    <w:rsid w:val="007F054C"/>
    <w:rsid w:val="00B5695F"/>
    <w:rsid w:val="00E3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856BFCF-C254-4DF4-B469-D5F93581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n.cl/portal/leyfacil/recurso/registro-nacional-de-deudores-de-pensiones-de-alimento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cn.cl/leychile/navegar?idNorma=30694&amp;idVersion=2021-02-03&amp;idPar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n.cl/leychile/navegar?idNorma=30694&amp;idVersion=2021-02-03&amp;idPart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b.cl/registrodedeudore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Guillermo Diaz Vallejos</cp:lastModifiedBy>
  <cp:revision>1</cp:revision>
  <dcterms:created xsi:type="dcterms:W3CDTF">2023-04-26T22:13:00Z</dcterms:created>
  <dcterms:modified xsi:type="dcterms:W3CDTF">2023-05-09T00:08:00Z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2023-04-26T00:00:00Z</vt:filetime>
  </property>
  <property fmtid="{D5CDD505-2E9C-101B-9397-08002B2CF9AE}" pid="5" name="Producer">
    <vt:lpwstr>Microsoft® Word LTSC</vt:lpwstr>
  </property>
</Properties>
</file>