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4282" w:rsidRDefault="005774DD">
      <w:pPr>
        <w:pStyle w:val="Textoindependiente"/>
        <w:spacing w:before="46" w:line="319" w:lineRule="auto"/>
        <w:ind w:left="100" w:right="113"/>
        <w:jc w:val="both"/>
      </w:pPr>
      <w:r>
        <w:rPr>
          <w:u w:val="thick"/>
        </w:rPr>
        <w:t>Proyecto de ley que modiﬁca el D.L. N° 3.063 de 1979 sobre Rentas</w:t>
      </w:r>
      <w:r>
        <w:t xml:space="preserve"> </w:t>
      </w:r>
      <w:r>
        <w:rPr>
          <w:u w:val="thick"/>
        </w:rPr>
        <w:t>Municipales para permitir que municipios requisen inmuebles</w:t>
      </w:r>
      <w:r>
        <w:t xml:space="preserve"> </w:t>
      </w:r>
      <w:r>
        <w:rPr>
          <w:u w:val="thick"/>
        </w:rPr>
        <w:t>abandonados por motivos de seguridad pública.</w:t>
      </w:r>
    </w:p>
    <w:p w:rsidR="00474282" w:rsidRDefault="00474282">
      <w:pPr>
        <w:pStyle w:val="Textoindependiente"/>
        <w:spacing w:before="7"/>
        <w:rPr>
          <w:sz w:val="31"/>
        </w:rPr>
      </w:pPr>
    </w:p>
    <w:p w:rsidR="00474282" w:rsidRDefault="005774DD">
      <w:pPr>
        <w:pStyle w:val="Textoindependiente"/>
        <w:ind w:left="100"/>
      </w:pPr>
      <w:r>
        <w:rPr>
          <w:u w:val="thick"/>
        </w:rPr>
        <w:t>I.-</w:t>
      </w:r>
      <w:r>
        <w:rPr>
          <w:spacing w:val="-2"/>
          <w:u w:val="thick"/>
        </w:rPr>
        <w:t xml:space="preserve"> Fundamentos</w:t>
      </w:r>
    </w:p>
    <w:p w:rsidR="00474282" w:rsidRDefault="00474282">
      <w:pPr>
        <w:pStyle w:val="Textoindependiente"/>
        <w:spacing w:before="9"/>
        <w:rPr>
          <w:sz w:val="39"/>
        </w:rPr>
      </w:pPr>
    </w:p>
    <w:p w:rsidR="00474282" w:rsidRDefault="005774DD">
      <w:pPr>
        <w:pStyle w:val="Prrafodelista"/>
        <w:numPr>
          <w:ilvl w:val="0"/>
          <w:numId w:val="1"/>
        </w:numPr>
        <w:tabs>
          <w:tab w:val="left" w:pos="820"/>
        </w:tabs>
        <w:spacing w:line="319" w:lineRule="auto"/>
        <w:ind w:right="113"/>
        <w:jc w:val="both"/>
        <w:rPr>
          <w:sz w:val="24"/>
        </w:rPr>
      </w:pPr>
      <w:r>
        <w:rPr>
          <w:sz w:val="24"/>
        </w:rPr>
        <w:t>La toma de casas por parte de delincuentes es un problema grave que puede afectar a la seguridad y el bienestar de los propietarios y de la comunidad en general. Los delincuentes pueden</w:t>
      </w:r>
      <w:r>
        <w:rPr>
          <w:spacing w:val="-7"/>
          <w:sz w:val="24"/>
        </w:rPr>
        <w:t xml:space="preserve"> </w:t>
      </w:r>
      <w:r>
        <w:rPr>
          <w:sz w:val="24"/>
        </w:rPr>
        <w:t>aprovecharse de una</w:t>
      </w:r>
      <w:r>
        <w:rPr>
          <w:spacing w:val="-5"/>
          <w:sz w:val="24"/>
        </w:rPr>
        <w:t xml:space="preserve"> </w:t>
      </w:r>
      <w:r>
        <w:rPr>
          <w:sz w:val="24"/>
        </w:rPr>
        <w:t>casa</w:t>
      </w:r>
      <w:r>
        <w:rPr>
          <w:spacing w:val="-5"/>
          <w:sz w:val="24"/>
        </w:rPr>
        <w:t xml:space="preserve"> </w:t>
      </w:r>
      <w:r>
        <w:rPr>
          <w:sz w:val="24"/>
        </w:rPr>
        <w:t>desocupada</w:t>
      </w:r>
      <w:r>
        <w:rPr>
          <w:spacing w:val="-5"/>
          <w:sz w:val="24"/>
        </w:rPr>
        <w:t xml:space="preserve"> </w:t>
      </w:r>
      <w:r>
        <w:rPr>
          <w:sz w:val="24"/>
        </w:rPr>
        <w:t>o</w:t>
      </w:r>
      <w:r>
        <w:rPr>
          <w:spacing w:val="-5"/>
          <w:sz w:val="24"/>
        </w:rPr>
        <w:t xml:space="preserve"> </w:t>
      </w:r>
      <w:r>
        <w:rPr>
          <w:sz w:val="24"/>
        </w:rPr>
        <w:t>descuidada</w:t>
      </w:r>
      <w:r>
        <w:rPr>
          <w:spacing w:val="-5"/>
          <w:sz w:val="24"/>
        </w:rPr>
        <w:t xml:space="preserve"> </w:t>
      </w:r>
      <w:r>
        <w:rPr>
          <w:sz w:val="24"/>
        </w:rPr>
        <w:t>para</w:t>
      </w:r>
      <w:r>
        <w:rPr>
          <w:spacing w:val="-5"/>
          <w:sz w:val="24"/>
        </w:rPr>
        <w:t xml:space="preserve"> </w:t>
      </w:r>
      <w:r>
        <w:rPr>
          <w:sz w:val="24"/>
        </w:rPr>
        <w:t>establecer</w:t>
      </w:r>
      <w:r>
        <w:rPr>
          <w:spacing w:val="-5"/>
          <w:sz w:val="24"/>
        </w:rPr>
        <w:t xml:space="preserve"> </w:t>
      </w:r>
      <w:r>
        <w:rPr>
          <w:sz w:val="24"/>
        </w:rPr>
        <w:t>allí</w:t>
      </w:r>
      <w:r>
        <w:rPr>
          <w:spacing w:val="-5"/>
          <w:sz w:val="24"/>
        </w:rPr>
        <w:t xml:space="preserve"> </w:t>
      </w:r>
      <w:r>
        <w:rPr>
          <w:sz w:val="24"/>
        </w:rPr>
        <w:t>su</w:t>
      </w:r>
      <w:r>
        <w:rPr>
          <w:spacing w:val="-5"/>
          <w:sz w:val="24"/>
        </w:rPr>
        <w:t xml:space="preserve"> </w:t>
      </w:r>
      <w:r>
        <w:rPr>
          <w:sz w:val="24"/>
        </w:rPr>
        <w:t>base</w:t>
      </w:r>
      <w:r>
        <w:rPr>
          <w:spacing w:val="-5"/>
          <w:sz w:val="24"/>
        </w:rPr>
        <w:t xml:space="preserve"> </w:t>
      </w:r>
      <w:r>
        <w:rPr>
          <w:sz w:val="24"/>
        </w:rPr>
        <w:t>de operaciones, almacenar drogas o realizar actividades ilegales.</w:t>
      </w:r>
    </w:p>
    <w:p w:rsidR="00474282" w:rsidRDefault="005774DD">
      <w:pPr>
        <w:pStyle w:val="Prrafodelista"/>
        <w:numPr>
          <w:ilvl w:val="0"/>
          <w:numId w:val="1"/>
        </w:numPr>
        <w:tabs>
          <w:tab w:val="left" w:pos="820"/>
        </w:tabs>
        <w:spacing w:line="319" w:lineRule="auto"/>
        <w:ind w:right="115"/>
        <w:jc w:val="both"/>
        <w:rPr>
          <w:sz w:val="24"/>
        </w:rPr>
      </w:pPr>
      <w:r>
        <w:rPr>
          <w:sz w:val="24"/>
        </w:rPr>
        <w:t>Esto último cobra especial relevancia si consideramos las alertas levantadas por personas como el abogado Francisco Cox, quien por años ha trabajado investigando el crimen organizado</w:t>
      </w:r>
      <w:r>
        <w:rPr>
          <w:sz w:val="24"/>
        </w:rPr>
        <w:t xml:space="preserve"> en América Latina, y señalaba a inicios de abril de este año que “</w:t>
      </w:r>
      <w:r>
        <w:rPr>
          <w:i/>
          <w:sz w:val="24"/>
        </w:rPr>
        <w:t>El crimen organizado, sea narco</w:t>
      </w:r>
      <w:r>
        <w:rPr>
          <w:i/>
          <w:spacing w:val="-8"/>
          <w:sz w:val="24"/>
        </w:rPr>
        <w:t xml:space="preserve"> </w:t>
      </w:r>
      <w:r>
        <w:rPr>
          <w:i/>
          <w:sz w:val="24"/>
        </w:rPr>
        <w:t>o</w:t>
      </w:r>
      <w:r>
        <w:rPr>
          <w:i/>
          <w:spacing w:val="-8"/>
          <w:sz w:val="24"/>
        </w:rPr>
        <w:t xml:space="preserve"> </w:t>
      </w:r>
      <w:r>
        <w:rPr>
          <w:i/>
          <w:sz w:val="24"/>
        </w:rPr>
        <w:t>no,</w:t>
      </w:r>
      <w:r>
        <w:rPr>
          <w:i/>
          <w:spacing w:val="-8"/>
          <w:sz w:val="24"/>
        </w:rPr>
        <w:t xml:space="preserve"> </w:t>
      </w:r>
      <w:r>
        <w:rPr>
          <w:i/>
          <w:sz w:val="24"/>
        </w:rPr>
        <w:t>busca</w:t>
      </w:r>
      <w:r>
        <w:rPr>
          <w:i/>
          <w:spacing w:val="-8"/>
          <w:sz w:val="24"/>
        </w:rPr>
        <w:t xml:space="preserve"> </w:t>
      </w:r>
      <w:r>
        <w:rPr>
          <w:i/>
          <w:sz w:val="24"/>
        </w:rPr>
        <w:t>el</w:t>
      </w:r>
      <w:r>
        <w:rPr>
          <w:i/>
          <w:spacing w:val="-8"/>
          <w:sz w:val="24"/>
        </w:rPr>
        <w:t xml:space="preserve"> </w:t>
      </w:r>
      <w:r>
        <w:rPr>
          <w:i/>
          <w:sz w:val="24"/>
        </w:rPr>
        <w:t>control</w:t>
      </w:r>
      <w:r>
        <w:rPr>
          <w:i/>
          <w:spacing w:val="-8"/>
          <w:sz w:val="24"/>
        </w:rPr>
        <w:t xml:space="preserve"> </w:t>
      </w:r>
      <w:r>
        <w:rPr>
          <w:i/>
          <w:sz w:val="24"/>
        </w:rPr>
        <w:t>territorial.</w:t>
      </w:r>
      <w:r>
        <w:rPr>
          <w:i/>
          <w:spacing w:val="-8"/>
          <w:sz w:val="24"/>
        </w:rPr>
        <w:t xml:space="preserve"> </w:t>
      </w:r>
      <w:r>
        <w:rPr>
          <w:i/>
          <w:sz w:val="24"/>
        </w:rPr>
        <w:t>Su</w:t>
      </w:r>
      <w:r>
        <w:rPr>
          <w:i/>
          <w:spacing w:val="-8"/>
          <w:sz w:val="24"/>
        </w:rPr>
        <w:t xml:space="preserve"> </w:t>
      </w:r>
      <w:r>
        <w:rPr>
          <w:i/>
          <w:sz w:val="24"/>
        </w:rPr>
        <w:t>objetivo</w:t>
      </w:r>
      <w:r>
        <w:rPr>
          <w:i/>
          <w:spacing w:val="-8"/>
          <w:sz w:val="24"/>
        </w:rPr>
        <w:t xml:space="preserve"> </w:t>
      </w:r>
      <w:r>
        <w:rPr>
          <w:i/>
          <w:sz w:val="24"/>
        </w:rPr>
        <w:t xml:space="preserve">es hacerse dueño de un territorio. Eso es clave para dimensionar el </w:t>
      </w:r>
      <w:r>
        <w:rPr>
          <w:i/>
          <w:spacing w:val="-2"/>
          <w:sz w:val="24"/>
        </w:rPr>
        <w:t>problema</w:t>
      </w:r>
      <w:r>
        <w:rPr>
          <w:spacing w:val="-2"/>
          <w:sz w:val="24"/>
        </w:rPr>
        <w:t>”</w:t>
      </w:r>
      <w:r>
        <w:rPr>
          <w:spacing w:val="-2"/>
          <w:sz w:val="24"/>
          <w:vertAlign w:val="superscript"/>
        </w:rPr>
        <w:t>1</w:t>
      </w:r>
      <w:r>
        <w:rPr>
          <w:spacing w:val="-2"/>
          <w:sz w:val="24"/>
        </w:rPr>
        <w:t>.</w:t>
      </w:r>
    </w:p>
    <w:p w:rsidR="00474282" w:rsidRDefault="005774DD">
      <w:pPr>
        <w:pStyle w:val="Prrafodelista"/>
        <w:numPr>
          <w:ilvl w:val="0"/>
          <w:numId w:val="1"/>
        </w:numPr>
        <w:tabs>
          <w:tab w:val="left" w:pos="820"/>
        </w:tabs>
        <w:spacing w:line="319" w:lineRule="auto"/>
        <w:jc w:val="both"/>
        <w:rPr>
          <w:sz w:val="24"/>
        </w:rPr>
      </w:pPr>
      <w:r>
        <w:rPr>
          <w:sz w:val="24"/>
        </w:rPr>
        <w:t xml:space="preserve">Lo señalado por el señor Cox </w:t>
      </w:r>
      <w:r>
        <w:rPr>
          <w:sz w:val="24"/>
        </w:rPr>
        <w:t>se relaciona estrechamente con lo que la opinión pública ha podido observar sobre la realidad, y ejemplos de inmuebles utilizados por delincuentes han sido cada vez más frecuentes en diversas comunas, en particular de la Región Metropolitana. Si tomamos</w:t>
      </w:r>
      <w:r>
        <w:rPr>
          <w:spacing w:val="-6"/>
          <w:sz w:val="24"/>
        </w:rPr>
        <w:t xml:space="preserve"> </w:t>
      </w:r>
      <w:r>
        <w:rPr>
          <w:sz w:val="24"/>
        </w:rPr>
        <w:t>la</w:t>
      </w:r>
      <w:r>
        <w:rPr>
          <w:sz w:val="24"/>
        </w:rPr>
        <w:t>s</w:t>
      </w:r>
      <w:r>
        <w:rPr>
          <w:spacing w:val="-6"/>
          <w:sz w:val="24"/>
        </w:rPr>
        <w:t xml:space="preserve"> </w:t>
      </w:r>
      <w:r>
        <w:rPr>
          <w:sz w:val="24"/>
        </w:rPr>
        <w:t>últimas</w:t>
      </w:r>
      <w:r>
        <w:rPr>
          <w:spacing w:val="-6"/>
          <w:sz w:val="24"/>
        </w:rPr>
        <w:t xml:space="preserve"> </w:t>
      </w:r>
      <w:r>
        <w:rPr>
          <w:sz w:val="24"/>
        </w:rPr>
        <w:t>semanas,</w:t>
      </w:r>
      <w:r>
        <w:rPr>
          <w:spacing w:val="-6"/>
          <w:sz w:val="24"/>
        </w:rPr>
        <w:t xml:space="preserve"> </w:t>
      </w:r>
      <w:r>
        <w:rPr>
          <w:sz w:val="24"/>
        </w:rPr>
        <w:t>encontramos</w:t>
      </w:r>
      <w:r>
        <w:rPr>
          <w:spacing w:val="-6"/>
          <w:sz w:val="24"/>
        </w:rPr>
        <w:t xml:space="preserve"> </w:t>
      </w:r>
      <w:r>
        <w:rPr>
          <w:sz w:val="24"/>
        </w:rPr>
        <w:t>que</w:t>
      </w:r>
      <w:r>
        <w:rPr>
          <w:spacing w:val="-6"/>
          <w:sz w:val="24"/>
        </w:rPr>
        <w:t xml:space="preserve"> </w:t>
      </w:r>
      <w:r>
        <w:rPr>
          <w:sz w:val="24"/>
        </w:rPr>
        <w:t>el jueves</w:t>
      </w:r>
      <w:r>
        <w:rPr>
          <w:spacing w:val="-5"/>
          <w:sz w:val="24"/>
        </w:rPr>
        <w:t xml:space="preserve"> </w:t>
      </w:r>
      <w:r>
        <w:rPr>
          <w:sz w:val="24"/>
        </w:rPr>
        <w:t>20</w:t>
      </w:r>
      <w:r>
        <w:rPr>
          <w:spacing w:val="-5"/>
          <w:sz w:val="24"/>
        </w:rPr>
        <w:t xml:space="preserve"> </w:t>
      </w:r>
      <w:r>
        <w:rPr>
          <w:sz w:val="24"/>
        </w:rPr>
        <w:t>de</w:t>
      </w:r>
      <w:r>
        <w:rPr>
          <w:spacing w:val="-5"/>
          <w:sz w:val="24"/>
        </w:rPr>
        <w:t xml:space="preserve"> </w:t>
      </w:r>
      <w:r>
        <w:rPr>
          <w:sz w:val="24"/>
        </w:rPr>
        <w:t>abril</w:t>
      </w:r>
      <w:r>
        <w:rPr>
          <w:spacing w:val="-5"/>
          <w:sz w:val="24"/>
        </w:rPr>
        <w:t xml:space="preserve"> </w:t>
      </w:r>
      <w:r>
        <w:rPr>
          <w:sz w:val="24"/>
        </w:rPr>
        <w:t>el</w:t>
      </w:r>
      <w:r>
        <w:rPr>
          <w:spacing w:val="-5"/>
          <w:sz w:val="24"/>
        </w:rPr>
        <w:t xml:space="preserve"> </w:t>
      </w:r>
      <w:r>
        <w:rPr>
          <w:sz w:val="24"/>
        </w:rPr>
        <w:t>Municipio</w:t>
      </w:r>
      <w:r>
        <w:rPr>
          <w:spacing w:val="-5"/>
          <w:sz w:val="24"/>
        </w:rPr>
        <w:t xml:space="preserve"> </w:t>
      </w:r>
      <w:r>
        <w:rPr>
          <w:sz w:val="24"/>
        </w:rPr>
        <w:t>de</w:t>
      </w:r>
      <w:r>
        <w:rPr>
          <w:spacing w:val="-5"/>
          <w:sz w:val="24"/>
        </w:rPr>
        <w:t xml:space="preserve"> </w:t>
      </w:r>
      <w:r>
        <w:rPr>
          <w:sz w:val="24"/>
        </w:rPr>
        <w:t>Santiago</w:t>
      </w:r>
      <w:r>
        <w:rPr>
          <w:spacing w:val="-5"/>
          <w:sz w:val="24"/>
        </w:rPr>
        <w:t xml:space="preserve"> </w:t>
      </w:r>
      <w:r>
        <w:rPr>
          <w:sz w:val="24"/>
        </w:rPr>
        <w:t>desalojó</w:t>
      </w:r>
      <w:r>
        <w:rPr>
          <w:spacing w:val="-5"/>
          <w:sz w:val="24"/>
        </w:rPr>
        <w:t xml:space="preserve"> </w:t>
      </w:r>
      <w:r>
        <w:rPr>
          <w:sz w:val="24"/>
        </w:rPr>
        <w:t>una</w:t>
      </w:r>
      <w:r>
        <w:rPr>
          <w:spacing w:val="-5"/>
          <w:sz w:val="24"/>
        </w:rPr>
        <w:t xml:space="preserve"> </w:t>
      </w:r>
      <w:r>
        <w:rPr>
          <w:sz w:val="24"/>
        </w:rPr>
        <w:t>casa</w:t>
      </w:r>
      <w:r>
        <w:rPr>
          <w:spacing w:val="-5"/>
          <w:sz w:val="24"/>
        </w:rPr>
        <w:t xml:space="preserve"> </w:t>
      </w:r>
      <w:r>
        <w:rPr>
          <w:sz w:val="24"/>
        </w:rPr>
        <w:t>tomada en la calle Portugal llegando a la Avenida Matta, en donde informaron que han presentado 85 denuncias de inmuebles tomados</w:t>
      </w:r>
      <w:r>
        <w:rPr>
          <w:spacing w:val="24"/>
          <w:sz w:val="24"/>
        </w:rPr>
        <w:t xml:space="preserve"> </w:t>
      </w:r>
      <w:r>
        <w:rPr>
          <w:sz w:val="24"/>
        </w:rPr>
        <w:t>en</w:t>
      </w:r>
      <w:r>
        <w:rPr>
          <w:spacing w:val="24"/>
          <w:sz w:val="24"/>
        </w:rPr>
        <w:t xml:space="preserve"> </w:t>
      </w:r>
      <w:r>
        <w:rPr>
          <w:sz w:val="24"/>
        </w:rPr>
        <w:t>comisión</w:t>
      </w:r>
      <w:r>
        <w:rPr>
          <w:spacing w:val="24"/>
          <w:sz w:val="24"/>
        </w:rPr>
        <w:t xml:space="preserve"> </w:t>
      </w:r>
      <w:r>
        <w:rPr>
          <w:sz w:val="24"/>
        </w:rPr>
        <w:t>de</w:t>
      </w:r>
      <w:r>
        <w:rPr>
          <w:spacing w:val="24"/>
          <w:sz w:val="24"/>
        </w:rPr>
        <w:t xml:space="preserve"> </w:t>
      </w:r>
      <w:r>
        <w:rPr>
          <w:sz w:val="24"/>
        </w:rPr>
        <w:t>delitos ante el ministerio público</w:t>
      </w:r>
      <w:r>
        <w:rPr>
          <w:sz w:val="24"/>
          <w:vertAlign w:val="superscript"/>
        </w:rPr>
        <w:t>2</w:t>
      </w:r>
      <w:r>
        <w:rPr>
          <w:sz w:val="24"/>
        </w:rPr>
        <w:t>, tan solo</w:t>
      </w:r>
    </w:p>
    <w:p w:rsidR="00474282" w:rsidRDefault="00474282">
      <w:pPr>
        <w:pStyle w:val="Textoindependiente"/>
        <w:rPr>
          <w:sz w:val="20"/>
        </w:rPr>
      </w:pPr>
    </w:p>
    <w:p w:rsidR="00474282" w:rsidRDefault="005774DD">
      <w:pPr>
        <w:pStyle w:val="Textoindependiente"/>
        <w:spacing w:before="13"/>
        <w:rPr>
          <w:sz w:val="11"/>
        </w:rPr>
      </w:pPr>
      <w:r>
        <w:pict>
          <v:shape id="docshape2" o:spid="_x0000_s1027" style="position:absolute;margin-left:1in;margin-top:9.45pt;width:2in;height:.1pt;z-index:-15728640;mso-wrap-distance-left:0;mso-wrap-distance-right:0;mso-position-horizontal-relative:page" coordorigin="1440,189" coordsize="2880,0" path="m1440,189r2880,e" filled="f">
            <v:path arrowok="t"/>
            <w10:wrap type="topAndBottom" anchorx="page"/>
          </v:shape>
        </w:pict>
      </w:r>
    </w:p>
    <w:p w:rsidR="00474282" w:rsidRDefault="005774DD">
      <w:pPr>
        <w:spacing w:before="117" w:line="283" w:lineRule="auto"/>
        <w:ind w:left="100" w:right="115"/>
        <w:rPr>
          <w:rFonts w:ascii="Arial" w:hAnsi="Arial"/>
          <w:sz w:val="20"/>
        </w:rPr>
      </w:pPr>
      <w:r>
        <w:rPr>
          <w:rFonts w:ascii="Arial" w:hAnsi="Arial"/>
          <w:sz w:val="20"/>
          <w:vertAlign w:val="superscript"/>
        </w:rPr>
        <w:t>1</w:t>
      </w:r>
      <w:r>
        <w:rPr>
          <w:rFonts w:ascii="Arial" w:hAnsi="Arial"/>
          <w:sz w:val="20"/>
        </w:rPr>
        <w:t xml:space="preserve"> La</w:t>
      </w:r>
      <w:r>
        <w:rPr>
          <w:rFonts w:ascii="Arial" w:hAnsi="Arial"/>
          <w:spacing w:val="-4"/>
          <w:sz w:val="20"/>
        </w:rPr>
        <w:t xml:space="preserve"> </w:t>
      </w:r>
      <w:r>
        <w:rPr>
          <w:rFonts w:ascii="Arial" w:hAnsi="Arial"/>
          <w:sz w:val="20"/>
        </w:rPr>
        <w:t>Tercera,</w:t>
      </w:r>
      <w:r>
        <w:rPr>
          <w:rFonts w:ascii="Arial" w:hAnsi="Arial"/>
          <w:spacing w:val="-4"/>
          <w:sz w:val="20"/>
        </w:rPr>
        <w:t xml:space="preserve"> </w:t>
      </w:r>
      <w:r>
        <w:rPr>
          <w:rFonts w:ascii="Arial" w:hAnsi="Arial"/>
          <w:sz w:val="20"/>
        </w:rPr>
        <w:t>2</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abril</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2023,</w:t>
      </w:r>
      <w:r>
        <w:rPr>
          <w:rFonts w:ascii="Arial" w:hAnsi="Arial"/>
          <w:spacing w:val="-4"/>
          <w:sz w:val="20"/>
        </w:rPr>
        <w:t xml:space="preserve"> </w:t>
      </w:r>
      <w:r>
        <w:rPr>
          <w:rFonts w:ascii="Arial" w:hAnsi="Arial"/>
          <w:sz w:val="20"/>
        </w:rPr>
        <w:t>Francisco</w:t>
      </w:r>
      <w:r>
        <w:rPr>
          <w:rFonts w:ascii="Arial" w:hAnsi="Arial"/>
          <w:spacing w:val="-4"/>
          <w:sz w:val="20"/>
        </w:rPr>
        <w:t xml:space="preserve"> </w:t>
      </w:r>
      <w:r>
        <w:rPr>
          <w:rFonts w:ascii="Arial" w:hAnsi="Arial"/>
          <w:sz w:val="20"/>
        </w:rPr>
        <w:t>Cox:</w:t>
      </w:r>
      <w:r>
        <w:rPr>
          <w:rFonts w:ascii="Arial" w:hAnsi="Arial"/>
          <w:spacing w:val="-4"/>
          <w:sz w:val="20"/>
        </w:rPr>
        <w:t xml:space="preserve"> </w:t>
      </w:r>
      <w:r>
        <w:rPr>
          <w:rFonts w:ascii="Arial" w:hAnsi="Arial"/>
          <w:sz w:val="20"/>
        </w:rPr>
        <w:t>“No</w:t>
      </w:r>
      <w:r>
        <w:rPr>
          <w:rFonts w:ascii="Arial" w:hAnsi="Arial"/>
          <w:spacing w:val="-4"/>
          <w:sz w:val="20"/>
        </w:rPr>
        <w:t xml:space="preserve"> </w:t>
      </w:r>
      <w:r>
        <w:rPr>
          <w:rFonts w:ascii="Arial" w:hAnsi="Arial"/>
          <w:sz w:val="20"/>
        </w:rPr>
        <w:t>construya</w:t>
      </w:r>
      <w:r>
        <w:rPr>
          <w:rFonts w:ascii="Arial" w:hAnsi="Arial"/>
          <w:sz w:val="20"/>
        </w:rPr>
        <w:t>mos</w:t>
      </w:r>
      <w:r>
        <w:rPr>
          <w:rFonts w:ascii="Arial" w:hAnsi="Arial"/>
          <w:spacing w:val="-4"/>
          <w:sz w:val="20"/>
        </w:rPr>
        <w:t xml:space="preserve"> </w:t>
      </w:r>
      <w:r>
        <w:rPr>
          <w:rFonts w:ascii="Arial" w:hAnsi="Arial"/>
          <w:sz w:val="20"/>
        </w:rPr>
        <w:t>zares</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la</w:t>
      </w:r>
      <w:r>
        <w:rPr>
          <w:rFonts w:ascii="Arial" w:hAnsi="Arial"/>
          <w:spacing w:val="-4"/>
          <w:sz w:val="20"/>
        </w:rPr>
        <w:t xml:space="preserve"> </w:t>
      </w:r>
      <w:r>
        <w:rPr>
          <w:rFonts w:ascii="Arial" w:hAnsi="Arial"/>
          <w:sz w:val="20"/>
        </w:rPr>
        <w:t>droga,</w:t>
      </w:r>
      <w:r>
        <w:rPr>
          <w:rFonts w:ascii="Arial" w:hAnsi="Arial"/>
          <w:spacing w:val="-4"/>
          <w:sz w:val="20"/>
        </w:rPr>
        <w:t xml:space="preserve"> </w:t>
      </w:r>
      <w:r>
        <w:rPr>
          <w:rFonts w:ascii="Arial" w:hAnsi="Arial"/>
          <w:sz w:val="20"/>
        </w:rPr>
        <w:t>no</w:t>
      </w:r>
      <w:r>
        <w:rPr>
          <w:rFonts w:ascii="Arial" w:hAnsi="Arial"/>
          <w:spacing w:val="-4"/>
          <w:sz w:val="20"/>
        </w:rPr>
        <w:t xml:space="preserve"> </w:t>
      </w:r>
      <w:r>
        <w:rPr>
          <w:rFonts w:ascii="Arial" w:hAnsi="Arial"/>
          <w:sz w:val="20"/>
        </w:rPr>
        <w:t>tengamos una policía sin control”</w:t>
      </w:r>
    </w:p>
    <w:p w:rsidR="00474282" w:rsidRDefault="005774DD">
      <w:pPr>
        <w:spacing w:line="276" w:lineRule="auto"/>
        <w:ind w:left="100" w:right="115"/>
        <w:rPr>
          <w:rFonts w:ascii="Arial"/>
          <w:sz w:val="20"/>
        </w:rPr>
      </w:pPr>
      <w:r>
        <w:rPr>
          <w:rFonts w:ascii="Arial"/>
          <w:spacing w:val="-2"/>
          <w:sz w:val="20"/>
        </w:rPr>
        <w:t>https://</w:t>
      </w:r>
      <w:hyperlink r:id="rId7">
        <w:r>
          <w:rPr>
            <w:rFonts w:ascii="Arial"/>
            <w:spacing w:val="-2"/>
            <w:sz w:val="20"/>
          </w:rPr>
          <w:t>www.latercera.com/la-tercera-domingo/noticia/francisco-cox-no-construyamos-zares-de-la-drog</w:t>
        </w:r>
      </w:hyperlink>
      <w:r>
        <w:rPr>
          <w:rFonts w:ascii="Arial"/>
          <w:spacing w:val="-2"/>
          <w:sz w:val="20"/>
        </w:rPr>
        <w:t xml:space="preserve"> a-no-tengamos-una-policia-sin-control/OHPHFP4WLR</w:t>
      </w:r>
      <w:r>
        <w:rPr>
          <w:rFonts w:ascii="Arial"/>
          <w:spacing w:val="-2"/>
          <w:sz w:val="20"/>
        </w:rPr>
        <w:t>ESDIN747YVSW7DPQ/</w:t>
      </w:r>
    </w:p>
    <w:p w:rsidR="00474282" w:rsidRDefault="005774DD">
      <w:pPr>
        <w:ind w:left="100" w:right="115"/>
        <w:rPr>
          <w:rFonts w:ascii="Arial" w:hAnsi="Arial"/>
          <w:sz w:val="20"/>
        </w:rPr>
      </w:pPr>
      <w:r>
        <w:rPr>
          <w:rFonts w:ascii="Arial" w:hAnsi="Arial"/>
          <w:sz w:val="20"/>
          <w:vertAlign w:val="superscript"/>
        </w:rPr>
        <w:t>2</w:t>
      </w:r>
      <w:r>
        <w:rPr>
          <w:rFonts w:ascii="Arial" w:hAnsi="Arial"/>
          <w:spacing w:val="-4"/>
          <w:sz w:val="20"/>
        </w:rPr>
        <w:t xml:space="preserve"> </w:t>
      </w:r>
      <w:r>
        <w:rPr>
          <w:rFonts w:ascii="Arial" w:hAnsi="Arial"/>
          <w:sz w:val="20"/>
        </w:rPr>
        <w:t>Radio</w:t>
      </w:r>
      <w:r>
        <w:rPr>
          <w:rFonts w:ascii="Arial" w:hAnsi="Arial"/>
          <w:spacing w:val="-4"/>
          <w:sz w:val="20"/>
        </w:rPr>
        <w:t xml:space="preserve"> </w:t>
      </w:r>
      <w:r>
        <w:rPr>
          <w:rFonts w:ascii="Arial" w:hAnsi="Arial"/>
          <w:sz w:val="20"/>
        </w:rPr>
        <w:t>Cooperativa,</w:t>
      </w:r>
      <w:r>
        <w:rPr>
          <w:rFonts w:ascii="Arial" w:hAnsi="Arial"/>
          <w:spacing w:val="-4"/>
          <w:sz w:val="20"/>
        </w:rPr>
        <w:t xml:space="preserve"> </w:t>
      </w:r>
      <w:r>
        <w:rPr>
          <w:rFonts w:ascii="Arial" w:hAnsi="Arial"/>
          <w:sz w:val="20"/>
        </w:rPr>
        <w:t>20</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abril</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2023,</w:t>
      </w:r>
      <w:r>
        <w:rPr>
          <w:rFonts w:ascii="Arial" w:hAnsi="Arial"/>
          <w:spacing w:val="40"/>
          <w:sz w:val="20"/>
        </w:rPr>
        <w:t xml:space="preserve"> </w:t>
      </w:r>
      <w:r>
        <w:rPr>
          <w:rFonts w:ascii="Arial" w:hAnsi="Arial"/>
          <w:sz w:val="20"/>
        </w:rPr>
        <w:t>Municipalidad</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Santiago</w:t>
      </w:r>
      <w:r>
        <w:rPr>
          <w:rFonts w:ascii="Arial" w:hAnsi="Arial"/>
          <w:spacing w:val="-4"/>
          <w:sz w:val="20"/>
        </w:rPr>
        <w:t xml:space="preserve"> </w:t>
      </w:r>
      <w:r>
        <w:rPr>
          <w:rFonts w:ascii="Arial" w:hAnsi="Arial"/>
          <w:sz w:val="20"/>
        </w:rPr>
        <w:t>y</w:t>
      </w:r>
      <w:r>
        <w:rPr>
          <w:rFonts w:ascii="Arial" w:hAnsi="Arial"/>
          <w:spacing w:val="-4"/>
          <w:sz w:val="20"/>
        </w:rPr>
        <w:t xml:space="preserve"> </w:t>
      </w:r>
      <w:r>
        <w:rPr>
          <w:rFonts w:ascii="Arial" w:hAnsi="Arial"/>
          <w:sz w:val="20"/>
        </w:rPr>
        <w:t>policía</w:t>
      </w:r>
      <w:r>
        <w:rPr>
          <w:rFonts w:ascii="Arial" w:hAnsi="Arial"/>
          <w:spacing w:val="-4"/>
          <w:sz w:val="20"/>
        </w:rPr>
        <w:t xml:space="preserve"> </w:t>
      </w:r>
      <w:r>
        <w:rPr>
          <w:rFonts w:ascii="Arial" w:hAnsi="Arial"/>
          <w:sz w:val="20"/>
        </w:rPr>
        <w:t>desalojaron</w:t>
      </w:r>
      <w:r>
        <w:rPr>
          <w:rFonts w:ascii="Arial" w:hAnsi="Arial"/>
          <w:spacing w:val="-4"/>
          <w:sz w:val="20"/>
        </w:rPr>
        <w:t xml:space="preserve"> </w:t>
      </w:r>
      <w:r>
        <w:rPr>
          <w:rFonts w:ascii="Arial" w:hAnsi="Arial"/>
          <w:sz w:val="20"/>
        </w:rPr>
        <w:t>casa tomada en calle Portugal”</w:t>
      </w:r>
    </w:p>
    <w:p w:rsidR="00474282" w:rsidRDefault="00474282">
      <w:pPr>
        <w:rPr>
          <w:rFonts w:ascii="Arial" w:hAnsi="Arial"/>
          <w:sz w:val="20"/>
        </w:rPr>
        <w:sectPr w:rsidR="00474282">
          <w:footerReference w:type="default" r:id="rId8"/>
          <w:type w:val="continuous"/>
          <w:pgSz w:w="11920" w:h="16840"/>
          <w:pgMar w:top="1360" w:right="1340" w:bottom="980" w:left="1340" w:header="0" w:footer="799" w:gutter="0"/>
          <w:pgNumType w:start="1"/>
          <w:cols w:space="720"/>
        </w:sectPr>
      </w:pPr>
    </w:p>
    <w:p w:rsidR="00474282" w:rsidRDefault="005774DD">
      <w:pPr>
        <w:pStyle w:val="Textoindependiente"/>
        <w:spacing w:before="46" w:line="319" w:lineRule="auto"/>
        <w:ind w:left="820" w:right="115"/>
        <w:jc w:val="both"/>
      </w:pPr>
      <w:r>
        <w:lastRenderedPageBreak/>
        <w:t>días</w:t>
      </w:r>
      <w:r>
        <w:rPr>
          <w:spacing w:val="-6"/>
        </w:rPr>
        <w:t xml:space="preserve"> </w:t>
      </w:r>
      <w:r>
        <w:t>atrás</w:t>
      </w:r>
      <w:r>
        <w:rPr>
          <w:spacing w:val="-6"/>
        </w:rPr>
        <w:t xml:space="preserve"> </w:t>
      </w:r>
      <w:r>
        <w:t>se</w:t>
      </w:r>
      <w:r>
        <w:rPr>
          <w:spacing w:val="-6"/>
        </w:rPr>
        <w:t xml:space="preserve"> </w:t>
      </w:r>
      <w:r>
        <w:t>desalojó</w:t>
      </w:r>
      <w:r>
        <w:rPr>
          <w:spacing w:val="-6"/>
        </w:rPr>
        <w:t xml:space="preserve"> </w:t>
      </w:r>
      <w:r>
        <w:t>un</w:t>
      </w:r>
      <w:r>
        <w:rPr>
          <w:spacing w:val="-6"/>
        </w:rPr>
        <w:t xml:space="preserve"> </w:t>
      </w:r>
      <w:r>
        <w:t>inmueble</w:t>
      </w:r>
      <w:r>
        <w:rPr>
          <w:spacing w:val="-6"/>
        </w:rPr>
        <w:t xml:space="preserve"> </w:t>
      </w:r>
      <w:r>
        <w:t>en</w:t>
      </w:r>
      <w:r>
        <w:rPr>
          <w:spacing w:val="-6"/>
        </w:rPr>
        <w:t xml:space="preserve"> </w:t>
      </w:r>
      <w:r>
        <w:t>el</w:t>
      </w:r>
      <w:r>
        <w:rPr>
          <w:spacing w:val="-6"/>
        </w:rPr>
        <w:t xml:space="preserve"> </w:t>
      </w:r>
      <w:r>
        <w:t>Barrio</w:t>
      </w:r>
      <w:r>
        <w:rPr>
          <w:spacing w:val="-6"/>
        </w:rPr>
        <w:t xml:space="preserve"> </w:t>
      </w:r>
      <w:r>
        <w:t>Matta</w:t>
      </w:r>
      <w:r>
        <w:rPr>
          <w:spacing w:val="-6"/>
        </w:rPr>
        <w:t xml:space="preserve"> </w:t>
      </w:r>
      <w:r>
        <w:t>Sur,</w:t>
      </w:r>
      <w:r>
        <w:rPr>
          <w:spacing w:val="-6"/>
        </w:rPr>
        <w:t xml:space="preserve"> </w:t>
      </w:r>
      <w:r>
        <w:t>también</w:t>
      </w:r>
      <w:r>
        <w:rPr>
          <w:spacing w:val="-6"/>
        </w:rPr>
        <w:t xml:space="preserve"> </w:t>
      </w:r>
      <w:r>
        <w:t>en la comuna de Santiago.</w:t>
      </w:r>
    </w:p>
    <w:p w:rsidR="00474282" w:rsidRDefault="005774DD">
      <w:pPr>
        <w:pStyle w:val="Prrafodelista"/>
        <w:numPr>
          <w:ilvl w:val="0"/>
          <w:numId w:val="1"/>
        </w:numPr>
        <w:tabs>
          <w:tab w:val="left" w:pos="820"/>
        </w:tabs>
        <w:spacing w:line="319" w:lineRule="auto"/>
        <w:ind w:right="114"/>
        <w:jc w:val="both"/>
        <w:rPr>
          <w:sz w:val="24"/>
        </w:rPr>
      </w:pPr>
      <w:r>
        <w:rPr>
          <w:sz w:val="24"/>
        </w:rPr>
        <w:t xml:space="preserve">Se ha evidenciado que en el entorno de las casas tomadas existe un aumento de delitos de mayor connotación social, por ejemplo, en el barrio Matta Sur, en donde existía una casa tomada, hubo 150 denuncias asociadas a </w:t>
      </w:r>
      <w:r>
        <w:rPr>
          <w:sz w:val="24"/>
        </w:rPr>
        <w:t>delitos de mayor connotación social</w:t>
      </w:r>
      <w:r>
        <w:rPr>
          <w:sz w:val="24"/>
          <w:vertAlign w:val="superscript"/>
        </w:rPr>
        <w:t>3</w:t>
      </w:r>
      <w:r>
        <w:rPr>
          <w:sz w:val="24"/>
        </w:rPr>
        <w:t>. En el mismo sector, y luego del asesinato del suboﬁcial mayor Daniel Palma, las vecinas y vecinos señalaron que “</w:t>
      </w:r>
      <w:r>
        <w:rPr>
          <w:i/>
          <w:sz w:val="24"/>
        </w:rPr>
        <w:t>no se puede salir por esta gente</w:t>
      </w:r>
      <w:r>
        <w:rPr>
          <w:sz w:val="24"/>
        </w:rPr>
        <w:t>”, en relación con las casas</w:t>
      </w:r>
      <w:r>
        <w:rPr>
          <w:spacing w:val="-5"/>
          <w:sz w:val="24"/>
        </w:rPr>
        <w:t xml:space="preserve"> </w:t>
      </w:r>
      <w:r>
        <w:rPr>
          <w:sz w:val="24"/>
        </w:rPr>
        <w:t>tomadas</w:t>
      </w:r>
      <w:r>
        <w:rPr>
          <w:sz w:val="24"/>
          <w:vertAlign w:val="superscript"/>
        </w:rPr>
        <w:t>4</w:t>
      </w:r>
      <w:r>
        <w:rPr>
          <w:sz w:val="24"/>
        </w:rPr>
        <w:t>.</w:t>
      </w:r>
      <w:r>
        <w:rPr>
          <w:spacing w:val="-5"/>
          <w:sz w:val="24"/>
        </w:rPr>
        <w:t xml:space="preserve"> </w:t>
      </w:r>
      <w:r>
        <w:rPr>
          <w:sz w:val="24"/>
        </w:rPr>
        <w:t>Hay</w:t>
      </w:r>
      <w:r>
        <w:rPr>
          <w:spacing w:val="-5"/>
          <w:sz w:val="24"/>
        </w:rPr>
        <w:t xml:space="preserve"> </w:t>
      </w:r>
      <w:r>
        <w:rPr>
          <w:sz w:val="24"/>
        </w:rPr>
        <w:t>inmuebles</w:t>
      </w:r>
      <w:r>
        <w:rPr>
          <w:spacing w:val="-5"/>
          <w:sz w:val="24"/>
        </w:rPr>
        <w:t xml:space="preserve"> </w:t>
      </w:r>
      <w:r>
        <w:rPr>
          <w:sz w:val="24"/>
        </w:rPr>
        <w:t>en</w:t>
      </w:r>
      <w:r>
        <w:rPr>
          <w:spacing w:val="-5"/>
          <w:sz w:val="24"/>
        </w:rPr>
        <w:t xml:space="preserve"> </w:t>
      </w:r>
      <w:r>
        <w:rPr>
          <w:sz w:val="24"/>
        </w:rPr>
        <w:t>el sector que est</w:t>
      </w:r>
      <w:r>
        <w:rPr>
          <w:sz w:val="24"/>
        </w:rPr>
        <w:t>uvieron tomados por 5 años</w:t>
      </w:r>
      <w:r>
        <w:rPr>
          <w:sz w:val="24"/>
          <w:vertAlign w:val="superscript"/>
        </w:rPr>
        <w:t>5</w:t>
      </w:r>
      <w:r>
        <w:rPr>
          <w:sz w:val="24"/>
        </w:rPr>
        <w:t>.</w:t>
      </w:r>
    </w:p>
    <w:p w:rsidR="00474282" w:rsidRDefault="005774DD">
      <w:pPr>
        <w:pStyle w:val="Prrafodelista"/>
        <w:numPr>
          <w:ilvl w:val="0"/>
          <w:numId w:val="1"/>
        </w:numPr>
        <w:tabs>
          <w:tab w:val="left" w:pos="820"/>
        </w:tabs>
        <w:spacing w:line="319" w:lineRule="auto"/>
        <w:jc w:val="both"/>
        <w:rPr>
          <w:sz w:val="24"/>
        </w:rPr>
      </w:pPr>
      <w:r>
        <w:rPr>
          <w:sz w:val="24"/>
        </w:rPr>
        <w:t>Esta situación no es exclusiva de la comuna de Santiago, se ha reportado que en Estación Central</w:t>
      </w:r>
      <w:r>
        <w:rPr>
          <w:spacing w:val="-7"/>
          <w:sz w:val="24"/>
        </w:rPr>
        <w:t xml:space="preserve"> </w:t>
      </w:r>
      <w:r>
        <w:rPr>
          <w:sz w:val="24"/>
        </w:rPr>
        <w:t>existirían</w:t>
      </w:r>
      <w:r>
        <w:rPr>
          <w:spacing w:val="-7"/>
          <w:sz w:val="24"/>
        </w:rPr>
        <w:t xml:space="preserve"> </w:t>
      </w:r>
      <w:r>
        <w:rPr>
          <w:sz w:val="24"/>
        </w:rPr>
        <w:t>más</w:t>
      </w:r>
      <w:r>
        <w:rPr>
          <w:spacing w:val="-7"/>
          <w:sz w:val="24"/>
        </w:rPr>
        <w:t xml:space="preserve"> </w:t>
      </w:r>
      <w:r>
        <w:rPr>
          <w:sz w:val="24"/>
        </w:rPr>
        <w:t>de</w:t>
      </w:r>
      <w:r>
        <w:rPr>
          <w:spacing w:val="-7"/>
          <w:sz w:val="24"/>
        </w:rPr>
        <w:t xml:space="preserve"> </w:t>
      </w:r>
      <w:r>
        <w:rPr>
          <w:sz w:val="24"/>
        </w:rPr>
        <w:t>100</w:t>
      </w:r>
      <w:r>
        <w:rPr>
          <w:spacing w:val="-7"/>
          <w:sz w:val="24"/>
        </w:rPr>
        <w:t xml:space="preserve"> </w:t>
      </w:r>
      <w:r>
        <w:rPr>
          <w:sz w:val="24"/>
        </w:rPr>
        <w:t>propiedades tomadas, la mayoría en el sector norte de la comuna y en el eje Alameda-Terminales</w:t>
      </w:r>
      <w:r>
        <w:rPr>
          <w:sz w:val="24"/>
          <w:vertAlign w:val="superscript"/>
        </w:rPr>
        <w:t>6</w:t>
      </w:r>
      <w:r>
        <w:rPr>
          <w:sz w:val="24"/>
        </w:rPr>
        <w:t xml:space="preserve">. Tampoco es </w:t>
      </w:r>
      <w:r>
        <w:rPr>
          <w:sz w:val="24"/>
        </w:rPr>
        <w:t>exclusiva de la Región Metropolitana, hay antecedentes de que en la Región de Valparaíso, en particular en La Calera, una propiedad que estaba en comodato para una organización de ayuda a enfermos</w:t>
      </w:r>
      <w:r>
        <w:rPr>
          <w:spacing w:val="-6"/>
          <w:sz w:val="24"/>
        </w:rPr>
        <w:t xml:space="preserve"> </w:t>
      </w:r>
      <w:r>
        <w:rPr>
          <w:sz w:val="24"/>
        </w:rPr>
        <w:t>de</w:t>
      </w:r>
      <w:r>
        <w:rPr>
          <w:spacing w:val="-6"/>
          <w:sz w:val="24"/>
        </w:rPr>
        <w:t xml:space="preserve"> </w:t>
      </w:r>
      <w:r>
        <w:rPr>
          <w:sz w:val="24"/>
        </w:rPr>
        <w:t>cáncer</w:t>
      </w:r>
      <w:r>
        <w:rPr>
          <w:spacing w:val="-6"/>
          <w:sz w:val="24"/>
        </w:rPr>
        <w:t xml:space="preserve"> </w:t>
      </w:r>
      <w:r>
        <w:rPr>
          <w:sz w:val="24"/>
        </w:rPr>
        <w:t>fue</w:t>
      </w:r>
      <w:r>
        <w:rPr>
          <w:spacing w:val="40"/>
          <w:sz w:val="24"/>
        </w:rPr>
        <w:t xml:space="preserve"> </w:t>
      </w:r>
      <w:r>
        <w:rPr>
          <w:sz w:val="24"/>
        </w:rPr>
        <w:t>tomada</w:t>
      </w:r>
      <w:r>
        <w:rPr>
          <w:spacing w:val="-6"/>
          <w:sz w:val="24"/>
        </w:rPr>
        <w:t xml:space="preserve"> </w:t>
      </w:r>
      <w:r>
        <w:rPr>
          <w:sz w:val="24"/>
        </w:rPr>
        <w:t xml:space="preserve">y generó una situación de inseguridad </w:t>
      </w:r>
      <w:r>
        <w:rPr>
          <w:sz w:val="24"/>
        </w:rPr>
        <w:t>en la zona</w:t>
      </w:r>
      <w:r>
        <w:rPr>
          <w:sz w:val="24"/>
          <w:vertAlign w:val="superscript"/>
        </w:rPr>
        <w:t>7</w:t>
      </w:r>
      <w:r>
        <w:rPr>
          <w:sz w:val="24"/>
        </w:rPr>
        <w:t>,,</w:t>
      </w:r>
    </w:p>
    <w:p w:rsidR="00474282" w:rsidRDefault="005774DD">
      <w:pPr>
        <w:pStyle w:val="Prrafodelista"/>
        <w:numPr>
          <w:ilvl w:val="0"/>
          <w:numId w:val="1"/>
        </w:numPr>
        <w:tabs>
          <w:tab w:val="left" w:pos="820"/>
        </w:tabs>
        <w:spacing w:line="319" w:lineRule="auto"/>
        <w:ind w:right="120"/>
        <w:jc w:val="both"/>
        <w:rPr>
          <w:sz w:val="24"/>
        </w:rPr>
      </w:pPr>
      <w:r>
        <w:rPr>
          <w:sz w:val="24"/>
        </w:rPr>
        <w:t>El hecho de que</w:t>
      </w:r>
      <w:r>
        <w:rPr>
          <w:spacing w:val="-6"/>
          <w:sz w:val="24"/>
        </w:rPr>
        <w:t xml:space="preserve"> </w:t>
      </w:r>
      <w:r>
        <w:rPr>
          <w:sz w:val="24"/>
        </w:rPr>
        <w:t>alrededor</w:t>
      </w:r>
      <w:r>
        <w:rPr>
          <w:spacing w:val="-6"/>
          <w:sz w:val="24"/>
        </w:rPr>
        <w:t xml:space="preserve"> </w:t>
      </w:r>
      <w:r>
        <w:rPr>
          <w:sz w:val="24"/>
        </w:rPr>
        <w:t>de</w:t>
      </w:r>
      <w:r>
        <w:rPr>
          <w:spacing w:val="-6"/>
          <w:sz w:val="24"/>
        </w:rPr>
        <w:t xml:space="preserve"> </w:t>
      </w:r>
      <w:r>
        <w:rPr>
          <w:sz w:val="24"/>
        </w:rPr>
        <w:t>las</w:t>
      </w:r>
      <w:r>
        <w:rPr>
          <w:spacing w:val="-6"/>
          <w:sz w:val="24"/>
        </w:rPr>
        <w:t xml:space="preserve"> </w:t>
      </w:r>
      <w:r>
        <w:rPr>
          <w:sz w:val="24"/>
        </w:rPr>
        <w:t>casas</w:t>
      </w:r>
      <w:r>
        <w:rPr>
          <w:spacing w:val="-6"/>
          <w:sz w:val="24"/>
        </w:rPr>
        <w:t xml:space="preserve"> </w:t>
      </w:r>
      <w:r>
        <w:rPr>
          <w:sz w:val="24"/>
        </w:rPr>
        <w:t>tomadas</w:t>
      </w:r>
      <w:r>
        <w:rPr>
          <w:spacing w:val="-6"/>
          <w:sz w:val="24"/>
        </w:rPr>
        <w:t xml:space="preserve"> </w:t>
      </w:r>
      <w:r>
        <w:rPr>
          <w:sz w:val="24"/>
        </w:rPr>
        <w:t>haya</w:t>
      </w:r>
      <w:r>
        <w:rPr>
          <w:spacing w:val="-6"/>
          <w:sz w:val="24"/>
        </w:rPr>
        <w:t xml:space="preserve"> </w:t>
      </w:r>
      <w:r>
        <w:rPr>
          <w:sz w:val="24"/>
        </w:rPr>
        <w:t>un</w:t>
      </w:r>
      <w:r>
        <w:rPr>
          <w:spacing w:val="-6"/>
          <w:sz w:val="24"/>
        </w:rPr>
        <w:t xml:space="preserve"> </w:t>
      </w:r>
      <w:r>
        <w:rPr>
          <w:sz w:val="24"/>
        </w:rPr>
        <w:t>incremento de la delincuencia parece estar vinculado a que estas casas suelen</w:t>
      </w:r>
      <w:r>
        <w:rPr>
          <w:sz w:val="24"/>
        </w:rPr>
        <w:t xml:space="preserve"> ser utilizadas para el tráﬁco de drogas y otros delitos violentos, y se vinculan a una nueva manera con la que opera el crimen.</w:t>
      </w:r>
    </w:p>
    <w:p w:rsidR="00474282" w:rsidRDefault="00474282">
      <w:pPr>
        <w:pStyle w:val="Textoindependiente"/>
        <w:rPr>
          <w:sz w:val="20"/>
        </w:rPr>
      </w:pPr>
    </w:p>
    <w:p w:rsidR="00474282" w:rsidRDefault="00474282">
      <w:pPr>
        <w:pStyle w:val="Textoindependiente"/>
        <w:rPr>
          <w:sz w:val="20"/>
        </w:rPr>
      </w:pPr>
    </w:p>
    <w:p w:rsidR="00474282" w:rsidRDefault="00474282">
      <w:pPr>
        <w:pStyle w:val="Textoindependiente"/>
        <w:rPr>
          <w:sz w:val="20"/>
        </w:rPr>
      </w:pPr>
    </w:p>
    <w:p w:rsidR="00474282" w:rsidRDefault="00474282">
      <w:pPr>
        <w:pStyle w:val="Textoindependiente"/>
        <w:rPr>
          <w:sz w:val="20"/>
        </w:rPr>
      </w:pPr>
    </w:p>
    <w:p w:rsidR="00474282" w:rsidRDefault="005774DD">
      <w:pPr>
        <w:pStyle w:val="Textoindependiente"/>
        <w:spacing w:before="12"/>
        <w:rPr>
          <w:sz w:val="22"/>
        </w:rPr>
      </w:pPr>
      <w:r>
        <w:pict>
          <v:shape id="docshape3" o:spid="_x0000_s1026" style="position:absolute;margin-left:1in;margin-top:16.95pt;width:2in;height:.1pt;z-index:-15728128;mso-wrap-distance-left:0;mso-wrap-distance-right:0;mso-position-horizontal-relative:page" coordorigin="1440,339" coordsize="2880,0" path="m1440,339r2880,e" filled="f">
            <v:path arrowok="t"/>
            <w10:wrap type="topAndBottom" anchorx="page"/>
          </v:shape>
        </w:pict>
      </w:r>
    </w:p>
    <w:p w:rsidR="00474282" w:rsidRDefault="005774DD">
      <w:pPr>
        <w:spacing w:before="98"/>
        <w:ind w:left="100"/>
        <w:rPr>
          <w:rFonts w:ascii="Arial" w:hAnsi="Arial"/>
          <w:sz w:val="20"/>
        </w:rPr>
      </w:pPr>
      <w:r>
        <w:rPr>
          <w:rFonts w:ascii="Arial" w:hAnsi="Arial"/>
          <w:sz w:val="20"/>
          <w:vertAlign w:val="superscript"/>
        </w:rPr>
        <w:t>3</w:t>
      </w:r>
      <w:r>
        <w:rPr>
          <w:rFonts w:ascii="Arial" w:hAnsi="Arial"/>
          <w:spacing w:val="-3"/>
          <w:sz w:val="20"/>
        </w:rPr>
        <w:t xml:space="preserve"> </w:t>
      </w:r>
      <w:r>
        <w:rPr>
          <w:rFonts w:ascii="Arial" w:hAnsi="Arial"/>
          <w:sz w:val="20"/>
        </w:rPr>
        <w:t>Radio</w:t>
      </w:r>
      <w:r>
        <w:rPr>
          <w:rFonts w:ascii="Arial" w:hAnsi="Arial"/>
          <w:spacing w:val="-3"/>
          <w:sz w:val="20"/>
        </w:rPr>
        <w:t xml:space="preserve"> </w:t>
      </w:r>
      <w:r>
        <w:rPr>
          <w:rFonts w:ascii="Arial" w:hAnsi="Arial"/>
          <w:sz w:val="20"/>
        </w:rPr>
        <w:t>ADN,</w:t>
      </w:r>
      <w:r>
        <w:rPr>
          <w:rFonts w:ascii="Arial" w:hAnsi="Arial"/>
          <w:spacing w:val="-3"/>
          <w:sz w:val="20"/>
        </w:rPr>
        <w:t xml:space="preserve"> </w:t>
      </w:r>
      <w:r>
        <w:rPr>
          <w:rFonts w:ascii="Arial" w:hAnsi="Arial"/>
          <w:sz w:val="20"/>
        </w:rPr>
        <w:t>3</w:t>
      </w:r>
      <w:r>
        <w:rPr>
          <w:rFonts w:ascii="Arial" w:hAnsi="Arial"/>
          <w:spacing w:val="-3"/>
          <w:sz w:val="20"/>
        </w:rPr>
        <w:t xml:space="preserve"> </w:t>
      </w:r>
      <w:r>
        <w:rPr>
          <w:rFonts w:ascii="Arial" w:hAnsi="Arial"/>
          <w:sz w:val="20"/>
        </w:rPr>
        <w:t>de</w:t>
      </w:r>
      <w:r>
        <w:rPr>
          <w:rFonts w:ascii="Arial" w:hAnsi="Arial"/>
          <w:spacing w:val="-3"/>
          <w:sz w:val="20"/>
        </w:rPr>
        <w:t xml:space="preserve"> </w:t>
      </w:r>
      <w:r>
        <w:rPr>
          <w:rFonts w:ascii="Arial" w:hAnsi="Arial"/>
          <w:sz w:val="20"/>
        </w:rPr>
        <w:t>abril</w:t>
      </w:r>
      <w:r>
        <w:rPr>
          <w:rFonts w:ascii="Arial" w:hAnsi="Arial"/>
          <w:spacing w:val="-3"/>
          <w:sz w:val="20"/>
        </w:rPr>
        <w:t xml:space="preserve"> </w:t>
      </w:r>
      <w:r>
        <w:rPr>
          <w:rFonts w:ascii="Arial" w:hAnsi="Arial"/>
          <w:sz w:val="20"/>
        </w:rPr>
        <w:t>de</w:t>
      </w:r>
      <w:r>
        <w:rPr>
          <w:rFonts w:ascii="Arial" w:hAnsi="Arial"/>
          <w:spacing w:val="-3"/>
          <w:sz w:val="20"/>
        </w:rPr>
        <w:t xml:space="preserve"> </w:t>
      </w:r>
      <w:r>
        <w:rPr>
          <w:rFonts w:ascii="Arial" w:hAnsi="Arial"/>
          <w:sz w:val="20"/>
        </w:rPr>
        <w:t>2023.</w:t>
      </w:r>
      <w:r>
        <w:rPr>
          <w:rFonts w:ascii="Arial" w:hAnsi="Arial"/>
          <w:spacing w:val="-3"/>
          <w:sz w:val="20"/>
        </w:rPr>
        <w:t xml:space="preserve"> </w:t>
      </w:r>
      <w:r>
        <w:rPr>
          <w:rFonts w:ascii="Arial" w:hAnsi="Arial"/>
          <w:sz w:val="20"/>
        </w:rPr>
        <w:t>Desalojan</w:t>
      </w:r>
      <w:r>
        <w:rPr>
          <w:rFonts w:ascii="Arial" w:hAnsi="Arial"/>
          <w:spacing w:val="-3"/>
          <w:sz w:val="20"/>
        </w:rPr>
        <w:t xml:space="preserve"> </w:t>
      </w:r>
      <w:r>
        <w:rPr>
          <w:rFonts w:ascii="Arial" w:hAnsi="Arial"/>
          <w:sz w:val="20"/>
        </w:rPr>
        <w:t>casa</w:t>
      </w:r>
      <w:r>
        <w:rPr>
          <w:rFonts w:ascii="Arial" w:hAnsi="Arial"/>
          <w:spacing w:val="-3"/>
          <w:sz w:val="20"/>
        </w:rPr>
        <w:t xml:space="preserve"> </w:t>
      </w:r>
      <w:r>
        <w:rPr>
          <w:rFonts w:ascii="Arial" w:hAnsi="Arial"/>
          <w:sz w:val="20"/>
        </w:rPr>
        <w:t>tomada</w:t>
      </w:r>
      <w:r>
        <w:rPr>
          <w:rFonts w:ascii="Arial" w:hAnsi="Arial"/>
          <w:spacing w:val="-3"/>
          <w:sz w:val="20"/>
        </w:rPr>
        <w:t xml:space="preserve"> </w:t>
      </w:r>
      <w:r>
        <w:rPr>
          <w:rFonts w:ascii="Arial" w:hAnsi="Arial"/>
          <w:sz w:val="20"/>
        </w:rPr>
        <w:t>en</w:t>
      </w:r>
      <w:r>
        <w:rPr>
          <w:rFonts w:ascii="Arial" w:hAnsi="Arial"/>
          <w:spacing w:val="-3"/>
          <w:sz w:val="20"/>
        </w:rPr>
        <w:t xml:space="preserve"> </w:t>
      </w:r>
      <w:r>
        <w:rPr>
          <w:rFonts w:ascii="Arial" w:hAnsi="Arial"/>
          <w:sz w:val="20"/>
        </w:rPr>
        <w:t>barrio</w:t>
      </w:r>
      <w:r>
        <w:rPr>
          <w:rFonts w:ascii="Arial" w:hAnsi="Arial"/>
          <w:spacing w:val="-3"/>
          <w:sz w:val="20"/>
        </w:rPr>
        <w:t xml:space="preserve"> </w:t>
      </w:r>
      <w:r>
        <w:rPr>
          <w:rFonts w:ascii="Arial" w:hAnsi="Arial"/>
          <w:sz w:val="20"/>
        </w:rPr>
        <w:t>Matta</w:t>
      </w:r>
      <w:r>
        <w:rPr>
          <w:rFonts w:ascii="Arial" w:hAnsi="Arial"/>
          <w:spacing w:val="-3"/>
          <w:sz w:val="20"/>
        </w:rPr>
        <w:t xml:space="preserve"> </w:t>
      </w:r>
      <w:r>
        <w:rPr>
          <w:rFonts w:ascii="Arial" w:hAnsi="Arial"/>
          <w:sz w:val="20"/>
        </w:rPr>
        <w:t>Sur:</w:t>
      </w:r>
      <w:r>
        <w:rPr>
          <w:rFonts w:ascii="Arial" w:hAnsi="Arial"/>
          <w:spacing w:val="-3"/>
          <w:sz w:val="20"/>
        </w:rPr>
        <w:t xml:space="preserve"> </w:t>
      </w:r>
      <w:r>
        <w:rPr>
          <w:rFonts w:ascii="Arial" w:hAnsi="Arial"/>
          <w:sz w:val="20"/>
        </w:rPr>
        <w:t>había</w:t>
      </w:r>
      <w:r>
        <w:rPr>
          <w:rFonts w:ascii="Arial" w:hAnsi="Arial"/>
          <w:spacing w:val="-3"/>
          <w:sz w:val="20"/>
        </w:rPr>
        <w:t xml:space="preserve"> </w:t>
      </w:r>
      <w:r>
        <w:rPr>
          <w:rFonts w:ascii="Arial" w:hAnsi="Arial"/>
          <w:sz w:val="20"/>
        </w:rPr>
        <w:t>12</w:t>
      </w:r>
      <w:r>
        <w:rPr>
          <w:rFonts w:ascii="Arial" w:hAnsi="Arial"/>
          <w:spacing w:val="-3"/>
          <w:sz w:val="20"/>
        </w:rPr>
        <w:t xml:space="preserve"> </w:t>
      </w:r>
      <w:r>
        <w:rPr>
          <w:rFonts w:ascii="Arial" w:hAnsi="Arial"/>
          <w:sz w:val="20"/>
        </w:rPr>
        <w:t>personas,</w:t>
      </w:r>
      <w:r>
        <w:rPr>
          <w:rFonts w:ascii="Arial" w:hAnsi="Arial"/>
          <w:spacing w:val="-3"/>
          <w:sz w:val="20"/>
        </w:rPr>
        <w:t xml:space="preserve"> </w:t>
      </w:r>
      <w:r>
        <w:rPr>
          <w:rFonts w:ascii="Arial" w:hAnsi="Arial"/>
          <w:sz w:val="20"/>
        </w:rPr>
        <w:t>una de ellas quedó detenid</w:t>
      </w:r>
      <w:r>
        <w:rPr>
          <w:rFonts w:ascii="Arial" w:hAnsi="Arial"/>
          <w:sz w:val="20"/>
        </w:rPr>
        <w:t>a</w:t>
      </w:r>
    </w:p>
    <w:p w:rsidR="00474282" w:rsidRDefault="005774DD">
      <w:pPr>
        <w:ind w:left="100" w:right="214"/>
        <w:rPr>
          <w:rFonts w:ascii="Arial"/>
          <w:sz w:val="20"/>
        </w:rPr>
      </w:pPr>
      <w:r>
        <w:rPr>
          <w:rFonts w:ascii="Arial"/>
          <w:spacing w:val="-2"/>
          <w:sz w:val="20"/>
        </w:rPr>
        <w:t>https://</w:t>
      </w:r>
      <w:hyperlink r:id="rId9">
        <w:r>
          <w:rPr>
            <w:rFonts w:ascii="Arial"/>
            <w:spacing w:val="-2"/>
            <w:sz w:val="20"/>
          </w:rPr>
          <w:t>www.adnradio.cl/policial/2023/04/03/desalojan-casa-tomada-barrio-matta-sur-habia-12-person</w:t>
        </w:r>
      </w:hyperlink>
      <w:r>
        <w:rPr>
          <w:rFonts w:ascii="Arial"/>
          <w:spacing w:val="-2"/>
          <w:sz w:val="20"/>
        </w:rPr>
        <w:t xml:space="preserve"> as-una-quedo-detenida.html</w:t>
      </w:r>
    </w:p>
    <w:p w:rsidR="00474282" w:rsidRDefault="005774DD">
      <w:pPr>
        <w:ind w:left="100"/>
        <w:rPr>
          <w:rFonts w:ascii="Arial" w:hAnsi="Arial"/>
          <w:sz w:val="20"/>
        </w:rPr>
      </w:pPr>
      <w:r>
        <w:rPr>
          <w:rFonts w:ascii="Arial" w:hAnsi="Arial"/>
          <w:sz w:val="20"/>
          <w:vertAlign w:val="superscript"/>
        </w:rPr>
        <w:t>4</w:t>
      </w:r>
      <w:r>
        <w:rPr>
          <w:rFonts w:ascii="Arial" w:hAnsi="Arial"/>
          <w:spacing w:val="-4"/>
          <w:sz w:val="20"/>
        </w:rPr>
        <w:t xml:space="preserve"> </w:t>
      </w:r>
      <w:r>
        <w:rPr>
          <w:rFonts w:ascii="Arial" w:hAnsi="Arial"/>
          <w:sz w:val="20"/>
        </w:rPr>
        <w:t>Meganoticias,</w:t>
      </w:r>
      <w:r>
        <w:rPr>
          <w:rFonts w:ascii="Arial" w:hAnsi="Arial"/>
          <w:spacing w:val="-4"/>
          <w:sz w:val="20"/>
        </w:rPr>
        <w:t xml:space="preserve"> </w:t>
      </w:r>
      <w:r>
        <w:rPr>
          <w:rFonts w:ascii="Arial" w:hAnsi="Arial"/>
          <w:sz w:val="20"/>
        </w:rPr>
        <w:t>15</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abril</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2023,</w:t>
      </w:r>
      <w:r>
        <w:rPr>
          <w:rFonts w:ascii="Arial" w:hAnsi="Arial"/>
          <w:spacing w:val="-4"/>
          <w:sz w:val="20"/>
        </w:rPr>
        <w:t xml:space="preserve"> </w:t>
      </w:r>
      <w:r>
        <w:rPr>
          <w:rFonts w:ascii="Arial" w:hAnsi="Arial"/>
          <w:sz w:val="20"/>
        </w:rPr>
        <w:t>“</w:t>
      </w:r>
      <w:r>
        <w:rPr>
          <w:rFonts w:ascii="Arial" w:hAnsi="Arial"/>
          <w:i/>
          <w:sz w:val="20"/>
        </w:rPr>
        <w:t>Hay</w:t>
      </w:r>
      <w:r>
        <w:rPr>
          <w:rFonts w:ascii="Arial" w:hAnsi="Arial"/>
          <w:i/>
          <w:spacing w:val="-4"/>
          <w:sz w:val="20"/>
        </w:rPr>
        <w:t xml:space="preserve"> </w:t>
      </w:r>
      <w:r>
        <w:rPr>
          <w:rFonts w:ascii="Arial" w:hAnsi="Arial"/>
          <w:i/>
          <w:sz w:val="20"/>
        </w:rPr>
        <w:t>que</w:t>
      </w:r>
      <w:r>
        <w:rPr>
          <w:rFonts w:ascii="Arial" w:hAnsi="Arial"/>
          <w:i/>
          <w:spacing w:val="-4"/>
          <w:sz w:val="20"/>
        </w:rPr>
        <w:t xml:space="preserve"> </w:t>
      </w:r>
      <w:r>
        <w:rPr>
          <w:rFonts w:ascii="Arial" w:hAnsi="Arial"/>
          <w:i/>
          <w:sz w:val="20"/>
        </w:rPr>
        <w:t>estar</w:t>
      </w:r>
      <w:r>
        <w:rPr>
          <w:rFonts w:ascii="Arial" w:hAnsi="Arial"/>
          <w:i/>
          <w:spacing w:val="-4"/>
          <w:sz w:val="20"/>
        </w:rPr>
        <w:t xml:space="preserve"> </w:t>
      </w:r>
      <w:r>
        <w:rPr>
          <w:rFonts w:ascii="Arial" w:hAnsi="Arial"/>
          <w:i/>
          <w:sz w:val="20"/>
        </w:rPr>
        <w:t>encerrados</w:t>
      </w:r>
      <w:r>
        <w:rPr>
          <w:rFonts w:ascii="Arial" w:hAnsi="Arial"/>
          <w:i/>
          <w:spacing w:val="-4"/>
          <w:sz w:val="20"/>
        </w:rPr>
        <w:t xml:space="preserve"> </w:t>
      </w:r>
      <w:r>
        <w:rPr>
          <w:rFonts w:ascii="Arial" w:hAnsi="Arial"/>
          <w:i/>
          <w:sz w:val="20"/>
        </w:rPr>
        <w:t>en</w:t>
      </w:r>
      <w:r>
        <w:rPr>
          <w:rFonts w:ascii="Arial" w:hAnsi="Arial"/>
          <w:i/>
          <w:spacing w:val="-4"/>
          <w:sz w:val="20"/>
        </w:rPr>
        <w:t xml:space="preserve"> </w:t>
      </w:r>
      <w:r>
        <w:rPr>
          <w:rFonts w:ascii="Arial" w:hAnsi="Arial"/>
          <w:i/>
          <w:sz w:val="20"/>
        </w:rPr>
        <w:t>las</w:t>
      </w:r>
      <w:r>
        <w:rPr>
          <w:rFonts w:ascii="Arial" w:hAnsi="Arial"/>
          <w:i/>
          <w:spacing w:val="-4"/>
          <w:sz w:val="20"/>
        </w:rPr>
        <w:t xml:space="preserve"> </w:t>
      </w:r>
      <w:r>
        <w:rPr>
          <w:rFonts w:ascii="Arial" w:hAnsi="Arial"/>
          <w:i/>
          <w:sz w:val="20"/>
        </w:rPr>
        <w:t>casas:</w:t>
      </w:r>
      <w:r>
        <w:rPr>
          <w:rFonts w:ascii="Arial" w:hAnsi="Arial"/>
          <w:i/>
          <w:spacing w:val="-4"/>
          <w:sz w:val="20"/>
        </w:rPr>
        <w:t xml:space="preserve"> </w:t>
      </w:r>
      <w:r>
        <w:rPr>
          <w:rFonts w:ascii="Arial" w:hAnsi="Arial"/>
          <w:i/>
          <w:sz w:val="20"/>
        </w:rPr>
        <w:t>Vecinos</w:t>
      </w:r>
      <w:r>
        <w:rPr>
          <w:rFonts w:ascii="Arial" w:hAnsi="Arial"/>
          <w:i/>
          <w:spacing w:val="-4"/>
          <w:sz w:val="20"/>
        </w:rPr>
        <w:t xml:space="preserve"> </w:t>
      </w:r>
      <w:r>
        <w:rPr>
          <w:rFonts w:ascii="Arial" w:hAnsi="Arial"/>
          <w:i/>
          <w:sz w:val="20"/>
        </w:rPr>
        <w:t>de</w:t>
      </w:r>
      <w:r>
        <w:rPr>
          <w:rFonts w:ascii="Arial" w:hAnsi="Arial"/>
          <w:i/>
          <w:spacing w:val="-4"/>
          <w:sz w:val="20"/>
        </w:rPr>
        <w:t xml:space="preserve"> </w:t>
      </w:r>
      <w:r>
        <w:rPr>
          <w:rFonts w:ascii="Arial" w:hAnsi="Arial"/>
          <w:i/>
          <w:sz w:val="20"/>
        </w:rPr>
        <w:t>Barrio</w:t>
      </w:r>
      <w:r>
        <w:rPr>
          <w:rFonts w:ascii="Arial" w:hAnsi="Arial"/>
          <w:i/>
          <w:spacing w:val="-4"/>
          <w:sz w:val="20"/>
        </w:rPr>
        <w:t xml:space="preserve"> </w:t>
      </w:r>
      <w:r>
        <w:rPr>
          <w:rFonts w:ascii="Arial" w:hAnsi="Arial"/>
          <w:i/>
          <w:sz w:val="20"/>
        </w:rPr>
        <w:t xml:space="preserve">Matta Sur atemorizados por la delincuencia </w:t>
      </w:r>
      <w:r>
        <w:rPr>
          <w:rFonts w:ascii="Arial" w:hAnsi="Arial"/>
          <w:i/>
          <w:sz w:val="20"/>
        </w:rPr>
        <w:t>y casas tomadas</w:t>
      </w:r>
      <w:r>
        <w:rPr>
          <w:rFonts w:ascii="Arial" w:hAnsi="Arial"/>
          <w:sz w:val="20"/>
        </w:rPr>
        <w:t>”</w:t>
      </w:r>
    </w:p>
    <w:p w:rsidR="00474282" w:rsidRDefault="005774DD">
      <w:pPr>
        <w:ind w:left="100" w:right="118"/>
        <w:rPr>
          <w:rFonts w:ascii="Arial"/>
          <w:sz w:val="20"/>
        </w:rPr>
      </w:pPr>
      <w:r>
        <w:rPr>
          <w:rFonts w:ascii="Arial"/>
          <w:spacing w:val="-2"/>
          <w:sz w:val="20"/>
        </w:rPr>
        <w:t>https://</w:t>
      </w:r>
      <w:hyperlink r:id="rId10">
        <w:r>
          <w:rPr>
            <w:rFonts w:ascii="Arial"/>
            <w:spacing w:val="-2"/>
            <w:sz w:val="20"/>
          </w:rPr>
          <w:t>www.meganoticias.cl/nacional/411540-vecinos-barrio-matta-sur-protestan-por-delincuencia-san</w:t>
        </w:r>
      </w:hyperlink>
      <w:r>
        <w:rPr>
          <w:rFonts w:ascii="Arial"/>
          <w:spacing w:val="-2"/>
          <w:sz w:val="20"/>
        </w:rPr>
        <w:t xml:space="preserve"> tiago-15-04-2023.html</w:t>
      </w:r>
    </w:p>
    <w:p w:rsidR="00474282" w:rsidRDefault="005774DD">
      <w:pPr>
        <w:ind w:left="100"/>
        <w:rPr>
          <w:rFonts w:ascii="Arial" w:hAnsi="Arial"/>
          <w:sz w:val="20"/>
        </w:rPr>
      </w:pPr>
      <w:r>
        <w:rPr>
          <w:rFonts w:ascii="Arial" w:hAnsi="Arial"/>
          <w:sz w:val="20"/>
          <w:vertAlign w:val="superscript"/>
        </w:rPr>
        <w:t>5</w:t>
      </w:r>
      <w:r>
        <w:rPr>
          <w:rFonts w:ascii="Arial" w:hAnsi="Arial"/>
          <w:spacing w:val="-5"/>
          <w:sz w:val="20"/>
        </w:rPr>
        <w:t xml:space="preserve"> </w:t>
      </w:r>
      <w:r>
        <w:rPr>
          <w:rFonts w:ascii="Arial" w:hAnsi="Arial"/>
          <w:sz w:val="20"/>
        </w:rPr>
        <w:t>Las</w:t>
      </w:r>
      <w:r>
        <w:rPr>
          <w:rFonts w:ascii="Arial" w:hAnsi="Arial"/>
          <w:spacing w:val="-4"/>
          <w:sz w:val="20"/>
        </w:rPr>
        <w:t xml:space="preserve"> </w:t>
      </w:r>
      <w:r>
        <w:rPr>
          <w:rFonts w:ascii="Arial" w:hAnsi="Arial"/>
          <w:sz w:val="20"/>
        </w:rPr>
        <w:t>Últimas</w:t>
      </w:r>
      <w:r>
        <w:rPr>
          <w:rFonts w:ascii="Arial" w:hAnsi="Arial"/>
          <w:spacing w:val="-4"/>
          <w:sz w:val="20"/>
        </w:rPr>
        <w:t xml:space="preserve"> </w:t>
      </w:r>
      <w:r>
        <w:rPr>
          <w:rFonts w:ascii="Arial" w:hAnsi="Arial"/>
          <w:sz w:val="20"/>
        </w:rPr>
        <w:t>Noticias</w:t>
      </w:r>
      <w:r>
        <w:rPr>
          <w:rFonts w:ascii="Arial" w:hAnsi="Arial"/>
          <w:spacing w:val="-4"/>
          <w:sz w:val="20"/>
        </w:rPr>
        <w:t xml:space="preserve"> </w:t>
      </w:r>
      <w:r>
        <w:rPr>
          <w:rFonts w:ascii="Arial" w:hAnsi="Arial"/>
          <w:sz w:val="20"/>
        </w:rPr>
        <w:t>21</w:t>
      </w:r>
      <w:r>
        <w:rPr>
          <w:rFonts w:ascii="Arial" w:hAnsi="Arial"/>
          <w:spacing w:val="-4"/>
          <w:sz w:val="20"/>
        </w:rPr>
        <w:t xml:space="preserve"> </w:t>
      </w:r>
      <w:r>
        <w:rPr>
          <w:rFonts w:ascii="Arial" w:hAnsi="Arial"/>
          <w:sz w:val="20"/>
        </w:rPr>
        <w:t>Abril</w:t>
      </w:r>
      <w:r>
        <w:rPr>
          <w:rFonts w:ascii="Arial" w:hAnsi="Arial"/>
          <w:spacing w:val="-4"/>
          <w:sz w:val="20"/>
        </w:rPr>
        <w:t xml:space="preserve"> </w:t>
      </w:r>
      <w:r>
        <w:rPr>
          <w:rFonts w:ascii="Arial" w:hAnsi="Arial"/>
          <w:sz w:val="20"/>
        </w:rPr>
        <w:t>2023</w:t>
      </w:r>
      <w:r>
        <w:rPr>
          <w:rFonts w:ascii="Arial" w:hAnsi="Arial"/>
          <w:spacing w:val="-4"/>
          <w:sz w:val="20"/>
        </w:rPr>
        <w:t xml:space="preserve"> </w:t>
      </w:r>
      <w:r>
        <w:rPr>
          <w:rFonts w:ascii="Arial" w:hAnsi="Arial"/>
          <w:sz w:val="20"/>
        </w:rPr>
        <w:t>p.</w:t>
      </w:r>
      <w:r>
        <w:rPr>
          <w:rFonts w:ascii="Arial" w:hAnsi="Arial"/>
          <w:spacing w:val="-4"/>
          <w:sz w:val="20"/>
        </w:rPr>
        <w:t xml:space="preserve"> </w:t>
      </w:r>
      <w:r>
        <w:rPr>
          <w:rFonts w:ascii="Arial" w:hAnsi="Arial"/>
          <w:sz w:val="20"/>
        </w:rPr>
        <w:t>8</w:t>
      </w:r>
      <w:r>
        <w:rPr>
          <w:rFonts w:ascii="Arial" w:hAnsi="Arial"/>
          <w:spacing w:val="-4"/>
          <w:sz w:val="20"/>
        </w:rPr>
        <w:t xml:space="preserve"> </w:t>
      </w:r>
      <w:r>
        <w:rPr>
          <w:rFonts w:ascii="Arial" w:hAnsi="Arial"/>
          <w:sz w:val="20"/>
        </w:rPr>
        <w:t>El</w:t>
      </w:r>
      <w:r>
        <w:rPr>
          <w:rFonts w:ascii="Arial" w:hAnsi="Arial"/>
          <w:spacing w:val="-4"/>
          <w:sz w:val="20"/>
        </w:rPr>
        <w:t xml:space="preserve"> </w:t>
      </w:r>
      <w:r>
        <w:rPr>
          <w:rFonts w:ascii="Arial" w:hAnsi="Arial"/>
          <w:spacing w:val="-5"/>
          <w:sz w:val="20"/>
        </w:rPr>
        <w:t>Día</w:t>
      </w:r>
    </w:p>
    <w:p w:rsidR="00474282" w:rsidRDefault="005774DD">
      <w:pPr>
        <w:ind w:left="100" w:right="814"/>
        <w:jc w:val="both"/>
        <w:rPr>
          <w:rFonts w:ascii="Arial" w:hAnsi="Arial"/>
          <w:sz w:val="20"/>
        </w:rPr>
      </w:pPr>
      <w:r>
        <w:rPr>
          <w:rFonts w:ascii="Arial" w:hAnsi="Arial"/>
          <w:sz w:val="20"/>
          <w:vertAlign w:val="superscript"/>
        </w:rPr>
        <w:t>6</w:t>
      </w:r>
      <w:r>
        <w:rPr>
          <w:rFonts w:ascii="Arial" w:hAnsi="Arial"/>
          <w:spacing w:val="-4"/>
          <w:sz w:val="20"/>
        </w:rPr>
        <w:t xml:space="preserve"> </w:t>
      </w:r>
      <w:r>
        <w:rPr>
          <w:rFonts w:ascii="Arial" w:hAnsi="Arial"/>
          <w:sz w:val="20"/>
        </w:rPr>
        <w:t>Pajaritos</w:t>
      </w:r>
      <w:r>
        <w:rPr>
          <w:rFonts w:ascii="Arial" w:hAnsi="Arial"/>
          <w:spacing w:val="-4"/>
          <w:sz w:val="20"/>
        </w:rPr>
        <w:t xml:space="preserve"> </w:t>
      </w:r>
      <w:r>
        <w:rPr>
          <w:rFonts w:ascii="Arial" w:hAnsi="Arial"/>
          <w:sz w:val="20"/>
        </w:rPr>
        <w:t>FM,</w:t>
      </w:r>
      <w:r>
        <w:rPr>
          <w:rFonts w:ascii="Arial" w:hAnsi="Arial"/>
          <w:spacing w:val="-4"/>
          <w:sz w:val="20"/>
        </w:rPr>
        <w:t xml:space="preserve"> </w:t>
      </w:r>
      <w:r>
        <w:rPr>
          <w:rFonts w:ascii="Arial" w:hAnsi="Arial"/>
          <w:sz w:val="20"/>
        </w:rPr>
        <w:t>19</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marzo</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2023,</w:t>
      </w:r>
      <w:r>
        <w:rPr>
          <w:rFonts w:ascii="Arial" w:hAnsi="Arial"/>
          <w:spacing w:val="-4"/>
          <w:sz w:val="20"/>
        </w:rPr>
        <w:t xml:space="preserve"> </w:t>
      </w:r>
      <w:r>
        <w:rPr>
          <w:rFonts w:ascii="Arial" w:hAnsi="Arial"/>
          <w:sz w:val="20"/>
        </w:rPr>
        <w:t>“</w:t>
      </w:r>
      <w:r>
        <w:rPr>
          <w:rFonts w:ascii="Arial" w:hAnsi="Arial"/>
          <w:i/>
          <w:sz w:val="20"/>
        </w:rPr>
        <w:t>Más</w:t>
      </w:r>
      <w:r>
        <w:rPr>
          <w:rFonts w:ascii="Arial" w:hAnsi="Arial"/>
          <w:i/>
          <w:spacing w:val="-4"/>
          <w:sz w:val="20"/>
        </w:rPr>
        <w:t xml:space="preserve"> </w:t>
      </w:r>
      <w:r>
        <w:rPr>
          <w:rFonts w:ascii="Arial" w:hAnsi="Arial"/>
          <w:i/>
          <w:sz w:val="20"/>
        </w:rPr>
        <w:t>de</w:t>
      </w:r>
      <w:r>
        <w:rPr>
          <w:rFonts w:ascii="Arial" w:hAnsi="Arial"/>
          <w:i/>
          <w:spacing w:val="-4"/>
          <w:sz w:val="20"/>
        </w:rPr>
        <w:t xml:space="preserve"> </w:t>
      </w:r>
      <w:r>
        <w:rPr>
          <w:rFonts w:ascii="Arial" w:hAnsi="Arial"/>
          <w:i/>
          <w:sz w:val="20"/>
        </w:rPr>
        <w:t>100</w:t>
      </w:r>
      <w:r>
        <w:rPr>
          <w:rFonts w:ascii="Arial" w:hAnsi="Arial"/>
          <w:i/>
          <w:spacing w:val="-4"/>
          <w:sz w:val="20"/>
        </w:rPr>
        <w:t xml:space="preserve"> </w:t>
      </w:r>
      <w:r>
        <w:rPr>
          <w:rFonts w:ascii="Arial" w:hAnsi="Arial"/>
          <w:i/>
          <w:sz w:val="20"/>
        </w:rPr>
        <w:t>propiedades</w:t>
      </w:r>
      <w:r>
        <w:rPr>
          <w:rFonts w:ascii="Arial" w:hAnsi="Arial"/>
          <w:i/>
          <w:spacing w:val="-4"/>
          <w:sz w:val="20"/>
        </w:rPr>
        <w:t xml:space="preserve"> </w:t>
      </w:r>
      <w:r>
        <w:rPr>
          <w:rFonts w:ascii="Arial" w:hAnsi="Arial"/>
          <w:i/>
          <w:sz w:val="20"/>
        </w:rPr>
        <w:t>estarían</w:t>
      </w:r>
      <w:r>
        <w:rPr>
          <w:rFonts w:ascii="Arial" w:hAnsi="Arial"/>
          <w:i/>
          <w:spacing w:val="-4"/>
          <w:sz w:val="20"/>
        </w:rPr>
        <w:t xml:space="preserve"> </w:t>
      </w:r>
      <w:r>
        <w:rPr>
          <w:rFonts w:ascii="Arial" w:hAnsi="Arial"/>
          <w:i/>
          <w:sz w:val="20"/>
        </w:rPr>
        <w:t>tomadas</w:t>
      </w:r>
      <w:r>
        <w:rPr>
          <w:rFonts w:ascii="Arial" w:hAnsi="Arial"/>
          <w:i/>
          <w:spacing w:val="-4"/>
          <w:sz w:val="20"/>
        </w:rPr>
        <w:t xml:space="preserve"> </w:t>
      </w:r>
      <w:r>
        <w:rPr>
          <w:rFonts w:ascii="Arial" w:hAnsi="Arial"/>
          <w:i/>
          <w:sz w:val="20"/>
        </w:rPr>
        <w:t>en</w:t>
      </w:r>
      <w:r>
        <w:rPr>
          <w:rFonts w:ascii="Arial" w:hAnsi="Arial"/>
          <w:i/>
          <w:spacing w:val="-4"/>
          <w:sz w:val="20"/>
        </w:rPr>
        <w:t xml:space="preserve"> </w:t>
      </w:r>
      <w:r>
        <w:rPr>
          <w:rFonts w:ascii="Arial" w:hAnsi="Arial"/>
          <w:i/>
          <w:sz w:val="20"/>
        </w:rPr>
        <w:t>Estación Central</w:t>
      </w:r>
      <w:r>
        <w:rPr>
          <w:rFonts w:ascii="Arial" w:hAnsi="Arial"/>
          <w:sz w:val="20"/>
        </w:rPr>
        <w:t xml:space="preserve">” https://pajaritosfm.cl/mas-de-100-propiedades-estarian-tomadas-en-estacion-central/ </w:t>
      </w:r>
      <w:r>
        <w:rPr>
          <w:rFonts w:ascii="Arial" w:hAnsi="Arial"/>
          <w:sz w:val="20"/>
          <w:vertAlign w:val="superscript"/>
        </w:rPr>
        <w:t>7</w:t>
      </w:r>
      <w:r>
        <w:rPr>
          <w:rFonts w:ascii="Arial" w:hAnsi="Arial"/>
          <w:sz w:val="20"/>
        </w:rPr>
        <w:t xml:space="preserve"> El Observador Quillota de Aconcagua 14 Abril 2023 p. 30 La Calera</w:t>
      </w:r>
    </w:p>
    <w:p w:rsidR="00474282" w:rsidRDefault="00474282">
      <w:pPr>
        <w:jc w:val="both"/>
        <w:rPr>
          <w:rFonts w:ascii="Arial" w:hAnsi="Arial"/>
          <w:sz w:val="20"/>
        </w:rPr>
        <w:sectPr w:rsidR="00474282">
          <w:pgSz w:w="11920" w:h="16840"/>
          <w:pgMar w:top="1360" w:right="1340" w:bottom="980" w:left="1340" w:header="0" w:footer="799" w:gutter="0"/>
          <w:cols w:space="720"/>
        </w:sectPr>
      </w:pPr>
    </w:p>
    <w:p w:rsidR="00474282" w:rsidRDefault="005774DD">
      <w:pPr>
        <w:pStyle w:val="Textoindependiente"/>
        <w:spacing w:before="46"/>
        <w:ind w:left="100"/>
      </w:pPr>
      <w:r>
        <w:rPr>
          <w:u w:val="thick"/>
        </w:rPr>
        <w:lastRenderedPageBreak/>
        <w:t>II.-</w:t>
      </w:r>
      <w:r>
        <w:rPr>
          <w:spacing w:val="-6"/>
          <w:u w:val="thick"/>
        </w:rPr>
        <w:t xml:space="preserve"> </w:t>
      </w:r>
      <w:r>
        <w:rPr>
          <w:u w:val="thick"/>
        </w:rPr>
        <w:t>Disposiciones</w:t>
      </w:r>
      <w:r>
        <w:rPr>
          <w:spacing w:val="-6"/>
          <w:u w:val="thick"/>
        </w:rPr>
        <w:t xml:space="preserve"> </w:t>
      </w:r>
      <w:r>
        <w:rPr>
          <w:u w:val="thick"/>
        </w:rPr>
        <w:t>normativas</w:t>
      </w:r>
      <w:r>
        <w:rPr>
          <w:spacing w:val="-6"/>
          <w:u w:val="thick"/>
        </w:rPr>
        <w:t xml:space="preserve"> </w:t>
      </w:r>
      <w:r>
        <w:rPr>
          <w:spacing w:val="-2"/>
          <w:u w:val="thick"/>
        </w:rPr>
        <w:t>vigentes</w:t>
      </w:r>
    </w:p>
    <w:p w:rsidR="00474282" w:rsidRDefault="00474282">
      <w:pPr>
        <w:pStyle w:val="Textoindependiente"/>
        <w:spacing w:before="9"/>
        <w:rPr>
          <w:sz w:val="39"/>
        </w:rPr>
      </w:pPr>
    </w:p>
    <w:p w:rsidR="00474282" w:rsidRDefault="005774DD">
      <w:pPr>
        <w:pStyle w:val="Textoindependiente"/>
        <w:spacing w:line="319" w:lineRule="auto"/>
        <w:ind w:left="100" w:right="114"/>
        <w:jc w:val="both"/>
      </w:pPr>
      <w:r>
        <w:t>Actualmente</w:t>
      </w:r>
      <w:r>
        <w:rPr>
          <w:spacing w:val="-8"/>
        </w:rPr>
        <w:t xml:space="preserve"> </w:t>
      </w:r>
      <w:r>
        <w:t>existe</w:t>
      </w:r>
      <w:r>
        <w:rPr>
          <w:spacing w:val="-8"/>
        </w:rPr>
        <w:t xml:space="preserve"> </w:t>
      </w:r>
      <w:r>
        <w:t>legislación</w:t>
      </w:r>
      <w:r>
        <w:rPr>
          <w:spacing w:val="-8"/>
        </w:rPr>
        <w:t xml:space="preserve"> </w:t>
      </w:r>
      <w:r>
        <w:t>que</w:t>
      </w:r>
      <w:r>
        <w:rPr>
          <w:spacing w:val="-8"/>
        </w:rPr>
        <w:t xml:space="preserve"> </w:t>
      </w:r>
      <w:r>
        <w:t>sanciona</w:t>
      </w:r>
      <w:r>
        <w:rPr>
          <w:spacing w:val="-8"/>
        </w:rPr>
        <w:t xml:space="preserve"> </w:t>
      </w:r>
      <w:r>
        <w:t>a</w:t>
      </w:r>
      <w:r>
        <w:rPr>
          <w:spacing w:val="-8"/>
        </w:rPr>
        <w:t xml:space="preserve"> </w:t>
      </w:r>
      <w:r>
        <w:t>propietarios</w:t>
      </w:r>
      <w:r>
        <w:rPr>
          <w:spacing w:val="-8"/>
        </w:rPr>
        <w:t xml:space="preserve"> </w:t>
      </w:r>
      <w:r>
        <w:t>que</w:t>
      </w:r>
      <w:r>
        <w:rPr>
          <w:spacing w:val="-8"/>
        </w:rPr>
        <w:t xml:space="preserve"> </w:t>
      </w:r>
      <w:r>
        <w:t xml:space="preserve">abandonen propiedades, o que puedan generar daños a terceros, así como también obligaciones para los propietarios de sitios eriazos y propiedades abandonadas. De la misma manera, añadimos la regulación de la ley en torno a las requisiciones en los Estados </w:t>
      </w:r>
      <w:r>
        <w:t>de Excepción Constitucional.</w:t>
      </w:r>
    </w:p>
    <w:p w:rsidR="00474282" w:rsidRDefault="00474282">
      <w:pPr>
        <w:pStyle w:val="Textoindependiente"/>
        <w:rPr>
          <w:sz w:val="28"/>
        </w:rPr>
      </w:pPr>
    </w:p>
    <w:p w:rsidR="00474282" w:rsidRDefault="00474282">
      <w:pPr>
        <w:pStyle w:val="Textoindependiente"/>
        <w:spacing w:before="2"/>
        <w:rPr>
          <w:sz w:val="35"/>
        </w:rPr>
      </w:pPr>
    </w:p>
    <w:p w:rsidR="00474282" w:rsidRDefault="005774DD">
      <w:pPr>
        <w:tabs>
          <w:tab w:val="left" w:pos="5830"/>
        </w:tabs>
        <w:spacing w:line="319" w:lineRule="auto"/>
        <w:ind w:left="100" w:right="113"/>
        <w:rPr>
          <w:i/>
          <w:sz w:val="24"/>
        </w:rPr>
      </w:pPr>
      <w:r>
        <w:rPr>
          <w:i/>
          <w:sz w:val="24"/>
          <w:u w:val="thick"/>
        </w:rPr>
        <w:t>1.-Inciso</w:t>
      </w:r>
      <w:r>
        <w:rPr>
          <w:i/>
          <w:spacing w:val="40"/>
          <w:sz w:val="24"/>
          <w:u w:val="thick"/>
        </w:rPr>
        <w:t xml:space="preserve"> </w:t>
      </w:r>
      <w:r>
        <w:rPr>
          <w:i/>
          <w:sz w:val="24"/>
          <w:u w:val="thick"/>
        </w:rPr>
        <w:t>segundo</w:t>
      </w:r>
      <w:r>
        <w:rPr>
          <w:i/>
          <w:spacing w:val="40"/>
          <w:sz w:val="24"/>
          <w:u w:val="thick"/>
        </w:rPr>
        <w:t xml:space="preserve"> </w:t>
      </w:r>
      <w:r>
        <w:rPr>
          <w:i/>
          <w:sz w:val="24"/>
          <w:u w:val="thick"/>
        </w:rPr>
        <w:t>del</w:t>
      </w:r>
      <w:r>
        <w:rPr>
          <w:i/>
          <w:spacing w:val="40"/>
          <w:sz w:val="24"/>
          <w:u w:val="thick"/>
        </w:rPr>
        <w:t xml:space="preserve"> </w:t>
      </w:r>
      <w:r>
        <w:rPr>
          <w:i/>
          <w:sz w:val="24"/>
          <w:u w:val="thick"/>
        </w:rPr>
        <w:t>artículo</w:t>
      </w:r>
      <w:r>
        <w:rPr>
          <w:i/>
          <w:spacing w:val="40"/>
          <w:sz w:val="24"/>
          <w:u w:val="thick"/>
        </w:rPr>
        <w:t xml:space="preserve"> </w:t>
      </w:r>
      <w:r>
        <w:rPr>
          <w:i/>
          <w:sz w:val="24"/>
          <w:u w:val="thick"/>
        </w:rPr>
        <w:t>19</w:t>
      </w:r>
      <w:r>
        <w:rPr>
          <w:i/>
          <w:spacing w:val="40"/>
          <w:sz w:val="24"/>
          <w:u w:val="thick"/>
        </w:rPr>
        <w:t xml:space="preserve"> </w:t>
      </w:r>
      <w:r>
        <w:rPr>
          <w:i/>
          <w:sz w:val="24"/>
          <w:u w:val="thick"/>
        </w:rPr>
        <w:t>N°</w:t>
      </w:r>
      <w:r>
        <w:rPr>
          <w:i/>
          <w:spacing w:val="40"/>
          <w:sz w:val="24"/>
          <w:u w:val="thick"/>
        </w:rPr>
        <w:t xml:space="preserve"> </w:t>
      </w:r>
      <w:r>
        <w:rPr>
          <w:i/>
          <w:sz w:val="24"/>
          <w:u w:val="thick"/>
        </w:rPr>
        <w:t>24</w:t>
      </w:r>
      <w:r>
        <w:rPr>
          <w:i/>
          <w:spacing w:val="40"/>
          <w:sz w:val="24"/>
          <w:u w:val="thick"/>
        </w:rPr>
        <w:t xml:space="preserve"> </w:t>
      </w:r>
      <w:r>
        <w:rPr>
          <w:i/>
          <w:sz w:val="24"/>
          <w:u w:val="thick"/>
        </w:rPr>
        <w:t>de</w:t>
      </w:r>
      <w:r>
        <w:rPr>
          <w:i/>
          <w:spacing w:val="40"/>
          <w:sz w:val="24"/>
          <w:u w:val="thick"/>
        </w:rPr>
        <w:t xml:space="preserve"> </w:t>
      </w:r>
      <w:r>
        <w:rPr>
          <w:i/>
          <w:sz w:val="24"/>
          <w:u w:val="thick"/>
        </w:rPr>
        <w:t>la</w:t>
      </w:r>
      <w:r>
        <w:rPr>
          <w:i/>
          <w:sz w:val="24"/>
          <w:u w:val="thick"/>
        </w:rPr>
        <w:tab/>
        <w:t>Constitución</w:t>
      </w:r>
      <w:r>
        <w:rPr>
          <w:i/>
          <w:spacing w:val="28"/>
          <w:sz w:val="24"/>
          <w:u w:val="thick"/>
        </w:rPr>
        <w:t xml:space="preserve"> </w:t>
      </w:r>
      <w:r>
        <w:rPr>
          <w:i/>
          <w:sz w:val="24"/>
          <w:u w:val="thick"/>
        </w:rPr>
        <w:t>Política</w:t>
      </w:r>
      <w:r>
        <w:rPr>
          <w:i/>
          <w:spacing w:val="28"/>
          <w:sz w:val="24"/>
          <w:u w:val="thick"/>
        </w:rPr>
        <w:t xml:space="preserve"> </w:t>
      </w:r>
      <w:r>
        <w:rPr>
          <w:i/>
          <w:sz w:val="24"/>
          <w:u w:val="thick"/>
        </w:rPr>
        <w:t>de</w:t>
      </w:r>
      <w:r>
        <w:rPr>
          <w:i/>
          <w:spacing w:val="28"/>
          <w:sz w:val="24"/>
          <w:u w:val="thick"/>
        </w:rPr>
        <w:t xml:space="preserve"> </w:t>
      </w:r>
      <w:r>
        <w:rPr>
          <w:i/>
          <w:sz w:val="24"/>
          <w:u w:val="thick"/>
        </w:rPr>
        <w:t>la</w:t>
      </w:r>
      <w:r>
        <w:rPr>
          <w:i/>
          <w:sz w:val="24"/>
        </w:rPr>
        <w:t xml:space="preserve"> </w:t>
      </w:r>
      <w:r>
        <w:rPr>
          <w:i/>
          <w:spacing w:val="-2"/>
          <w:sz w:val="24"/>
          <w:u w:val="thick"/>
        </w:rPr>
        <w:t>República:</w:t>
      </w:r>
    </w:p>
    <w:p w:rsidR="00474282" w:rsidRDefault="00474282">
      <w:pPr>
        <w:pStyle w:val="Textoindependiente"/>
        <w:spacing w:before="8"/>
        <w:rPr>
          <w:i/>
          <w:sz w:val="31"/>
        </w:rPr>
      </w:pPr>
    </w:p>
    <w:p w:rsidR="00474282" w:rsidRDefault="005774DD">
      <w:pPr>
        <w:pStyle w:val="Textoindependiente"/>
        <w:spacing w:before="1" w:line="319" w:lineRule="auto"/>
        <w:ind w:left="820" w:right="114" w:firstLine="797"/>
        <w:jc w:val="both"/>
      </w:pPr>
      <w:r>
        <w:t>Sólo la ley puede establecer el modo de</w:t>
      </w:r>
      <w:r>
        <w:rPr>
          <w:spacing w:val="-4"/>
        </w:rPr>
        <w:t xml:space="preserve"> </w:t>
      </w:r>
      <w:r>
        <w:t>adquirir</w:t>
      </w:r>
      <w:r>
        <w:rPr>
          <w:spacing w:val="-4"/>
        </w:rPr>
        <w:t xml:space="preserve"> </w:t>
      </w:r>
      <w:r>
        <w:t>la</w:t>
      </w:r>
      <w:r>
        <w:rPr>
          <w:spacing w:val="-4"/>
        </w:rPr>
        <w:t xml:space="preserve"> </w:t>
      </w:r>
      <w:r>
        <w:t>propiedad, de usar, gozar y</w:t>
      </w:r>
      <w:r>
        <w:rPr>
          <w:spacing w:val="-4"/>
        </w:rPr>
        <w:t xml:space="preserve"> </w:t>
      </w:r>
      <w:r>
        <w:t>disponer</w:t>
      </w:r>
      <w:r>
        <w:rPr>
          <w:spacing w:val="-4"/>
        </w:rPr>
        <w:t xml:space="preserve"> </w:t>
      </w:r>
      <w:r>
        <w:t>de</w:t>
      </w:r>
      <w:r>
        <w:rPr>
          <w:spacing w:val="-4"/>
        </w:rPr>
        <w:t xml:space="preserve"> </w:t>
      </w:r>
      <w:r>
        <w:t>ella</w:t>
      </w:r>
      <w:r>
        <w:rPr>
          <w:spacing w:val="-4"/>
        </w:rPr>
        <w:t xml:space="preserve"> </w:t>
      </w:r>
      <w:r>
        <w:t>y</w:t>
      </w:r>
      <w:r>
        <w:rPr>
          <w:spacing w:val="-4"/>
        </w:rPr>
        <w:t xml:space="preserve"> </w:t>
      </w:r>
      <w:r>
        <w:t>las</w:t>
      </w:r>
      <w:r>
        <w:rPr>
          <w:spacing w:val="-4"/>
        </w:rPr>
        <w:t xml:space="preserve"> </w:t>
      </w:r>
      <w:r>
        <w:t>limitaciones</w:t>
      </w:r>
      <w:r>
        <w:rPr>
          <w:spacing w:val="-4"/>
        </w:rPr>
        <w:t xml:space="preserve"> </w:t>
      </w:r>
      <w:r>
        <w:t>y</w:t>
      </w:r>
      <w:r>
        <w:rPr>
          <w:spacing w:val="-4"/>
        </w:rPr>
        <w:t xml:space="preserve"> </w:t>
      </w:r>
      <w:r>
        <w:t>obligaciones</w:t>
      </w:r>
      <w:r>
        <w:rPr>
          <w:spacing w:val="-4"/>
        </w:rPr>
        <w:t xml:space="preserve"> </w:t>
      </w:r>
      <w:r>
        <w:t>que deriven de su función social. Esta comprende cuanto exijan los intereses generales de la Nación, la seguridad nacional, la utilidad y</w:t>
      </w:r>
      <w:r>
        <w:rPr>
          <w:spacing w:val="40"/>
        </w:rPr>
        <w:t xml:space="preserve"> </w:t>
      </w:r>
      <w:r>
        <w:t>la salubridad públicas y la conservación del patrimonio ambiental</w:t>
      </w:r>
    </w:p>
    <w:p w:rsidR="00474282" w:rsidRDefault="00474282">
      <w:pPr>
        <w:pStyle w:val="Textoindependiente"/>
        <w:spacing w:before="4"/>
        <w:rPr>
          <w:sz w:val="31"/>
        </w:rPr>
      </w:pPr>
    </w:p>
    <w:p w:rsidR="00474282" w:rsidRDefault="005774DD">
      <w:pPr>
        <w:ind w:left="100"/>
        <w:rPr>
          <w:i/>
          <w:sz w:val="24"/>
        </w:rPr>
      </w:pPr>
      <w:r>
        <w:rPr>
          <w:i/>
          <w:sz w:val="24"/>
          <w:u w:val="thick"/>
        </w:rPr>
        <w:t>2.-</w:t>
      </w:r>
      <w:r>
        <w:rPr>
          <w:i/>
          <w:spacing w:val="-1"/>
          <w:sz w:val="24"/>
          <w:u w:val="thick"/>
        </w:rPr>
        <w:t xml:space="preserve"> </w:t>
      </w:r>
      <w:r>
        <w:rPr>
          <w:i/>
          <w:sz w:val="24"/>
          <w:u w:val="thick"/>
        </w:rPr>
        <w:t xml:space="preserve">Artículo 58 bis del D.L. N° 3.063 </w:t>
      </w:r>
      <w:r>
        <w:rPr>
          <w:i/>
          <w:sz w:val="24"/>
          <w:u w:val="thick"/>
        </w:rPr>
        <w:t xml:space="preserve">de </w:t>
      </w:r>
      <w:r>
        <w:rPr>
          <w:i/>
          <w:spacing w:val="-4"/>
          <w:sz w:val="24"/>
          <w:u w:val="thick"/>
        </w:rPr>
        <w:t>1979</w:t>
      </w:r>
    </w:p>
    <w:p w:rsidR="00474282" w:rsidRDefault="00474282">
      <w:pPr>
        <w:pStyle w:val="Textoindependiente"/>
        <w:spacing w:before="9"/>
        <w:rPr>
          <w:i/>
          <w:sz w:val="39"/>
        </w:rPr>
      </w:pPr>
    </w:p>
    <w:p w:rsidR="00474282" w:rsidRDefault="005774DD">
      <w:pPr>
        <w:pStyle w:val="Textoindependiente"/>
        <w:ind w:left="100"/>
      </w:pPr>
      <w:r>
        <w:t>Actualmente</w:t>
      </w:r>
      <w:r>
        <w:rPr>
          <w:spacing w:val="-5"/>
        </w:rPr>
        <w:t xml:space="preserve"> </w:t>
      </w:r>
      <w:r>
        <w:t>la</w:t>
      </w:r>
      <w:r>
        <w:rPr>
          <w:spacing w:val="-4"/>
        </w:rPr>
        <w:t xml:space="preserve"> </w:t>
      </w:r>
      <w:r>
        <w:t>ley</w:t>
      </w:r>
      <w:r>
        <w:rPr>
          <w:spacing w:val="-4"/>
        </w:rPr>
        <w:t xml:space="preserve"> </w:t>
      </w:r>
      <w:r>
        <w:t>sanciona</w:t>
      </w:r>
      <w:r>
        <w:rPr>
          <w:spacing w:val="-4"/>
        </w:rPr>
        <w:t xml:space="preserve"> </w:t>
      </w:r>
      <w:r>
        <w:t>a</w:t>
      </w:r>
      <w:r>
        <w:rPr>
          <w:spacing w:val="-4"/>
        </w:rPr>
        <w:t xml:space="preserve"> </w:t>
      </w:r>
      <w:r>
        <w:t>propietarios</w:t>
      </w:r>
      <w:r>
        <w:rPr>
          <w:spacing w:val="-4"/>
        </w:rPr>
        <w:t xml:space="preserve"> </w:t>
      </w:r>
      <w:r>
        <w:t>que</w:t>
      </w:r>
      <w:r>
        <w:rPr>
          <w:spacing w:val="-5"/>
        </w:rPr>
        <w:t xml:space="preserve"> </w:t>
      </w:r>
      <w:r>
        <w:t>abandonen</w:t>
      </w:r>
      <w:r>
        <w:rPr>
          <w:spacing w:val="-4"/>
        </w:rPr>
        <w:t xml:space="preserve"> </w:t>
      </w:r>
      <w:r>
        <w:rPr>
          <w:spacing w:val="-2"/>
        </w:rPr>
        <w:t>propiedades:</w:t>
      </w:r>
    </w:p>
    <w:p w:rsidR="00474282" w:rsidRDefault="00474282">
      <w:pPr>
        <w:pStyle w:val="Textoindependiente"/>
        <w:spacing w:before="9"/>
        <w:rPr>
          <w:sz w:val="39"/>
        </w:rPr>
      </w:pPr>
    </w:p>
    <w:p w:rsidR="00474282" w:rsidRDefault="005774DD">
      <w:pPr>
        <w:spacing w:line="319" w:lineRule="auto"/>
        <w:ind w:left="1540" w:right="114"/>
        <w:jc w:val="both"/>
        <w:rPr>
          <w:i/>
          <w:sz w:val="24"/>
        </w:rPr>
      </w:pPr>
      <w:r>
        <w:rPr>
          <w:i/>
          <w:sz w:val="24"/>
        </w:rPr>
        <w:t>Artículo 58 bis.- Las propiedades abandonadas, con o sin ediﬁcaciones, ubicadas</w:t>
      </w:r>
      <w:r>
        <w:rPr>
          <w:i/>
          <w:spacing w:val="-8"/>
          <w:sz w:val="24"/>
        </w:rPr>
        <w:t xml:space="preserve"> </w:t>
      </w:r>
      <w:r>
        <w:rPr>
          <w:i/>
          <w:sz w:val="24"/>
        </w:rPr>
        <w:t>en</w:t>
      </w:r>
      <w:r>
        <w:rPr>
          <w:i/>
          <w:spacing w:val="-8"/>
          <w:sz w:val="24"/>
        </w:rPr>
        <w:t xml:space="preserve"> </w:t>
      </w:r>
      <w:r>
        <w:rPr>
          <w:i/>
          <w:sz w:val="24"/>
        </w:rPr>
        <w:t>áreas</w:t>
      </w:r>
      <w:r>
        <w:rPr>
          <w:i/>
          <w:spacing w:val="-8"/>
          <w:sz w:val="24"/>
        </w:rPr>
        <w:t xml:space="preserve"> </w:t>
      </w:r>
      <w:r>
        <w:rPr>
          <w:i/>
          <w:sz w:val="24"/>
        </w:rPr>
        <w:t>urbanas,</w:t>
      </w:r>
      <w:r>
        <w:rPr>
          <w:i/>
          <w:spacing w:val="-8"/>
          <w:sz w:val="24"/>
        </w:rPr>
        <w:t xml:space="preserve"> </w:t>
      </w:r>
      <w:r>
        <w:rPr>
          <w:i/>
          <w:sz w:val="24"/>
        </w:rPr>
        <w:t>pagarán,</w:t>
      </w:r>
      <w:r>
        <w:rPr>
          <w:i/>
          <w:spacing w:val="-8"/>
          <w:sz w:val="24"/>
        </w:rPr>
        <w:t xml:space="preserve"> </w:t>
      </w:r>
      <w:r>
        <w:rPr>
          <w:i/>
          <w:sz w:val="24"/>
        </w:rPr>
        <w:t>a</w:t>
      </w:r>
      <w:r>
        <w:rPr>
          <w:i/>
          <w:spacing w:val="-8"/>
          <w:sz w:val="24"/>
        </w:rPr>
        <w:t xml:space="preserve"> </w:t>
      </w:r>
      <w:r>
        <w:rPr>
          <w:i/>
          <w:sz w:val="24"/>
        </w:rPr>
        <w:t>título</w:t>
      </w:r>
      <w:r>
        <w:rPr>
          <w:i/>
          <w:spacing w:val="-8"/>
          <w:sz w:val="24"/>
        </w:rPr>
        <w:t xml:space="preserve"> </w:t>
      </w:r>
      <w:r>
        <w:rPr>
          <w:i/>
          <w:sz w:val="24"/>
        </w:rPr>
        <w:t>de multa a beneﬁcio municipal, el 5% anual calculado sobre el avalúo ﬁscal total de la propiedad.</w:t>
      </w:r>
    </w:p>
    <w:p w:rsidR="00474282" w:rsidRDefault="00474282">
      <w:pPr>
        <w:pStyle w:val="Textoindependiente"/>
        <w:spacing w:before="6"/>
        <w:rPr>
          <w:i/>
          <w:sz w:val="31"/>
        </w:rPr>
      </w:pPr>
    </w:p>
    <w:p w:rsidR="00474282" w:rsidRDefault="005774DD">
      <w:pPr>
        <w:spacing w:line="319" w:lineRule="auto"/>
        <w:ind w:left="1540" w:right="113"/>
        <w:jc w:val="both"/>
        <w:rPr>
          <w:i/>
          <w:sz w:val="24"/>
        </w:rPr>
      </w:pPr>
      <w:r>
        <w:rPr>
          <w:i/>
          <w:sz w:val="24"/>
        </w:rPr>
        <w:t>Se entenderá por propiedad abandonada, el inmueble no habitado que se encuentre permanentemente desatendido, ya sea por falta de cierros, protecciones adecua</w:t>
      </w:r>
      <w:r>
        <w:rPr>
          <w:i/>
          <w:sz w:val="24"/>
        </w:rPr>
        <w:t>das, aseo o mantención,</w:t>
      </w:r>
      <w:r>
        <w:rPr>
          <w:i/>
          <w:spacing w:val="45"/>
          <w:sz w:val="24"/>
        </w:rPr>
        <w:t xml:space="preserve">  </w:t>
      </w:r>
      <w:r>
        <w:rPr>
          <w:i/>
          <w:sz w:val="24"/>
        </w:rPr>
        <w:t>o</w:t>
      </w:r>
      <w:r>
        <w:rPr>
          <w:i/>
          <w:spacing w:val="45"/>
          <w:sz w:val="24"/>
        </w:rPr>
        <w:t xml:space="preserve">  </w:t>
      </w:r>
      <w:r>
        <w:rPr>
          <w:i/>
          <w:sz w:val="24"/>
        </w:rPr>
        <w:t>por</w:t>
      </w:r>
      <w:r>
        <w:rPr>
          <w:i/>
          <w:spacing w:val="45"/>
          <w:sz w:val="24"/>
        </w:rPr>
        <w:t xml:space="preserve">  </w:t>
      </w:r>
      <w:r>
        <w:rPr>
          <w:i/>
          <w:sz w:val="24"/>
        </w:rPr>
        <w:t>otras</w:t>
      </w:r>
      <w:r>
        <w:rPr>
          <w:i/>
          <w:spacing w:val="45"/>
          <w:sz w:val="24"/>
        </w:rPr>
        <w:t xml:space="preserve">  </w:t>
      </w:r>
      <w:r>
        <w:rPr>
          <w:i/>
          <w:sz w:val="24"/>
        </w:rPr>
        <w:t>circunstancias</w:t>
      </w:r>
      <w:r>
        <w:rPr>
          <w:i/>
          <w:spacing w:val="45"/>
          <w:sz w:val="24"/>
        </w:rPr>
        <w:t xml:space="preserve">  </w:t>
      </w:r>
      <w:r>
        <w:rPr>
          <w:i/>
          <w:sz w:val="24"/>
        </w:rPr>
        <w:t>maniﬁestas</w:t>
      </w:r>
      <w:r>
        <w:rPr>
          <w:i/>
          <w:spacing w:val="45"/>
          <w:sz w:val="24"/>
        </w:rPr>
        <w:t xml:space="preserve">  </w:t>
      </w:r>
      <w:r>
        <w:rPr>
          <w:i/>
          <w:spacing w:val="-5"/>
          <w:sz w:val="24"/>
        </w:rPr>
        <w:t>de</w:t>
      </w:r>
    </w:p>
    <w:p w:rsidR="00474282" w:rsidRDefault="00474282">
      <w:pPr>
        <w:spacing w:line="319" w:lineRule="auto"/>
        <w:jc w:val="both"/>
        <w:rPr>
          <w:sz w:val="24"/>
        </w:rPr>
        <w:sectPr w:rsidR="00474282">
          <w:pgSz w:w="11920" w:h="16840"/>
          <w:pgMar w:top="1360" w:right="1340" w:bottom="980" w:left="1340" w:header="0" w:footer="799" w:gutter="0"/>
          <w:cols w:space="720"/>
        </w:sectPr>
      </w:pPr>
    </w:p>
    <w:p w:rsidR="00474282" w:rsidRDefault="005774DD">
      <w:pPr>
        <w:spacing w:before="46" w:line="319" w:lineRule="auto"/>
        <w:ind w:left="1540" w:right="114"/>
        <w:jc w:val="both"/>
        <w:rPr>
          <w:i/>
          <w:sz w:val="24"/>
        </w:rPr>
      </w:pPr>
      <w:r>
        <w:rPr>
          <w:i/>
          <w:sz w:val="24"/>
        </w:rPr>
        <w:t xml:space="preserve">abandono o deterioro que afecten negativamente su entorno </w:t>
      </w:r>
      <w:r>
        <w:rPr>
          <w:i/>
          <w:spacing w:val="-2"/>
          <w:sz w:val="24"/>
        </w:rPr>
        <w:t>inmediato.</w:t>
      </w:r>
    </w:p>
    <w:p w:rsidR="00474282" w:rsidRDefault="00474282">
      <w:pPr>
        <w:pStyle w:val="Textoindependiente"/>
        <w:spacing w:before="8"/>
        <w:rPr>
          <w:i/>
          <w:sz w:val="31"/>
        </w:rPr>
      </w:pPr>
    </w:p>
    <w:p w:rsidR="00474282" w:rsidRDefault="005774DD">
      <w:pPr>
        <w:spacing w:before="1" w:line="319" w:lineRule="auto"/>
        <w:ind w:left="1540" w:right="113"/>
        <w:jc w:val="both"/>
        <w:rPr>
          <w:i/>
          <w:sz w:val="24"/>
        </w:rPr>
      </w:pPr>
      <w:r>
        <w:rPr>
          <w:i/>
          <w:sz w:val="24"/>
        </w:rPr>
        <w:t>Las municipalidades estarán facultadas para declarar como "propiedad abandonada" a los inmuebles que se encuentren en tal situación, mediante decreto alcaldicio fundado. Dicho decreto deberá ser notiﬁcado al propietario del inmueble afectado, a ﬁn de que e</w:t>
      </w:r>
      <w:r>
        <w:rPr>
          <w:i/>
          <w:sz w:val="24"/>
        </w:rPr>
        <w:t>jerza, si procediere, el recurso de reclamación que prevé la Ley Orgánica Constitucional de Municipalidades, y, además,</w:t>
      </w:r>
      <w:r>
        <w:rPr>
          <w:i/>
          <w:spacing w:val="-6"/>
          <w:sz w:val="24"/>
        </w:rPr>
        <w:t xml:space="preserve"> </w:t>
      </w:r>
      <w:r>
        <w:rPr>
          <w:i/>
          <w:sz w:val="24"/>
        </w:rPr>
        <w:t>publicado</w:t>
      </w:r>
      <w:r>
        <w:rPr>
          <w:i/>
          <w:spacing w:val="-6"/>
          <w:sz w:val="24"/>
        </w:rPr>
        <w:t xml:space="preserve"> </w:t>
      </w:r>
      <w:r>
        <w:rPr>
          <w:i/>
          <w:sz w:val="24"/>
        </w:rPr>
        <w:t>en</w:t>
      </w:r>
      <w:r>
        <w:rPr>
          <w:i/>
          <w:spacing w:val="-6"/>
          <w:sz w:val="24"/>
        </w:rPr>
        <w:t xml:space="preserve"> </w:t>
      </w:r>
      <w:r>
        <w:rPr>
          <w:i/>
          <w:sz w:val="24"/>
        </w:rPr>
        <w:t>la</w:t>
      </w:r>
      <w:r>
        <w:rPr>
          <w:i/>
          <w:spacing w:val="-6"/>
          <w:sz w:val="24"/>
        </w:rPr>
        <w:t xml:space="preserve"> </w:t>
      </w:r>
      <w:r>
        <w:rPr>
          <w:i/>
          <w:sz w:val="24"/>
        </w:rPr>
        <w:t>página</w:t>
      </w:r>
      <w:r>
        <w:rPr>
          <w:i/>
          <w:spacing w:val="-6"/>
          <w:sz w:val="24"/>
        </w:rPr>
        <w:t xml:space="preserve"> </w:t>
      </w:r>
      <w:r>
        <w:rPr>
          <w:i/>
          <w:sz w:val="24"/>
        </w:rPr>
        <w:t>web</w:t>
      </w:r>
      <w:r>
        <w:rPr>
          <w:i/>
          <w:spacing w:val="-6"/>
          <w:sz w:val="24"/>
        </w:rPr>
        <w:t xml:space="preserve"> </w:t>
      </w:r>
      <w:r>
        <w:rPr>
          <w:i/>
          <w:sz w:val="24"/>
        </w:rPr>
        <w:t>de</w:t>
      </w:r>
      <w:r>
        <w:rPr>
          <w:i/>
          <w:spacing w:val="-6"/>
          <w:sz w:val="24"/>
        </w:rPr>
        <w:t xml:space="preserve"> </w:t>
      </w:r>
      <w:r>
        <w:rPr>
          <w:i/>
          <w:sz w:val="24"/>
        </w:rPr>
        <w:t>la respectiva municipalidad y, en caso de no contar con ella, en el portal de internet de la Subsecretaría de Desarrollo Regional y Administrativo. Un extracto del decreto, con la individualización del propietario y la ubicación del inmueble, deberá public</w:t>
      </w:r>
      <w:r>
        <w:rPr>
          <w:i/>
          <w:sz w:val="24"/>
        </w:rPr>
        <w:t>arse en un diario regional de circulación en la respectiva comuna o, en su defecto, en uno de circulación nacional. Si el propietario no</w:t>
      </w:r>
      <w:r>
        <w:rPr>
          <w:i/>
          <w:spacing w:val="-6"/>
          <w:sz w:val="24"/>
        </w:rPr>
        <w:t xml:space="preserve"> </w:t>
      </w:r>
      <w:r>
        <w:rPr>
          <w:i/>
          <w:sz w:val="24"/>
        </w:rPr>
        <w:t>fuere</w:t>
      </w:r>
      <w:r>
        <w:rPr>
          <w:i/>
          <w:spacing w:val="-6"/>
          <w:sz w:val="24"/>
        </w:rPr>
        <w:t xml:space="preserve"> </w:t>
      </w:r>
      <w:r>
        <w:rPr>
          <w:i/>
          <w:sz w:val="24"/>
        </w:rPr>
        <w:t>habido,</w:t>
      </w:r>
      <w:r>
        <w:rPr>
          <w:i/>
          <w:spacing w:val="-6"/>
          <w:sz w:val="24"/>
        </w:rPr>
        <w:t xml:space="preserve"> </w:t>
      </w:r>
      <w:r>
        <w:rPr>
          <w:i/>
          <w:sz w:val="24"/>
        </w:rPr>
        <w:t>la</w:t>
      </w:r>
      <w:r>
        <w:rPr>
          <w:i/>
          <w:spacing w:val="-6"/>
          <w:sz w:val="24"/>
        </w:rPr>
        <w:t xml:space="preserve"> </w:t>
      </w:r>
      <w:r>
        <w:rPr>
          <w:i/>
          <w:sz w:val="24"/>
        </w:rPr>
        <w:t>publicación</w:t>
      </w:r>
      <w:r>
        <w:rPr>
          <w:i/>
          <w:spacing w:val="-6"/>
          <w:sz w:val="24"/>
        </w:rPr>
        <w:t xml:space="preserve"> </w:t>
      </w:r>
      <w:r>
        <w:rPr>
          <w:i/>
          <w:sz w:val="24"/>
        </w:rPr>
        <w:t>en</w:t>
      </w:r>
      <w:r>
        <w:rPr>
          <w:i/>
          <w:spacing w:val="-6"/>
          <w:sz w:val="24"/>
        </w:rPr>
        <w:t xml:space="preserve"> </w:t>
      </w:r>
      <w:r>
        <w:rPr>
          <w:i/>
          <w:sz w:val="24"/>
        </w:rPr>
        <w:t>el diario hará las veces de notiﬁcación.</w:t>
      </w:r>
    </w:p>
    <w:p w:rsidR="00474282" w:rsidRDefault="00474282">
      <w:pPr>
        <w:pStyle w:val="Textoindependiente"/>
        <w:spacing w:before="4"/>
        <w:rPr>
          <w:i/>
          <w:sz w:val="30"/>
        </w:rPr>
      </w:pPr>
    </w:p>
    <w:p w:rsidR="00474282" w:rsidRDefault="005774DD">
      <w:pPr>
        <w:spacing w:before="1" w:line="319" w:lineRule="auto"/>
        <w:ind w:left="1540" w:right="113"/>
        <w:jc w:val="both"/>
        <w:rPr>
          <w:i/>
          <w:sz w:val="24"/>
        </w:rPr>
      </w:pPr>
      <w:r>
        <w:rPr>
          <w:i/>
          <w:sz w:val="24"/>
        </w:rPr>
        <w:t>Asimismo, una vez decretada la calidad de "pr</w:t>
      </w:r>
      <w:r>
        <w:rPr>
          <w:i/>
          <w:sz w:val="24"/>
        </w:rPr>
        <w:t>opiedad abandonada", las municipalidades estarán facultadas para intervenir en ella, pero sólo con el propósito de su cierro, higiene o mantención general. El costo que las obras y las publicaciones referidas en el inciso anterior impliquen para el municip</w:t>
      </w:r>
      <w:r>
        <w:rPr>
          <w:i/>
          <w:sz w:val="24"/>
        </w:rPr>
        <w:t>io será de cargo del propietario, pudiendo el municipio repetir en contra de éste.</w:t>
      </w:r>
    </w:p>
    <w:p w:rsidR="00474282" w:rsidRDefault="005774DD">
      <w:pPr>
        <w:spacing w:line="319" w:lineRule="auto"/>
        <w:ind w:left="1540" w:right="115"/>
        <w:jc w:val="both"/>
        <w:rPr>
          <w:i/>
          <w:sz w:val="24"/>
        </w:rPr>
      </w:pPr>
      <w:r>
        <w:rPr>
          <w:i/>
          <w:sz w:val="24"/>
        </w:rPr>
        <w:t>La aplicación de lo dispuesto en este artículo se regulará mediante reglamento expedido a través del Ministerio de la Vivienda y Urbanismo.</w:t>
      </w:r>
    </w:p>
    <w:p w:rsidR="00474282" w:rsidRDefault="00474282">
      <w:pPr>
        <w:pStyle w:val="Textoindependiente"/>
        <w:spacing w:before="11"/>
        <w:rPr>
          <w:i/>
          <w:sz w:val="30"/>
        </w:rPr>
      </w:pPr>
    </w:p>
    <w:p w:rsidR="00474282" w:rsidRDefault="005774DD">
      <w:pPr>
        <w:spacing w:line="319" w:lineRule="auto"/>
        <w:ind w:left="1540" w:right="115"/>
        <w:jc w:val="both"/>
        <w:rPr>
          <w:i/>
          <w:sz w:val="24"/>
        </w:rPr>
      </w:pPr>
      <w:r>
        <w:rPr>
          <w:i/>
          <w:sz w:val="24"/>
        </w:rPr>
        <w:t>Lo dispuesto en el presente artí</w:t>
      </w:r>
      <w:r>
        <w:rPr>
          <w:i/>
          <w:sz w:val="24"/>
        </w:rPr>
        <w:t>culo también se aplicará por las</w:t>
      </w:r>
      <w:r>
        <w:rPr>
          <w:i/>
          <w:spacing w:val="9"/>
          <w:sz w:val="24"/>
        </w:rPr>
        <w:t xml:space="preserve"> </w:t>
      </w:r>
      <w:r>
        <w:rPr>
          <w:i/>
          <w:sz w:val="24"/>
        </w:rPr>
        <w:t>municipalidades</w:t>
      </w:r>
      <w:r>
        <w:rPr>
          <w:i/>
          <w:spacing w:val="10"/>
          <w:sz w:val="24"/>
        </w:rPr>
        <w:t xml:space="preserve"> </w:t>
      </w:r>
      <w:r>
        <w:rPr>
          <w:i/>
          <w:sz w:val="24"/>
        </w:rPr>
        <w:t>tratándose</w:t>
      </w:r>
      <w:r>
        <w:rPr>
          <w:i/>
          <w:spacing w:val="-4"/>
          <w:sz w:val="24"/>
        </w:rPr>
        <w:t xml:space="preserve"> </w:t>
      </w:r>
      <w:r>
        <w:rPr>
          <w:i/>
          <w:sz w:val="24"/>
        </w:rPr>
        <w:t>de</w:t>
      </w:r>
      <w:r>
        <w:rPr>
          <w:i/>
          <w:spacing w:val="-4"/>
          <w:sz w:val="24"/>
        </w:rPr>
        <w:t xml:space="preserve"> </w:t>
      </w:r>
      <w:r>
        <w:rPr>
          <w:i/>
          <w:sz w:val="24"/>
        </w:rPr>
        <w:t>los</w:t>
      </w:r>
      <w:r>
        <w:rPr>
          <w:i/>
          <w:spacing w:val="-5"/>
          <w:sz w:val="24"/>
        </w:rPr>
        <w:t xml:space="preserve"> </w:t>
      </w:r>
      <w:r>
        <w:rPr>
          <w:i/>
          <w:sz w:val="24"/>
        </w:rPr>
        <w:t>bienes</w:t>
      </w:r>
      <w:r>
        <w:rPr>
          <w:i/>
          <w:spacing w:val="-4"/>
          <w:sz w:val="24"/>
        </w:rPr>
        <w:t xml:space="preserve"> </w:t>
      </w:r>
      <w:r>
        <w:rPr>
          <w:i/>
          <w:sz w:val="24"/>
        </w:rPr>
        <w:t>raíces</w:t>
      </w:r>
      <w:r>
        <w:rPr>
          <w:i/>
          <w:spacing w:val="-4"/>
          <w:sz w:val="24"/>
        </w:rPr>
        <w:t xml:space="preserve"> </w:t>
      </w:r>
      <w:r>
        <w:rPr>
          <w:i/>
          <w:spacing w:val="-2"/>
          <w:sz w:val="24"/>
        </w:rPr>
        <w:t>regulados</w:t>
      </w:r>
    </w:p>
    <w:p w:rsidR="00474282" w:rsidRDefault="00474282">
      <w:pPr>
        <w:spacing w:line="319" w:lineRule="auto"/>
        <w:jc w:val="both"/>
        <w:rPr>
          <w:sz w:val="24"/>
        </w:rPr>
        <w:sectPr w:rsidR="00474282">
          <w:pgSz w:w="11920" w:h="16840"/>
          <w:pgMar w:top="1360" w:right="1340" w:bottom="980" w:left="1340" w:header="0" w:footer="799" w:gutter="0"/>
          <w:cols w:space="720"/>
        </w:sectPr>
      </w:pPr>
    </w:p>
    <w:p w:rsidR="00474282" w:rsidRDefault="005774DD">
      <w:pPr>
        <w:spacing w:before="46" w:line="319" w:lineRule="auto"/>
        <w:ind w:left="1540" w:right="112"/>
        <w:jc w:val="both"/>
        <w:rPr>
          <w:i/>
          <w:sz w:val="24"/>
        </w:rPr>
      </w:pPr>
      <w:r>
        <w:rPr>
          <w:i/>
          <w:sz w:val="24"/>
        </w:rPr>
        <w:t>en el artículo 8º de la ley Nº 17.235, que se encuentren en similares condiciones de abandono. En el caso de pozos lastreros, se les considerará</w:t>
      </w:r>
      <w:r>
        <w:rPr>
          <w:i/>
          <w:spacing w:val="-8"/>
          <w:sz w:val="24"/>
        </w:rPr>
        <w:t xml:space="preserve"> </w:t>
      </w:r>
      <w:r>
        <w:rPr>
          <w:i/>
          <w:sz w:val="24"/>
        </w:rPr>
        <w:t>ab</w:t>
      </w:r>
      <w:r>
        <w:rPr>
          <w:i/>
          <w:sz w:val="24"/>
        </w:rPr>
        <w:t>andonados</w:t>
      </w:r>
      <w:r>
        <w:rPr>
          <w:i/>
          <w:spacing w:val="-8"/>
          <w:sz w:val="24"/>
        </w:rPr>
        <w:t xml:space="preserve"> </w:t>
      </w:r>
      <w:r>
        <w:rPr>
          <w:i/>
          <w:sz w:val="24"/>
        </w:rPr>
        <w:t>cuando</w:t>
      </w:r>
      <w:r>
        <w:rPr>
          <w:i/>
          <w:spacing w:val="-8"/>
          <w:sz w:val="24"/>
        </w:rPr>
        <w:t xml:space="preserve"> </w:t>
      </w:r>
      <w:r>
        <w:rPr>
          <w:i/>
          <w:sz w:val="24"/>
        </w:rPr>
        <w:t>no</w:t>
      </w:r>
      <w:r>
        <w:rPr>
          <w:i/>
          <w:spacing w:val="-8"/>
          <w:sz w:val="24"/>
        </w:rPr>
        <w:t xml:space="preserve"> </w:t>
      </w:r>
      <w:r>
        <w:rPr>
          <w:i/>
          <w:sz w:val="24"/>
        </w:rPr>
        <w:t>cuenten con un plan de manejo y cierre debidamente autorizado o, teniéndolo, no lo cumplan en</w:t>
      </w:r>
      <w:r>
        <w:rPr>
          <w:i/>
          <w:spacing w:val="-6"/>
          <w:sz w:val="24"/>
        </w:rPr>
        <w:t xml:space="preserve"> </w:t>
      </w:r>
      <w:r>
        <w:rPr>
          <w:i/>
          <w:sz w:val="24"/>
        </w:rPr>
        <w:t>los</w:t>
      </w:r>
      <w:r>
        <w:rPr>
          <w:i/>
          <w:spacing w:val="-6"/>
          <w:sz w:val="24"/>
        </w:rPr>
        <w:t xml:space="preserve"> </w:t>
      </w:r>
      <w:r>
        <w:rPr>
          <w:i/>
          <w:sz w:val="24"/>
        </w:rPr>
        <w:t>términos</w:t>
      </w:r>
      <w:r>
        <w:rPr>
          <w:i/>
          <w:spacing w:val="-6"/>
          <w:sz w:val="24"/>
        </w:rPr>
        <w:t xml:space="preserve"> </w:t>
      </w:r>
      <w:r>
        <w:rPr>
          <w:i/>
          <w:sz w:val="24"/>
        </w:rPr>
        <w:t>aprobados,</w:t>
      </w:r>
      <w:r>
        <w:rPr>
          <w:i/>
          <w:spacing w:val="-6"/>
          <w:sz w:val="24"/>
        </w:rPr>
        <w:t xml:space="preserve"> </w:t>
      </w:r>
      <w:r>
        <w:rPr>
          <w:i/>
          <w:sz w:val="24"/>
        </w:rPr>
        <w:t>en</w:t>
      </w:r>
      <w:r>
        <w:rPr>
          <w:i/>
          <w:spacing w:val="-6"/>
          <w:sz w:val="24"/>
        </w:rPr>
        <w:t xml:space="preserve"> </w:t>
      </w:r>
      <w:r>
        <w:rPr>
          <w:i/>
          <w:sz w:val="24"/>
        </w:rPr>
        <w:t>cuyo caso la multa a que se reﬁere el inciso</w:t>
      </w:r>
      <w:r>
        <w:rPr>
          <w:i/>
          <w:spacing w:val="-6"/>
          <w:sz w:val="24"/>
        </w:rPr>
        <w:t xml:space="preserve"> </w:t>
      </w:r>
      <w:r>
        <w:rPr>
          <w:i/>
          <w:sz w:val="24"/>
        </w:rPr>
        <w:t>primero</w:t>
      </w:r>
      <w:r>
        <w:rPr>
          <w:i/>
          <w:spacing w:val="-6"/>
          <w:sz w:val="24"/>
        </w:rPr>
        <w:t xml:space="preserve"> </w:t>
      </w:r>
      <w:r>
        <w:rPr>
          <w:i/>
          <w:sz w:val="24"/>
        </w:rPr>
        <w:t>será</w:t>
      </w:r>
      <w:r>
        <w:rPr>
          <w:i/>
          <w:spacing w:val="-6"/>
          <w:sz w:val="24"/>
        </w:rPr>
        <w:t xml:space="preserve"> </w:t>
      </w:r>
      <w:r>
        <w:rPr>
          <w:i/>
          <w:sz w:val="24"/>
        </w:rPr>
        <w:t>de</w:t>
      </w:r>
      <w:r>
        <w:rPr>
          <w:i/>
          <w:spacing w:val="-6"/>
          <w:sz w:val="24"/>
        </w:rPr>
        <w:t xml:space="preserve"> </w:t>
      </w:r>
      <w:r>
        <w:rPr>
          <w:i/>
          <w:sz w:val="24"/>
        </w:rPr>
        <w:t>un</w:t>
      </w:r>
      <w:r>
        <w:rPr>
          <w:i/>
          <w:spacing w:val="-6"/>
          <w:sz w:val="24"/>
        </w:rPr>
        <w:t xml:space="preserve"> </w:t>
      </w:r>
      <w:r>
        <w:rPr>
          <w:i/>
          <w:sz w:val="24"/>
        </w:rPr>
        <w:t xml:space="preserve">10% </w:t>
      </w:r>
      <w:r>
        <w:rPr>
          <w:i/>
          <w:spacing w:val="-2"/>
          <w:sz w:val="24"/>
        </w:rPr>
        <w:t>anual.</w:t>
      </w:r>
    </w:p>
    <w:p w:rsidR="00474282" w:rsidRDefault="00474282">
      <w:pPr>
        <w:pStyle w:val="Textoindependiente"/>
        <w:spacing w:before="2"/>
        <w:rPr>
          <w:i/>
          <w:sz w:val="31"/>
        </w:rPr>
      </w:pPr>
    </w:p>
    <w:p w:rsidR="00474282" w:rsidRDefault="005774DD">
      <w:pPr>
        <w:ind w:left="100"/>
        <w:rPr>
          <w:i/>
          <w:sz w:val="24"/>
        </w:rPr>
      </w:pPr>
      <w:r>
        <w:rPr>
          <w:i/>
          <w:sz w:val="24"/>
          <w:u w:val="thick"/>
        </w:rPr>
        <w:t>3.-</w:t>
      </w:r>
      <w:r>
        <w:rPr>
          <w:i/>
          <w:spacing w:val="-3"/>
          <w:sz w:val="24"/>
          <w:u w:val="thick"/>
        </w:rPr>
        <w:t xml:space="preserve"> </w:t>
      </w:r>
      <w:r>
        <w:rPr>
          <w:i/>
          <w:sz w:val="24"/>
          <w:u w:val="thick"/>
        </w:rPr>
        <w:t>Artículo</w:t>
      </w:r>
      <w:r>
        <w:rPr>
          <w:i/>
          <w:spacing w:val="-3"/>
          <w:sz w:val="24"/>
          <w:u w:val="thick"/>
        </w:rPr>
        <w:t xml:space="preserve"> </w:t>
      </w:r>
      <w:r>
        <w:rPr>
          <w:i/>
          <w:sz w:val="24"/>
          <w:u w:val="thick"/>
        </w:rPr>
        <w:t>932</w:t>
      </w:r>
      <w:r>
        <w:rPr>
          <w:i/>
          <w:spacing w:val="-2"/>
          <w:sz w:val="24"/>
          <w:u w:val="thick"/>
        </w:rPr>
        <w:t xml:space="preserve"> </w:t>
      </w:r>
      <w:r>
        <w:rPr>
          <w:i/>
          <w:sz w:val="24"/>
          <w:u w:val="thick"/>
        </w:rPr>
        <w:t>del</w:t>
      </w:r>
      <w:r>
        <w:rPr>
          <w:i/>
          <w:spacing w:val="-3"/>
          <w:sz w:val="24"/>
          <w:u w:val="thick"/>
        </w:rPr>
        <w:t xml:space="preserve"> </w:t>
      </w:r>
      <w:r>
        <w:rPr>
          <w:i/>
          <w:sz w:val="24"/>
          <w:u w:val="thick"/>
        </w:rPr>
        <w:t>Código</w:t>
      </w:r>
      <w:r>
        <w:rPr>
          <w:i/>
          <w:spacing w:val="-3"/>
          <w:sz w:val="24"/>
          <w:u w:val="thick"/>
        </w:rPr>
        <w:t xml:space="preserve"> </w:t>
      </w:r>
      <w:r>
        <w:rPr>
          <w:i/>
          <w:spacing w:val="-2"/>
          <w:sz w:val="24"/>
          <w:u w:val="thick"/>
        </w:rPr>
        <w:t>Civil:</w:t>
      </w:r>
    </w:p>
    <w:p w:rsidR="00474282" w:rsidRDefault="00474282">
      <w:pPr>
        <w:pStyle w:val="Textoindependiente"/>
        <w:spacing w:before="9"/>
        <w:rPr>
          <w:i/>
          <w:sz w:val="39"/>
        </w:rPr>
      </w:pPr>
    </w:p>
    <w:p w:rsidR="00474282" w:rsidRDefault="005774DD">
      <w:pPr>
        <w:pStyle w:val="Textoindependiente"/>
        <w:spacing w:line="319" w:lineRule="auto"/>
        <w:ind w:left="100" w:right="115"/>
      </w:pPr>
      <w:r>
        <w:t>El principio de la responsabilidad del propietario también se encuentra en el Código Civil, al señalar:</w:t>
      </w:r>
    </w:p>
    <w:p w:rsidR="00474282" w:rsidRDefault="00474282">
      <w:pPr>
        <w:pStyle w:val="Textoindependiente"/>
        <w:spacing w:before="8"/>
        <w:rPr>
          <w:sz w:val="31"/>
        </w:rPr>
      </w:pPr>
    </w:p>
    <w:p w:rsidR="00474282" w:rsidRDefault="005774DD">
      <w:pPr>
        <w:spacing w:line="244" w:lineRule="auto"/>
        <w:ind w:left="1540" w:right="114"/>
        <w:jc w:val="both"/>
        <w:rPr>
          <w:i/>
          <w:sz w:val="24"/>
        </w:rPr>
      </w:pPr>
      <w:r>
        <w:rPr>
          <w:i/>
          <w:sz w:val="24"/>
        </w:rPr>
        <w:t>“ Art. 932. El que tema que la ruina de un ediﬁcio vecino le pare perjuicio, tiene derecho de querellarse al juez para que</w:t>
      </w:r>
      <w:r>
        <w:rPr>
          <w:i/>
          <w:spacing w:val="40"/>
          <w:sz w:val="24"/>
        </w:rPr>
        <w:t xml:space="preserve"> </w:t>
      </w:r>
      <w:r>
        <w:rPr>
          <w:i/>
          <w:sz w:val="24"/>
        </w:rPr>
        <w:t>se mande al dueño de</w:t>
      </w:r>
      <w:r>
        <w:rPr>
          <w:i/>
          <w:sz w:val="24"/>
        </w:rPr>
        <w:t xml:space="preserve"> tal ediﬁcio derribarlo, si estuviere tan deteriorado que no admita reparación; o para que, si la admite, se le ordene hacerla inmediatamente; y si el querellado no procediere a cumplir el fallo judicial, se derribará el ediﬁcio o se hará la reparación a s</w:t>
      </w:r>
      <w:r>
        <w:rPr>
          <w:i/>
          <w:sz w:val="24"/>
        </w:rPr>
        <w:t>u costa.</w:t>
      </w:r>
    </w:p>
    <w:p w:rsidR="00474282" w:rsidRDefault="005774DD">
      <w:pPr>
        <w:spacing w:line="244" w:lineRule="auto"/>
        <w:ind w:left="1540" w:right="122" w:firstLine="371"/>
        <w:jc w:val="both"/>
        <w:rPr>
          <w:i/>
          <w:sz w:val="24"/>
        </w:rPr>
      </w:pPr>
      <w:r>
        <w:rPr>
          <w:i/>
          <w:sz w:val="24"/>
        </w:rPr>
        <w:t>Si el daño que se teme del ediﬁcio no fuere grave, bastará que el querellado rinda caución de resarcir todo perjuicio</w:t>
      </w:r>
      <w:r>
        <w:rPr>
          <w:i/>
          <w:spacing w:val="-6"/>
          <w:sz w:val="24"/>
        </w:rPr>
        <w:t xml:space="preserve"> </w:t>
      </w:r>
      <w:r>
        <w:rPr>
          <w:i/>
          <w:sz w:val="24"/>
        </w:rPr>
        <w:t>que por el mal estado del ediﬁcio sobrevenga.</w:t>
      </w:r>
    </w:p>
    <w:p w:rsidR="00474282" w:rsidRDefault="00474282">
      <w:pPr>
        <w:pStyle w:val="Textoindependiente"/>
        <w:rPr>
          <w:i/>
          <w:sz w:val="31"/>
        </w:rPr>
      </w:pPr>
    </w:p>
    <w:p w:rsidR="00474282" w:rsidRDefault="005774DD">
      <w:pPr>
        <w:ind w:left="100"/>
        <w:rPr>
          <w:i/>
          <w:sz w:val="24"/>
        </w:rPr>
      </w:pPr>
      <w:r>
        <w:rPr>
          <w:i/>
          <w:sz w:val="24"/>
          <w:u w:val="thick"/>
        </w:rPr>
        <w:t>4.-</w:t>
      </w:r>
      <w:r>
        <w:rPr>
          <w:i/>
          <w:spacing w:val="-2"/>
          <w:sz w:val="24"/>
          <w:u w:val="thick"/>
        </w:rPr>
        <w:t xml:space="preserve"> </w:t>
      </w:r>
      <w:r>
        <w:rPr>
          <w:i/>
          <w:sz w:val="24"/>
          <w:u w:val="thick"/>
        </w:rPr>
        <w:t>Artículo</w:t>
      </w:r>
      <w:r>
        <w:rPr>
          <w:i/>
          <w:spacing w:val="-2"/>
          <w:sz w:val="24"/>
          <w:u w:val="thick"/>
        </w:rPr>
        <w:t xml:space="preserve"> </w:t>
      </w:r>
      <w:r>
        <w:rPr>
          <w:i/>
          <w:sz w:val="24"/>
          <w:u w:val="thick"/>
        </w:rPr>
        <w:t>2.5.1</w:t>
      </w:r>
      <w:r>
        <w:rPr>
          <w:i/>
          <w:spacing w:val="-2"/>
          <w:sz w:val="24"/>
          <w:u w:val="thick"/>
        </w:rPr>
        <w:t xml:space="preserve"> </w:t>
      </w:r>
      <w:r>
        <w:rPr>
          <w:i/>
          <w:sz w:val="24"/>
          <w:u w:val="thick"/>
        </w:rPr>
        <w:t>de</w:t>
      </w:r>
      <w:r>
        <w:rPr>
          <w:i/>
          <w:spacing w:val="-2"/>
          <w:sz w:val="24"/>
          <w:u w:val="thick"/>
        </w:rPr>
        <w:t xml:space="preserve"> </w:t>
      </w:r>
      <w:r>
        <w:rPr>
          <w:i/>
          <w:sz w:val="24"/>
          <w:u w:val="thick"/>
        </w:rPr>
        <w:t>la</w:t>
      </w:r>
      <w:r>
        <w:rPr>
          <w:i/>
          <w:spacing w:val="-2"/>
          <w:sz w:val="24"/>
          <w:u w:val="thick"/>
        </w:rPr>
        <w:t xml:space="preserve"> </w:t>
      </w:r>
      <w:r>
        <w:rPr>
          <w:i/>
          <w:sz w:val="24"/>
          <w:u w:val="thick"/>
        </w:rPr>
        <w:t>Ordenanza</w:t>
      </w:r>
      <w:r>
        <w:rPr>
          <w:i/>
          <w:spacing w:val="-1"/>
          <w:sz w:val="24"/>
          <w:u w:val="thick"/>
        </w:rPr>
        <w:t xml:space="preserve"> </w:t>
      </w:r>
      <w:r>
        <w:rPr>
          <w:i/>
          <w:sz w:val="24"/>
          <w:u w:val="thick"/>
        </w:rPr>
        <w:t>General</w:t>
      </w:r>
      <w:r>
        <w:rPr>
          <w:i/>
          <w:spacing w:val="-2"/>
          <w:sz w:val="24"/>
          <w:u w:val="thick"/>
        </w:rPr>
        <w:t xml:space="preserve"> </w:t>
      </w:r>
      <w:r>
        <w:rPr>
          <w:i/>
          <w:sz w:val="24"/>
          <w:u w:val="thick"/>
        </w:rPr>
        <w:t>de</w:t>
      </w:r>
      <w:r>
        <w:rPr>
          <w:i/>
          <w:spacing w:val="-2"/>
          <w:sz w:val="24"/>
          <w:u w:val="thick"/>
        </w:rPr>
        <w:t xml:space="preserve"> </w:t>
      </w:r>
      <w:r>
        <w:rPr>
          <w:i/>
          <w:sz w:val="24"/>
          <w:u w:val="thick"/>
        </w:rPr>
        <w:t>Urbanismo</w:t>
      </w:r>
      <w:r>
        <w:rPr>
          <w:i/>
          <w:spacing w:val="-2"/>
          <w:sz w:val="24"/>
          <w:u w:val="thick"/>
        </w:rPr>
        <w:t xml:space="preserve"> </w:t>
      </w:r>
      <w:r>
        <w:rPr>
          <w:i/>
          <w:sz w:val="24"/>
          <w:u w:val="thick"/>
        </w:rPr>
        <w:t>y</w:t>
      </w:r>
      <w:r>
        <w:rPr>
          <w:i/>
          <w:spacing w:val="-2"/>
          <w:sz w:val="24"/>
          <w:u w:val="thick"/>
        </w:rPr>
        <w:t xml:space="preserve"> Construcción:</w:t>
      </w:r>
    </w:p>
    <w:p w:rsidR="00474282" w:rsidRDefault="00474282">
      <w:pPr>
        <w:pStyle w:val="Textoindependiente"/>
        <w:spacing w:before="9"/>
        <w:rPr>
          <w:i/>
          <w:sz w:val="39"/>
        </w:rPr>
      </w:pPr>
    </w:p>
    <w:p w:rsidR="00474282" w:rsidRDefault="005774DD">
      <w:pPr>
        <w:spacing w:line="319" w:lineRule="auto"/>
        <w:ind w:left="1540" w:right="113"/>
        <w:jc w:val="both"/>
        <w:rPr>
          <w:i/>
          <w:sz w:val="24"/>
        </w:rPr>
      </w:pPr>
      <w:r>
        <w:rPr>
          <w:sz w:val="24"/>
        </w:rPr>
        <w:t>L</w:t>
      </w:r>
      <w:r>
        <w:rPr>
          <w:i/>
          <w:sz w:val="24"/>
        </w:rPr>
        <w:t>os sitios eriazos y las propiedades abandonadas con y sin ediﬁcación, ubicados en áreas urbanas, deberán tener cierros levantados en su frente hacia el espacio público, siendo responsabilidad de los propietarios mantenerlos en buen estado.</w:t>
      </w:r>
      <w:r>
        <w:rPr>
          <w:i/>
          <w:spacing w:val="80"/>
          <w:w w:val="150"/>
          <w:sz w:val="24"/>
        </w:rPr>
        <w:t xml:space="preserve"> </w:t>
      </w:r>
      <w:r>
        <w:rPr>
          <w:i/>
          <w:sz w:val="24"/>
        </w:rPr>
        <w:t>El Alcalde deberá notiﬁcar a los propietarios de propiedades abandonadas, con y sin ediﬁcaciones,</w:t>
      </w:r>
      <w:r>
        <w:rPr>
          <w:i/>
          <w:spacing w:val="40"/>
          <w:sz w:val="24"/>
        </w:rPr>
        <w:t xml:space="preserve"> </w:t>
      </w:r>
      <w:r>
        <w:rPr>
          <w:i/>
          <w:sz w:val="24"/>
        </w:rPr>
        <w:t>respecto de las mejoras o reparaciones que deban ejecutarse en</w:t>
      </w:r>
      <w:r>
        <w:rPr>
          <w:i/>
          <w:spacing w:val="40"/>
          <w:sz w:val="24"/>
        </w:rPr>
        <w:t xml:space="preserve"> </w:t>
      </w:r>
      <w:r>
        <w:rPr>
          <w:i/>
          <w:sz w:val="24"/>
        </w:rPr>
        <w:t>dichas</w:t>
      </w:r>
      <w:r>
        <w:rPr>
          <w:i/>
          <w:spacing w:val="25"/>
          <w:sz w:val="24"/>
        </w:rPr>
        <w:t xml:space="preserve"> </w:t>
      </w:r>
      <w:r>
        <w:rPr>
          <w:i/>
          <w:sz w:val="24"/>
        </w:rPr>
        <w:t>propiedades,</w:t>
      </w:r>
      <w:r>
        <w:rPr>
          <w:i/>
          <w:spacing w:val="25"/>
          <w:sz w:val="24"/>
        </w:rPr>
        <w:t xml:space="preserve"> </w:t>
      </w:r>
      <w:r>
        <w:rPr>
          <w:i/>
          <w:sz w:val="24"/>
        </w:rPr>
        <w:t>relativas</w:t>
      </w:r>
      <w:r>
        <w:rPr>
          <w:i/>
          <w:spacing w:val="25"/>
          <w:sz w:val="24"/>
        </w:rPr>
        <w:t xml:space="preserve"> </w:t>
      </w:r>
      <w:r>
        <w:rPr>
          <w:i/>
          <w:sz w:val="24"/>
        </w:rPr>
        <w:t>a</w:t>
      </w:r>
      <w:r>
        <w:rPr>
          <w:i/>
          <w:spacing w:val="25"/>
          <w:sz w:val="24"/>
        </w:rPr>
        <w:t xml:space="preserve"> </w:t>
      </w:r>
      <w:r>
        <w:rPr>
          <w:i/>
          <w:sz w:val="24"/>
        </w:rPr>
        <w:t>cierro,</w:t>
      </w:r>
      <w:r>
        <w:rPr>
          <w:i/>
          <w:spacing w:val="66"/>
          <w:w w:val="150"/>
          <w:sz w:val="24"/>
        </w:rPr>
        <w:t xml:space="preserve"> </w:t>
      </w:r>
      <w:r>
        <w:rPr>
          <w:i/>
          <w:sz w:val="24"/>
        </w:rPr>
        <w:t>higiene</w:t>
      </w:r>
      <w:r>
        <w:rPr>
          <w:i/>
          <w:spacing w:val="11"/>
          <w:sz w:val="24"/>
        </w:rPr>
        <w:t xml:space="preserve"> </w:t>
      </w:r>
      <w:r>
        <w:rPr>
          <w:i/>
          <w:sz w:val="24"/>
        </w:rPr>
        <w:t>y</w:t>
      </w:r>
      <w:r>
        <w:rPr>
          <w:i/>
          <w:spacing w:val="11"/>
          <w:sz w:val="24"/>
        </w:rPr>
        <w:t xml:space="preserve"> </w:t>
      </w:r>
      <w:r>
        <w:rPr>
          <w:i/>
          <w:spacing w:val="-2"/>
          <w:sz w:val="24"/>
        </w:rPr>
        <w:t>mantención,</w:t>
      </w:r>
    </w:p>
    <w:p w:rsidR="00474282" w:rsidRDefault="00474282">
      <w:pPr>
        <w:spacing w:line="319" w:lineRule="auto"/>
        <w:jc w:val="both"/>
        <w:rPr>
          <w:sz w:val="24"/>
        </w:rPr>
        <w:sectPr w:rsidR="00474282">
          <w:pgSz w:w="11920" w:h="16840"/>
          <w:pgMar w:top="1360" w:right="1340" w:bottom="980" w:left="1340" w:header="0" w:footer="799" w:gutter="0"/>
          <w:cols w:space="720"/>
        </w:sectPr>
      </w:pPr>
    </w:p>
    <w:p w:rsidR="00474282" w:rsidRDefault="005774DD">
      <w:pPr>
        <w:tabs>
          <w:tab w:val="left" w:pos="5463"/>
          <w:tab w:val="left" w:pos="6836"/>
          <w:tab w:val="left" w:pos="8693"/>
        </w:tabs>
        <w:spacing w:before="46" w:line="319" w:lineRule="auto"/>
        <w:ind w:left="1540" w:right="112"/>
        <w:jc w:val="both"/>
        <w:rPr>
          <w:i/>
          <w:sz w:val="24"/>
        </w:rPr>
      </w:pPr>
      <w:r>
        <w:rPr>
          <w:i/>
          <w:sz w:val="24"/>
        </w:rPr>
        <w:t>otorgando un plazo prudencial para ello.</w:t>
      </w:r>
      <w:r>
        <w:rPr>
          <w:i/>
          <w:spacing w:val="80"/>
          <w:w w:val="150"/>
          <w:sz w:val="24"/>
        </w:rPr>
        <w:t xml:space="preserve"> </w:t>
      </w:r>
      <w:r>
        <w:rPr>
          <w:i/>
          <w:sz w:val="24"/>
        </w:rPr>
        <w:t>Vencido el plazo señalado en el inciso anterior, si no se hubieren realizado las obras ordenadas, el</w:t>
      </w:r>
      <w:r>
        <w:rPr>
          <w:i/>
          <w:spacing w:val="40"/>
          <w:sz w:val="24"/>
        </w:rPr>
        <w:t xml:space="preserve"> </w:t>
      </w:r>
      <w:r>
        <w:rPr>
          <w:i/>
          <w:sz w:val="24"/>
        </w:rPr>
        <w:t>Alcalde, mediante Decreto Alcaldicio fundado, podrá declarar como "propiedad abandonada" los inmuebles que</w:t>
      </w:r>
      <w:r>
        <w:rPr>
          <w:i/>
          <w:spacing w:val="40"/>
          <w:sz w:val="24"/>
        </w:rPr>
        <w:t xml:space="preserve"> </w:t>
      </w:r>
      <w:r>
        <w:rPr>
          <w:i/>
          <w:sz w:val="24"/>
        </w:rPr>
        <w:t>se encu</w:t>
      </w:r>
      <w:r>
        <w:rPr>
          <w:i/>
          <w:sz w:val="24"/>
        </w:rPr>
        <w:t>entren en tal situación, de conformidad a lo establecido en el artículo 58 bis del Decreto Ley Nº</w:t>
      </w:r>
      <w:r>
        <w:rPr>
          <w:i/>
          <w:spacing w:val="40"/>
          <w:sz w:val="24"/>
        </w:rPr>
        <w:t xml:space="preserve"> </w:t>
      </w:r>
      <w:r>
        <w:rPr>
          <w:i/>
          <w:sz w:val="24"/>
        </w:rPr>
        <w:t>3.063, de 1979, sobre Rentas Municipales.</w:t>
      </w:r>
      <w:r>
        <w:rPr>
          <w:i/>
          <w:sz w:val="24"/>
        </w:rPr>
        <w:tab/>
      </w:r>
      <w:r>
        <w:rPr>
          <w:i/>
          <w:spacing w:val="-4"/>
          <w:sz w:val="24"/>
        </w:rPr>
        <w:t xml:space="preserve">Las </w:t>
      </w:r>
      <w:r>
        <w:rPr>
          <w:i/>
          <w:sz w:val="24"/>
        </w:rPr>
        <w:t>Municipalidades podrán intervenir en las propiedades abandonadas, con o sin ediﬁcaciones, que</w:t>
      </w:r>
      <w:r>
        <w:rPr>
          <w:i/>
          <w:spacing w:val="40"/>
          <w:sz w:val="24"/>
        </w:rPr>
        <w:t xml:space="preserve"> </w:t>
      </w:r>
      <w:r>
        <w:rPr>
          <w:i/>
          <w:sz w:val="24"/>
        </w:rPr>
        <w:t>hayan sido declara</w:t>
      </w:r>
      <w:r>
        <w:rPr>
          <w:i/>
          <w:sz w:val="24"/>
        </w:rPr>
        <w:t>das como tales, sólo con el propósito de su cierro, higiene o mantención general, conforme a lo dispuesto en</w:t>
      </w:r>
      <w:r>
        <w:rPr>
          <w:i/>
          <w:spacing w:val="-6"/>
          <w:sz w:val="24"/>
        </w:rPr>
        <w:t xml:space="preserve"> </w:t>
      </w:r>
      <w:r>
        <w:rPr>
          <w:i/>
          <w:sz w:val="24"/>
        </w:rPr>
        <w:t>los incisos siguientes. El costo que las obras impliquen para el municipio será de cargo del propietario, pudiendo el municipio repetir en contra d</w:t>
      </w:r>
      <w:r>
        <w:rPr>
          <w:i/>
          <w:sz w:val="24"/>
        </w:rPr>
        <w:t>e éste.</w:t>
      </w:r>
      <w:r>
        <w:rPr>
          <w:i/>
          <w:spacing w:val="40"/>
          <w:sz w:val="24"/>
        </w:rPr>
        <w:t xml:space="preserve">  </w:t>
      </w:r>
      <w:r>
        <w:rPr>
          <w:i/>
          <w:sz w:val="24"/>
        </w:rPr>
        <w:t>En</w:t>
      </w:r>
      <w:r>
        <w:rPr>
          <w:i/>
          <w:spacing w:val="-4"/>
          <w:sz w:val="24"/>
        </w:rPr>
        <w:t xml:space="preserve"> </w:t>
      </w:r>
      <w:r>
        <w:rPr>
          <w:i/>
          <w:sz w:val="24"/>
        </w:rPr>
        <w:t>las</w:t>
      </w:r>
      <w:r>
        <w:rPr>
          <w:i/>
          <w:spacing w:val="-4"/>
          <w:sz w:val="24"/>
        </w:rPr>
        <w:t xml:space="preserve"> </w:t>
      </w:r>
      <w:r>
        <w:rPr>
          <w:i/>
          <w:sz w:val="24"/>
        </w:rPr>
        <w:t>propiedades</w:t>
      </w:r>
      <w:r>
        <w:rPr>
          <w:i/>
          <w:spacing w:val="-4"/>
          <w:sz w:val="24"/>
        </w:rPr>
        <w:t xml:space="preserve"> </w:t>
      </w:r>
      <w:r>
        <w:rPr>
          <w:i/>
          <w:sz w:val="24"/>
        </w:rPr>
        <w:t>que no contemplen ediﬁcaciones, la Municipalidad podrá realizar mantención, higiene, limpieza regular de la vegetación del predio y disponer cierros con un mínimo de un 60% de transparencia hacia el espacio público. Dicho porcen</w:t>
      </w:r>
      <w:r>
        <w:rPr>
          <w:i/>
          <w:sz w:val="24"/>
        </w:rPr>
        <w:t>taje podrá ser incrementado por el Plan Regulador Comunal. Tratándose de propiedades abandonadas con ediﬁcaciones, la Municipalidad, además de las medidas</w:t>
      </w:r>
      <w:r>
        <w:rPr>
          <w:i/>
          <w:spacing w:val="40"/>
          <w:sz w:val="24"/>
        </w:rPr>
        <w:t xml:space="preserve"> </w:t>
      </w:r>
      <w:r>
        <w:rPr>
          <w:i/>
          <w:sz w:val="24"/>
        </w:rPr>
        <w:t>señaladas en el inciso anterior, podrá pintar las fachadas, realizar reposición de vidrios, puertas y</w:t>
      </w:r>
      <w:r>
        <w:rPr>
          <w:i/>
          <w:sz w:val="24"/>
        </w:rPr>
        <w:tab/>
        <w:t>cierros, para mantenerlas permanentemente en buen estado.</w:t>
      </w:r>
      <w:r>
        <w:rPr>
          <w:i/>
          <w:sz w:val="24"/>
        </w:rPr>
        <w:tab/>
        <w:t>El Plan Regulador Comunal o el Plan Seccional, podrá establecer mayores exigencias que las contempladas en</w:t>
      </w:r>
      <w:r>
        <w:rPr>
          <w:i/>
          <w:spacing w:val="-6"/>
          <w:sz w:val="24"/>
        </w:rPr>
        <w:t xml:space="preserve"> </w:t>
      </w:r>
      <w:r>
        <w:rPr>
          <w:i/>
          <w:sz w:val="24"/>
        </w:rPr>
        <w:t>este</w:t>
      </w:r>
      <w:r>
        <w:rPr>
          <w:i/>
          <w:spacing w:val="-6"/>
          <w:sz w:val="24"/>
        </w:rPr>
        <w:t xml:space="preserve"> </w:t>
      </w:r>
      <w:r>
        <w:rPr>
          <w:i/>
          <w:sz w:val="24"/>
        </w:rPr>
        <w:t>artículo,</w:t>
      </w:r>
      <w:r>
        <w:rPr>
          <w:i/>
          <w:spacing w:val="-6"/>
          <w:sz w:val="24"/>
        </w:rPr>
        <w:t xml:space="preserve"> </w:t>
      </w:r>
      <w:r>
        <w:rPr>
          <w:i/>
          <w:sz w:val="24"/>
        </w:rPr>
        <w:t>respecto</w:t>
      </w:r>
      <w:r>
        <w:rPr>
          <w:i/>
          <w:spacing w:val="-6"/>
          <w:sz w:val="24"/>
        </w:rPr>
        <w:t xml:space="preserve"> </w:t>
      </w:r>
      <w:r>
        <w:rPr>
          <w:i/>
          <w:sz w:val="24"/>
        </w:rPr>
        <w:t>de las características de los cierros que enfrenten espacios públi</w:t>
      </w:r>
      <w:r>
        <w:rPr>
          <w:i/>
          <w:sz w:val="24"/>
        </w:rPr>
        <w:t>cos en los sitios eriazos y en las propiedades abandonadas.</w:t>
      </w:r>
      <w:r>
        <w:rPr>
          <w:i/>
          <w:spacing w:val="80"/>
          <w:w w:val="150"/>
          <w:sz w:val="24"/>
        </w:rPr>
        <w:t xml:space="preserve"> </w:t>
      </w:r>
      <w:r>
        <w:rPr>
          <w:i/>
          <w:sz w:val="24"/>
        </w:rPr>
        <w:t>Con</w:t>
      </w:r>
      <w:r>
        <w:rPr>
          <w:i/>
          <w:spacing w:val="-7"/>
          <w:sz w:val="24"/>
        </w:rPr>
        <w:t xml:space="preserve"> </w:t>
      </w:r>
      <w:r>
        <w:rPr>
          <w:i/>
          <w:sz w:val="24"/>
        </w:rPr>
        <w:t>todo,</w:t>
      </w:r>
      <w:r>
        <w:rPr>
          <w:i/>
          <w:spacing w:val="-7"/>
          <w:sz w:val="24"/>
        </w:rPr>
        <w:t xml:space="preserve"> </w:t>
      </w:r>
      <w:r>
        <w:rPr>
          <w:i/>
          <w:sz w:val="24"/>
        </w:rPr>
        <w:t>las</w:t>
      </w:r>
      <w:r>
        <w:rPr>
          <w:i/>
          <w:spacing w:val="-7"/>
          <w:sz w:val="24"/>
        </w:rPr>
        <w:t xml:space="preserve"> </w:t>
      </w:r>
      <w:r>
        <w:rPr>
          <w:i/>
          <w:sz w:val="24"/>
        </w:rPr>
        <w:t>construcciones</w:t>
      </w:r>
      <w:r>
        <w:rPr>
          <w:i/>
          <w:spacing w:val="-7"/>
          <w:sz w:val="24"/>
        </w:rPr>
        <w:t xml:space="preserve"> </w:t>
      </w:r>
      <w:r>
        <w:rPr>
          <w:i/>
          <w:sz w:val="24"/>
        </w:rPr>
        <w:t>existentes</w:t>
      </w:r>
      <w:r>
        <w:rPr>
          <w:i/>
          <w:spacing w:val="-7"/>
          <w:sz w:val="24"/>
        </w:rPr>
        <w:t xml:space="preserve"> </w:t>
      </w:r>
      <w:r>
        <w:rPr>
          <w:i/>
          <w:sz w:val="24"/>
        </w:rPr>
        <w:t>en</w:t>
      </w:r>
      <w:r>
        <w:rPr>
          <w:i/>
          <w:spacing w:val="-7"/>
          <w:sz w:val="24"/>
        </w:rPr>
        <w:t xml:space="preserve"> </w:t>
      </w:r>
      <w:r>
        <w:rPr>
          <w:i/>
          <w:sz w:val="24"/>
        </w:rPr>
        <w:t>las propiedades abandonadas que no ofrezcan las debidas garantías de salubridad y seguridad, o que amenacen ruina, podrán</w:t>
      </w:r>
      <w:r>
        <w:rPr>
          <w:i/>
          <w:spacing w:val="10"/>
          <w:sz w:val="24"/>
        </w:rPr>
        <w:t xml:space="preserve"> </w:t>
      </w:r>
      <w:r>
        <w:rPr>
          <w:i/>
          <w:sz w:val="24"/>
        </w:rPr>
        <w:t>ser</w:t>
      </w:r>
      <w:r>
        <w:rPr>
          <w:i/>
          <w:spacing w:val="-3"/>
          <w:sz w:val="24"/>
        </w:rPr>
        <w:t xml:space="preserve"> </w:t>
      </w:r>
      <w:r>
        <w:rPr>
          <w:i/>
          <w:sz w:val="24"/>
        </w:rPr>
        <w:t>demolidas</w:t>
      </w:r>
      <w:r>
        <w:rPr>
          <w:i/>
          <w:spacing w:val="-3"/>
          <w:sz w:val="24"/>
        </w:rPr>
        <w:t xml:space="preserve"> </w:t>
      </w:r>
      <w:r>
        <w:rPr>
          <w:i/>
          <w:sz w:val="24"/>
        </w:rPr>
        <w:t>en</w:t>
      </w:r>
      <w:r>
        <w:rPr>
          <w:i/>
          <w:spacing w:val="-3"/>
          <w:sz w:val="24"/>
        </w:rPr>
        <w:t xml:space="preserve"> </w:t>
      </w:r>
      <w:r>
        <w:rPr>
          <w:i/>
          <w:sz w:val="24"/>
        </w:rPr>
        <w:t>conformidad</w:t>
      </w:r>
      <w:r>
        <w:rPr>
          <w:i/>
          <w:spacing w:val="-4"/>
          <w:sz w:val="24"/>
        </w:rPr>
        <w:t xml:space="preserve"> </w:t>
      </w:r>
      <w:r>
        <w:rPr>
          <w:i/>
          <w:sz w:val="24"/>
        </w:rPr>
        <w:t>con</w:t>
      </w:r>
      <w:r>
        <w:rPr>
          <w:i/>
          <w:spacing w:val="-3"/>
          <w:sz w:val="24"/>
        </w:rPr>
        <w:t xml:space="preserve"> </w:t>
      </w:r>
      <w:r>
        <w:rPr>
          <w:i/>
          <w:sz w:val="24"/>
        </w:rPr>
        <w:t>el</w:t>
      </w:r>
      <w:r>
        <w:rPr>
          <w:i/>
          <w:spacing w:val="-3"/>
          <w:sz w:val="24"/>
        </w:rPr>
        <w:t xml:space="preserve"> </w:t>
      </w:r>
      <w:r>
        <w:rPr>
          <w:i/>
          <w:sz w:val="24"/>
        </w:rPr>
        <w:t>Título</w:t>
      </w:r>
      <w:r>
        <w:rPr>
          <w:i/>
          <w:spacing w:val="-4"/>
          <w:sz w:val="24"/>
        </w:rPr>
        <w:t xml:space="preserve"> </w:t>
      </w:r>
      <w:r>
        <w:rPr>
          <w:i/>
          <w:sz w:val="24"/>
        </w:rPr>
        <w:t>III</w:t>
      </w:r>
      <w:r>
        <w:rPr>
          <w:i/>
          <w:spacing w:val="-3"/>
          <w:sz w:val="24"/>
        </w:rPr>
        <w:t xml:space="preserve"> </w:t>
      </w:r>
      <w:r>
        <w:rPr>
          <w:i/>
          <w:spacing w:val="-2"/>
          <w:sz w:val="24"/>
        </w:rPr>
        <w:t>Capítulo</w:t>
      </w:r>
    </w:p>
    <w:p w:rsidR="00474282" w:rsidRDefault="00474282">
      <w:pPr>
        <w:spacing w:line="319" w:lineRule="auto"/>
        <w:jc w:val="both"/>
        <w:rPr>
          <w:sz w:val="24"/>
        </w:rPr>
        <w:sectPr w:rsidR="00474282">
          <w:pgSz w:w="11920" w:h="16840"/>
          <w:pgMar w:top="1360" w:right="1340" w:bottom="980" w:left="1340" w:header="0" w:footer="799" w:gutter="0"/>
          <w:cols w:space="720"/>
        </w:sectPr>
      </w:pPr>
    </w:p>
    <w:p w:rsidR="00474282" w:rsidRDefault="005774DD">
      <w:pPr>
        <w:spacing w:before="46" w:line="319" w:lineRule="auto"/>
        <w:ind w:left="1540" w:right="114"/>
        <w:jc w:val="both"/>
        <w:rPr>
          <w:i/>
          <w:sz w:val="24"/>
        </w:rPr>
      </w:pPr>
      <w:r>
        <w:rPr>
          <w:i/>
          <w:sz w:val="24"/>
        </w:rPr>
        <w:t>II Párrafo 7º</w:t>
      </w:r>
      <w:r>
        <w:rPr>
          <w:i/>
          <w:spacing w:val="-5"/>
          <w:sz w:val="24"/>
        </w:rPr>
        <w:t xml:space="preserve"> </w:t>
      </w:r>
      <w:r>
        <w:rPr>
          <w:i/>
          <w:sz w:val="24"/>
        </w:rPr>
        <w:t>de</w:t>
      </w:r>
      <w:r>
        <w:rPr>
          <w:i/>
          <w:spacing w:val="-5"/>
          <w:sz w:val="24"/>
        </w:rPr>
        <w:t xml:space="preserve"> </w:t>
      </w:r>
      <w:r>
        <w:rPr>
          <w:i/>
          <w:sz w:val="24"/>
        </w:rPr>
        <w:t>la</w:t>
      </w:r>
      <w:r>
        <w:rPr>
          <w:i/>
          <w:spacing w:val="-5"/>
          <w:sz w:val="24"/>
        </w:rPr>
        <w:t xml:space="preserve"> </w:t>
      </w:r>
      <w:r>
        <w:rPr>
          <w:i/>
          <w:sz w:val="24"/>
        </w:rPr>
        <w:t>Ley</w:t>
      </w:r>
      <w:r>
        <w:rPr>
          <w:i/>
          <w:spacing w:val="-5"/>
          <w:sz w:val="24"/>
        </w:rPr>
        <w:t xml:space="preserve"> </w:t>
      </w:r>
      <w:r>
        <w:rPr>
          <w:i/>
          <w:sz w:val="24"/>
        </w:rPr>
        <w:t>General</w:t>
      </w:r>
      <w:r>
        <w:rPr>
          <w:i/>
          <w:spacing w:val="-5"/>
          <w:sz w:val="24"/>
        </w:rPr>
        <w:t xml:space="preserve"> </w:t>
      </w:r>
      <w:r>
        <w:rPr>
          <w:i/>
          <w:sz w:val="24"/>
        </w:rPr>
        <w:t>de</w:t>
      </w:r>
      <w:r>
        <w:rPr>
          <w:i/>
          <w:spacing w:val="-5"/>
          <w:sz w:val="24"/>
        </w:rPr>
        <w:t xml:space="preserve"> </w:t>
      </w:r>
      <w:r>
        <w:rPr>
          <w:i/>
          <w:sz w:val="24"/>
        </w:rPr>
        <w:t>Urbanismo</w:t>
      </w:r>
      <w:r>
        <w:rPr>
          <w:i/>
          <w:spacing w:val="-5"/>
          <w:sz w:val="24"/>
        </w:rPr>
        <w:t xml:space="preserve"> </w:t>
      </w:r>
      <w:r>
        <w:rPr>
          <w:i/>
          <w:sz w:val="24"/>
        </w:rPr>
        <w:t>y</w:t>
      </w:r>
      <w:r>
        <w:rPr>
          <w:i/>
          <w:spacing w:val="-5"/>
          <w:sz w:val="24"/>
        </w:rPr>
        <w:t xml:space="preserve"> </w:t>
      </w:r>
      <w:r>
        <w:rPr>
          <w:i/>
          <w:sz w:val="24"/>
        </w:rPr>
        <w:t>Construcciones. En todo caso, el afectado por la declaración de abandono de su propiedad, si varían las circunstancias</w:t>
      </w:r>
      <w:r>
        <w:rPr>
          <w:i/>
          <w:spacing w:val="40"/>
          <w:sz w:val="24"/>
        </w:rPr>
        <w:t xml:space="preserve"> </w:t>
      </w:r>
      <w:r>
        <w:rPr>
          <w:i/>
          <w:sz w:val="24"/>
        </w:rPr>
        <w:t>que la motivaron, siempre conserv</w:t>
      </w:r>
      <w:r>
        <w:rPr>
          <w:i/>
          <w:sz w:val="24"/>
        </w:rPr>
        <w:t>ará el derecho para requerir a la respectiva Municipalidad, que ponga</w:t>
      </w:r>
      <w:r>
        <w:rPr>
          <w:i/>
          <w:spacing w:val="40"/>
          <w:sz w:val="24"/>
        </w:rPr>
        <w:t xml:space="preserve"> </w:t>
      </w:r>
      <w:r>
        <w:rPr>
          <w:i/>
          <w:sz w:val="24"/>
        </w:rPr>
        <w:t>término a la referida declaración de abandono</w:t>
      </w:r>
    </w:p>
    <w:p w:rsidR="00474282" w:rsidRDefault="00474282">
      <w:pPr>
        <w:pStyle w:val="Textoindependiente"/>
        <w:spacing w:before="3"/>
        <w:rPr>
          <w:i/>
          <w:sz w:val="31"/>
        </w:rPr>
      </w:pPr>
    </w:p>
    <w:p w:rsidR="00474282" w:rsidRDefault="005774DD">
      <w:pPr>
        <w:pStyle w:val="Textoindependiente"/>
        <w:ind w:left="100"/>
      </w:pPr>
      <w:r>
        <w:rPr>
          <w:u w:val="thick"/>
        </w:rPr>
        <w:t>III.-</w:t>
      </w:r>
      <w:r>
        <w:rPr>
          <w:spacing w:val="-3"/>
          <w:u w:val="thick"/>
        </w:rPr>
        <w:t xml:space="preserve"> </w:t>
      </w:r>
      <w:r>
        <w:rPr>
          <w:u w:val="thick"/>
        </w:rPr>
        <w:t>Idea</w:t>
      </w:r>
      <w:r>
        <w:rPr>
          <w:spacing w:val="-3"/>
          <w:u w:val="thick"/>
        </w:rPr>
        <w:t xml:space="preserve"> </w:t>
      </w:r>
      <w:r>
        <w:rPr>
          <w:spacing w:val="-2"/>
          <w:u w:val="thick"/>
        </w:rPr>
        <w:t>matriz</w:t>
      </w:r>
    </w:p>
    <w:p w:rsidR="00474282" w:rsidRDefault="00474282">
      <w:pPr>
        <w:pStyle w:val="Textoindependiente"/>
        <w:spacing w:before="9"/>
        <w:rPr>
          <w:sz w:val="39"/>
        </w:rPr>
      </w:pPr>
    </w:p>
    <w:p w:rsidR="00474282" w:rsidRDefault="005774DD">
      <w:pPr>
        <w:pStyle w:val="Textoindependiente"/>
        <w:spacing w:line="319" w:lineRule="auto"/>
        <w:ind w:left="100" w:right="117"/>
        <w:jc w:val="both"/>
      </w:pPr>
      <w:r>
        <w:t>El proyecto faculta a que en las circunstancias que un inmueble abandonado esté generando problemas de seguridad pública</w:t>
      </w:r>
      <w:r>
        <w:t xml:space="preserve"> pueda ser requisado mediante decreto alcaldicio fundado y acuerdo del Concejo </w:t>
      </w:r>
      <w:r>
        <w:rPr>
          <w:spacing w:val="-2"/>
        </w:rPr>
        <w:t>Municipal.</w:t>
      </w:r>
    </w:p>
    <w:p w:rsidR="00474282" w:rsidRDefault="00474282">
      <w:pPr>
        <w:pStyle w:val="Textoindependiente"/>
        <w:spacing w:before="6"/>
        <w:rPr>
          <w:sz w:val="31"/>
        </w:rPr>
      </w:pPr>
    </w:p>
    <w:p w:rsidR="00474282" w:rsidRDefault="005774DD">
      <w:pPr>
        <w:pStyle w:val="Textoindependiente"/>
        <w:ind w:left="3687" w:right="3699"/>
        <w:jc w:val="center"/>
      </w:pPr>
      <w:r>
        <w:rPr>
          <w:u w:val="thick"/>
        </w:rPr>
        <w:t>Proyecto</w:t>
      </w:r>
      <w:r>
        <w:rPr>
          <w:spacing w:val="-11"/>
          <w:u w:val="thick"/>
        </w:rPr>
        <w:t xml:space="preserve"> </w:t>
      </w:r>
      <w:r>
        <w:rPr>
          <w:u w:val="thick"/>
        </w:rPr>
        <w:t>de</w:t>
      </w:r>
      <w:r>
        <w:rPr>
          <w:spacing w:val="-11"/>
          <w:u w:val="thick"/>
        </w:rPr>
        <w:t xml:space="preserve"> </w:t>
      </w:r>
      <w:r>
        <w:rPr>
          <w:spacing w:val="-5"/>
          <w:u w:val="thick"/>
        </w:rPr>
        <w:t>ley</w:t>
      </w:r>
    </w:p>
    <w:p w:rsidR="00474282" w:rsidRDefault="00474282">
      <w:pPr>
        <w:pStyle w:val="Textoindependiente"/>
        <w:spacing w:before="9"/>
        <w:rPr>
          <w:sz w:val="39"/>
        </w:rPr>
      </w:pPr>
    </w:p>
    <w:p w:rsidR="00474282" w:rsidRDefault="005774DD">
      <w:pPr>
        <w:pStyle w:val="Textoindependiente"/>
        <w:spacing w:line="319" w:lineRule="auto"/>
        <w:ind w:left="100" w:right="120"/>
        <w:jc w:val="both"/>
      </w:pPr>
      <w:r>
        <w:t>Artículo único.- Incorpórese en el Decreto 3063 de 1979 sobre Rentas Municipales las siguientes modiﬁcaciones</w:t>
      </w:r>
    </w:p>
    <w:p w:rsidR="00474282" w:rsidRDefault="00474282">
      <w:pPr>
        <w:pStyle w:val="Textoindependiente"/>
        <w:spacing w:before="8"/>
        <w:rPr>
          <w:sz w:val="31"/>
        </w:rPr>
      </w:pPr>
    </w:p>
    <w:p w:rsidR="00474282" w:rsidRDefault="005774DD">
      <w:pPr>
        <w:pStyle w:val="Textoindependiente"/>
        <w:spacing w:before="1" w:line="319" w:lineRule="auto"/>
        <w:ind w:left="100" w:right="115"/>
        <w:jc w:val="both"/>
      </w:pPr>
      <w:r>
        <w:t>1.-</w:t>
      </w:r>
      <w:r>
        <w:rPr>
          <w:spacing w:val="80"/>
          <w:w w:val="150"/>
        </w:rPr>
        <w:t xml:space="preserve"> </w:t>
      </w:r>
      <w:r>
        <w:t>Agréguese en el tercer inciso del artículo 58 bis entre “Decreto Alcaldicio Fundado” y “Dicho decreto deberá ser notiﬁcado” la frase</w:t>
      </w:r>
      <w:r>
        <w:rPr>
          <w:spacing w:val="40"/>
        </w:rPr>
        <w:t xml:space="preserve"> </w:t>
      </w:r>
      <w:r>
        <w:t xml:space="preserve">“o </w:t>
      </w:r>
      <w:r>
        <w:t xml:space="preserve">de ‘requisada’, en caso de que además genere un problema de seguridad </w:t>
      </w:r>
      <w:r>
        <w:rPr>
          <w:spacing w:val="-2"/>
        </w:rPr>
        <w:t>pública”.</w:t>
      </w:r>
    </w:p>
    <w:p w:rsidR="00474282" w:rsidRDefault="00474282">
      <w:pPr>
        <w:pStyle w:val="Textoindependiente"/>
        <w:spacing w:before="5"/>
        <w:rPr>
          <w:sz w:val="31"/>
        </w:rPr>
      </w:pPr>
    </w:p>
    <w:p w:rsidR="00474282" w:rsidRDefault="005774DD">
      <w:pPr>
        <w:pStyle w:val="Textoindependiente"/>
        <w:spacing w:before="1"/>
        <w:ind w:left="100"/>
      </w:pPr>
      <w:r>
        <w:t>2.-</w:t>
      </w:r>
      <w:r>
        <w:rPr>
          <w:spacing w:val="-4"/>
        </w:rPr>
        <w:t xml:space="preserve"> </w:t>
      </w:r>
      <w:r>
        <w:t>Incorpórese</w:t>
      </w:r>
      <w:r>
        <w:rPr>
          <w:spacing w:val="-4"/>
        </w:rPr>
        <w:t xml:space="preserve"> </w:t>
      </w:r>
      <w:r>
        <w:t>un</w:t>
      </w:r>
      <w:r>
        <w:rPr>
          <w:spacing w:val="-4"/>
        </w:rPr>
        <w:t xml:space="preserve"> </w:t>
      </w:r>
      <w:r>
        <w:t>nuevo</w:t>
      </w:r>
      <w:r>
        <w:rPr>
          <w:spacing w:val="-4"/>
        </w:rPr>
        <w:t xml:space="preserve"> </w:t>
      </w:r>
      <w:r>
        <w:t>artículo</w:t>
      </w:r>
      <w:r>
        <w:rPr>
          <w:spacing w:val="-4"/>
        </w:rPr>
        <w:t xml:space="preserve"> </w:t>
      </w:r>
      <w:r>
        <w:t>58</w:t>
      </w:r>
      <w:r>
        <w:rPr>
          <w:spacing w:val="-4"/>
        </w:rPr>
        <w:t xml:space="preserve"> </w:t>
      </w:r>
      <w:r>
        <w:rPr>
          <w:spacing w:val="-5"/>
        </w:rPr>
        <w:t>ter</w:t>
      </w:r>
    </w:p>
    <w:p w:rsidR="00474282" w:rsidRDefault="00474282">
      <w:pPr>
        <w:pStyle w:val="Textoindependiente"/>
        <w:spacing w:before="8"/>
        <w:rPr>
          <w:sz w:val="39"/>
        </w:rPr>
      </w:pPr>
    </w:p>
    <w:p w:rsidR="00474282" w:rsidRDefault="005774DD">
      <w:pPr>
        <w:pStyle w:val="Textoindependiente"/>
        <w:spacing w:before="1" w:line="319" w:lineRule="auto"/>
        <w:ind w:left="100" w:right="114"/>
        <w:jc w:val="both"/>
      </w:pPr>
      <w:r>
        <w:t>En el caso que un inmueble abandonado genere problemas de seguridad pública, las municipalidades estarán facultadas para declararlo c</w:t>
      </w:r>
      <w:r>
        <w:t>omo “requisado”, mediante decreto alcaldicio fundado y con acuerdo del Concejo Municipal.</w:t>
      </w:r>
    </w:p>
    <w:p w:rsidR="00474282" w:rsidRDefault="00474282">
      <w:pPr>
        <w:spacing w:line="319" w:lineRule="auto"/>
        <w:jc w:val="both"/>
        <w:sectPr w:rsidR="00474282">
          <w:pgSz w:w="11920" w:h="16840"/>
          <w:pgMar w:top="1360" w:right="1340" w:bottom="980" w:left="1340" w:header="0" w:footer="799" w:gutter="0"/>
          <w:cols w:space="720"/>
        </w:sectPr>
      </w:pPr>
    </w:p>
    <w:p w:rsidR="00474282" w:rsidRDefault="005774DD">
      <w:pPr>
        <w:pStyle w:val="Textoindependiente"/>
        <w:spacing w:before="46" w:line="319" w:lineRule="auto"/>
        <w:ind w:left="100" w:right="114"/>
        <w:jc w:val="both"/>
      </w:pPr>
      <w:r>
        <w:t>El decreto que declara un inmueble como “propiedad requisada”</w:t>
      </w:r>
      <w:r>
        <w:rPr>
          <w:spacing w:val="40"/>
        </w:rPr>
        <w:t xml:space="preserve"> </w:t>
      </w:r>
      <w:r>
        <w:t>deberá ser notiﬁcado al propietario del inmueble afectado, a ﬁn de que ejerza, si proc</w:t>
      </w:r>
      <w:r>
        <w:t>ediere, el recurso de reclamación que prevé la Ley Orgánica Constitucional de Municipalidades, y, además, publicado en la página</w:t>
      </w:r>
      <w:r>
        <w:rPr>
          <w:spacing w:val="-5"/>
        </w:rPr>
        <w:t xml:space="preserve"> </w:t>
      </w:r>
      <w:r>
        <w:t>web de la respectiva municipalidad y sus redes virtuales. Un extracto del decreto, con la individualización del propietario y l</w:t>
      </w:r>
      <w:r>
        <w:t xml:space="preserve">a ubicación del inmueble, deberá publicarse en un diario regional de circulación en la respectiva comuna o, en su defecto, en uno de circulación nacional. Si el propietario no fuere habido, la publicación en el diario hará las veces de </w:t>
      </w:r>
      <w:r>
        <w:rPr>
          <w:spacing w:val="-2"/>
        </w:rPr>
        <w:t>notiﬁcación.</w:t>
      </w:r>
    </w:p>
    <w:p w:rsidR="00474282" w:rsidRDefault="00474282">
      <w:pPr>
        <w:pStyle w:val="Textoindependiente"/>
        <w:spacing w:before="11"/>
        <w:rPr>
          <w:sz w:val="30"/>
        </w:rPr>
      </w:pPr>
    </w:p>
    <w:p w:rsidR="00474282" w:rsidRDefault="005774DD">
      <w:pPr>
        <w:pStyle w:val="Textoindependiente"/>
        <w:spacing w:before="1" w:line="319" w:lineRule="auto"/>
        <w:ind w:left="100" w:right="118"/>
        <w:jc w:val="both"/>
      </w:pPr>
      <w:r>
        <w:t>El cos</w:t>
      </w:r>
      <w:r>
        <w:t>to que</w:t>
      </w:r>
      <w:r>
        <w:rPr>
          <w:spacing w:val="-7"/>
        </w:rPr>
        <w:t xml:space="preserve"> </w:t>
      </w:r>
      <w:r>
        <w:t>las</w:t>
      </w:r>
      <w:r>
        <w:rPr>
          <w:spacing w:val="-7"/>
        </w:rPr>
        <w:t xml:space="preserve"> </w:t>
      </w:r>
      <w:r>
        <w:t>publicaciones</w:t>
      </w:r>
      <w:r>
        <w:rPr>
          <w:spacing w:val="-7"/>
        </w:rPr>
        <w:t xml:space="preserve"> </w:t>
      </w:r>
      <w:r>
        <w:t>referidas</w:t>
      </w:r>
      <w:r>
        <w:rPr>
          <w:spacing w:val="-7"/>
        </w:rPr>
        <w:t xml:space="preserve"> </w:t>
      </w:r>
      <w:r>
        <w:t>en</w:t>
      </w:r>
      <w:r>
        <w:rPr>
          <w:spacing w:val="-7"/>
        </w:rPr>
        <w:t xml:space="preserve"> </w:t>
      </w:r>
      <w:r>
        <w:t>el</w:t>
      </w:r>
      <w:r>
        <w:rPr>
          <w:spacing w:val="-7"/>
        </w:rPr>
        <w:t xml:space="preserve"> </w:t>
      </w:r>
      <w:r>
        <w:t>inciso</w:t>
      </w:r>
      <w:r>
        <w:rPr>
          <w:spacing w:val="-7"/>
        </w:rPr>
        <w:t xml:space="preserve"> </w:t>
      </w:r>
      <w:r>
        <w:t>anterior</w:t>
      </w:r>
      <w:r>
        <w:rPr>
          <w:spacing w:val="-7"/>
        </w:rPr>
        <w:t xml:space="preserve"> </w:t>
      </w:r>
      <w:r>
        <w:t>impliquen</w:t>
      </w:r>
      <w:r>
        <w:rPr>
          <w:spacing w:val="-7"/>
        </w:rPr>
        <w:t xml:space="preserve"> </w:t>
      </w:r>
      <w:r>
        <w:t>para el municipio será de cargo del propietario, pudiendo el municipio repetir en contra de éste.</w:t>
      </w:r>
    </w:p>
    <w:p w:rsidR="00474282" w:rsidRDefault="00474282">
      <w:pPr>
        <w:pStyle w:val="Textoindependiente"/>
        <w:spacing w:before="7"/>
        <w:rPr>
          <w:sz w:val="31"/>
        </w:rPr>
      </w:pPr>
    </w:p>
    <w:p w:rsidR="00474282" w:rsidRDefault="005774DD">
      <w:pPr>
        <w:pStyle w:val="Textoindependiente"/>
        <w:spacing w:line="319" w:lineRule="auto"/>
        <w:ind w:left="100" w:right="113"/>
        <w:jc w:val="both"/>
      </w:pPr>
      <w:r>
        <w:t>Para los efectos de esta ley, se entenderá por requisición la limitación temporal del uso y goce de un inmueble en razón de problemas de seguridad pública, lo que permitirá que el municipio, o el Ministerio de Bienes Nacionales en caso que corresponda, sea</w:t>
      </w:r>
      <w:r>
        <w:t xml:space="preserve"> usufructuario del inmueble mientras dure la requisición. Esta terminará cuando la situación de inseguridad que motivó el decreto se haya superado, lo que podrá ser determinado por el alcalde o alcaldesa con acuerdo del Concejo Municipal.</w:t>
      </w:r>
    </w:p>
    <w:p w:rsidR="00474282" w:rsidRDefault="00474282">
      <w:pPr>
        <w:pStyle w:val="Textoindependiente"/>
        <w:spacing w:before="2"/>
        <w:rPr>
          <w:sz w:val="31"/>
        </w:rPr>
      </w:pPr>
    </w:p>
    <w:p w:rsidR="00474282" w:rsidRDefault="005774DD">
      <w:pPr>
        <w:pStyle w:val="Textoindependiente"/>
        <w:spacing w:line="319" w:lineRule="auto"/>
        <w:ind w:left="100" w:right="121"/>
        <w:jc w:val="both"/>
      </w:pPr>
      <w:r>
        <w:t>El propietario p</w:t>
      </w:r>
      <w:r>
        <w:t>odrá solicitar a la autoridad municipal, cuando le parezca pertinente, el alzamiento de la medida, mediante el reclamo de ilegalidad establecido en la Ley Orgánica Constitucional de Municipalidades, y podrá pedir revisión al Concejo Municipal.</w:t>
      </w:r>
    </w:p>
    <w:p w:rsidR="00474282" w:rsidRDefault="00474282">
      <w:pPr>
        <w:pStyle w:val="Textoindependiente"/>
        <w:spacing w:before="6"/>
        <w:rPr>
          <w:sz w:val="31"/>
        </w:rPr>
      </w:pPr>
    </w:p>
    <w:p w:rsidR="00474282" w:rsidRDefault="005774DD">
      <w:pPr>
        <w:pStyle w:val="Textoindependiente"/>
        <w:spacing w:line="319" w:lineRule="auto"/>
        <w:ind w:left="100" w:right="119"/>
        <w:jc w:val="both"/>
      </w:pPr>
      <w:r>
        <w:t xml:space="preserve">En caso de </w:t>
      </w:r>
      <w:r>
        <w:t>que así lo decida el</w:t>
      </w:r>
      <w:r>
        <w:rPr>
          <w:spacing w:val="-5"/>
        </w:rPr>
        <w:t xml:space="preserve"> </w:t>
      </w:r>
      <w:r>
        <w:t>municipio,</w:t>
      </w:r>
      <w:r>
        <w:rPr>
          <w:spacing w:val="-5"/>
        </w:rPr>
        <w:t xml:space="preserve"> </w:t>
      </w:r>
      <w:r>
        <w:t>el</w:t>
      </w:r>
      <w:r>
        <w:rPr>
          <w:spacing w:val="-5"/>
        </w:rPr>
        <w:t xml:space="preserve"> </w:t>
      </w:r>
      <w:r>
        <w:t>inmueble</w:t>
      </w:r>
      <w:r>
        <w:rPr>
          <w:spacing w:val="-5"/>
        </w:rPr>
        <w:t xml:space="preserve"> </w:t>
      </w:r>
      <w:r>
        <w:t>requisado</w:t>
      </w:r>
      <w:r>
        <w:rPr>
          <w:spacing w:val="-5"/>
        </w:rPr>
        <w:t xml:space="preserve"> </w:t>
      </w:r>
      <w:r>
        <w:t>podrá</w:t>
      </w:r>
      <w:r>
        <w:rPr>
          <w:spacing w:val="-5"/>
        </w:rPr>
        <w:t xml:space="preserve"> </w:t>
      </w:r>
      <w:r>
        <w:t>ser entregado temporalmente al Ministerio de Bienes Nacionales para su mantenimiento</w:t>
      </w:r>
      <w:r>
        <w:rPr>
          <w:spacing w:val="67"/>
        </w:rPr>
        <w:t xml:space="preserve"> </w:t>
      </w:r>
      <w:r>
        <w:t>mientras</w:t>
      </w:r>
      <w:r>
        <w:rPr>
          <w:spacing w:val="67"/>
        </w:rPr>
        <w:t xml:space="preserve"> </w:t>
      </w:r>
      <w:r>
        <w:t>dure</w:t>
      </w:r>
      <w:r>
        <w:rPr>
          <w:spacing w:val="67"/>
        </w:rPr>
        <w:t xml:space="preserve"> </w:t>
      </w:r>
      <w:r>
        <w:t>la</w:t>
      </w:r>
      <w:r>
        <w:rPr>
          <w:spacing w:val="68"/>
        </w:rPr>
        <w:t xml:space="preserve"> </w:t>
      </w:r>
      <w:r>
        <w:t>requisición.</w:t>
      </w:r>
      <w:r>
        <w:rPr>
          <w:spacing w:val="67"/>
        </w:rPr>
        <w:t xml:space="preserve"> </w:t>
      </w:r>
      <w:r>
        <w:t>A</w:t>
      </w:r>
      <w:r>
        <w:rPr>
          <w:spacing w:val="67"/>
        </w:rPr>
        <w:t xml:space="preserve"> </w:t>
      </w:r>
      <w:r>
        <w:t>su</w:t>
      </w:r>
      <w:r>
        <w:rPr>
          <w:spacing w:val="53"/>
        </w:rPr>
        <w:t xml:space="preserve"> </w:t>
      </w:r>
      <w:r>
        <w:t>vez,</w:t>
      </w:r>
      <w:r>
        <w:rPr>
          <w:spacing w:val="53"/>
        </w:rPr>
        <w:t xml:space="preserve"> </w:t>
      </w:r>
      <w:r>
        <w:t>el</w:t>
      </w:r>
      <w:r>
        <w:rPr>
          <w:spacing w:val="53"/>
        </w:rPr>
        <w:t xml:space="preserve"> </w:t>
      </w:r>
      <w:r>
        <w:t>Ministerio</w:t>
      </w:r>
      <w:r>
        <w:rPr>
          <w:spacing w:val="53"/>
        </w:rPr>
        <w:t xml:space="preserve"> </w:t>
      </w:r>
      <w:r>
        <w:rPr>
          <w:spacing w:val="-5"/>
        </w:rPr>
        <w:t>de</w:t>
      </w:r>
    </w:p>
    <w:p w:rsidR="00474282" w:rsidRDefault="00474282">
      <w:pPr>
        <w:spacing w:line="319" w:lineRule="auto"/>
        <w:jc w:val="both"/>
        <w:sectPr w:rsidR="00474282">
          <w:pgSz w:w="11920" w:h="16840"/>
          <w:pgMar w:top="1360" w:right="1340" w:bottom="980" w:left="1340" w:header="0" w:footer="799" w:gutter="0"/>
          <w:cols w:space="720"/>
        </w:sectPr>
      </w:pPr>
    </w:p>
    <w:p w:rsidR="00474282" w:rsidRDefault="005774DD">
      <w:pPr>
        <w:pStyle w:val="Textoindependiente"/>
        <w:spacing w:before="46" w:line="319" w:lineRule="auto"/>
        <w:ind w:left="100" w:right="113"/>
        <w:jc w:val="both"/>
      </w:pPr>
      <w:r>
        <w:t>Bienes Nacionales podrá darle una destinación de utilidad pública mientras dure la requisición.</w:t>
      </w:r>
    </w:p>
    <w:p w:rsidR="00474282" w:rsidRDefault="00474282">
      <w:pPr>
        <w:pStyle w:val="Textoindependiente"/>
        <w:spacing w:before="8"/>
        <w:rPr>
          <w:sz w:val="31"/>
        </w:rPr>
      </w:pPr>
    </w:p>
    <w:p w:rsidR="00474282" w:rsidRDefault="005774DD">
      <w:pPr>
        <w:pStyle w:val="Textoindependiente"/>
        <w:spacing w:before="1" w:line="319" w:lineRule="auto"/>
        <w:ind w:left="100" w:right="112"/>
        <w:jc w:val="both"/>
      </w:pPr>
      <w:r>
        <w:t>El Municipio podrá emitir un certiﬁcado de no afección a la requisición en caso de que el propietario de un inmueble lo solicite.</w:t>
      </w:r>
    </w:p>
    <w:p w:rsidR="00474282" w:rsidRDefault="00474282">
      <w:pPr>
        <w:pStyle w:val="Textoindependiente"/>
        <w:spacing w:before="8"/>
        <w:rPr>
          <w:sz w:val="31"/>
        </w:rPr>
      </w:pPr>
    </w:p>
    <w:p w:rsidR="00474282" w:rsidRDefault="005774DD">
      <w:pPr>
        <w:pStyle w:val="Textoindependiente"/>
        <w:spacing w:line="319" w:lineRule="auto"/>
        <w:ind w:left="100" w:right="122"/>
        <w:jc w:val="both"/>
      </w:pPr>
      <w:r>
        <w:t>La aplicación de lo dispuest</w:t>
      </w:r>
      <w:r>
        <w:t xml:space="preserve">o en este artículo se regulará mediante reglamento expedido a través del Ministerio del Interior y Seguridad </w:t>
      </w:r>
      <w:r>
        <w:rPr>
          <w:spacing w:val="-2"/>
        </w:rPr>
        <w:t>Pública.</w:t>
      </w:r>
    </w:p>
    <w:sectPr w:rsidR="00474282">
      <w:pgSz w:w="11920" w:h="16840"/>
      <w:pgMar w:top="1360" w:right="1340" w:bottom="980" w:left="1340" w:header="0"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74DD" w:rsidRDefault="005774DD">
      <w:r>
        <w:separator/>
      </w:r>
    </w:p>
  </w:endnote>
  <w:endnote w:type="continuationSeparator" w:id="0">
    <w:p w:rsidR="005774DD" w:rsidRDefault="0057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4282" w:rsidRDefault="005774DD">
    <w:pPr>
      <w:pStyle w:val="Textoindependiente"/>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514.15pt;margin-top:791.05pt;width:13.15pt;height:14.3pt;z-index:-251658752;mso-position-horizontal-relative:page;mso-position-vertical-relative:page" filled="f" stroked="f">
          <v:textbox inset="0,0,0,0">
            <w:txbxContent>
              <w:p w:rsidR="00474282" w:rsidRDefault="005774DD">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74DD" w:rsidRDefault="005774DD">
      <w:r>
        <w:separator/>
      </w:r>
    </w:p>
  </w:footnote>
  <w:footnote w:type="continuationSeparator" w:id="0">
    <w:p w:rsidR="005774DD" w:rsidRDefault="00577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B9A"/>
    <w:multiLevelType w:val="hybridMultilevel"/>
    <w:tmpl w:val="41FCBDE0"/>
    <w:lvl w:ilvl="0" w:tplc="C9B824D8">
      <w:start w:val="1"/>
      <w:numFmt w:val="decimal"/>
      <w:lvlText w:val="%1."/>
      <w:lvlJc w:val="left"/>
      <w:pPr>
        <w:ind w:left="820" w:hanging="360"/>
        <w:jc w:val="left"/>
      </w:pPr>
      <w:rPr>
        <w:rFonts w:ascii="Montserrat" w:eastAsia="Montserrat" w:hAnsi="Montserrat" w:cs="Montserrat" w:hint="default"/>
        <w:b w:val="0"/>
        <w:bCs w:val="0"/>
        <w:i w:val="0"/>
        <w:iCs w:val="0"/>
        <w:w w:val="100"/>
        <w:sz w:val="24"/>
        <w:szCs w:val="24"/>
        <w:lang w:val="es-ES" w:eastAsia="en-US" w:bidi="ar-SA"/>
      </w:rPr>
    </w:lvl>
    <w:lvl w:ilvl="1" w:tplc="F4667C3A">
      <w:numFmt w:val="bullet"/>
      <w:lvlText w:val="•"/>
      <w:lvlJc w:val="left"/>
      <w:pPr>
        <w:ind w:left="1662" w:hanging="360"/>
      </w:pPr>
      <w:rPr>
        <w:rFonts w:hint="default"/>
        <w:lang w:val="es-ES" w:eastAsia="en-US" w:bidi="ar-SA"/>
      </w:rPr>
    </w:lvl>
    <w:lvl w:ilvl="2" w:tplc="510A56D2">
      <w:numFmt w:val="bullet"/>
      <w:lvlText w:val="•"/>
      <w:lvlJc w:val="left"/>
      <w:pPr>
        <w:ind w:left="2504" w:hanging="360"/>
      </w:pPr>
      <w:rPr>
        <w:rFonts w:hint="default"/>
        <w:lang w:val="es-ES" w:eastAsia="en-US" w:bidi="ar-SA"/>
      </w:rPr>
    </w:lvl>
    <w:lvl w:ilvl="3" w:tplc="07D0F8F2">
      <w:numFmt w:val="bullet"/>
      <w:lvlText w:val="•"/>
      <w:lvlJc w:val="left"/>
      <w:pPr>
        <w:ind w:left="3346" w:hanging="360"/>
      </w:pPr>
      <w:rPr>
        <w:rFonts w:hint="default"/>
        <w:lang w:val="es-ES" w:eastAsia="en-US" w:bidi="ar-SA"/>
      </w:rPr>
    </w:lvl>
    <w:lvl w:ilvl="4" w:tplc="0C382E00">
      <w:numFmt w:val="bullet"/>
      <w:lvlText w:val="•"/>
      <w:lvlJc w:val="left"/>
      <w:pPr>
        <w:ind w:left="4188" w:hanging="360"/>
      </w:pPr>
      <w:rPr>
        <w:rFonts w:hint="default"/>
        <w:lang w:val="es-ES" w:eastAsia="en-US" w:bidi="ar-SA"/>
      </w:rPr>
    </w:lvl>
    <w:lvl w:ilvl="5" w:tplc="19B81A16">
      <w:numFmt w:val="bullet"/>
      <w:lvlText w:val="•"/>
      <w:lvlJc w:val="left"/>
      <w:pPr>
        <w:ind w:left="5030" w:hanging="360"/>
      </w:pPr>
      <w:rPr>
        <w:rFonts w:hint="default"/>
        <w:lang w:val="es-ES" w:eastAsia="en-US" w:bidi="ar-SA"/>
      </w:rPr>
    </w:lvl>
    <w:lvl w:ilvl="6" w:tplc="1E283D82">
      <w:numFmt w:val="bullet"/>
      <w:lvlText w:val="•"/>
      <w:lvlJc w:val="left"/>
      <w:pPr>
        <w:ind w:left="5872" w:hanging="360"/>
      </w:pPr>
      <w:rPr>
        <w:rFonts w:hint="default"/>
        <w:lang w:val="es-ES" w:eastAsia="en-US" w:bidi="ar-SA"/>
      </w:rPr>
    </w:lvl>
    <w:lvl w:ilvl="7" w:tplc="35F69DFE">
      <w:numFmt w:val="bullet"/>
      <w:lvlText w:val="•"/>
      <w:lvlJc w:val="left"/>
      <w:pPr>
        <w:ind w:left="6714" w:hanging="360"/>
      </w:pPr>
      <w:rPr>
        <w:rFonts w:hint="default"/>
        <w:lang w:val="es-ES" w:eastAsia="en-US" w:bidi="ar-SA"/>
      </w:rPr>
    </w:lvl>
    <w:lvl w:ilvl="8" w:tplc="8012C2D0">
      <w:numFmt w:val="bullet"/>
      <w:lvlText w:val="•"/>
      <w:lvlJc w:val="left"/>
      <w:pPr>
        <w:ind w:left="7556"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74282"/>
    <w:rsid w:val="00474282"/>
    <w:rsid w:val="005774DD"/>
    <w:rsid w:val="00ED16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023ED1A-BED4-44C6-BA30-EFD4E54D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0" w:right="11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atercera.com/la-tercera-domingo/noticia/francisco-cox-no-construyamos-zares-de-la-dro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eganoticias.cl/nacional/411540-vecinos-barrio-matta-sur-protestan-por-delincuencia-san" TargetMode="External"/><Relationship Id="rId4" Type="http://schemas.openxmlformats.org/officeDocument/2006/relationships/webSettings" Target="webSettings.xml"/><Relationship Id="rId9" Type="http://schemas.openxmlformats.org/officeDocument/2006/relationships/hyperlink" Target="http://www.adnradio.cl/policial/2023/04/03/desalojan-casa-tomada-barrio-matta-sur-habia-12-p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2182</Words>
  <Characters>12007</Characters>
  <Application>Microsoft Office Word</Application>
  <DocSecurity>0</DocSecurity>
  <Lines>100</Lines>
  <Paragraphs>28</Paragraphs>
  <ScaleCrop>false</ScaleCrop>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modifica el D.L. N° 3.063 de 1979 sobre Rentas Municipales para permitir que municipios requisen inmuebles abandonados por motivos de seguridad pública</dc:title>
  <dc:creator>Guillermo Diaz Vallejos</dc:creator>
  <cp:lastModifiedBy>Guillermo Diaz Vallejos</cp:lastModifiedBy>
  <cp:revision>1</cp:revision>
  <dcterms:created xsi:type="dcterms:W3CDTF">2023-05-03T14:44:00Z</dcterms:created>
  <dcterms:modified xsi:type="dcterms:W3CDTF">2023-05-15T23:22:00Z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m114 Google Docs Renderer</vt:lpwstr>
  </property>
</Properties>
</file>