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1F6" w:rsidRDefault="00CC3406">
      <w:pPr>
        <w:pStyle w:val="Textoindependiente"/>
        <w:ind w:left="106"/>
        <w:rPr>
          <w:sz w:val="20"/>
        </w:rPr>
      </w:pPr>
      <w:r>
        <w:rPr>
          <w:noProof/>
          <w:sz w:val="20"/>
        </w:rPr>
        <w:drawing>
          <wp:inline distT="0" distB="0" distL="0" distR="0">
            <wp:extent cx="974421"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74421" cy="959167"/>
                    </a:xfrm>
                    <a:prstGeom prst="rect">
                      <a:avLst/>
                    </a:prstGeom>
                  </pic:spPr>
                </pic:pic>
              </a:graphicData>
            </a:graphic>
          </wp:inline>
        </w:drawing>
      </w:r>
    </w:p>
    <w:p w:rsidR="007C51F6" w:rsidRDefault="007C51F6">
      <w:pPr>
        <w:pStyle w:val="Textoindependiente"/>
        <w:spacing w:before="2"/>
        <w:rPr>
          <w:sz w:val="27"/>
        </w:rPr>
      </w:pPr>
    </w:p>
    <w:p w:rsidR="007C51F6" w:rsidRDefault="00CC3406">
      <w:pPr>
        <w:pStyle w:val="Ttulo1"/>
        <w:spacing w:before="92" w:line="237" w:lineRule="auto"/>
      </w:pPr>
      <w:r>
        <w:t>Modifica la ley Nº21.411, en materia de requisitos para la implementación de medidas de control de acceso en calles y pasajes</w:t>
      </w:r>
    </w:p>
    <w:p w:rsidR="007C51F6" w:rsidRDefault="00CC3406">
      <w:pPr>
        <w:pStyle w:val="Textoindependiente"/>
        <w:spacing w:before="9"/>
        <w:rPr>
          <w:b/>
          <w:sz w:val="21"/>
        </w:rPr>
      </w:pPr>
      <w:r>
        <w:pict>
          <v:shape id="docshape1" o:spid="_x0000_s1028" style="position:absolute;margin-left:84.95pt;margin-top:13.75pt;width:438pt;height:.1pt;z-index:-15728640;mso-wrap-distance-left:0;mso-wrap-distance-right:0;mso-position-horizontal-relative:page" coordorigin="1699,275" coordsize="8760,0" path="m1699,275r8760,e" filled="f" strokeweight=".48pt">
            <v:path arrowok="t"/>
            <w10:wrap type="topAndBottom" anchorx="page"/>
          </v:shape>
        </w:pict>
      </w:r>
    </w:p>
    <w:p w:rsidR="007C51F6" w:rsidRDefault="007C51F6">
      <w:pPr>
        <w:pStyle w:val="Textoindependiente"/>
        <w:spacing w:before="5"/>
        <w:rPr>
          <w:b/>
          <w:sz w:val="17"/>
        </w:rPr>
      </w:pPr>
    </w:p>
    <w:p w:rsidR="007C51F6" w:rsidRDefault="00CC3406">
      <w:pPr>
        <w:spacing w:before="90"/>
        <w:ind w:left="259"/>
        <w:rPr>
          <w:b/>
          <w:sz w:val="24"/>
        </w:rPr>
      </w:pPr>
      <w:r>
        <w:rPr>
          <w:b/>
          <w:spacing w:val="-2"/>
          <w:sz w:val="24"/>
        </w:rPr>
        <w:t>Fundamentos</w:t>
      </w:r>
    </w:p>
    <w:p w:rsidR="007C51F6" w:rsidRDefault="007C51F6">
      <w:pPr>
        <w:pStyle w:val="Textoindependiente"/>
        <w:rPr>
          <w:b/>
        </w:rPr>
      </w:pPr>
    </w:p>
    <w:p w:rsidR="007C51F6" w:rsidRDefault="00CC3406">
      <w:pPr>
        <w:pStyle w:val="Prrafodelista"/>
        <w:numPr>
          <w:ilvl w:val="0"/>
          <w:numId w:val="1"/>
        </w:numPr>
        <w:tabs>
          <w:tab w:val="left" w:pos="1225"/>
        </w:tabs>
        <w:ind w:firstLine="708"/>
        <w:jc w:val="both"/>
        <w:rPr>
          <w:sz w:val="24"/>
        </w:rPr>
      </w:pPr>
      <w:r>
        <w:rPr>
          <w:sz w:val="24"/>
        </w:rPr>
        <w:t>Con fecha 25 de enero de 2022, se publicó la ley Nº21.411, que modifica la ley Nº18.695,</w:t>
      </w:r>
      <w:r>
        <w:rPr>
          <w:spacing w:val="-9"/>
          <w:sz w:val="24"/>
        </w:rPr>
        <w:t xml:space="preserve"> </w:t>
      </w:r>
      <w:r>
        <w:rPr>
          <w:sz w:val="24"/>
        </w:rPr>
        <w:t>Orgánica</w:t>
      </w:r>
      <w:r>
        <w:rPr>
          <w:spacing w:val="-9"/>
          <w:sz w:val="24"/>
        </w:rPr>
        <w:t xml:space="preserve"> </w:t>
      </w:r>
      <w:r>
        <w:rPr>
          <w:sz w:val="24"/>
        </w:rPr>
        <w:t>Constitucional</w:t>
      </w:r>
      <w:r>
        <w:rPr>
          <w:spacing w:val="-9"/>
          <w:sz w:val="24"/>
        </w:rPr>
        <w:t xml:space="preserve"> </w:t>
      </w:r>
      <w:r>
        <w:rPr>
          <w:sz w:val="24"/>
        </w:rPr>
        <w:t>de</w:t>
      </w:r>
      <w:r>
        <w:rPr>
          <w:spacing w:val="-9"/>
          <w:sz w:val="24"/>
        </w:rPr>
        <w:t xml:space="preserve"> </w:t>
      </w:r>
      <w:r>
        <w:rPr>
          <w:sz w:val="24"/>
        </w:rPr>
        <w:t>Municipalidades,</w:t>
      </w:r>
      <w:r>
        <w:rPr>
          <w:spacing w:val="-9"/>
          <w:sz w:val="24"/>
        </w:rPr>
        <w:t xml:space="preserve"> </w:t>
      </w:r>
      <w:r>
        <w:rPr>
          <w:sz w:val="24"/>
        </w:rPr>
        <w:t>en</w:t>
      </w:r>
      <w:r>
        <w:rPr>
          <w:spacing w:val="-9"/>
          <w:sz w:val="24"/>
        </w:rPr>
        <w:t xml:space="preserve"> </w:t>
      </w:r>
      <w:r>
        <w:rPr>
          <w:sz w:val="24"/>
        </w:rPr>
        <w:t>materia</w:t>
      </w:r>
      <w:r>
        <w:rPr>
          <w:spacing w:val="-9"/>
          <w:sz w:val="24"/>
        </w:rPr>
        <w:t xml:space="preserve"> </w:t>
      </w:r>
      <w:r>
        <w:rPr>
          <w:sz w:val="24"/>
        </w:rPr>
        <w:t>de</w:t>
      </w:r>
      <w:r>
        <w:rPr>
          <w:spacing w:val="-9"/>
          <w:sz w:val="24"/>
        </w:rPr>
        <w:t xml:space="preserve"> </w:t>
      </w:r>
      <w:r>
        <w:rPr>
          <w:sz w:val="24"/>
        </w:rPr>
        <w:t>cierre</w:t>
      </w:r>
      <w:r>
        <w:rPr>
          <w:spacing w:val="-9"/>
          <w:sz w:val="24"/>
        </w:rPr>
        <w:t xml:space="preserve"> </w:t>
      </w:r>
      <w:r>
        <w:rPr>
          <w:sz w:val="24"/>
        </w:rPr>
        <w:t>o</w:t>
      </w:r>
      <w:r>
        <w:rPr>
          <w:spacing w:val="-9"/>
          <w:sz w:val="24"/>
        </w:rPr>
        <w:t xml:space="preserve"> </w:t>
      </w:r>
      <w:r>
        <w:rPr>
          <w:sz w:val="24"/>
        </w:rPr>
        <w:t>instalación</w:t>
      </w:r>
      <w:r>
        <w:rPr>
          <w:spacing w:val="-9"/>
          <w:sz w:val="24"/>
        </w:rPr>
        <w:t xml:space="preserve"> </w:t>
      </w:r>
      <w:r>
        <w:rPr>
          <w:sz w:val="24"/>
        </w:rPr>
        <w:t xml:space="preserve">de medidas de control de acceso en calles, pasajes o conjuntos habitacionales. El texto </w:t>
      </w:r>
      <w:r>
        <w:rPr>
          <w:sz w:val="24"/>
        </w:rPr>
        <w:t>legal aprobado</w:t>
      </w:r>
      <w:r>
        <w:rPr>
          <w:spacing w:val="-6"/>
          <w:sz w:val="24"/>
        </w:rPr>
        <w:t xml:space="preserve"> </w:t>
      </w:r>
      <w:r>
        <w:rPr>
          <w:sz w:val="24"/>
        </w:rPr>
        <w:t>por</w:t>
      </w:r>
      <w:r>
        <w:rPr>
          <w:spacing w:val="-6"/>
          <w:sz w:val="24"/>
        </w:rPr>
        <w:t xml:space="preserve"> </w:t>
      </w:r>
      <w:r>
        <w:rPr>
          <w:sz w:val="24"/>
        </w:rPr>
        <w:t>el</w:t>
      </w:r>
      <w:r>
        <w:rPr>
          <w:spacing w:val="-6"/>
          <w:sz w:val="24"/>
        </w:rPr>
        <w:t xml:space="preserve"> </w:t>
      </w:r>
      <w:r>
        <w:rPr>
          <w:sz w:val="24"/>
        </w:rPr>
        <w:t>Congreso</w:t>
      </w:r>
      <w:r>
        <w:rPr>
          <w:spacing w:val="-6"/>
          <w:sz w:val="24"/>
        </w:rPr>
        <w:t xml:space="preserve"> </w:t>
      </w:r>
      <w:r>
        <w:rPr>
          <w:sz w:val="24"/>
        </w:rPr>
        <w:t>Nacional</w:t>
      </w:r>
      <w:r>
        <w:rPr>
          <w:spacing w:val="-6"/>
          <w:sz w:val="24"/>
        </w:rPr>
        <w:t xml:space="preserve"> </w:t>
      </w:r>
      <w:r>
        <w:rPr>
          <w:sz w:val="24"/>
        </w:rPr>
        <w:t>extendió</w:t>
      </w:r>
      <w:r>
        <w:rPr>
          <w:spacing w:val="-6"/>
          <w:sz w:val="24"/>
        </w:rPr>
        <w:t xml:space="preserve"> </w:t>
      </w:r>
      <w:r>
        <w:rPr>
          <w:sz w:val="24"/>
        </w:rPr>
        <w:t>los</w:t>
      </w:r>
      <w:r>
        <w:rPr>
          <w:spacing w:val="-6"/>
          <w:sz w:val="24"/>
        </w:rPr>
        <w:t xml:space="preserve"> </w:t>
      </w:r>
      <w:r>
        <w:rPr>
          <w:sz w:val="24"/>
        </w:rPr>
        <w:t>presupuestos</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autorización</w:t>
      </w:r>
      <w:r>
        <w:rPr>
          <w:spacing w:val="-5"/>
          <w:sz w:val="24"/>
        </w:rPr>
        <w:t xml:space="preserve"> </w:t>
      </w:r>
      <w:r>
        <w:rPr>
          <w:sz w:val="24"/>
        </w:rPr>
        <w:t>que</w:t>
      </w:r>
      <w:r>
        <w:rPr>
          <w:spacing w:val="-6"/>
          <w:sz w:val="24"/>
        </w:rPr>
        <w:t xml:space="preserve"> </w:t>
      </w:r>
      <w:r>
        <w:rPr>
          <w:sz w:val="24"/>
        </w:rPr>
        <w:t xml:space="preserve">pueden otorgar los municipios, en respuesta a la demanda por mayor seguridad que comenzó a gestarse tras el aumento de los delitos violentos, el impacto de ello en la </w:t>
      </w:r>
      <w:r>
        <w:rPr>
          <w:sz w:val="24"/>
        </w:rPr>
        <w:t>calidad de vida de los habitantes de nuestras ciudades y, en especial, por el incremento de robos en lugar habitado. Al respecto, y según la historia de la ley Nº21.411, específicamente la moción parlamentaria que dio origen al citado cuerpo legal, el Mini</w:t>
      </w:r>
      <w:r>
        <w:rPr>
          <w:sz w:val="24"/>
        </w:rPr>
        <w:t>sterio Público, a la fecha de presentación de la iniciativa, informó que, durante el semestre de enero a junio de 2020, un 54,2%</w:t>
      </w:r>
      <w:r>
        <w:rPr>
          <w:spacing w:val="-10"/>
          <w:sz w:val="24"/>
        </w:rPr>
        <w:t xml:space="preserve"> </w:t>
      </w:r>
      <w:r>
        <w:rPr>
          <w:sz w:val="24"/>
        </w:rPr>
        <w:t>de</w:t>
      </w:r>
      <w:r>
        <w:rPr>
          <w:spacing w:val="-10"/>
          <w:sz w:val="24"/>
        </w:rPr>
        <w:t xml:space="preserve"> </w:t>
      </w:r>
      <w:r>
        <w:rPr>
          <w:sz w:val="24"/>
        </w:rPr>
        <w:t>los</w:t>
      </w:r>
      <w:r>
        <w:rPr>
          <w:spacing w:val="-10"/>
          <w:sz w:val="24"/>
        </w:rPr>
        <w:t xml:space="preserve"> </w:t>
      </w:r>
      <w:r>
        <w:rPr>
          <w:sz w:val="24"/>
        </w:rPr>
        <w:t>ilícitos</w:t>
      </w:r>
      <w:r>
        <w:rPr>
          <w:spacing w:val="-10"/>
          <w:sz w:val="24"/>
        </w:rPr>
        <w:t xml:space="preserve"> </w:t>
      </w:r>
      <w:r>
        <w:rPr>
          <w:sz w:val="24"/>
        </w:rPr>
        <w:t>registrados</w:t>
      </w:r>
      <w:r>
        <w:rPr>
          <w:spacing w:val="-10"/>
          <w:sz w:val="24"/>
        </w:rPr>
        <w:t xml:space="preserve"> </w:t>
      </w:r>
      <w:r>
        <w:rPr>
          <w:sz w:val="24"/>
        </w:rPr>
        <w:t>en</w:t>
      </w:r>
      <w:r>
        <w:rPr>
          <w:spacing w:val="-10"/>
          <w:sz w:val="24"/>
        </w:rPr>
        <w:t xml:space="preserve"> </w:t>
      </w:r>
      <w:r>
        <w:rPr>
          <w:sz w:val="24"/>
        </w:rPr>
        <w:t>el</w:t>
      </w:r>
      <w:r>
        <w:rPr>
          <w:spacing w:val="-10"/>
          <w:sz w:val="24"/>
        </w:rPr>
        <w:t xml:space="preserve"> </w:t>
      </w:r>
      <w:r>
        <w:rPr>
          <w:sz w:val="24"/>
        </w:rPr>
        <w:t>país</w:t>
      </w:r>
      <w:r>
        <w:rPr>
          <w:spacing w:val="-9"/>
          <w:sz w:val="24"/>
        </w:rPr>
        <w:t xml:space="preserve"> </w:t>
      </w:r>
      <w:r>
        <w:rPr>
          <w:sz w:val="24"/>
        </w:rPr>
        <w:t>correspondieron</w:t>
      </w:r>
      <w:r>
        <w:rPr>
          <w:spacing w:val="-9"/>
          <w:sz w:val="24"/>
        </w:rPr>
        <w:t xml:space="preserve"> </w:t>
      </w:r>
      <w:r>
        <w:rPr>
          <w:sz w:val="24"/>
        </w:rPr>
        <w:t>a</w:t>
      </w:r>
      <w:r>
        <w:rPr>
          <w:spacing w:val="-10"/>
          <w:sz w:val="24"/>
        </w:rPr>
        <w:t xml:space="preserve"> </w:t>
      </w:r>
      <w:r>
        <w:rPr>
          <w:sz w:val="24"/>
        </w:rPr>
        <w:t>delitos</w:t>
      </w:r>
      <w:r>
        <w:rPr>
          <w:spacing w:val="-10"/>
          <w:sz w:val="24"/>
        </w:rPr>
        <w:t xml:space="preserve"> </w:t>
      </w:r>
      <w:r>
        <w:rPr>
          <w:sz w:val="24"/>
        </w:rPr>
        <w:t>contra</w:t>
      </w:r>
      <w:r>
        <w:rPr>
          <w:spacing w:val="-10"/>
          <w:sz w:val="24"/>
        </w:rPr>
        <w:t xml:space="preserve"> </w:t>
      </w:r>
      <w:r>
        <w:rPr>
          <w:sz w:val="24"/>
        </w:rPr>
        <w:t>la</w:t>
      </w:r>
      <w:r>
        <w:rPr>
          <w:spacing w:val="-10"/>
          <w:sz w:val="24"/>
        </w:rPr>
        <w:t xml:space="preserve"> </w:t>
      </w:r>
      <w:r>
        <w:rPr>
          <w:sz w:val="24"/>
        </w:rPr>
        <w:t>propiedad</w:t>
      </w:r>
      <w:r>
        <w:rPr>
          <w:spacing w:val="-10"/>
          <w:sz w:val="24"/>
        </w:rPr>
        <w:t xml:space="preserve"> </w:t>
      </w:r>
      <w:r>
        <w:rPr>
          <w:sz w:val="24"/>
        </w:rPr>
        <w:t>y</w:t>
      </w:r>
      <w:r>
        <w:rPr>
          <w:spacing w:val="-10"/>
          <w:sz w:val="24"/>
        </w:rPr>
        <w:t xml:space="preserve"> </w:t>
      </w:r>
      <w:r>
        <w:rPr>
          <w:sz w:val="24"/>
        </w:rPr>
        <w:t xml:space="preserve">las </w:t>
      </w:r>
      <w:r>
        <w:rPr>
          <w:spacing w:val="-2"/>
          <w:sz w:val="24"/>
        </w:rPr>
        <w:t>personas</w:t>
      </w:r>
      <w:r>
        <w:rPr>
          <w:spacing w:val="-2"/>
          <w:sz w:val="24"/>
          <w:vertAlign w:val="superscript"/>
        </w:rPr>
        <w:t>1</w:t>
      </w:r>
      <w:r>
        <w:rPr>
          <w:spacing w:val="-2"/>
          <w:sz w:val="24"/>
        </w:rPr>
        <w:t>.</w:t>
      </w:r>
    </w:p>
    <w:p w:rsidR="007C51F6" w:rsidRDefault="007C51F6">
      <w:pPr>
        <w:pStyle w:val="Textoindependiente"/>
        <w:spacing w:before="2"/>
      </w:pPr>
    </w:p>
    <w:p w:rsidR="007C51F6" w:rsidRDefault="00CC3406">
      <w:pPr>
        <w:pStyle w:val="Prrafodelista"/>
        <w:numPr>
          <w:ilvl w:val="0"/>
          <w:numId w:val="1"/>
        </w:numPr>
        <w:tabs>
          <w:tab w:val="left" w:pos="1207"/>
        </w:tabs>
        <w:ind w:firstLine="708"/>
        <w:jc w:val="both"/>
        <w:rPr>
          <w:sz w:val="24"/>
        </w:rPr>
      </w:pPr>
      <w:r>
        <w:rPr>
          <w:sz w:val="24"/>
        </w:rPr>
        <w:t>Por</w:t>
      </w:r>
      <w:r>
        <w:rPr>
          <w:spacing w:val="-4"/>
          <w:sz w:val="24"/>
        </w:rPr>
        <w:t xml:space="preserve"> </w:t>
      </w:r>
      <w:r>
        <w:rPr>
          <w:sz w:val="24"/>
        </w:rPr>
        <w:t>lo</w:t>
      </w:r>
      <w:r>
        <w:rPr>
          <w:spacing w:val="-4"/>
          <w:sz w:val="24"/>
        </w:rPr>
        <w:t xml:space="preserve"> </w:t>
      </w:r>
      <w:r>
        <w:rPr>
          <w:sz w:val="24"/>
        </w:rPr>
        <w:t>anterior,</w:t>
      </w:r>
      <w:r>
        <w:rPr>
          <w:spacing w:val="-4"/>
          <w:sz w:val="24"/>
        </w:rPr>
        <w:t xml:space="preserve"> </w:t>
      </w:r>
      <w:r>
        <w:rPr>
          <w:sz w:val="24"/>
        </w:rPr>
        <w:t>y</w:t>
      </w:r>
      <w:r>
        <w:rPr>
          <w:spacing w:val="-4"/>
          <w:sz w:val="24"/>
        </w:rPr>
        <w:t xml:space="preserve"> </w:t>
      </w:r>
      <w:r>
        <w:rPr>
          <w:sz w:val="24"/>
        </w:rPr>
        <w:t>en</w:t>
      </w:r>
      <w:r>
        <w:rPr>
          <w:spacing w:val="-4"/>
          <w:sz w:val="24"/>
        </w:rPr>
        <w:t xml:space="preserve"> </w:t>
      </w:r>
      <w:r>
        <w:rPr>
          <w:sz w:val="24"/>
        </w:rPr>
        <w:t>atención</w:t>
      </w:r>
      <w:r>
        <w:rPr>
          <w:spacing w:val="-4"/>
          <w:sz w:val="24"/>
        </w:rPr>
        <w:t xml:space="preserve"> </w:t>
      </w:r>
      <w:r>
        <w:rPr>
          <w:sz w:val="24"/>
        </w:rPr>
        <w:t>a</w:t>
      </w:r>
      <w:r>
        <w:rPr>
          <w:spacing w:val="-4"/>
          <w:sz w:val="24"/>
        </w:rPr>
        <w:t xml:space="preserve"> </w:t>
      </w:r>
      <w:r>
        <w:rPr>
          <w:sz w:val="24"/>
        </w:rPr>
        <w:t>las</w:t>
      </w:r>
      <w:r>
        <w:rPr>
          <w:spacing w:val="-4"/>
          <w:sz w:val="24"/>
        </w:rPr>
        <w:t xml:space="preserve"> </w:t>
      </w:r>
      <w:r>
        <w:rPr>
          <w:sz w:val="24"/>
        </w:rPr>
        <w:t>actuales</w:t>
      </w:r>
      <w:r>
        <w:rPr>
          <w:spacing w:val="-4"/>
          <w:sz w:val="24"/>
        </w:rPr>
        <w:t xml:space="preserve"> </w:t>
      </w:r>
      <w:r>
        <w:rPr>
          <w:sz w:val="24"/>
        </w:rPr>
        <w:t>circunstancias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crisis</w:t>
      </w:r>
      <w:r>
        <w:rPr>
          <w:spacing w:val="-4"/>
          <w:sz w:val="24"/>
        </w:rPr>
        <w:t xml:space="preserve"> </w:t>
      </w:r>
      <w:r>
        <w:rPr>
          <w:sz w:val="24"/>
        </w:rPr>
        <w:t>de</w:t>
      </w:r>
      <w:r>
        <w:rPr>
          <w:spacing w:val="-4"/>
          <w:sz w:val="24"/>
        </w:rPr>
        <w:t xml:space="preserve"> </w:t>
      </w:r>
      <w:r>
        <w:rPr>
          <w:sz w:val="24"/>
        </w:rPr>
        <w:t>seguridad que afecta al país, la ley Nº21.411 representa una valiosa herramienta para combatir la delincuencia</w:t>
      </w:r>
      <w:r>
        <w:rPr>
          <w:spacing w:val="-1"/>
          <w:sz w:val="24"/>
        </w:rPr>
        <w:t xml:space="preserve"> </w:t>
      </w:r>
      <w:r>
        <w:rPr>
          <w:sz w:val="24"/>
        </w:rPr>
        <w:t>y</w:t>
      </w:r>
      <w:r>
        <w:rPr>
          <w:spacing w:val="-1"/>
          <w:sz w:val="24"/>
        </w:rPr>
        <w:t xml:space="preserve"> </w:t>
      </w:r>
      <w:r>
        <w:rPr>
          <w:sz w:val="24"/>
        </w:rPr>
        <w:t>brindar</w:t>
      </w:r>
      <w:r>
        <w:rPr>
          <w:spacing w:val="-1"/>
          <w:sz w:val="24"/>
        </w:rPr>
        <w:t xml:space="preserve"> </w:t>
      </w:r>
      <w:r>
        <w:rPr>
          <w:sz w:val="24"/>
        </w:rPr>
        <w:t>mayor</w:t>
      </w:r>
      <w:r>
        <w:rPr>
          <w:spacing w:val="-1"/>
          <w:sz w:val="24"/>
        </w:rPr>
        <w:t xml:space="preserve"> </w:t>
      </w:r>
      <w:r>
        <w:rPr>
          <w:sz w:val="24"/>
        </w:rPr>
        <w:t>protección</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hogares,</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w:t>
      </w:r>
      <w:r>
        <w:rPr>
          <w:spacing w:val="-1"/>
          <w:sz w:val="24"/>
        </w:rPr>
        <w:t xml:space="preserve"> </w:t>
      </w:r>
      <w:r>
        <w:rPr>
          <w:sz w:val="24"/>
        </w:rPr>
        <w:t>una</w:t>
      </w:r>
      <w:r>
        <w:rPr>
          <w:spacing w:val="-1"/>
          <w:sz w:val="24"/>
        </w:rPr>
        <w:t xml:space="preserve"> </w:t>
      </w:r>
      <w:r>
        <w:rPr>
          <w:sz w:val="24"/>
        </w:rPr>
        <w:t>medida</w:t>
      </w:r>
      <w:r>
        <w:rPr>
          <w:spacing w:val="-1"/>
          <w:sz w:val="24"/>
        </w:rPr>
        <w:t xml:space="preserve"> </w:t>
      </w:r>
      <w:r>
        <w:rPr>
          <w:sz w:val="24"/>
        </w:rPr>
        <w:t>concreta</w:t>
      </w:r>
      <w:r>
        <w:rPr>
          <w:spacing w:val="-1"/>
          <w:sz w:val="24"/>
        </w:rPr>
        <w:t xml:space="preserve"> </w:t>
      </w:r>
      <w:r>
        <w:rPr>
          <w:sz w:val="24"/>
        </w:rPr>
        <w:t>que incide directamente en su entorno cotidiano más cercano. La contribución, en este sentido, radica en que permite a los municipios autorizar, por un plazo de cinco años, la implementación</w:t>
      </w:r>
      <w:r>
        <w:rPr>
          <w:spacing w:val="-3"/>
          <w:sz w:val="24"/>
        </w:rPr>
        <w:t xml:space="preserve"> </w:t>
      </w:r>
      <w:r>
        <w:rPr>
          <w:sz w:val="24"/>
        </w:rPr>
        <w:t>de</w:t>
      </w:r>
      <w:r>
        <w:rPr>
          <w:spacing w:val="-3"/>
          <w:sz w:val="24"/>
        </w:rPr>
        <w:t xml:space="preserve"> </w:t>
      </w:r>
      <w:r>
        <w:rPr>
          <w:sz w:val="24"/>
        </w:rPr>
        <w:t>medidas</w:t>
      </w:r>
      <w:r>
        <w:rPr>
          <w:spacing w:val="-3"/>
          <w:sz w:val="24"/>
        </w:rPr>
        <w:t xml:space="preserve"> </w:t>
      </w:r>
      <w:r>
        <w:rPr>
          <w:sz w:val="24"/>
        </w:rPr>
        <w:t>de</w:t>
      </w:r>
      <w:r>
        <w:rPr>
          <w:spacing w:val="-3"/>
          <w:sz w:val="24"/>
        </w:rPr>
        <w:t xml:space="preserve"> </w:t>
      </w:r>
      <w:r>
        <w:rPr>
          <w:sz w:val="24"/>
        </w:rPr>
        <w:t>control</w:t>
      </w:r>
      <w:r>
        <w:rPr>
          <w:spacing w:val="-3"/>
          <w:sz w:val="24"/>
        </w:rPr>
        <w:t xml:space="preserve"> </w:t>
      </w:r>
      <w:r>
        <w:rPr>
          <w:sz w:val="24"/>
        </w:rPr>
        <w:t>de</w:t>
      </w:r>
      <w:r>
        <w:rPr>
          <w:spacing w:val="-3"/>
          <w:sz w:val="24"/>
        </w:rPr>
        <w:t xml:space="preserve"> </w:t>
      </w:r>
      <w:r>
        <w:rPr>
          <w:sz w:val="24"/>
        </w:rPr>
        <w:t>acceso</w:t>
      </w:r>
      <w:r>
        <w:rPr>
          <w:spacing w:val="-3"/>
          <w:sz w:val="24"/>
        </w:rPr>
        <w:t xml:space="preserve"> </w:t>
      </w:r>
      <w:r>
        <w:rPr>
          <w:sz w:val="24"/>
        </w:rPr>
        <w:t>en</w:t>
      </w:r>
      <w:r>
        <w:rPr>
          <w:spacing w:val="-3"/>
          <w:sz w:val="24"/>
        </w:rPr>
        <w:t xml:space="preserve"> </w:t>
      </w:r>
      <w:r>
        <w:rPr>
          <w:sz w:val="24"/>
        </w:rPr>
        <w:t>calles</w:t>
      </w:r>
      <w:r>
        <w:rPr>
          <w:spacing w:val="-3"/>
          <w:sz w:val="24"/>
        </w:rPr>
        <w:t xml:space="preserve"> </w:t>
      </w:r>
      <w:r>
        <w:rPr>
          <w:sz w:val="24"/>
        </w:rPr>
        <w:t>y</w:t>
      </w:r>
      <w:r>
        <w:rPr>
          <w:spacing w:val="-3"/>
          <w:sz w:val="24"/>
        </w:rPr>
        <w:t xml:space="preserve"> </w:t>
      </w:r>
      <w:r>
        <w:rPr>
          <w:sz w:val="24"/>
        </w:rPr>
        <w:t>pasajes</w:t>
      </w:r>
      <w:r>
        <w:rPr>
          <w:spacing w:val="-3"/>
          <w:sz w:val="24"/>
        </w:rPr>
        <w:t xml:space="preserve"> </w:t>
      </w:r>
      <w:r>
        <w:rPr>
          <w:sz w:val="24"/>
        </w:rPr>
        <w:t>con</w:t>
      </w:r>
      <w:r>
        <w:rPr>
          <w:spacing w:val="-3"/>
          <w:sz w:val="24"/>
        </w:rPr>
        <w:t xml:space="preserve"> </w:t>
      </w:r>
      <w:r>
        <w:rPr>
          <w:sz w:val="24"/>
        </w:rPr>
        <w:t>vías</w:t>
      </w:r>
      <w:r>
        <w:rPr>
          <w:spacing w:val="-3"/>
          <w:sz w:val="24"/>
        </w:rPr>
        <w:t xml:space="preserve"> </w:t>
      </w:r>
      <w:r>
        <w:rPr>
          <w:sz w:val="24"/>
        </w:rPr>
        <w:t>de</w:t>
      </w:r>
      <w:r>
        <w:rPr>
          <w:spacing w:val="-3"/>
          <w:sz w:val="24"/>
        </w:rPr>
        <w:t xml:space="preserve"> </w:t>
      </w:r>
      <w:r>
        <w:rPr>
          <w:sz w:val="24"/>
        </w:rPr>
        <w:t>acceso</w:t>
      </w:r>
      <w:r>
        <w:rPr>
          <w:spacing w:val="-3"/>
          <w:sz w:val="24"/>
        </w:rPr>
        <w:t xml:space="preserve"> </w:t>
      </w:r>
      <w:r>
        <w:rPr>
          <w:sz w:val="24"/>
        </w:rPr>
        <w:t>y</w:t>
      </w:r>
      <w:r>
        <w:rPr>
          <w:spacing w:val="-3"/>
          <w:sz w:val="24"/>
        </w:rPr>
        <w:t xml:space="preserve"> </w:t>
      </w:r>
      <w:r>
        <w:rPr>
          <w:sz w:val="24"/>
        </w:rPr>
        <w:t>de salida diferentes, con el objeto de garantizar la seguridad de los vecinos. En esa línea, y mediante</w:t>
      </w:r>
      <w:r>
        <w:rPr>
          <w:spacing w:val="-15"/>
          <w:sz w:val="24"/>
        </w:rPr>
        <w:t xml:space="preserve"> </w:t>
      </w:r>
      <w:r>
        <w:rPr>
          <w:sz w:val="24"/>
        </w:rPr>
        <w:t>una</w:t>
      </w:r>
      <w:r>
        <w:rPr>
          <w:spacing w:val="-15"/>
          <w:sz w:val="24"/>
        </w:rPr>
        <w:t xml:space="preserve"> </w:t>
      </w:r>
      <w:r>
        <w:rPr>
          <w:sz w:val="24"/>
        </w:rPr>
        <w:t>modificación</w:t>
      </w:r>
      <w:r>
        <w:rPr>
          <w:spacing w:val="-15"/>
          <w:sz w:val="24"/>
        </w:rPr>
        <w:t xml:space="preserve"> </w:t>
      </w:r>
      <w:r>
        <w:rPr>
          <w:sz w:val="24"/>
        </w:rPr>
        <w:t>al</w:t>
      </w:r>
      <w:r>
        <w:rPr>
          <w:spacing w:val="-15"/>
          <w:sz w:val="24"/>
        </w:rPr>
        <w:t xml:space="preserve"> </w:t>
      </w:r>
      <w:r>
        <w:rPr>
          <w:sz w:val="24"/>
        </w:rPr>
        <w:t>párrafo</w:t>
      </w:r>
      <w:r>
        <w:rPr>
          <w:spacing w:val="-15"/>
          <w:sz w:val="24"/>
        </w:rPr>
        <w:t xml:space="preserve"> </w:t>
      </w:r>
      <w:r>
        <w:rPr>
          <w:sz w:val="24"/>
        </w:rPr>
        <w:t>segundo</w:t>
      </w:r>
      <w:r>
        <w:rPr>
          <w:spacing w:val="-15"/>
          <w:sz w:val="24"/>
        </w:rPr>
        <w:t xml:space="preserve"> </w:t>
      </w:r>
      <w:r>
        <w:rPr>
          <w:sz w:val="24"/>
        </w:rPr>
        <w:t>del</w:t>
      </w:r>
      <w:r>
        <w:rPr>
          <w:spacing w:val="-15"/>
          <w:sz w:val="24"/>
        </w:rPr>
        <w:t xml:space="preserve"> </w:t>
      </w:r>
      <w:r>
        <w:rPr>
          <w:sz w:val="24"/>
        </w:rPr>
        <w:t>literal</w:t>
      </w:r>
      <w:r>
        <w:rPr>
          <w:spacing w:val="-15"/>
          <w:sz w:val="24"/>
        </w:rPr>
        <w:t xml:space="preserve"> </w:t>
      </w:r>
      <w:r>
        <w:rPr>
          <w:sz w:val="24"/>
        </w:rPr>
        <w:t>c)</w:t>
      </w:r>
      <w:r>
        <w:rPr>
          <w:spacing w:val="-15"/>
          <w:sz w:val="24"/>
        </w:rPr>
        <w:t xml:space="preserve"> </w:t>
      </w:r>
      <w:r>
        <w:rPr>
          <w:sz w:val="24"/>
        </w:rPr>
        <w:t>del</w:t>
      </w:r>
      <w:r>
        <w:rPr>
          <w:spacing w:val="-15"/>
          <w:sz w:val="24"/>
        </w:rPr>
        <w:t xml:space="preserve"> </w:t>
      </w:r>
      <w:r>
        <w:rPr>
          <w:sz w:val="24"/>
        </w:rPr>
        <w:t>artículo</w:t>
      </w:r>
      <w:r>
        <w:rPr>
          <w:spacing w:val="-15"/>
          <w:sz w:val="24"/>
        </w:rPr>
        <w:t xml:space="preserve"> </w:t>
      </w:r>
      <w:r>
        <w:rPr>
          <w:sz w:val="24"/>
        </w:rPr>
        <w:t>5º,</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ley</w:t>
      </w:r>
      <w:r>
        <w:rPr>
          <w:spacing w:val="-15"/>
          <w:sz w:val="24"/>
        </w:rPr>
        <w:t xml:space="preserve"> </w:t>
      </w:r>
      <w:r>
        <w:rPr>
          <w:sz w:val="24"/>
        </w:rPr>
        <w:t>Nº18.695, se estableció que la respectiva autorización se</w:t>
      </w:r>
      <w:r>
        <w:rPr>
          <w:sz w:val="24"/>
        </w:rPr>
        <w:t>rá procedente “siempre que no se limite ni entorpezca con ello, en forma alguna, el tránsito peatonal y en todo momento se permita el acceso</w:t>
      </w:r>
      <w:r>
        <w:rPr>
          <w:spacing w:val="-15"/>
          <w:sz w:val="24"/>
        </w:rPr>
        <w:t xml:space="preserve"> </w:t>
      </w:r>
      <w:r>
        <w:rPr>
          <w:sz w:val="24"/>
        </w:rPr>
        <w:t>a</w:t>
      </w:r>
      <w:r>
        <w:rPr>
          <w:spacing w:val="-15"/>
          <w:sz w:val="24"/>
        </w:rPr>
        <w:t xml:space="preserve"> </w:t>
      </w:r>
      <w:r>
        <w:rPr>
          <w:sz w:val="24"/>
        </w:rPr>
        <w:t>los</w:t>
      </w:r>
      <w:r>
        <w:rPr>
          <w:spacing w:val="-15"/>
          <w:sz w:val="24"/>
        </w:rPr>
        <w:t xml:space="preserve"> </w:t>
      </w:r>
      <w:r>
        <w:rPr>
          <w:sz w:val="24"/>
        </w:rPr>
        <w:t>vehículos</w:t>
      </w:r>
      <w:r>
        <w:rPr>
          <w:spacing w:val="-15"/>
          <w:sz w:val="24"/>
        </w:rPr>
        <w:t xml:space="preserve"> </w:t>
      </w:r>
      <w:r>
        <w:rPr>
          <w:sz w:val="24"/>
        </w:rPr>
        <w:t>de</w:t>
      </w:r>
      <w:r>
        <w:rPr>
          <w:spacing w:val="-15"/>
          <w:sz w:val="24"/>
        </w:rPr>
        <w:t xml:space="preserve"> </w:t>
      </w:r>
      <w:r>
        <w:rPr>
          <w:sz w:val="24"/>
        </w:rPr>
        <w:t>emergencia,</w:t>
      </w:r>
      <w:r>
        <w:rPr>
          <w:spacing w:val="-15"/>
          <w:sz w:val="24"/>
        </w:rPr>
        <w:t xml:space="preserve"> </w:t>
      </w:r>
      <w:r>
        <w:rPr>
          <w:sz w:val="24"/>
        </w:rPr>
        <w:t>de</w:t>
      </w:r>
      <w:r>
        <w:rPr>
          <w:spacing w:val="-15"/>
          <w:sz w:val="24"/>
        </w:rPr>
        <w:t xml:space="preserve"> </w:t>
      </w:r>
      <w:r>
        <w:rPr>
          <w:sz w:val="24"/>
        </w:rPr>
        <w:t>seguridad</w:t>
      </w:r>
      <w:r>
        <w:rPr>
          <w:spacing w:val="-15"/>
          <w:sz w:val="24"/>
        </w:rPr>
        <w:t xml:space="preserve"> </w:t>
      </w:r>
      <w:r>
        <w:rPr>
          <w:sz w:val="24"/>
        </w:rPr>
        <w:t>pública,</w:t>
      </w:r>
      <w:r>
        <w:rPr>
          <w:spacing w:val="-15"/>
          <w:sz w:val="24"/>
        </w:rPr>
        <w:t xml:space="preserve"> </w:t>
      </w:r>
      <w:r>
        <w:rPr>
          <w:sz w:val="24"/>
        </w:rPr>
        <w:t>de</w:t>
      </w:r>
      <w:r>
        <w:rPr>
          <w:spacing w:val="-15"/>
          <w:sz w:val="24"/>
        </w:rPr>
        <w:t xml:space="preserve"> </w:t>
      </w:r>
      <w:r>
        <w:rPr>
          <w:sz w:val="24"/>
        </w:rPr>
        <w:t>utilidad</w:t>
      </w:r>
      <w:r>
        <w:rPr>
          <w:spacing w:val="-15"/>
          <w:sz w:val="24"/>
        </w:rPr>
        <w:t xml:space="preserve"> </w:t>
      </w:r>
      <w:r>
        <w:rPr>
          <w:sz w:val="24"/>
        </w:rPr>
        <w:t>pública</w:t>
      </w:r>
      <w:r>
        <w:rPr>
          <w:spacing w:val="-15"/>
          <w:sz w:val="24"/>
        </w:rPr>
        <w:t xml:space="preserve"> </w:t>
      </w:r>
      <w:r>
        <w:rPr>
          <w:sz w:val="24"/>
        </w:rPr>
        <w:t>y</w:t>
      </w:r>
      <w:r>
        <w:rPr>
          <w:spacing w:val="-15"/>
          <w:sz w:val="24"/>
        </w:rPr>
        <w:t xml:space="preserve"> </w:t>
      </w:r>
      <w:r>
        <w:rPr>
          <w:sz w:val="24"/>
        </w:rPr>
        <w:t>de</w:t>
      </w:r>
      <w:r>
        <w:rPr>
          <w:spacing w:val="-15"/>
          <w:sz w:val="24"/>
        </w:rPr>
        <w:t xml:space="preserve"> </w:t>
      </w:r>
      <w:r>
        <w:rPr>
          <w:sz w:val="24"/>
        </w:rPr>
        <w:t xml:space="preserve">beneficio </w:t>
      </w:r>
      <w:r>
        <w:rPr>
          <w:spacing w:val="-2"/>
          <w:sz w:val="24"/>
        </w:rPr>
        <w:t>comunitario”.</w:t>
      </w:r>
    </w:p>
    <w:p w:rsidR="007C51F6" w:rsidRDefault="007C51F6">
      <w:pPr>
        <w:pStyle w:val="Textoindependiente"/>
        <w:spacing w:before="10"/>
        <w:rPr>
          <w:sz w:val="23"/>
        </w:rPr>
      </w:pPr>
    </w:p>
    <w:p w:rsidR="007C51F6" w:rsidRDefault="00CC3406">
      <w:pPr>
        <w:pStyle w:val="Prrafodelista"/>
        <w:numPr>
          <w:ilvl w:val="0"/>
          <w:numId w:val="1"/>
        </w:numPr>
        <w:tabs>
          <w:tab w:val="left" w:pos="1241"/>
        </w:tabs>
        <w:ind w:firstLine="708"/>
        <w:jc w:val="both"/>
        <w:rPr>
          <w:sz w:val="24"/>
        </w:rPr>
      </w:pPr>
      <w:r>
        <w:rPr>
          <w:sz w:val="24"/>
        </w:rPr>
        <w:t>De conformidad con lo previsto en el actual literal r) del artículo 65 de la ley Nº18.695, el alcalde es el encargado de otorgar la autorización con el acuerdo del concejo, siempre que se cumplan los siguientes requisitos: a) informe previo favorable de la</w:t>
      </w:r>
      <w:r>
        <w:rPr>
          <w:sz w:val="24"/>
        </w:rPr>
        <w:t>s direcciones</w:t>
      </w:r>
      <w:r>
        <w:rPr>
          <w:spacing w:val="-4"/>
          <w:sz w:val="24"/>
        </w:rPr>
        <w:t xml:space="preserve"> </w:t>
      </w:r>
      <w:r>
        <w:rPr>
          <w:sz w:val="24"/>
        </w:rPr>
        <w:t>o</w:t>
      </w:r>
      <w:r>
        <w:rPr>
          <w:spacing w:val="-4"/>
          <w:sz w:val="24"/>
        </w:rPr>
        <w:t xml:space="preserve"> </w:t>
      </w:r>
      <w:r>
        <w:rPr>
          <w:sz w:val="24"/>
        </w:rPr>
        <w:t>unidades</w:t>
      </w:r>
      <w:r>
        <w:rPr>
          <w:spacing w:val="-4"/>
          <w:sz w:val="24"/>
        </w:rPr>
        <w:t xml:space="preserve"> </w:t>
      </w:r>
      <w:r>
        <w:rPr>
          <w:sz w:val="24"/>
        </w:rPr>
        <w:t>de</w:t>
      </w:r>
      <w:r>
        <w:rPr>
          <w:spacing w:val="-4"/>
          <w:sz w:val="24"/>
        </w:rPr>
        <w:t xml:space="preserve"> </w:t>
      </w:r>
      <w:r>
        <w:rPr>
          <w:sz w:val="24"/>
        </w:rPr>
        <w:t>tránsito</w:t>
      </w:r>
      <w:r>
        <w:rPr>
          <w:spacing w:val="-4"/>
          <w:sz w:val="24"/>
        </w:rPr>
        <w:t xml:space="preserve"> </w:t>
      </w:r>
      <w:r>
        <w:rPr>
          <w:sz w:val="24"/>
        </w:rPr>
        <w:t>y</w:t>
      </w:r>
      <w:r>
        <w:rPr>
          <w:spacing w:val="-4"/>
          <w:sz w:val="24"/>
        </w:rPr>
        <w:t xml:space="preserve"> </w:t>
      </w:r>
      <w:r>
        <w:rPr>
          <w:sz w:val="24"/>
        </w:rPr>
        <w:t>de</w:t>
      </w:r>
      <w:r>
        <w:rPr>
          <w:spacing w:val="-4"/>
          <w:sz w:val="24"/>
        </w:rPr>
        <w:t xml:space="preserve"> </w:t>
      </w:r>
      <w:r>
        <w:rPr>
          <w:sz w:val="24"/>
        </w:rPr>
        <w:t>obras</w:t>
      </w:r>
      <w:r>
        <w:rPr>
          <w:spacing w:val="-4"/>
          <w:sz w:val="24"/>
        </w:rPr>
        <w:t xml:space="preserve"> </w:t>
      </w:r>
      <w:r>
        <w:rPr>
          <w:sz w:val="24"/>
        </w:rPr>
        <w:t>municipales</w:t>
      </w:r>
      <w:r>
        <w:rPr>
          <w:spacing w:val="-4"/>
          <w:sz w:val="24"/>
        </w:rPr>
        <w:t xml:space="preserve"> </w:t>
      </w:r>
      <w:r>
        <w:rPr>
          <w:sz w:val="24"/>
        </w:rPr>
        <w:t>y</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unidad</w:t>
      </w:r>
      <w:r>
        <w:rPr>
          <w:spacing w:val="-4"/>
          <w:sz w:val="24"/>
        </w:rPr>
        <w:t xml:space="preserve"> </w:t>
      </w:r>
      <w:r>
        <w:rPr>
          <w:sz w:val="24"/>
        </w:rPr>
        <w:t>de</w:t>
      </w:r>
      <w:r>
        <w:rPr>
          <w:spacing w:val="-4"/>
          <w:sz w:val="24"/>
        </w:rPr>
        <w:t xml:space="preserve"> </w:t>
      </w:r>
      <w:r>
        <w:rPr>
          <w:sz w:val="24"/>
        </w:rPr>
        <w:t>Carabineros</w:t>
      </w:r>
      <w:r>
        <w:rPr>
          <w:spacing w:val="-4"/>
          <w:sz w:val="24"/>
        </w:rPr>
        <w:t xml:space="preserve"> </w:t>
      </w:r>
      <w:r>
        <w:rPr>
          <w:sz w:val="24"/>
        </w:rPr>
        <w:t>y</w:t>
      </w:r>
      <w:r>
        <w:rPr>
          <w:spacing w:val="-4"/>
          <w:sz w:val="24"/>
        </w:rPr>
        <w:t xml:space="preserve"> </w:t>
      </w:r>
      <w:r>
        <w:rPr>
          <w:sz w:val="24"/>
        </w:rPr>
        <w:t>el Cuerpo de Bomberos de la Comuna; b) solicitud suscrita por, a lo menos, el 80% de los propietarios</w:t>
      </w:r>
      <w:r>
        <w:rPr>
          <w:spacing w:val="-11"/>
          <w:sz w:val="24"/>
        </w:rPr>
        <w:t xml:space="preserve"> </w:t>
      </w:r>
      <w:r>
        <w:rPr>
          <w:sz w:val="24"/>
        </w:rPr>
        <w:t>de</w:t>
      </w:r>
      <w:r>
        <w:rPr>
          <w:spacing w:val="-9"/>
          <w:sz w:val="24"/>
        </w:rPr>
        <w:t xml:space="preserve"> </w:t>
      </w:r>
      <w:r>
        <w:rPr>
          <w:sz w:val="24"/>
        </w:rPr>
        <w:t>los</w:t>
      </w:r>
      <w:r>
        <w:rPr>
          <w:spacing w:val="-9"/>
          <w:sz w:val="24"/>
        </w:rPr>
        <w:t xml:space="preserve"> </w:t>
      </w:r>
      <w:r>
        <w:rPr>
          <w:sz w:val="24"/>
        </w:rPr>
        <w:t>inmuebles</w:t>
      </w:r>
      <w:r>
        <w:rPr>
          <w:spacing w:val="-9"/>
          <w:sz w:val="24"/>
        </w:rPr>
        <w:t xml:space="preserve"> </w:t>
      </w:r>
      <w:r>
        <w:rPr>
          <w:sz w:val="24"/>
        </w:rPr>
        <w:t>o</w:t>
      </w:r>
      <w:r>
        <w:rPr>
          <w:spacing w:val="-9"/>
          <w:sz w:val="24"/>
        </w:rPr>
        <w:t xml:space="preserve"> </w:t>
      </w:r>
      <w:r>
        <w:rPr>
          <w:sz w:val="24"/>
        </w:rPr>
        <w:t>de</w:t>
      </w:r>
      <w:r>
        <w:rPr>
          <w:spacing w:val="-9"/>
          <w:sz w:val="24"/>
        </w:rPr>
        <w:t xml:space="preserve"> </w:t>
      </w:r>
      <w:r>
        <w:rPr>
          <w:sz w:val="24"/>
        </w:rPr>
        <w:t>sus</w:t>
      </w:r>
      <w:r>
        <w:rPr>
          <w:spacing w:val="-9"/>
          <w:sz w:val="24"/>
        </w:rPr>
        <w:t xml:space="preserve"> </w:t>
      </w:r>
      <w:r>
        <w:rPr>
          <w:sz w:val="24"/>
        </w:rPr>
        <w:t>representantes</w:t>
      </w:r>
      <w:r>
        <w:rPr>
          <w:spacing w:val="-9"/>
          <w:sz w:val="24"/>
        </w:rPr>
        <w:t xml:space="preserve"> </w:t>
      </w:r>
      <w:r>
        <w:rPr>
          <w:sz w:val="24"/>
        </w:rPr>
        <w:t>o</w:t>
      </w:r>
      <w:r>
        <w:rPr>
          <w:spacing w:val="-9"/>
          <w:sz w:val="24"/>
        </w:rPr>
        <w:t xml:space="preserve"> </w:t>
      </w:r>
      <w:r>
        <w:rPr>
          <w:sz w:val="24"/>
        </w:rPr>
        <w:t>moradores</w:t>
      </w:r>
      <w:r>
        <w:rPr>
          <w:spacing w:val="-9"/>
          <w:sz w:val="24"/>
        </w:rPr>
        <w:t xml:space="preserve"> </w:t>
      </w:r>
      <w:r>
        <w:rPr>
          <w:sz w:val="24"/>
        </w:rPr>
        <w:t>autorizad</w:t>
      </w:r>
      <w:r>
        <w:rPr>
          <w:sz w:val="24"/>
        </w:rPr>
        <w:t>os</w:t>
      </w:r>
      <w:r>
        <w:rPr>
          <w:spacing w:val="-9"/>
          <w:sz w:val="24"/>
        </w:rPr>
        <w:t xml:space="preserve"> </w:t>
      </w:r>
      <w:r>
        <w:rPr>
          <w:sz w:val="24"/>
        </w:rPr>
        <w:t>cuyos</w:t>
      </w:r>
      <w:r>
        <w:rPr>
          <w:spacing w:val="-8"/>
          <w:sz w:val="24"/>
        </w:rPr>
        <w:t xml:space="preserve"> </w:t>
      </w:r>
      <w:r>
        <w:rPr>
          <w:spacing w:val="-2"/>
          <w:sz w:val="24"/>
        </w:rPr>
        <w:t>accesos</w:t>
      </w:r>
    </w:p>
    <w:p w:rsidR="007C51F6" w:rsidRDefault="00CC3406">
      <w:pPr>
        <w:pStyle w:val="Textoindependiente"/>
        <w:spacing w:before="4"/>
        <w:rPr>
          <w:sz w:val="20"/>
        </w:rPr>
      </w:pPr>
      <w:r>
        <w:pict>
          <v:rect id="docshape2" o:spid="_x0000_s1027" style="position:absolute;margin-left:84.95pt;margin-top:12.9pt;width:2in;height:.7pt;z-index:-15728128;mso-wrap-distance-left:0;mso-wrap-distance-right:0;mso-position-horizontal-relative:page" fillcolor="black" stroked="f">
            <w10:wrap type="topAndBottom" anchorx="page"/>
          </v:rect>
        </w:pict>
      </w:r>
    </w:p>
    <w:p w:rsidR="007C51F6" w:rsidRDefault="00CC3406">
      <w:pPr>
        <w:spacing w:before="112"/>
        <w:ind w:left="259" w:right="100"/>
        <w:jc w:val="both"/>
        <w:rPr>
          <w:sz w:val="20"/>
        </w:rPr>
      </w:pPr>
      <w:r>
        <w:rPr>
          <w:rFonts w:ascii="Calibri" w:hAnsi="Calibri"/>
          <w:sz w:val="20"/>
          <w:vertAlign w:val="superscript"/>
        </w:rPr>
        <w:t>1</w:t>
      </w:r>
      <w:r>
        <w:rPr>
          <w:rFonts w:ascii="Calibri" w:hAnsi="Calibri"/>
          <w:sz w:val="20"/>
        </w:rPr>
        <w:t xml:space="preserve"> </w:t>
      </w:r>
      <w:r>
        <w:rPr>
          <w:sz w:val="20"/>
        </w:rPr>
        <w:t xml:space="preserve">Historia de la Ley Nº21.411. Biblioteca del Congreso Nacional, pág. 3. Disponible en: </w:t>
      </w:r>
      <w:r>
        <w:rPr>
          <w:spacing w:val="-2"/>
          <w:sz w:val="20"/>
        </w:rPr>
        <w:t>https://</w:t>
      </w:r>
      <w:hyperlink r:id="rId6">
        <w:r>
          <w:rPr>
            <w:spacing w:val="-2"/>
            <w:sz w:val="20"/>
          </w:rPr>
          <w:t>www.bcn.cl/historiadelaley/fileadmin/file_ley/7956/HLD_7956_749a0d2dec7072ac83d52ebf0f2ff393.</w:t>
        </w:r>
      </w:hyperlink>
      <w:r>
        <w:rPr>
          <w:spacing w:val="-2"/>
          <w:sz w:val="20"/>
        </w:rPr>
        <w:t xml:space="preserve"> </w:t>
      </w:r>
      <w:r>
        <w:rPr>
          <w:spacing w:val="-4"/>
          <w:sz w:val="20"/>
        </w:rPr>
        <w:t>pdf</w:t>
      </w:r>
    </w:p>
    <w:p w:rsidR="007C51F6" w:rsidRDefault="007C51F6">
      <w:pPr>
        <w:jc w:val="both"/>
        <w:rPr>
          <w:sz w:val="20"/>
        </w:rPr>
        <w:sectPr w:rsidR="007C51F6">
          <w:type w:val="continuous"/>
          <w:pgSz w:w="12240" w:h="15840"/>
          <w:pgMar w:top="920" w:right="1600" w:bottom="280" w:left="1440" w:header="720" w:footer="720" w:gutter="0"/>
          <w:cols w:space="720"/>
        </w:sectPr>
      </w:pPr>
    </w:p>
    <w:p w:rsidR="007C51F6" w:rsidRDefault="00CC3406">
      <w:pPr>
        <w:pStyle w:val="Textoindependiente"/>
        <w:spacing w:before="72" w:line="242" w:lineRule="auto"/>
        <w:ind w:left="259" w:right="101"/>
        <w:jc w:val="both"/>
      </w:pPr>
      <w:r>
        <w:lastRenderedPageBreak/>
        <w:t>se encuentren ubicados al interior de la calle, pasaje o conjunto habitacional urbano o rural que</w:t>
      </w:r>
      <w:r>
        <w:rPr>
          <w:spacing w:val="-6"/>
        </w:rPr>
        <w:t xml:space="preserve"> </w:t>
      </w:r>
      <w:r>
        <w:t>será</w:t>
      </w:r>
      <w:r>
        <w:rPr>
          <w:spacing w:val="-3"/>
        </w:rPr>
        <w:t xml:space="preserve"> </w:t>
      </w:r>
      <w:r>
        <w:t>objeto</w:t>
      </w:r>
      <w:r>
        <w:rPr>
          <w:spacing w:val="-3"/>
        </w:rPr>
        <w:t xml:space="preserve"> </w:t>
      </w:r>
      <w:r>
        <w:t>de</w:t>
      </w:r>
      <w:r>
        <w:rPr>
          <w:spacing w:val="-3"/>
        </w:rPr>
        <w:t xml:space="preserve"> </w:t>
      </w:r>
      <w:r>
        <w:t>cierre;</w:t>
      </w:r>
      <w:r>
        <w:rPr>
          <w:spacing w:val="-3"/>
        </w:rPr>
        <w:t xml:space="preserve"> </w:t>
      </w:r>
      <w:r>
        <w:t>c)</w:t>
      </w:r>
      <w:r>
        <w:rPr>
          <w:spacing w:val="-3"/>
        </w:rPr>
        <w:t xml:space="preserve"> </w:t>
      </w:r>
      <w:r>
        <w:t>la</w:t>
      </w:r>
      <w:r>
        <w:rPr>
          <w:spacing w:val="-3"/>
        </w:rPr>
        <w:t xml:space="preserve"> </w:t>
      </w:r>
      <w:r>
        <w:t>solicitud</w:t>
      </w:r>
      <w:r>
        <w:rPr>
          <w:spacing w:val="-3"/>
        </w:rPr>
        <w:t xml:space="preserve"> </w:t>
      </w:r>
      <w:r>
        <w:t>de</w:t>
      </w:r>
      <w:r>
        <w:rPr>
          <w:spacing w:val="-3"/>
        </w:rPr>
        <w:t xml:space="preserve"> </w:t>
      </w:r>
      <w:r>
        <w:t>cierre</w:t>
      </w:r>
      <w:r>
        <w:rPr>
          <w:spacing w:val="-3"/>
        </w:rPr>
        <w:t xml:space="preserve"> </w:t>
      </w:r>
      <w:r>
        <w:t>deberá</w:t>
      </w:r>
      <w:r>
        <w:rPr>
          <w:spacing w:val="-3"/>
        </w:rPr>
        <w:t xml:space="preserve"> </w:t>
      </w:r>
      <w:r>
        <w:t>señalar</w:t>
      </w:r>
      <w:r>
        <w:rPr>
          <w:spacing w:val="-2"/>
        </w:rPr>
        <w:t xml:space="preserve"> </w:t>
      </w:r>
      <w:r>
        <w:t>su</w:t>
      </w:r>
      <w:r>
        <w:rPr>
          <w:spacing w:val="-3"/>
        </w:rPr>
        <w:t xml:space="preserve"> </w:t>
      </w:r>
      <w:r>
        <w:t>forma</w:t>
      </w:r>
      <w:r>
        <w:rPr>
          <w:spacing w:val="-3"/>
        </w:rPr>
        <w:t xml:space="preserve"> </w:t>
      </w:r>
      <w:r>
        <w:t>de</w:t>
      </w:r>
      <w:r>
        <w:rPr>
          <w:spacing w:val="-3"/>
        </w:rPr>
        <w:t xml:space="preserve"> </w:t>
      </w:r>
      <w:r>
        <w:rPr>
          <w:spacing w:val="-2"/>
        </w:rPr>
        <w:t>administración;</w:t>
      </w:r>
    </w:p>
    <w:p w:rsidR="007C51F6" w:rsidRDefault="00CC3406">
      <w:pPr>
        <w:pStyle w:val="Textoindependiente"/>
        <w:ind w:left="259" w:right="100"/>
        <w:jc w:val="both"/>
      </w:pPr>
      <w:r>
        <w:t>d)</w:t>
      </w:r>
      <w:r>
        <w:rPr>
          <w:spacing w:val="-2"/>
        </w:rPr>
        <w:t xml:space="preserve"> </w:t>
      </w:r>
      <w:r>
        <w:t>la</w:t>
      </w:r>
      <w:r>
        <w:rPr>
          <w:spacing w:val="-2"/>
        </w:rPr>
        <w:t xml:space="preserve"> </w:t>
      </w:r>
      <w:r>
        <w:t>autorización</w:t>
      </w:r>
      <w:r>
        <w:rPr>
          <w:spacing w:val="-2"/>
        </w:rPr>
        <w:t xml:space="preserve"> </w:t>
      </w:r>
      <w:r>
        <w:t>debe</w:t>
      </w:r>
      <w:r>
        <w:rPr>
          <w:spacing w:val="-2"/>
        </w:rPr>
        <w:t xml:space="preserve"> </w:t>
      </w:r>
      <w:r>
        <w:t>ser</w:t>
      </w:r>
      <w:r>
        <w:rPr>
          <w:spacing w:val="-2"/>
        </w:rPr>
        <w:t xml:space="preserve"> </w:t>
      </w:r>
      <w:r>
        <w:t>fundada,</w:t>
      </w:r>
      <w:r>
        <w:rPr>
          <w:spacing w:val="-2"/>
        </w:rPr>
        <w:t xml:space="preserve"> </w:t>
      </w:r>
      <w:r>
        <w:t>especificar</w:t>
      </w:r>
      <w:r>
        <w:rPr>
          <w:spacing w:val="-2"/>
        </w:rPr>
        <w:t xml:space="preserve"> </w:t>
      </w:r>
      <w:r>
        <w:t>el</w:t>
      </w:r>
      <w:r>
        <w:rPr>
          <w:spacing w:val="-2"/>
        </w:rPr>
        <w:t xml:space="preserve"> </w:t>
      </w:r>
      <w:r>
        <w:t>lugar</w:t>
      </w:r>
      <w:r>
        <w:rPr>
          <w:spacing w:val="-2"/>
        </w:rPr>
        <w:t xml:space="preserve"> </w:t>
      </w:r>
      <w:r>
        <w:t>de</w:t>
      </w:r>
      <w:r>
        <w:rPr>
          <w:spacing w:val="-2"/>
        </w:rPr>
        <w:t xml:space="preserve"> </w:t>
      </w:r>
      <w:r>
        <w:t>insta</w:t>
      </w:r>
      <w:r>
        <w:t>lación</w:t>
      </w:r>
      <w:r>
        <w:rPr>
          <w:spacing w:val="-2"/>
        </w:rPr>
        <w:t xml:space="preserve"> </w:t>
      </w:r>
      <w:r>
        <w:t>de</w:t>
      </w:r>
      <w:r>
        <w:rPr>
          <w:spacing w:val="-2"/>
        </w:rPr>
        <w:t xml:space="preserve"> </w:t>
      </w:r>
      <w:r>
        <w:t>los</w:t>
      </w:r>
      <w:r>
        <w:rPr>
          <w:spacing w:val="-2"/>
        </w:rPr>
        <w:t xml:space="preserve"> </w:t>
      </w:r>
      <w:r>
        <w:t>dispositivos</w:t>
      </w:r>
      <w:r>
        <w:rPr>
          <w:spacing w:val="-2"/>
        </w:rPr>
        <w:t xml:space="preserve"> </w:t>
      </w:r>
      <w:r>
        <w:t>de cierre o control, las restricciones a vehículos, peatones o a ambos, en su caso, y los horarios en que se aplicará.</w:t>
      </w:r>
    </w:p>
    <w:p w:rsidR="007C51F6" w:rsidRDefault="007C51F6">
      <w:pPr>
        <w:pStyle w:val="Textoindependiente"/>
        <w:spacing w:before="6"/>
        <w:rPr>
          <w:sz w:val="23"/>
        </w:rPr>
      </w:pPr>
    </w:p>
    <w:p w:rsidR="007C51F6" w:rsidRDefault="00CC3406">
      <w:pPr>
        <w:pStyle w:val="Prrafodelista"/>
        <w:numPr>
          <w:ilvl w:val="0"/>
          <w:numId w:val="1"/>
        </w:numPr>
        <w:tabs>
          <w:tab w:val="left" w:pos="1220"/>
        </w:tabs>
        <w:spacing w:before="1"/>
        <w:ind w:firstLine="708"/>
        <w:jc w:val="both"/>
        <w:rPr>
          <w:sz w:val="24"/>
        </w:rPr>
      </w:pPr>
      <w:r>
        <w:rPr>
          <w:sz w:val="24"/>
        </w:rPr>
        <w:t>En cuanto a las calles y pasajes con accesos y salidas diferentes, la ley Nº21.411 incorporó, en el mismo lit</w:t>
      </w:r>
      <w:r>
        <w:rPr>
          <w:sz w:val="24"/>
        </w:rPr>
        <w:t>eral r), requisitos adicionales, de manera que para otorgar la autorización en estos casos, además de las exigencias ya señaladas, se requiere lo siguiente:</w:t>
      </w:r>
    </w:p>
    <w:p w:rsidR="007C51F6" w:rsidRDefault="00CC3406">
      <w:pPr>
        <w:pStyle w:val="Textoindependiente"/>
        <w:spacing w:before="2"/>
        <w:ind w:left="259" w:right="100"/>
        <w:jc w:val="both"/>
      </w:pPr>
      <w:r>
        <w:t>a) el ancho de la calzada debe ser inferior a 7 metros; b) podrá implementarse solamente en la entr</w:t>
      </w:r>
      <w:r>
        <w:t>ada y salida de calles y pasajes cuya extensión no sea superior a una cuadra; c) las medidas de control estarán autorizadas a funcionar por un lapso no superior a siete horas continuas, las que se deberán indicar en la respectiva solicitud. Excepcionalment</w:t>
      </w:r>
      <w:r>
        <w:t xml:space="preserve">e, el municipio podrá autorizar periodos de cierre que no excedan de diez horas continuas, fundado en especiales motivos de seguridad y siempre que no haya afectación relevante del </w:t>
      </w:r>
      <w:r>
        <w:rPr>
          <w:spacing w:val="-2"/>
        </w:rPr>
        <w:t>tránsito.</w:t>
      </w:r>
    </w:p>
    <w:p w:rsidR="007C51F6" w:rsidRDefault="007C51F6">
      <w:pPr>
        <w:pStyle w:val="Textoindependiente"/>
      </w:pPr>
    </w:p>
    <w:p w:rsidR="007C51F6" w:rsidRDefault="00CC3406">
      <w:pPr>
        <w:pStyle w:val="Prrafodelista"/>
        <w:numPr>
          <w:ilvl w:val="0"/>
          <w:numId w:val="1"/>
        </w:numPr>
        <w:tabs>
          <w:tab w:val="left" w:pos="1228"/>
        </w:tabs>
        <w:ind w:firstLine="708"/>
        <w:jc w:val="both"/>
        <w:rPr>
          <w:sz w:val="24"/>
        </w:rPr>
      </w:pPr>
      <w:r>
        <w:rPr>
          <w:sz w:val="24"/>
        </w:rPr>
        <w:t>Con la entrada en vigencia de dichas disposiciones legales, algunos sectores del país han presentado problemas para su implementación en calles y pasajes que cuentan con vías de acceso y salida diferentes, principalmente por el requisito que exige que la c</w:t>
      </w:r>
      <w:r>
        <w:rPr>
          <w:sz w:val="24"/>
        </w:rPr>
        <w:t>alzada debe ser inferior a 7 metros. Por ello, y ante la utilidad que significa para las familias restringir -por razones de seguridad- el acceso al entorno donde se encuentran ubicados sus hogares, surge la necesidad de flexibilizar dicha exigencia, de ma</w:t>
      </w:r>
      <w:r>
        <w:rPr>
          <w:sz w:val="24"/>
        </w:rPr>
        <w:t>nera excepcional y por motivos</w:t>
      </w:r>
      <w:r>
        <w:rPr>
          <w:spacing w:val="-4"/>
          <w:sz w:val="24"/>
        </w:rPr>
        <w:t xml:space="preserve"> </w:t>
      </w:r>
      <w:r>
        <w:rPr>
          <w:sz w:val="24"/>
        </w:rPr>
        <w:t>fundados,</w:t>
      </w:r>
      <w:r>
        <w:rPr>
          <w:spacing w:val="-4"/>
          <w:sz w:val="24"/>
        </w:rPr>
        <w:t xml:space="preserve"> </w:t>
      </w:r>
      <w:r>
        <w:rPr>
          <w:sz w:val="24"/>
        </w:rPr>
        <w:t>cuando</w:t>
      </w:r>
      <w:r>
        <w:rPr>
          <w:spacing w:val="-4"/>
          <w:sz w:val="24"/>
        </w:rPr>
        <w:t xml:space="preserve"> </w:t>
      </w:r>
      <w:r>
        <w:rPr>
          <w:sz w:val="24"/>
        </w:rPr>
        <w:t>el</w:t>
      </w:r>
      <w:r>
        <w:rPr>
          <w:spacing w:val="-4"/>
          <w:sz w:val="24"/>
        </w:rPr>
        <w:t xml:space="preserve"> </w:t>
      </w:r>
      <w:r>
        <w:rPr>
          <w:sz w:val="24"/>
        </w:rPr>
        <w:t>ancho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calzada</w:t>
      </w:r>
      <w:r>
        <w:rPr>
          <w:spacing w:val="-4"/>
          <w:sz w:val="24"/>
        </w:rPr>
        <w:t xml:space="preserve"> </w:t>
      </w:r>
      <w:r>
        <w:rPr>
          <w:sz w:val="24"/>
        </w:rPr>
        <w:t>sea</w:t>
      </w:r>
      <w:r>
        <w:rPr>
          <w:spacing w:val="-4"/>
          <w:sz w:val="24"/>
        </w:rPr>
        <w:t xml:space="preserve"> </w:t>
      </w:r>
      <w:r>
        <w:rPr>
          <w:sz w:val="24"/>
        </w:rPr>
        <w:t>superior</w:t>
      </w:r>
      <w:r>
        <w:rPr>
          <w:spacing w:val="-4"/>
          <w:sz w:val="24"/>
        </w:rPr>
        <w:t xml:space="preserve"> </w:t>
      </w:r>
      <w:r>
        <w:rPr>
          <w:sz w:val="24"/>
        </w:rPr>
        <w:t>a</w:t>
      </w:r>
      <w:r>
        <w:rPr>
          <w:spacing w:val="-4"/>
          <w:sz w:val="24"/>
        </w:rPr>
        <w:t xml:space="preserve"> </w:t>
      </w:r>
      <w:r>
        <w:rPr>
          <w:sz w:val="24"/>
        </w:rPr>
        <w:t>siete</w:t>
      </w:r>
      <w:r>
        <w:rPr>
          <w:spacing w:val="-4"/>
          <w:sz w:val="24"/>
        </w:rPr>
        <w:t xml:space="preserve"> </w:t>
      </w:r>
      <w:r>
        <w:rPr>
          <w:sz w:val="24"/>
        </w:rPr>
        <w:t>metros</w:t>
      </w:r>
      <w:r>
        <w:rPr>
          <w:spacing w:val="-4"/>
          <w:sz w:val="24"/>
        </w:rPr>
        <w:t xml:space="preserve"> </w:t>
      </w:r>
      <w:r>
        <w:rPr>
          <w:sz w:val="24"/>
        </w:rPr>
        <w:t>e</w:t>
      </w:r>
      <w:r>
        <w:rPr>
          <w:spacing w:val="-4"/>
          <w:sz w:val="24"/>
        </w:rPr>
        <w:t xml:space="preserve"> </w:t>
      </w:r>
      <w:r>
        <w:rPr>
          <w:sz w:val="24"/>
        </w:rPr>
        <w:t>inferior</w:t>
      </w:r>
      <w:r>
        <w:rPr>
          <w:spacing w:val="-4"/>
          <w:sz w:val="24"/>
        </w:rPr>
        <w:t xml:space="preserve"> </w:t>
      </w:r>
      <w:r>
        <w:rPr>
          <w:sz w:val="24"/>
        </w:rPr>
        <w:t>a</w:t>
      </w:r>
      <w:r>
        <w:rPr>
          <w:spacing w:val="-4"/>
          <w:sz w:val="24"/>
        </w:rPr>
        <w:t xml:space="preserve"> </w:t>
      </w:r>
      <w:r>
        <w:rPr>
          <w:sz w:val="24"/>
        </w:rPr>
        <w:t>diez metros,</w:t>
      </w:r>
      <w:r>
        <w:rPr>
          <w:spacing w:val="-15"/>
          <w:sz w:val="24"/>
        </w:rPr>
        <w:t xml:space="preserve"> </w:t>
      </w:r>
      <w:r>
        <w:rPr>
          <w:sz w:val="24"/>
        </w:rPr>
        <w:t>a</w:t>
      </w:r>
      <w:r>
        <w:rPr>
          <w:spacing w:val="-15"/>
          <w:sz w:val="24"/>
        </w:rPr>
        <w:t xml:space="preserve"> </w:t>
      </w:r>
      <w:r>
        <w:rPr>
          <w:sz w:val="24"/>
        </w:rPr>
        <w:t>fin</w:t>
      </w:r>
      <w:r>
        <w:rPr>
          <w:spacing w:val="-15"/>
          <w:sz w:val="24"/>
        </w:rPr>
        <w:t xml:space="preserve"> </w:t>
      </w:r>
      <w:r>
        <w:rPr>
          <w:sz w:val="24"/>
        </w:rPr>
        <w:t>de</w:t>
      </w:r>
      <w:r>
        <w:rPr>
          <w:spacing w:val="-15"/>
          <w:sz w:val="24"/>
        </w:rPr>
        <w:t xml:space="preserve"> </w:t>
      </w:r>
      <w:r>
        <w:rPr>
          <w:sz w:val="24"/>
        </w:rPr>
        <w:t>permitir</w:t>
      </w:r>
      <w:r>
        <w:rPr>
          <w:spacing w:val="-15"/>
          <w:sz w:val="24"/>
        </w:rPr>
        <w:t xml:space="preserve"> </w:t>
      </w:r>
      <w:r>
        <w:rPr>
          <w:sz w:val="24"/>
        </w:rPr>
        <w:t>que</w:t>
      </w:r>
      <w:r>
        <w:rPr>
          <w:spacing w:val="-15"/>
          <w:sz w:val="24"/>
        </w:rPr>
        <w:t xml:space="preserve"> </w:t>
      </w:r>
      <w:r>
        <w:rPr>
          <w:sz w:val="24"/>
        </w:rPr>
        <w:t>los</w:t>
      </w:r>
      <w:r>
        <w:rPr>
          <w:spacing w:val="-15"/>
          <w:sz w:val="24"/>
        </w:rPr>
        <w:t xml:space="preserve"> </w:t>
      </w:r>
      <w:r>
        <w:rPr>
          <w:sz w:val="24"/>
        </w:rPr>
        <w:t>vecinos</w:t>
      </w:r>
      <w:r>
        <w:rPr>
          <w:spacing w:val="-15"/>
          <w:sz w:val="24"/>
        </w:rPr>
        <w:t xml:space="preserve"> </w:t>
      </w:r>
      <w:r>
        <w:rPr>
          <w:sz w:val="24"/>
        </w:rPr>
        <w:t>afectados</w:t>
      </w:r>
      <w:r>
        <w:rPr>
          <w:spacing w:val="-15"/>
          <w:sz w:val="24"/>
        </w:rPr>
        <w:t xml:space="preserve"> </w:t>
      </w:r>
      <w:r>
        <w:rPr>
          <w:sz w:val="24"/>
        </w:rPr>
        <w:t>por</w:t>
      </w:r>
      <w:r>
        <w:rPr>
          <w:spacing w:val="-15"/>
          <w:sz w:val="24"/>
        </w:rPr>
        <w:t xml:space="preserve"> </w:t>
      </w:r>
      <w:r>
        <w:rPr>
          <w:sz w:val="24"/>
        </w:rPr>
        <w:t>el</w:t>
      </w:r>
      <w:r>
        <w:rPr>
          <w:spacing w:val="-15"/>
          <w:sz w:val="24"/>
        </w:rPr>
        <w:t xml:space="preserve"> </w:t>
      </w:r>
      <w:r>
        <w:rPr>
          <w:sz w:val="24"/>
        </w:rPr>
        <w:t>límite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actual</w:t>
      </w:r>
      <w:r>
        <w:rPr>
          <w:spacing w:val="-15"/>
          <w:sz w:val="24"/>
        </w:rPr>
        <w:t xml:space="preserve"> </w:t>
      </w:r>
      <w:r>
        <w:rPr>
          <w:sz w:val="24"/>
        </w:rPr>
        <w:t>legislación</w:t>
      </w:r>
      <w:r>
        <w:rPr>
          <w:spacing w:val="-15"/>
          <w:sz w:val="24"/>
        </w:rPr>
        <w:t xml:space="preserve"> </w:t>
      </w:r>
      <w:r>
        <w:rPr>
          <w:sz w:val="24"/>
        </w:rPr>
        <w:t>puedan implementar</w:t>
      </w:r>
      <w:r>
        <w:rPr>
          <w:spacing w:val="-1"/>
          <w:sz w:val="24"/>
        </w:rPr>
        <w:t xml:space="preserve"> </w:t>
      </w:r>
      <w:r>
        <w:rPr>
          <w:sz w:val="24"/>
        </w:rPr>
        <w:t>esta</w:t>
      </w:r>
      <w:r>
        <w:rPr>
          <w:spacing w:val="-1"/>
          <w:sz w:val="24"/>
        </w:rPr>
        <w:t xml:space="preserve"> </w:t>
      </w:r>
      <w:r>
        <w:rPr>
          <w:sz w:val="24"/>
        </w:rPr>
        <w:t>importante</w:t>
      </w:r>
      <w:r>
        <w:rPr>
          <w:spacing w:val="-1"/>
          <w:sz w:val="24"/>
        </w:rPr>
        <w:t xml:space="preserve"> </w:t>
      </w:r>
      <w:r>
        <w:rPr>
          <w:sz w:val="24"/>
        </w:rPr>
        <w:t>medida,</w:t>
      </w:r>
      <w:r>
        <w:rPr>
          <w:spacing w:val="-1"/>
          <w:sz w:val="24"/>
        </w:rPr>
        <w:t xml:space="preserve"> </w:t>
      </w:r>
      <w:r>
        <w:rPr>
          <w:sz w:val="24"/>
        </w:rPr>
        <w:t>sobre</w:t>
      </w:r>
      <w:r>
        <w:rPr>
          <w:spacing w:val="-1"/>
          <w:sz w:val="24"/>
        </w:rPr>
        <w:t xml:space="preserve"> </w:t>
      </w:r>
      <w:r>
        <w:rPr>
          <w:sz w:val="24"/>
        </w:rPr>
        <w:t>todo</w:t>
      </w:r>
      <w:r>
        <w:rPr>
          <w:spacing w:val="-1"/>
          <w:sz w:val="24"/>
        </w:rPr>
        <w:t xml:space="preserve"> </w:t>
      </w:r>
      <w:r>
        <w:rPr>
          <w:sz w:val="24"/>
        </w:rPr>
        <w:t>ante</w:t>
      </w:r>
      <w:r>
        <w:rPr>
          <w:spacing w:val="-1"/>
          <w:sz w:val="24"/>
        </w:rPr>
        <w:t xml:space="preserve"> </w:t>
      </w:r>
      <w:r>
        <w:rPr>
          <w:sz w:val="24"/>
        </w:rPr>
        <w:t>la</w:t>
      </w:r>
      <w:r>
        <w:rPr>
          <w:spacing w:val="-1"/>
          <w:sz w:val="24"/>
        </w:rPr>
        <w:t xml:space="preserve"> </w:t>
      </w:r>
      <w:r>
        <w:rPr>
          <w:sz w:val="24"/>
        </w:rPr>
        <w:t>grave</w:t>
      </w:r>
      <w:r>
        <w:rPr>
          <w:spacing w:val="-1"/>
          <w:sz w:val="24"/>
        </w:rPr>
        <w:t xml:space="preserve"> </w:t>
      </w:r>
      <w:r>
        <w:rPr>
          <w:sz w:val="24"/>
        </w:rPr>
        <w:t>crisis</w:t>
      </w:r>
      <w:r>
        <w:rPr>
          <w:spacing w:val="-1"/>
          <w:sz w:val="24"/>
        </w:rPr>
        <w:t xml:space="preserve"> </w:t>
      </w:r>
      <w:r>
        <w:rPr>
          <w:sz w:val="24"/>
        </w:rPr>
        <w:t>de</w:t>
      </w:r>
      <w:r>
        <w:rPr>
          <w:spacing w:val="-1"/>
          <w:sz w:val="24"/>
        </w:rPr>
        <w:t xml:space="preserve"> </w:t>
      </w:r>
      <w:r>
        <w:rPr>
          <w:sz w:val="24"/>
        </w:rPr>
        <w:t>seguridad</w:t>
      </w:r>
      <w:r>
        <w:rPr>
          <w:spacing w:val="-1"/>
          <w:sz w:val="24"/>
        </w:rPr>
        <w:t xml:space="preserve"> </w:t>
      </w:r>
      <w:r>
        <w:rPr>
          <w:sz w:val="24"/>
        </w:rPr>
        <w:t>que</w:t>
      </w:r>
      <w:r>
        <w:rPr>
          <w:spacing w:val="-1"/>
          <w:sz w:val="24"/>
        </w:rPr>
        <w:t xml:space="preserve"> </w:t>
      </w:r>
      <w:r>
        <w:rPr>
          <w:sz w:val="24"/>
        </w:rPr>
        <w:t>afecta al país y, en particular, por el creciente aumento de los robos en lugar habitado, cuya ocurrencia</w:t>
      </w:r>
      <w:r>
        <w:rPr>
          <w:spacing w:val="-15"/>
          <w:sz w:val="24"/>
        </w:rPr>
        <w:t xml:space="preserve"> </w:t>
      </w:r>
      <w:r>
        <w:rPr>
          <w:sz w:val="24"/>
        </w:rPr>
        <w:t>alcanzó,</w:t>
      </w:r>
      <w:r>
        <w:rPr>
          <w:spacing w:val="-15"/>
          <w:sz w:val="24"/>
        </w:rPr>
        <w:t xml:space="preserve"> </w:t>
      </w:r>
      <w:r>
        <w:rPr>
          <w:sz w:val="24"/>
        </w:rPr>
        <w:t>durante</w:t>
      </w:r>
      <w:r>
        <w:rPr>
          <w:spacing w:val="-15"/>
          <w:sz w:val="24"/>
        </w:rPr>
        <w:t xml:space="preserve"> </w:t>
      </w:r>
      <w:r>
        <w:rPr>
          <w:sz w:val="24"/>
        </w:rPr>
        <w:t>el</w:t>
      </w:r>
      <w:r>
        <w:rPr>
          <w:spacing w:val="-15"/>
          <w:sz w:val="24"/>
        </w:rPr>
        <w:t xml:space="preserve"> </w:t>
      </w:r>
      <w:r>
        <w:rPr>
          <w:sz w:val="24"/>
        </w:rPr>
        <w:t>año</w:t>
      </w:r>
      <w:r>
        <w:rPr>
          <w:spacing w:val="-15"/>
          <w:sz w:val="24"/>
        </w:rPr>
        <w:t xml:space="preserve"> </w:t>
      </w:r>
      <w:r>
        <w:rPr>
          <w:sz w:val="24"/>
        </w:rPr>
        <w:t>2021,</w:t>
      </w:r>
      <w:r>
        <w:rPr>
          <w:spacing w:val="-15"/>
          <w:sz w:val="24"/>
        </w:rPr>
        <w:t xml:space="preserve"> </w:t>
      </w:r>
      <w:r>
        <w:rPr>
          <w:sz w:val="24"/>
        </w:rPr>
        <w:t>un</w:t>
      </w:r>
      <w:r>
        <w:rPr>
          <w:spacing w:val="-15"/>
          <w:sz w:val="24"/>
        </w:rPr>
        <w:t xml:space="preserve"> </w:t>
      </w:r>
      <w:r>
        <w:rPr>
          <w:sz w:val="24"/>
        </w:rPr>
        <w:t>total</w:t>
      </w:r>
      <w:r>
        <w:rPr>
          <w:spacing w:val="-15"/>
          <w:sz w:val="24"/>
        </w:rPr>
        <w:t xml:space="preserve"> </w:t>
      </w:r>
      <w:r>
        <w:rPr>
          <w:sz w:val="24"/>
        </w:rPr>
        <w:t>de</w:t>
      </w:r>
      <w:r>
        <w:rPr>
          <w:spacing w:val="-14"/>
          <w:sz w:val="24"/>
        </w:rPr>
        <w:t xml:space="preserve"> </w:t>
      </w:r>
      <w:r>
        <w:rPr>
          <w:sz w:val="24"/>
        </w:rPr>
        <w:t>29.778</w:t>
      </w:r>
      <w:r>
        <w:rPr>
          <w:spacing w:val="-15"/>
          <w:sz w:val="24"/>
        </w:rPr>
        <w:t xml:space="preserve"> </w:t>
      </w:r>
      <w:r>
        <w:rPr>
          <w:sz w:val="24"/>
        </w:rPr>
        <w:t>casos</w:t>
      </w:r>
      <w:r>
        <w:rPr>
          <w:spacing w:val="-15"/>
          <w:sz w:val="24"/>
        </w:rPr>
        <w:t xml:space="preserve"> </w:t>
      </w:r>
      <w:r>
        <w:rPr>
          <w:sz w:val="24"/>
        </w:rPr>
        <w:t>policiales</w:t>
      </w:r>
      <w:r>
        <w:rPr>
          <w:spacing w:val="-15"/>
          <w:sz w:val="24"/>
        </w:rPr>
        <w:t xml:space="preserve"> </w:t>
      </w:r>
      <w:r>
        <w:rPr>
          <w:sz w:val="24"/>
        </w:rPr>
        <w:t>y</w:t>
      </w:r>
      <w:r>
        <w:rPr>
          <w:spacing w:val="-15"/>
          <w:sz w:val="24"/>
        </w:rPr>
        <w:t xml:space="preserve"> </w:t>
      </w:r>
      <w:r>
        <w:rPr>
          <w:sz w:val="24"/>
        </w:rPr>
        <w:t>43.379</w:t>
      </w:r>
      <w:r>
        <w:rPr>
          <w:spacing w:val="-15"/>
          <w:sz w:val="24"/>
        </w:rPr>
        <w:t xml:space="preserve"> </w:t>
      </w:r>
      <w:r>
        <w:rPr>
          <w:sz w:val="24"/>
        </w:rPr>
        <w:t>en</w:t>
      </w:r>
      <w:r>
        <w:rPr>
          <w:spacing w:val="-15"/>
          <w:sz w:val="24"/>
        </w:rPr>
        <w:t xml:space="preserve"> </w:t>
      </w:r>
      <w:r>
        <w:rPr>
          <w:sz w:val="24"/>
        </w:rPr>
        <w:t>2022, lo que representa un alza del 44,6%, según información de la Subsecretaría de Prevención del Delito</w:t>
      </w:r>
      <w:r>
        <w:rPr>
          <w:sz w:val="24"/>
          <w:vertAlign w:val="superscript"/>
        </w:rPr>
        <w:t>2</w:t>
      </w:r>
      <w:r>
        <w:rPr>
          <w:sz w:val="24"/>
        </w:rPr>
        <w:t>.</w:t>
      </w:r>
    </w:p>
    <w:p w:rsidR="007C51F6" w:rsidRDefault="007C51F6">
      <w:pPr>
        <w:pStyle w:val="Textoindependiente"/>
        <w:rPr>
          <w:sz w:val="26"/>
        </w:rPr>
      </w:pPr>
    </w:p>
    <w:p w:rsidR="007C51F6" w:rsidRDefault="007C51F6">
      <w:pPr>
        <w:pStyle w:val="Textoindependiente"/>
        <w:spacing w:before="9"/>
        <w:rPr>
          <w:sz w:val="21"/>
        </w:rPr>
      </w:pPr>
    </w:p>
    <w:p w:rsidR="007C51F6" w:rsidRDefault="00CC3406">
      <w:pPr>
        <w:pStyle w:val="Ttulo1"/>
        <w:jc w:val="both"/>
      </w:pPr>
      <w:r>
        <w:t>Contenido</w:t>
      </w:r>
      <w:r>
        <w:rPr>
          <w:spacing w:val="-1"/>
        </w:rPr>
        <w:t xml:space="preserve"> </w:t>
      </w:r>
      <w:r>
        <w:t>del</w:t>
      </w:r>
      <w:r>
        <w:rPr>
          <w:spacing w:val="-1"/>
        </w:rPr>
        <w:t xml:space="preserve"> </w:t>
      </w:r>
      <w:r>
        <w:rPr>
          <w:spacing w:val="-2"/>
        </w:rPr>
        <w:t>Proyecto</w:t>
      </w:r>
    </w:p>
    <w:p w:rsidR="007C51F6" w:rsidRDefault="007C51F6">
      <w:pPr>
        <w:pStyle w:val="Textoindependiente"/>
        <w:rPr>
          <w:b/>
        </w:rPr>
      </w:pPr>
    </w:p>
    <w:p w:rsidR="007C51F6" w:rsidRDefault="00CC3406">
      <w:pPr>
        <w:pStyle w:val="Textoindependiente"/>
        <w:ind w:left="259" w:right="100" w:firstLine="708"/>
        <w:jc w:val="both"/>
      </w:pPr>
      <w:r>
        <w:t>El presente proyecto modifica la ley Nº21.411, con el fin de permitir, excepcionalmente,</w:t>
      </w:r>
      <w:r>
        <w:rPr>
          <w:spacing w:val="-9"/>
        </w:rPr>
        <w:t xml:space="preserve"> </w:t>
      </w:r>
      <w:r>
        <w:t>el</w:t>
      </w:r>
      <w:r>
        <w:rPr>
          <w:spacing w:val="-9"/>
        </w:rPr>
        <w:t xml:space="preserve"> </w:t>
      </w:r>
      <w:r>
        <w:t>cierre</w:t>
      </w:r>
      <w:r>
        <w:rPr>
          <w:spacing w:val="-9"/>
        </w:rPr>
        <w:t xml:space="preserve"> </w:t>
      </w:r>
      <w:r>
        <w:t>de</w:t>
      </w:r>
      <w:r>
        <w:rPr>
          <w:spacing w:val="-9"/>
        </w:rPr>
        <w:t xml:space="preserve"> </w:t>
      </w:r>
      <w:r>
        <w:t>pasajes</w:t>
      </w:r>
      <w:r>
        <w:rPr>
          <w:spacing w:val="-9"/>
        </w:rPr>
        <w:t xml:space="preserve"> </w:t>
      </w:r>
      <w:r>
        <w:t>y</w:t>
      </w:r>
      <w:r>
        <w:rPr>
          <w:spacing w:val="-9"/>
        </w:rPr>
        <w:t xml:space="preserve"> </w:t>
      </w:r>
      <w:r>
        <w:t>calles</w:t>
      </w:r>
      <w:r>
        <w:rPr>
          <w:spacing w:val="-9"/>
        </w:rPr>
        <w:t xml:space="preserve"> </w:t>
      </w:r>
      <w:r>
        <w:t>con</w:t>
      </w:r>
      <w:r>
        <w:rPr>
          <w:spacing w:val="-9"/>
        </w:rPr>
        <w:t xml:space="preserve"> </w:t>
      </w:r>
      <w:r>
        <w:t>vías</w:t>
      </w:r>
      <w:r>
        <w:rPr>
          <w:spacing w:val="-9"/>
        </w:rPr>
        <w:t xml:space="preserve"> </w:t>
      </w:r>
      <w:r>
        <w:t>de</w:t>
      </w:r>
      <w:r>
        <w:rPr>
          <w:spacing w:val="-9"/>
        </w:rPr>
        <w:t xml:space="preserve"> </w:t>
      </w:r>
      <w:r>
        <w:t>acceso</w:t>
      </w:r>
      <w:r>
        <w:rPr>
          <w:spacing w:val="-9"/>
        </w:rPr>
        <w:t xml:space="preserve"> </w:t>
      </w:r>
      <w:r>
        <w:t>y</w:t>
      </w:r>
      <w:r>
        <w:rPr>
          <w:spacing w:val="-9"/>
        </w:rPr>
        <w:t xml:space="preserve"> </w:t>
      </w:r>
      <w:r>
        <w:t>salida</w:t>
      </w:r>
      <w:r>
        <w:rPr>
          <w:spacing w:val="-9"/>
        </w:rPr>
        <w:t xml:space="preserve"> </w:t>
      </w:r>
      <w:r>
        <w:t>diferentes,</w:t>
      </w:r>
      <w:r>
        <w:rPr>
          <w:spacing w:val="-9"/>
        </w:rPr>
        <w:t xml:space="preserve"> </w:t>
      </w:r>
      <w:r>
        <w:t>cuando la calzada sea superior a siete metros e inferior a 10 metros. Para tal objetivo, se establece que</w:t>
      </w:r>
      <w:r>
        <w:rPr>
          <w:spacing w:val="-8"/>
        </w:rPr>
        <w:t xml:space="preserve"> </w:t>
      </w:r>
      <w:r>
        <w:t>la</w:t>
      </w:r>
      <w:r>
        <w:rPr>
          <w:spacing w:val="-8"/>
        </w:rPr>
        <w:t xml:space="preserve"> </w:t>
      </w:r>
      <w:r>
        <w:t>autorización</w:t>
      </w:r>
      <w:r>
        <w:rPr>
          <w:spacing w:val="-8"/>
        </w:rPr>
        <w:t xml:space="preserve"> </w:t>
      </w:r>
      <w:r>
        <w:t>municipal,</w:t>
      </w:r>
      <w:r>
        <w:rPr>
          <w:spacing w:val="-8"/>
        </w:rPr>
        <w:t xml:space="preserve"> </w:t>
      </w:r>
      <w:r>
        <w:t>además</w:t>
      </w:r>
      <w:r>
        <w:rPr>
          <w:spacing w:val="-8"/>
        </w:rPr>
        <w:t xml:space="preserve"> </w:t>
      </w:r>
      <w:r>
        <w:t>de</w:t>
      </w:r>
      <w:r>
        <w:rPr>
          <w:spacing w:val="-8"/>
        </w:rPr>
        <w:t xml:space="preserve"> </w:t>
      </w:r>
      <w:r>
        <w:t>los</w:t>
      </w:r>
      <w:r>
        <w:rPr>
          <w:spacing w:val="-8"/>
        </w:rPr>
        <w:t xml:space="preserve"> </w:t>
      </w:r>
      <w:r>
        <w:t>requisitos</w:t>
      </w:r>
      <w:r>
        <w:rPr>
          <w:spacing w:val="-8"/>
        </w:rPr>
        <w:t xml:space="preserve"> </w:t>
      </w:r>
      <w:r>
        <w:t>ya</w:t>
      </w:r>
      <w:r>
        <w:rPr>
          <w:spacing w:val="-8"/>
        </w:rPr>
        <w:t xml:space="preserve"> </w:t>
      </w:r>
      <w:r>
        <w:t>señalados</w:t>
      </w:r>
      <w:r>
        <w:rPr>
          <w:spacing w:val="-8"/>
        </w:rPr>
        <w:t xml:space="preserve"> </w:t>
      </w:r>
      <w:r>
        <w:t>en</w:t>
      </w:r>
      <w:r>
        <w:rPr>
          <w:spacing w:val="-8"/>
        </w:rPr>
        <w:t xml:space="preserve"> </w:t>
      </w:r>
      <w:r>
        <w:t>la</w:t>
      </w:r>
      <w:r>
        <w:rPr>
          <w:spacing w:val="-8"/>
        </w:rPr>
        <w:t xml:space="preserve"> </w:t>
      </w:r>
      <w:r>
        <w:t>actual</w:t>
      </w:r>
      <w:r>
        <w:rPr>
          <w:spacing w:val="-8"/>
        </w:rPr>
        <w:t xml:space="preserve"> </w:t>
      </w:r>
      <w:r>
        <w:t>legislación, requerirá</w:t>
      </w:r>
      <w:r>
        <w:rPr>
          <w:spacing w:val="-15"/>
        </w:rPr>
        <w:t xml:space="preserve"> </w:t>
      </w:r>
      <w:r>
        <w:t>el</w:t>
      </w:r>
      <w:r>
        <w:rPr>
          <w:spacing w:val="-15"/>
        </w:rPr>
        <w:t xml:space="preserve"> </w:t>
      </w:r>
      <w:r>
        <w:t>acuerdo</w:t>
      </w:r>
      <w:r>
        <w:rPr>
          <w:spacing w:val="-15"/>
        </w:rPr>
        <w:t xml:space="preserve"> </w:t>
      </w:r>
      <w:r>
        <w:t>de</w:t>
      </w:r>
      <w:r>
        <w:rPr>
          <w:spacing w:val="-14"/>
        </w:rPr>
        <w:t xml:space="preserve"> </w:t>
      </w:r>
      <w:r>
        <w:t>los</w:t>
      </w:r>
      <w:r>
        <w:rPr>
          <w:spacing w:val="-15"/>
        </w:rPr>
        <w:t xml:space="preserve"> </w:t>
      </w:r>
      <w:r>
        <w:t>dos</w:t>
      </w:r>
      <w:r>
        <w:rPr>
          <w:spacing w:val="-14"/>
        </w:rPr>
        <w:t xml:space="preserve"> </w:t>
      </w:r>
      <w:r>
        <w:t>tercios</w:t>
      </w:r>
      <w:r>
        <w:rPr>
          <w:spacing w:val="-14"/>
        </w:rPr>
        <w:t xml:space="preserve"> </w:t>
      </w:r>
      <w:r>
        <w:t>del</w:t>
      </w:r>
      <w:r>
        <w:rPr>
          <w:spacing w:val="-15"/>
        </w:rPr>
        <w:t xml:space="preserve"> </w:t>
      </w:r>
      <w:r>
        <w:t>concejo</w:t>
      </w:r>
      <w:r>
        <w:rPr>
          <w:spacing w:val="-15"/>
        </w:rPr>
        <w:t xml:space="preserve"> </w:t>
      </w:r>
      <w:r>
        <w:t>y</w:t>
      </w:r>
      <w:r>
        <w:rPr>
          <w:spacing w:val="-14"/>
        </w:rPr>
        <w:t xml:space="preserve"> </w:t>
      </w:r>
      <w:r>
        <w:t>la</w:t>
      </w:r>
      <w:r>
        <w:rPr>
          <w:spacing w:val="-15"/>
        </w:rPr>
        <w:t xml:space="preserve"> </w:t>
      </w:r>
      <w:r>
        <w:t>resolución</w:t>
      </w:r>
      <w:r>
        <w:rPr>
          <w:spacing w:val="-14"/>
        </w:rPr>
        <w:t xml:space="preserve"> </w:t>
      </w:r>
      <w:r>
        <w:t>que</w:t>
      </w:r>
      <w:r>
        <w:rPr>
          <w:spacing w:val="-15"/>
        </w:rPr>
        <w:t xml:space="preserve"> </w:t>
      </w:r>
      <w:r>
        <w:t>se</w:t>
      </w:r>
      <w:r>
        <w:rPr>
          <w:spacing w:val="-15"/>
        </w:rPr>
        <w:t xml:space="preserve"> </w:t>
      </w:r>
      <w:r>
        <w:t>dicte</w:t>
      </w:r>
      <w:r>
        <w:rPr>
          <w:spacing w:val="-15"/>
        </w:rPr>
        <w:t xml:space="preserve"> </w:t>
      </w:r>
      <w:r>
        <w:t>al</w:t>
      </w:r>
      <w:r>
        <w:rPr>
          <w:spacing w:val="-15"/>
        </w:rPr>
        <w:t xml:space="preserve"> </w:t>
      </w:r>
      <w:r>
        <w:t>efecto</w:t>
      </w:r>
      <w:r>
        <w:rPr>
          <w:spacing w:val="-15"/>
        </w:rPr>
        <w:t xml:space="preserve"> </w:t>
      </w:r>
      <w:r>
        <w:t>deberá ser fundada.</w:t>
      </w:r>
    </w:p>
    <w:p w:rsidR="007C51F6" w:rsidRDefault="007C51F6">
      <w:pPr>
        <w:pStyle w:val="Textoindependiente"/>
        <w:rPr>
          <w:sz w:val="20"/>
        </w:rPr>
      </w:pPr>
    </w:p>
    <w:p w:rsidR="007C51F6" w:rsidRDefault="007C51F6">
      <w:pPr>
        <w:pStyle w:val="Textoindependiente"/>
        <w:rPr>
          <w:sz w:val="20"/>
        </w:rPr>
      </w:pPr>
    </w:p>
    <w:p w:rsidR="007C51F6" w:rsidRDefault="00CC3406">
      <w:pPr>
        <w:pStyle w:val="Textoindependiente"/>
        <w:rPr>
          <w:sz w:val="17"/>
        </w:rPr>
      </w:pPr>
      <w:r>
        <w:pict>
          <v:rect id="docshape3" o:spid="_x0000_s1026" style="position:absolute;margin-left:84.95pt;margin-top:11pt;width:2in;height:.7pt;z-index:-15727616;mso-wrap-distance-left:0;mso-wrap-distance-right:0;mso-position-horizontal-relative:page" fillcolor="black" stroked="f">
            <w10:wrap type="topAndBottom" anchorx="page"/>
          </v:rect>
        </w:pict>
      </w:r>
    </w:p>
    <w:p w:rsidR="007C51F6" w:rsidRDefault="00CC3406">
      <w:pPr>
        <w:spacing w:before="112"/>
        <w:ind w:left="259" w:right="99"/>
        <w:jc w:val="both"/>
        <w:rPr>
          <w:sz w:val="20"/>
        </w:rPr>
      </w:pPr>
      <w:r>
        <w:rPr>
          <w:rFonts w:ascii="Calibri" w:hAnsi="Calibri"/>
          <w:sz w:val="20"/>
          <w:vertAlign w:val="superscript"/>
        </w:rPr>
        <w:t>2</w:t>
      </w:r>
      <w:r>
        <w:rPr>
          <w:rFonts w:ascii="Calibri" w:hAnsi="Calibri"/>
          <w:spacing w:val="80"/>
          <w:sz w:val="20"/>
        </w:rPr>
        <w:t xml:space="preserve"> </w:t>
      </w:r>
      <w:r>
        <w:rPr>
          <w:sz w:val="20"/>
        </w:rPr>
        <w:t>“Casos policiales por delitos de mayor connotación social (DMCS) y violencia intrafamiliar. Año 2022”. Subsecretaría</w:t>
      </w:r>
      <w:r>
        <w:rPr>
          <w:spacing w:val="-5"/>
          <w:sz w:val="20"/>
        </w:rPr>
        <w:t xml:space="preserve"> </w:t>
      </w:r>
      <w:r>
        <w:rPr>
          <w:sz w:val="20"/>
        </w:rPr>
        <w:t>de</w:t>
      </w:r>
      <w:r>
        <w:rPr>
          <w:spacing w:val="-5"/>
          <w:sz w:val="20"/>
        </w:rPr>
        <w:t xml:space="preserve"> </w:t>
      </w:r>
      <w:r>
        <w:rPr>
          <w:sz w:val="20"/>
        </w:rPr>
        <w:t>Prevención</w:t>
      </w:r>
      <w:r>
        <w:rPr>
          <w:spacing w:val="-5"/>
          <w:sz w:val="20"/>
        </w:rPr>
        <w:t xml:space="preserve"> </w:t>
      </w:r>
      <w:r>
        <w:rPr>
          <w:sz w:val="20"/>
        </w:rPr>
        <w:t>del</w:t>
      </w:r>
      <w:r>
        <w:rPr>
          <w:spacing w:val="-5"/>
          <w:sz w:val="20"/>
        </w:rPr>
        <w:t xml:space="preserve"> </w:t>
      </w:r>
      <w:r>
        <w:rPr>
          <w:sz w:val="20"/>
        </w:rPr>
        <w:t>Delito,</w:t>
      </w:r>
      <w:r>
        <w:rPr>
          <w:spacing w:val="-4"/>
          <w:sz w:val="20"/>
        </w:rPr>
        <w:t xml:space="preserve"> </w:t>
      </w:r>
      <w:r>
        <w:rPr>
          <w:sz w:val="20"/>
        </w:rPr>
        <w:t>pág.</w:t>
      </w:r>
      <w:r>
        <w:rPr>
          <w:spacing w:val="-5"/>
          <w:sz w:val="20"/>
        </w:rPr>
        <w:t xml:space="preserve"> </w:t>
      </w:r>
      <w:r>
        <w:rPr>
          <w:sz w:val="20"/>
        </w:rPr>
        <w:t>5.</w:t>
      </w:r>
      <w:r>
        <w:rPr>
          <w:spacing w:val="-4"/>
          <w:sz w:val="20"/>
        </w:rPr>
        <w:t xml:space="preserve"> </w:t>
      </w:r>
      <w:r>
        <w:rPr>
          <w:sz w:val="20"/>
        </w:rPr>
        <w:t>En:</w:t>
      </w:r>
      <w:r>
        <w:rPr>
          <w:spacing w:val="-5"/>
          <w:sz w:val="20"/>
        </w:rPr>
        <w:t xml:space="preserve"> </w:t>
      </w:r>
      <w:r>
        <w:rPr>
          <w:sz w:val="20"/>
        </w:rPr>
        <w:t>“Crisis</w:t>
      </w:r>
      <w:r>
        <w:rPr>
          <w:spacing w:val="-5"/>
          <w:sz w:val="20"/>
        </w:rPr>
        <w:t xml:space="preserve"> </w:t>
      </w:r>
      <w:r>
        <w:rPr>
          <w:sz w:val="20"/>
        </w:rPr>
        <w:t>de</w:t>
      </w:r>
      <w:r>
        <w:rPr>
          <w:spacing w:val="-5"/>
          <w:sz w:val="20"/>
        </w:rPr>
        <w:t xml:space="preserve"> </w:t>
      </w:r>
      <w:r>
        <w:rPr>
          <w:sz w:val="20"/>
        </w:rPr>
        <w:t>seguridad:</w:t>
      </w:r>
      <w:r>
        <w:rPr>
          <w:spacing w:val="-5"/>
          <w:sz w:val="20"/>
        </w:rPr>
        <w:t xml:space="preserve"> </w:t>
      </w:r>
      <w:r>
        <w:rPr>
          <w:sz w:val="20"/>
        </w:rPr>
        <w:t>Cifras</w:t>
      </w:r>
      <w:r>
        <w:rPr>
          <w:spacing w:val="-5"/>
          <w:sz w:val="20"/>
        </w:rPr>
        <w:t xml:space="preserve"> </w:t>
      </w:r>
      <w:r>
        <w:rPr>
          <w:sz w:val="20"/>
        </w:rPr>
        <w:t>del</w:t>
      </w:r>
      <w:r>
        <w:rPr>
          <w:spacing w:val="-5"/>
          <w:sz w:val="20"/>
        </w:rPr>
        <w:t xml:space="preserve"> </w:t>
      </w:r>
      <w:r>
        <w:rPr>
          <w:sz w:val="20"/>
        </w:rPr>
        <w:t>gobierno</w:t>
      </w:r>
      <w:r>
        <w:rPr>
          <w:spacing w:val="-5"/>
          <w:sz w:val="20"/>
        </w:rPr>
        <w:t xml:space="preserve"> </w:t>
      </w:r>
      <w:r>
        <w:rPr>
          <w:sz w:val="20"/>
        </w:rPr>
        <w:t>revelan</w:t>
      </w:r>
      <w:r>
        <w:rPr>
          <w:spacing w:val="-5"/>
          <w:sz w:val="20"/>
        </w:rPr>
        <w:t xml:space="preserve"> </w:t>
      </w:r>
      <w:r>
        <w:rPr>
          <w:sz w:val="20"/>
        </w:rPr>
        <w:t>explosivo crecimiento</w:t>
      </w:r>
      <w:r>
        <w:rPr>
          <w:spacing w:val="-13"/>
          <w:sz w:val="20"/>
        </w:rPr>
        <w:t xml:space="preserve"> </w:t>
      </w:r>
      <w:r>
        <w:rPr>
          <w:sz w:val="20"/>
        </w:rPr>
        <w:t>de</w:t>
      </w:r>
      <w:r>
        <w:rPr>
          <w:spacing w:val="-12"/>
          <w:sz w:val="20"/>
        </w:rPr>
        <w:t xml:space="preserve"> </w:t>
      </w:r>
      <w:r>
        <w:rPr>
          <w:sz w:val="20"/>
        </w:rPr>
        <w:t>la</w:t>
      </w:r>
      <w:r>
        <w:rPr>
          <w:spacing w:val="-13"/>
          <w:sz w:val="20"/>
        </w:rPr>
        <w:t xml:space="preserve"> </w:t>
      </w:r>
      <w:r>
        <w:rPr>
          <w:sz w:val="20"/>
        </w:rPr>
        <w:t>delincuencia</w:t>
      </w:r>
      <w:r>
        <w:rPr>
          <w:spacing w:val="-12"/>
          <w:sz w:val="20"/>
        </w:rPr>
        <w:t xml:space="preserve"> </w:t>
      </w:r>
      <w:r>
        <w:rPr>
          <w:sz w:val="20"/>
        </w:rPr>
        <w:t>en</w:t>
      </w:r>
      <w:r>
        <w:rPr>
          <w:spacing w:val="-13"/>
          <w:sz w:val="20"/>
        </w:rPr>
        <w:t xml:space="preserve"> </w:t>
      </w:r>
      <w:r>
        <w:rPr>
          <w:sz w:val="20"/>
        </w:rPr>
        <w:t>Chile</w:t>
      </w:r>
      <w:r>
        <w:rPr>
          <w:spacing w:val="-12"/>
          <w:sz w:val="20"/>
        </w:rPr>
        <w:t xml:space="preserve"> </w:t>
      </w:r>
      <w:r>
        <w:rPr>
          <w:sz w:val="20"/>
        </w:rPr>
        <w:t>en</w:t>
      </w:r>
      <w:r>
        <w:rPr>
          <w:spacing w:val="-13"/>
          <w:sz w:val="20"/>
        </w:rPr>
        <w:t xml:space="preserve"> </w:t>
      </w:r>
      <w:r>
        <w:rPr>
          <w:sz w:val="20"/>
        </w:rPr>
        <w:t>2022</w:t>
      </w:r>
      <w:r>
        <w:rPr>
          <w:spacing w:val="-12"/>
          <w:sz w:val="20"/>
        </w:rPr>
        <w:t xml:space="preserve"> </w:t>
      </w:r>
      <w:r>
        <w:rPr>
          <w:sz w:val="20"/>
        </w:rPr>
        <w:t>(y</w:t>
      </w:r>
      <w:r>
        <w:rPr>
          <w:spacing w:val="-13"/>
          <w:sz w:val="20"/>
        </w:rPr>
        <w:t xml:space="preserve"> </w:t>
      </w:r>
      <w:r>
        <w:rPr>
          <w:sz w:val="20"/>
        </w:rPr>
        <w:t>el</w:t>
      </w:r>
      <w:r>
        <w:rPr>
          <w:spacing w:val="-12"/>
          <w:sz w:val="20"/>
        </w:rPr>
        <w:t xml:space="preserve"> </w:t>
      </w:r>
      <w:r>
        <w:rPr>
          <w:sz w:val="20"/>
        </w:rPr>
        <w:t>severo</w:t>
      </w:r>
      <w:r>
        <w:rPr>
          <w:spacing w:val="-13"/>
          <w:sz w:val="20"/>
        </w:rPr>
        <w:t xml:space="preserve"> </w:t>
      </w:r>
      <w:r>
        <w:rPr>
          <w:sz w:val="20"/>
        </w:rPr>
        <w:t>riesgo</w:t>
      </w:r>
      <w:r>
        <w:rPr>
          <w:spacing w:val="-12"/>
          <w:sz w:val="20"/>
        </w:rPr>
        <w:t xml:space="preserve"> </w:t>
      </w:r>
      <w:r>
        <w:rPr>
          <w:sz w:val="20"/>
        </w:rPr>
        <w:t>en</w:t>
      </w:r>
      <w:r>
        <w:rPr>
          <w:spacing w:val="-13"/>
          <w:sz w:val="20"/>
        </w:rPr>
        <w:t xml:space="preserve"> </w:t>
      </w:r>
      <w:r>
        <w:rPr>
          <w:sz w:val="20"/>
        </w:rPr>
        <w:t>el</w:t>
      </w:r>
      <w:r>
        <w:rPr>
          <w:spacing w:val="-12"/>
          <w:sz w:val="20"/>
        </w:rPr>
        <w:t xml:space="preserve"> </w:t>
      </w:r>
      <w:r>
        <w:rPr>
          <w:sz w:val="20"/>
        </w:rPr>
        <w:t>norte)”.</w:t>
      </w:r>
      <w:r>
        <w:rPr>
          <w:spacing w:val="-13"/>
          <w:sz w:val="20"/>
        </w:rPr>
        <w:t xml:space="preserve"> </w:t>
      </w:r>
      <w:r>
        <w:rPr>
          <w:sz w:val="20"/>
        </w:rPr>
        <w:t>Disponible</w:t>
      </w:r>
      <w:r>
        <w:rPr>
          <w:spacing w:val="-12"/>
          <w:sz w:val="20"/>
        </w:rPr>
        <w:t xml:space="preserve"> </w:t>
      </w:r>
      <w:r>
        <w:rPr>
          <w:sz w:val="20"/>
        </w:rPr>
        <w:t>en:</w:t>
      </w:r>
      <w:r>
        <w:rPr>
          <w:spacing w:val="-13"/>
          <w:sz w:val="20"/>
        </w:rPr>
        <w:t xml:space="preserve"> </w:t>
      </w:r>
      <w:r>
        <w:rPr>
          <w:sz w:val="20"/>
        </w:rPr>
        <w:t xml:space="preserve">https://www.ex- </w:t>
      </w:r>
      <w:r>
        <w:rPr>
          <w:spacing w:val="-2"/>
          <w:sz w:val="20"/>
        </w:rPr>
        <w:t>ante.cl/crisis-de-seguridad-cifras-del-gobierno-revelan-explosivo-crecimiento-de-la-delincuencia-en-chile-en- 2022-y-el-severo-riesgo-en-el-norte/</w:t>
      </w:r>
    </w:p>
    <w:p w:rsidR="007C51F6" w:rsidRDefault="007C51F6">
      <w:pPr>
        <w:jc w:val="both"/>
        <w:rPr>
          <w:sz w:val="20"/>
        </w:rPr>
        <w:sectPr w:rsidR="007C51F6">
          <w:pgSz w:w="12240" w:h="15840"/>
          <w:pgMar w:top="1340" w:right="1600" w:bottom="280" w:left="1440" w:header="720" w:footer="720" w:gutter="0"/>
          <w:cols w:space="720"/>
        </w:sectPr>
      </w:pPr>
    </w:p>
    <w:p w:rsidR="007C51F6" w:rsidRDefault="00CC3406">
      <w:pPr>
        <w:pStyle w:val="Ttulo1"/>
        <w:spacing w:before="72"/>
        <w:ind w:left="3228" w:right="3072"/>
        <w:jc w:val="center"/>
      </w:pPr>
      <w:r>
        <w:lastRenderedPageBreak/>
        <w:t>Pro</w:t>
      </w:r>
      <w:r>
        <w:t>yecto</w:t>
      </w:r>
      <w:r>
        <w:rPr>
          <w:spacing w:val="-2"/>
        </w:rPr>
        <w:t xml:space="preserve"> </w:t>
      </w:r>
      <w:r>
        <w:t>de</w:t>
      </w:r>
      <w:r>
        <w:rPr>
          <w:spacing w:val="-2"/>
        </w:rPr>
        <w:t xml:space="preserve"> </w:t>
      </w:r>
      <w:r>
        <w:rPr>
          <w:spacing w:val="-5"/>
        </w:rPr>
        <w:t>Ley</w:t>
      </w:r>
    </w:p>
    <w:p w:rsidR="007C51F6" w:rsidRDefault="007C51F6">
      <w:pPr>
        <w:pStyle w:val="Textoindependiente"/>
        <w:rPr>
          <w:b/>
        </w:rPr>
      </w:pPr>
    </w:p>
    <w:p w:rsidR="007C51F6" w:rsidRDefault="00CC3406">
      <w:pPr>
        <w:pStyle w:val="Textoindependiente"/>
        <w:ind w:left="259" w:right="100"/>
        <w:jc w:val="both"/>
      </w:pPr>
      <w:r>
        <w:rPr>
          <w:b/>
        </w:rPr>
        <w:t>Artículo</w:t>
      </w:r>
      <w:r>
        <w:rPr>
          <w:b/>
          <w:spacing w:val="-9"/>
        </w:rPr>
        <w:t xml:space="preserve"> </w:t>
      </w:r>
      <w:r>
        <w:rPr>
          <w:b/>
        </w:rPr>
        <w:t>Único:</w:t>
      </w:r>
      <w:r>
        <w:rPr>
          <w:b/>
          <w:spacing w:val="-9"/>
        </w:rPr>
        <w:t xml:space="preserve"> </w:t>
      </w:r>
      <w:r>
        <w:t>Incorpórase,</w:t>
      </w:r>
      <w:r>
        <w:rPr>
          <w:spacing w:val="-9"/>
        </w:rPr>
        <w:t xml:space="preserve"> </w:t>
      </w:r>
      <w:r>
        <w:t>en</w:t>
      </w:r>
      <w:r>
        <w:rPr>
          <w:spacing w:val="-9"/>
        </w:rPr>
        <w:t xml:space="preserve"> </w:t>
      </w:r>
      <w:r>
        <w:t>el</w:t>
      </w:r>
      <w:r>
        <w:rPr>
          <w:spacing w:val="-9"/>
        </w:rPr>
        <w:t xml:space="preserve"> </w:t>
      </w:r>
      <w:r>
        <w:t>literal</w:t>
      </w:r>
      <w:r>
        <w:rPr>
          <w:spacing w:val="-9"/>
        </w:rPr>
        <w:t xml:space="preserve"> </w:t>
      </w:r>
      <w:r>
        <w:t>i.</w:t>
      </w:r>
      <w:r>
        <w:rPr>
          <w:spacing w:val="-9"/>
        </w:rPr>
        <w:t xml:space="preserve"> </w:t>
      </w:r>
      <w:r>
        <w:t>del</w:t>
      </w:r>
      <w:r>
        <w:rPr>
          <w:spacing w:val="-9"/>
        </w:rPr>
        <w:t xml:space="preserve"> </w:t>
      </w:r>
      <w:r>
        <w:t>literal</w:t>
      </w:r>
      <w:r>
        <w:rPr>
          <w:spacing w:val="-9"/>
        </w:rPr>
        <w:t xml:space="preserve"> </w:t>
      </w:r>
      <w:r>
        <w:t>b)</w:t>
      </w:r>
      <w:r>
        <w:rPr>
          <w:spacing w:val="-9"/>
        </w:rPr>
        <w:t xml:space="preserve"> </w:t>
      </w:r>
      <w:r>
        <w:t>del</w:t>
      </w:r>
      <w:r>
        <w:rPr>
          <w:spacing w:val="-9"/>
        </w:rPr>
        <w:t xml:space="preserve"> </w:t>
      </w:r>
      <w:r>
        <w:t>numeral</w:t>
      </w:r>
      <w:r>
        <w:rPr>
          <w:spacing w:val="-9"/>
        </w:rPr>
        <w:t xml:space="preserve"> </w:t>
      </w:r>
      <w:r>
        <w:t>2.</w:t>
      </w:r>
      <w:r>
        <w:rPr>
          <w:spacing w:val="-9"/>
        </w:rPr>
        <w:t xml:space="preserve"> </w:t>
      </w:r>
      <w:r>
        <w:t>del</w:t>
      </w:r>
      <w:r>
        <w:rPr>
          <w:spacing w:val="-9"/>
        </w:rPr>
        <w:t xml:space="preserve"> </w:t>
      </w:r>
      <w:r>
        <w:t>artículo</w:t>
      </w:r>
      <w:r>
        <w:rPr>
          <w:spacing w:val="-9"/>
        </w:rPr>
        <w:t xml:space="preserve"> </w:t>
      </w:r>
      <w:r>
        <w:t>único,</w:t>
      </w:r>
      <w:r>
        <w:rPr>
          <w:spacing w:val="-9"/>
        </w:rPr>
        <w:t xml:space="preserve"> </w:t>
      </w:r>
      <w:r>
        <w:t>de la</w:t>
      </w:r>
      <w:r>
        <w:rPr>
          <w:spacing w:val="-9"/>
        </w:rPr>
        <w:t xml:space="preserve"> </w:t>
      </w:r>
      <w:r>
        <w:t>ley</w:t>
      </w:r>
      <w:r>
        <w:rPr>
          <w:spacing w:val="-9"/>
        </w:rPr>
        <w:t xml:space="preserve"> </w:t>
      </w:r>
      <w:r>
        <w:t>Nº21.411,</w:t>
      </w:r>
      <w:r>
        <w:rPr>
          <w:spacing w:val="-9"/>
        </w:rPr>
        <w:t xml:space="preserve"> </w:t>
      </w:r>
      <w:r>
        <w:t>que</w:t>
      </w:r>
      <w:r>
        <w:rPr>
          <w:spacing w:val="-9"/>
        </w:rPr>
        <w:t xml:space="preserve"> </w:t>
      </w:r>
      <w:r>
        <w:t>modifica</w:t>
      </w:r>
      <w:r>
        <w:rPr>
          <w:spacing w:val="-9"/>
        </w:rPr>
        <w:t xml:space="preserve"> </w:t>
      </w:r>
      <w:r>
        <w:t>la</w:t>
      </w:r>
      <w:r>
        <w:rPr>
          <w:spacing w:val="-9"/>
        </w:rPr>
        <w:t xml:space="preserve"> </w:t>
      </w:r>
      <w:r>
        <w:t>ley</w:t>
      </w:r>
      <w:r>
        <w:rPr>
          <w:spacing w:val="-9"/>
        </w:rPr>
        <w:t xml:space="preserve"> </w:t>
      </w:r>
      <w:r>
        <w:t>Nº18.695,</w:t>
      </w:r>
      <w:r>
        <w:rPr>
          <w:spacing w:val="-8"/>
        </w:rPr>
        <w:t xml:space="preserve"> </w:t>
      </w:r>
      <w:r>
        <w:t>Orgánica</w:t>
      </w:r>
      <w:r>
        <w:rPr>
          <w:spacing w:val="-8"/>
        </w:rPr>
        <w:t xml:space="preserve"> </w:t>
      </w:r>
      <w:r>
        <w:t>Constitucional</w:t>
      </w:r>
      <w:r>
        <w:rPr>
          <w:spacing w:val="-9"/>
        </w:rPr>
        <w:t xml:space="preserve"> </w:t>
      </w:r>
      <w:r>
        <w:t>de</w:t>
      </w:r>
      <w:r>
        <w:rPr>
          <w:spacing w:val="-8"/>
        </w:rPr>
        <w:t xml:space="preserve"> </w:t>
      </w:r>
      <w:r>
        <w:t>Municipalidades, en materia de cierre o instalación de medidas de control de acceso en calles, pasajes o conjuntos</w:t>
      </w:r>
      <w:r>
        <w:rPr>
          <w:spacing w:val="-12"/>
        </w:rPr>
        <w:t xml:space="preserve"> </w:t>
      </w:r>
      <w:r>
        <w:t>habitacionales,</w:t>
      </w:r>
      <w:r>
        <w:rPr>
          <w:spacing w:val="-12"/>
        </w:rPr>
        <w:t xml:space="preserve"> </w:t>
      </w:r>
      <w:r>
        <w:t>por</w:t>
      </w:r>
      <w:r>
        <w:rPr>
          <w:spacing w:val="-12"/>
        </w:rPr>
        <w:t xml:space="preserve"> </w:t>
      </w:r>
      <w:r>
        <w:t>motivos</w:t>
      </w:r>
      <w:r>
        <w:rPr>
          <w:spacing w:val="-12"/>
        </w:rPr>
        <w:t xml:space="preserve"> </w:t>
      </w:r>
      <w:r>
        <w:t>de</w:t>
      </w:r>
      <w:r>
        <w:rPr>
          <w:spacing w:val="-12"/>
        </w:rPr>
        <w:t xml:space="preserve"> </w:t>
      </w:r>
      <w:r>
        <w:t>seguridad,</w:t>
      </w:r>
      <w:r>
        <w:rPr>
          <w:spacing w:val="-12"/>
        </w:rPr>
        <w:t xml:space="preserve"> </w:t>
      </w:r>
      <w:r>
        <w:t>a</w:t>
      </w:r>
      <w:r>
        <w:rPr>
          <w:spacing w:val="-12"/>
        </w:rPr>
        <w:t xml:space="preserve"> </w:t>
      </w:r>
      <w:r>
        <w:t>continuación</w:t>
      </w:r>
      <w:r>
        <w:rPr>
          <w:spacing w:val="-12"/>
        </w:rPr>
        <w:t xml:space="preserve"> </w:t>
      </w:r>
      <w:r>
        <w:t>del</w:t>
      </w:r>
      <w:r>
        <w:rPr>
          <w:spacing w:val="-12"/>
        </w:rPr>
        <w:t xml:space="preserve"> </w:t>
      </w:r>
      <w:r>
        <w:t>punto</w:t>
      </w:r>
      <w:r>
        <w:rPr>
          <w:spacing w:val="-12"/>
        </w:rPr>
        <w:t xml:space="preserve"> </w:t>
      </w:r>
      <w:r>
        <w:t>aparte</w:t>
      </w:r>
      <w:r>
        <w:rPr>
          <w:spacing w:val="-12"/>
        </w:rPr>
        <w:t xml:space="preserve"> </w:t>
      </w:r>
      <w:r>
        <w:t>que</w:t>
      </w:r>
      <w:r>
        <w:rPr>
          <w:spacing w:val="-12"/>
        </w:rPr>
        <w:t xml:space="preserve"> </w:t>
      </w:r>
      <w:r>
        <w:t>pasa a ser seguido, lo siguiente:</w:t>
      </w:r>
    </w:p>
    <w:p w:rsidR="007C51F6" w:rsidRDefault="007C51F6">
      <w:pPr>
        <w:pStyle w:val="Textoindependiente"/>
      </w:pPr>
    </w:p>
    <w:p w:rsidR="007C51F6" w:rsidRDefault="00CC3406">
      <w:pPr>
        <w:pStyle w:val="Textoindependiente"/>
        <w:spacing w:before="1"/>
        <w:ind w:left="259" w:right="100"/>
        <w:jc w:val="both"/>
      </w:pPr>
      <w:r>
        <w:t>“Excepcionalmente, el munici</w:t>
      </w:r>
      <w:r>
        <w:t>pio podrá otorgar la autorización cuando la calzada sea superior</w:t>
      </w:r>
      <w:r>
        <w:rPr>
          <w:spacing w:val="-2"/>
        </w:rPr>
        <w:t xml:space="preserve"> </w:t>
      </w:r>
      <w:r>
        <w:t>a</w:t>
      </w:r>
      <w:r>
        <w:rPr>
          <w:spacing w:val="-2"/>
        </w:rPr>
        <w:t xml:space="preserve"> </w:t>
      </w:r>
      <w:r>
        <w:t>siete</w:t>
      </w:r>
      <w:r>
        <w:rPr>
          <w:spacing w:val="-2"/>
        </w:rPr>
        <w:t xml:space="preserve"> </w:t>
      </w:r>
      <w:r>
        <w:t>metros</w:t>
      </w:r>
      <w:r>
        <w:rPr>
          <w:spacing w:val="-1"/>
        </w:rPr>
        <w:t xml:space="preserve"> </w:t>
      </w:r>
      <w:r>
        <w:t>e</w:t>
      </w:r>
      <w:r>
        <w:rPr>
          <w:spacing w:val="-2"/>
        </w:rPr>
        <w:t xml:space="preserve"> </w:t>
      </w:r>
      <w:r>
        <w:t>inferior</w:t>
      </w:r>
      <w:r>
        <w:rPr>
          <w:spacing w:val="-2"/>
        </w:rPr>
        <w:t xml:space="preserve"> </w:t>
      </w:r>
      <w:r>
        <w:t>a</w:t>
      </w:r>
      <w:r>
        <w:rPr>
          <w:spacing w:val="-2"/>
        </w:rPr>
        <w:t xml:space="preserve"> </w:t>
      </w:r>
      <w:r>
        <w:t>diez</w:t>
      </w:r>
      <w:r>
        <w:rPr>
          <w:spacing w:val="-2"/>
        </w:rPr>
        <w:t xml:space="preserve"> </w:t>
      </w:r>
      <w:r>
        <w:t>metros.</w:t>
      </w:r>
      <w:r>
        <w:rPr>
          <w:spacing w:val="-2"/>
        </w:rPr>
        <w:t xml:space="preserve"> </w:t>
      </w:r>
      <w:r>
        <w:t>Para</w:t>
      </w:r>
      <w:r>
        <w:rPr>
          <w:spacing w:val="-2"/>
        </w:rPr>
        <w:t xml:space="preserve"> </w:t>
      </w:r>
      <w:r>
        <w:t>tales</w:t>
      </w:r>
      <w:r>
        <w:rPr>
          <w:spacing w:val="-2"/>
        </w:rPr>
        <w:t xml:space="preserve"> </w:t>
      </w:r>
      <w:r>
        <w:t>efectos,</w:t>
      </w:r>
      <w:r>
        <w:rPr>
          <w:spacing w:val="-2"/>
        </w:rPr>
        <w:t xml:space="preserve"> </w:t>
      </w:r>
      <w:r>
        <w:t>se</w:t>
      </w:r>
      <w:r>
        <w:rPr>
          <w:spacing w:val="-2"/>
        </w:rPr>
        <w:t xml:space="preserve"> </w:t>
      </w:r>
      <w:r>
        <w:t>requerirá</w:t>
      </w:r>
      <w:r>
        <w:rPr>
          <w:spacing w:val="-2"/>
        </w:rPr>
        <w:t xml:space="preserve"> </w:t>
      </w:r>
      <w:r>
        <w:t>el</w:t>
      </w:r>
      <w:r>
        <w:rPr>
          <w:spacing w:val="-1"/>
        </w:rPr>
        <w:t xml:space="preserve"> </w:t>
      </w:r>
      <w:r>
        <w:t>acuerdo</w:t>
      </w:r>
      <w:r>
        <w:rPr>
          <w:spacing w:val="-2"/>
        </w:rPr>
        <w:t xml:space="preserve"> </w:t>
      </w:r>
      <w:r>
        <w:t>de los dos tercios del concejo y la resolución que se dicte deberá ser fundada.”.</w:t>
      </w:r>
    </w:p>
    <w:p w:rsidR="007C51F6" w:rsidRDefault="007C51F6">
      <w:pPr>
        <w:pStyle w:val="Textoindependiente"/>
        <w:rPr>
          <w:sz w:val="26"/>
        </w:rPr>
      </w:pPr>
    </w:p>
    <w:p w:rsidR="007C51F6" w:rsidRDefault="007C51F6">
      <w:pPr>
        <w:pStyle w:val="Textoindependiente"/>
        <w:rPr>
          <w:sz w:val="26"/>
        </w:rPr>
      </w:pPr>
    </w:p>
    <w:p w:rsidR="007C51F6" w:rsidRDefault="007C51F6">
      <w:pPr>
        <w:pStyle w:val="Textoindependiente"/>
        <w:rPr>
          <w:sz w:val="26"/>
        </w:rPr>
      </w:pPr>
    </w:p>
    <w:p w:rsidR="007C51F6" w:rsidRDefault="007C51F6">
      <w:pPr>
        <w:pStyle w:val="Textoindependiente"/>
        <w:rPr>
          <w:sz w:val="26"/>
        </w:rPr>
      </w:pPr>
    </w:p>
    <w:p w:rsidR="007C51F6" w:rsidRDefault="007C51F6">
      <w:pPr>
        <w:pStyle w:val="Textoindependiente"/>
        <w:rPr>
          <w:sz w:val="26"/>
        </w:rPr>
      </w:pPr>
    </w:p>
    <w:p w:rsidR="007C51F6" w:rsidRDefault="007C51F6">
      <w:pPr>
        <w:pStyle w:val="Textoindependiente"/>
        <w:rPr>
          <w:sz w:val="26"/>
        </w:rPr>
      </w:pPr>
    </w:p>
    <w:p w:rsidR="007C51F6" w:rsidRDefault="007C51F6">
      <w:pPr>
        <w:pStyle w:val="Textoindependiente"/>
        <w:rPr>
          <w:sz w:val="26"/>
        </w:rPr>
      </w:pPr>
    </w:p>
    <w:p w:rsidR="007C51F6" w:rsidRDefault="007C51F6">
      <w:pPr>
        <w:pStyle w:val="Textoindependiente"/>
        <w:rPr>
          <w:sz w:val="26"/>
        </w:rPr>
      </w:pPr>
    </w:p>
    <w:p w:rsidR="007C51F6" w:rsidRDefault="007C51F6">
      <w:pPr>
        <w:pStyle w:val="Textoindependiente"/>
        <w:rPr>
          <w:sz w:val="26"/>
        </w:rPr>
      </w:pPr>
    </w:p>
    <w:p w:rsidR="007C51F6" w:rsidRDefault="007C51F6">
      <w:pPr>
        <w:pStyle w:val="Textoindependiente"/>
        <w:spacing w:before="4"/>
        <w:rPr>
          <w:sz w:val="30"/>
        </w:rPr>
      </w:pPr>
    </w:p>
    <w:p w:rsidR="007C51F6" w:rsidRDefault="00CC3406">
      <w:pPr>
        <w:ind w:left="3231" w:right="3072"/>
        <w:jc w:val="center"/>
        <w:rPr>
          <w:b/>
          <w:sz w:val="21"/>
        </w:rPr>
      </w:pPr>
      <w:r>
        <w:rPr>
          <w:b/>
          <w:sz w:val="21"/>
          <w:u w:val="single"/>
        </w:rPr>
        <w:t>JUAN</w:t>
      </w:r>
      <w:r>
        <w:rPr>
          <w:b/>
          <w:spacing w:val="-12"/>
          <w:sz w:val="21"/>
          <w:u w:val="single"/>
        </w:rPr>
        <w:t xml:space="preserve"> </w:t>
      </w:r>
      <w:r>
        <w:rPr>
          <w:b/>
          <w:sz w:val="21"/>
          <w:u w:val="single"/>
        </w:rPr>
        <w:t>ANTONIO</w:t>
      </w:r>
      <w:r>
        <w:rPr>
          <w:b/>
          <w:spacing w:val="-13"/>
          <w:sz w:val="21"/>
          <w:u w:val="single"/>
        </w:rPr>
        <w:t xml:space="preserve"> </w:t>
      </w:r>
      <w:r>
        <w:rPr>
          <w:b/>
          <w:sz w:val="21"/>
          <w:u w:val="single"/>
        </w:rPr>
        <w:t>COLOMA</w:t>
      </w:r>
      <w:r>
        <w:rPr>
          <w:b/>
          <w:spacing w:val="-12"/>
          <w:sz w:val="21"/>
          <w:u w:val="single"/>
        </w:rPr>
        <w:t xml:space="preserve"> </w:t>
      </w:r>
      <w:r>
        <w:rPr>
          <w:b/>
          <w:sz w:val="21"/>
          <w:u w:val="single"/>
        </w:rPr>
        <w:t>A.</w:t>
      </w:r>
      <w:r>
        <w:rPr>
          <w:b/>
          <w:sz w:val="21"/>
        </w:rPr>
        <w:t xml:space="preserve"> </w:t>
      </w:r>
      <w:r>
        <w:rPr>
          <w:b/>
          <w:spacing w:val="-2"/>
          <w:sz w:val="21"/>
        </w:rPr>
        <w:t>DIPUTADO</w:t>
      </w:r>
    </w:p>
    <w:sectPr w:rsidR="007C51F6">
      <w:pgSz w:w="12240" w:h="15840"/>
      <w:pgMar w:top="1340" w:right="16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8FD"/>
    <w:multiLevelType w:val="hybridMultilevel"/>
    <w:tmpl w:val="B1DE1A22"/>
    <w:lvl w:ilvl="0" w:tplc="CE30984E">
      <w:start w:val="1"/>
      <w:numFmt w:val="decimal"/>
      <w:lvlText w:val="%1."/>
      <w:lvlJc w:val="left"/>
      <w:pPr>
        <w:ind w:left="259" w:hanging="258"/>
        <w:jc w:val="left"/>
      </w:pPr>
      <w:rPr>
        <w:rFonts w:ascii="Times New Roman" w:eastAsia="Times New Roman" w:hAnsi="Times New Roman" w:cs="Times New Roman" w:hint="default"/>
        <w:b w:val="0"/>
        <w:bCs w:val="0"/>
        <w:i w:val="0"/>
        <w:iCs w:val="0"/>
        <w:w w:val="100"/>
        <w:sz w:val="24"/>
        <w:szCs w:val="24"/>
        <w:lang w:val="es-ES" w:eastAsia="en-US" w:bidi="ar-SA"/>
      </w:rPr>
    </w:lvl>
    <w:lvl w:ilvl="1" w:tplc="898C3662">
      <w:numFmt w:val="bullet"/>
      <w:lvlText w:val="•"/>
      <w:lvlJc w:val="left"/>
      <w:pPr>
        <w:ind w:left="1154" w:hanging="258"/>
      </w:pPr>
      <w:rPr>
        <w:rFonts w:hint="default"/>
        <w:lang w:val="es-ES" w:eastAsia="en-US" w:bidi="ar-SA"/>
      </w:rPr>
    </w:lvl>
    <w:lvl w:ilvl="2" w:tplc="B504D922">
      <w:numFmt w:val="bullet"/>
      <w:lvlText w:val="•"/>
      <w:lvlJc w:val="left"/>
      <w:pPr>
        <w:ind w:left="2048" w:hanging="258"/>
      </w:pPr>
      <w:rPr>
        <w:rFonts w:hint="default"/>
        <w:lang w:val="es-ES" w:eastAsia="en-US" w:bidi="ar-SA"/>
      </w:rPr>
    </w:lvl>
    <w:lvl w:ilvl="3" w:tplc="7994A020">
      <w:numFmt w:val="bullet"/>
      <w:lvlText w:val="•"/>
      <w:lvlJc w:val="left"/>
      <w:pPr>
        <w:ind w:left="2942" w:hanging="258"/>
      </w:pPr>
      <w:rPr>
        <w:rFonts w:hint="default"/>
        <w:lang w:val="es-ES" w:eastAsia="en-US" w:bidi="ar-SA"/>
      </w:rPr>
    </w:lvl>
    <w:lvl w:ilvl="4" w:tplc="6F66FD48">
      <w:numFmt w:val="bullet"/>
      <w:lvlText w:val="•"/>
      <w:lvlJc w:val="left"/>
      <w:pPr>
        <w:ind w:left="3836" w:hanging="258"/>
      </w:pPr>
      <w:rPr>
        <w:rFonts w:hint="default"/>
        <w:lang w:val="es-ES" w:eastAsia="en-US" w:bidi="ar-SA"/>
      </w:rPr>
    </w:lvl>
    <w:lvl w:ilvl="5" w:tplc="7CB8259C">
      <w:numFmt w:val="bullet"/>
      <w:lvlText w:val="•"/>
      <w:lvlJc w:val="left"/>
      <w:pPr>
        <w:ind w:left="4730" w:hanging="258"/>
      </w:pPr>
      <w:rPr>
        <w:rFonts w:hint="default"/>
        <w:lang w:val="es-ES" w:eastAsia="en-US" w:bidi="ar-SA"/>
      </w:rPr>
    </w:lvl>
    <w:lvl w:ilvl="6" w:tplc="2F066ED0">
      <w:numFmt w:val="bullet"/>
      <w:lvlText w:val="•"/>
      <w:lvlJc w:val="left"/>
      <w:pPr>
        <w:ind w:left="5624" w:hanging="258"/>
      </w:pPr>
      <w:rPr>
        <w:rFonts w:hint="default"/>
        <w:lang w:val="es-ES" w:eastAsia="en-US" w:bidi="ar-SA"/>
      </w:rPr>
    </w:lvl>
    <w:lvl w:ilvl="7" w:tplc="C3B0C466">
      <w:numFmt w:val="bullet"/>
      <w:lvlText w:val="•"/>
      <w:lvlJc w:val="left"/>
      <w:pPr>
        <w:ind w:left="6518" w:hanging="258"/>
      </w:pPr>
      <w:rPr>
        <w:rFonts w:hint="default"/>
        <w:lang w:val="es-ES" w:eastAsia="en-US" w:bidi="ar-SA"/>
      </w:rPr>
    </w:lvl>
    <w:lvl w:ilvl="8" w:tplc="347285CC">
      <w:numFmt w:val="bullet"/>
      <w:lvlText w:val="•"/>
      <w:lvlJc w:val="left"/>
      <w:pPr>
        <w:ind w:left="7412" w:hanging="25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C51F6"/>
    <w:rsid w:val="007C51F6"/>
    <w:rsid w:val="00CC34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59" w:right="100"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n.cl/historiadelaley/fileadmin/file_ley/7956/HLD_7956_749a0d2dec7072ac83d52ebf0f2ff39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5936</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2023-05-15T13:28:00Z</dcterms:created>
  <dcterms:modified xsi:type="dcterms:W3CDTF">2023-05-17T16:25:00Z</dcterms:modified>
</cp:coreProperties>
</file>