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461" w:rsidRDefault="00BE0592">
      <w:pPr>
        <w:pStyle w:val="Textoindependiente"/>
        <w:ind w:left="38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7924" cy="857250"/>
            <wp:effectExtent l="0" t="0" r="0" b="0"/>
            <wp:docPr id="1" name="image1.jpeg" descr="Resultado de imagen de logo camara de diputadas y dipu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2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61" w:rsidRDefault="00055461">
      <w:pPr>
        <w:pStyle w:val="Textoindependiente"/>
        <w:spacing w:before="9"/>
        <w:rPr>
          <w:rFonts w:ascii="Times New Roman"/>
          <w:sz w:val="11"/>
        </w:rPr>
      </w:pPr>
    </w:p>
    <w:p w:rsidR="00055461" w:rsidRDefault="00BE0592">
      <w:pPr>
        <w:pStyle w:val="Ttulo1"/>
        <w:spacing w:before="105" w:line="259" w:lineRule="auto"/>
        <w:ind w:right="173"/>
        <w:rPr>
          <w:b/>
        </w:rPr>
      </w:pPr>
      <w:r>
        <w:rPr>
          <w:b/>
        </w:rPr>
        <w:t>PROYECTO</w:t>
      </w:r>
      <w:r>
        <w:rPr>
          <w:b/>
          <w:spacing w:val="-20"/>
        </w:rPr>
        <w:t xml:space="preserve"> </w:t>
      </w:r>
      <w:r>
        <w:rPr>
          <w:b/>
        </w:rPr>
        <w:t>DE LEY</w:t>
      </w:r>
      <w:r>
        <w:rPr>
          <w:b/>
          <w:spacing w:val="-11"/>
        </w:rPr>
        <w:t xml:space="preserve"> </w:t>
      </w:r>
      <w:r>
        <w:rPr>
          <w:b/>
        </w:rPr>
        <w:t>QUE ADECUA EL CÓDIGO</w:t>
      </w:r>
      <w:r>
        <w:rPr>
          <w:b/>
          <w:spacing w:val="-1"/>
        </w:rPr>
        <w:t xml:space="preserve"> </w:t>
      </w:r>
      <w:r>
        <w:rPr>
          <w:b/>
        </w:rPr>
        <w:t>CIVIL</w:t>
      </w:r>
      <w:r>
        <w:rPr>
          <w:b/>
          <w:spacing w:val="-8"/>
        </w:rPr>
        <w:t xml:space="preserve"> </w:t>
      </w:r>
      <w:r>
        <w:rPr>
          <w:b/>
        </w:rPr>
        <w:t>CON EL PROPÓSITO</w:t>
      </w:r>
      <w:r>
        <w:rPr>
          <w:b/>
          <w:spacing w:val="-15"/>
        </w:rPr>
        <w:t xml:space="preserve"> </w:t>
      </w:r>
      <w:r>
        <w:rPr>
          <w:b/>
        </w:rPr>
        <w:t>DE MODIFICAR LA TRAMITACIÓN DE MUERTE</w:t>
      </w:r>
      <w:r>
        <w:rPr>
          <w:b/>
          <w:spacing w:val="-14"/>
        </w:rPr>
        <w:t xml:space="preserve"> </w:t>
      </w:r>
      <w:r>
        <w:rPr>
          <w:b/>
        </w:rPr>
        <w:t>PRESUNTA DE PERSONAS DESAPARECIDAS EN</w:t>
      </w:r>
      <w:r>
        <w:rPr>
          <w:b/>
          <w:spacing w:val="-3"/>
        </w:rPr>
        <w:t xml:space="preserve"> </w:t>
      </w:r>
      <w:r>
        <w:rPr>
          <w:b/>
        </w:rPr>
        <w:t>EL MAR DURANTE EL DESARROLLO</w:t>
      </w:r>
      <w:r>
        <w:rPr>
          <w:b/>
          <w:spacing w:val="-25"/>
        </w:rPr>
        <w:t xml:space="preserve"> </w:t>
      </w:r>
      <w:r>
        <w:rPr>
          <w:b/>
        </w:rPr>
        <w:t>DE FAENAS DE PESCA ARTESANAL</w:t>
      </w:r>
      <w:r>
        <w:rPr>
          <w:b/>
          <w:spacing w:val="-2"/>
        </w:rPr>
        <w:t xml:space="preserve"> </w:t>
      </w:r>
      <w:r>
        <w:rPr>
          <w:b/>
        </w:rPr>
        <w:t>O DE EXTRACCIÓN</w:t>
      </w:r>
      <w:r>
        <w:rPr>
          <w:b/>
          <w:spacing w:val="-24"/>
        </w:rPr>
        <w:t xml:space="preserve"> </w:t>
      </w:r>
      <w:r>
        <w:rPr>
          <w:b/>
        </w:rPr>
        <w:t>DE ESPECIES MARINAS EN EL BORDE COSTERO</w:t>
      </w:r>
    </w:p>
    <w:p w:rsidR="00055461" w:rsidRDefault="00055461">
      <w:pPr>
        <w:pStyle w:val="Textoindependiente"/>
        <w:spacing w:before="11"/>
        <w:rPr>
          <w:b/>
          <w:sz w:val="35"/>
        </w:rPr>
      </w:pPr>
    </w:p>
    <w:p w:rsidR="00055461" w:rsidRDefault="00BE0592">
      <w:pPr>
        <w:pStyle w:val="Prrafodelista"/>
        <w:numPr>
          <w:ilvl w:val="0"/>
          <w:numId w:val="2"/>
        </w:numPr>
        <w:tabs>
          <w:tab w:val="left" w:pos="1198"/>
          <w:tab w:val="left" w:pos="1199"/>
        </w:tabs>
        <w:rPr>
          <w:b/>
        </w:rPr>
      </w:pPr>
      <w:r>
        <w:rPr>
          <w:b/>
          <w:spacing w:val="-2"/>
        </w:rPr>
        <w:t>CONSIDERACIONES</w:t>
      </w:r>
    </w:p>
    <w:p w:rsidR="00055461" w:rsidRDefault="00055461">
      <w:pPr>
        <w:pStyle w:val="Textoindependiente"/>
        <w:rPr>
          <w:b/>
          <w:sz w:val="26"/>
        </w:r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before="217" w:line="360" w:lineRule="auto"/>
        <w:ind w:right="102"/>
      </w:pPr>
      <w:r>
        <w:t>Cerca de 100 mil personas se encuentran registradas como pescadores artesanales, cuestión que comprende el desarrollo de actividades como recolectores de orilla; algueros; pescadores; armadores y bu</w:t>
      </w:r>
      <w:r>
        <w:t>zos</w:t>
      </w:r>
      <w:r>
        <w:rPr>
          <w:position w:val="4"/>
          <w:sz w:val="13"/>
        </w:rPr>
        <w:t>1</w:t>
      </w:r>
      <w:r>
        <w:t>.</w:t>
      </w:r>
      <w:r>
        <w:rPr>
          <w:spacing w:val="40"/>
        </w:rPr>
        <w:t xml:space="preserve"> </w:t>
      </w:r>
      <w:r>
        <w:t>De igual manera,</w:t>
      </w:r>
      <w:r>
        <w:rPr>
          <w:spacing w:val="-18"/>
        </w:rPr>
        <w:t xml:space="preserve"> </w:t>
      </w:r>
      <w:r>
        <w:t>vale</w:t>
      </w:r>
      <w:r>
        <w:rPr>
          <w:spacing w:val="-18"/>
        </w:rPr>
        <w:t xml:space="preserve"> </w:t>
      </w:r>
      <w:r>
        <w:t>establecer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existe</w:t>
      </w:r>
      <w:r>
        <w:rPr>
          <w:spacing w:val="-17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gran</w:t>
      </w:r>
      <w:r>
        <w:rPr>
          <w:spacing w:val="-18"/>
        </w:rPr>
        <w:t xml:space="preserve"> </w:t>
      </w:r>
      <w:r>
        <w:t>número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realizan la actividad sin encontrarse inscritos</w:t>
      </w:r>
      <w:r>
        <w:rPr>
          <w:spacing w:val="-8"/>
        </w:rPr>
        <w:t xml:space="preserve"> </w:t>
      </w:r>
      <w:r>
        <w:t>en el Registro de Pescador Artesanal (RPA),</w:t>
      </w:r>
      <w:r>
        <w:rPr>
          <w:spacing w:val="-18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se encuentra</w:t>
      </w:r>
      <w:r>
        <w:rPr>
          <w:spacing w:val="-8"/>
        </w:rPr>
        <w:t xml:space="preserve"> </w:t>
      </w:r>
      <w:r>
        <w:t>suspendido</w:t>
      </w:r>
      <w:r>
        <w:rPr>
          <w:spacing w:val="-18"/>
        </w:rPr>
        <w:t xml:space="preserve"> </w:t>
      </w:r>
      <w:r>
        <w:t>temporalmente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por la autoridad</w:t>
      </w:r>
      <w:r>
        <w:rPr>
          <w:spacing w:val="-2"/>
        </w:rPr>
        <w:t xml:space="preserve"> </w:t>
      </w:r>
      <w:r>
        <w:t>pesquera,</w:t>
      </w:r>
      <w:r>
        <w:rPr>
          <w:spacing w:val="-12"/>
        </w:rPr>
        <w:t xml:space="preserve"> </w:t>
      </w:r>
      <w:r>
        <w:t>debido el estado</w:t>
      </w:r>
      <w:r>
        <w:rPr>
          <w:spacing w:val="-4"/>
        </w:rPr>
        <w:t xml:space="preserve"> </w:t>
      </w:r>
      <w:r>
        <w:t xml:space="preserve">de explotación de cada una de las pesquerías, lo cual dificulta la recopilación de datos fidedignos del sector </w:t>
      </w:r>
      <w:r>
        <w:rPr>
          <w:spacing w:val="-2"/>
        </w:rPr>
        <w:t>pesquero.</w:t>
      </w:r>
    </w:p>
    <w:p w:rsidR="00055461" w:rsidRDefault="00055461">
      <w:pPr>
        <w:pStyle w:val="Textoindependiente"/>
        <w:spacing w:before="1"/>
        <w:rPr>
          <w:sz w:val="33"/>
        </w:r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line="360" w:lineRule="auto"/>
        <w:ind w:right="101"/>
      </w:pPr>
      <w:r>
        <w:t>Sin duda la pesca artesanal termina siendo</w:t>
      </w:r>
      <w:r>
        <w:rPr>
          <w:spacing w:val="-4"/>
        </w:rPr>
        <w:t xml:space="preserve"> </w:t>
      </w:r>
      <w:r>
        <w:t>una actividad</w:t>
      </w:r>
      <w:r>
        <w:rPr>
          <w:spacing w:val="-2"/>
        </w:rPr>
        <w:t xml:space="preserve"> </w:t>
      </w:r>
      <w:r>
        <w:t>que involucra a toda la</w:t>
      </w:r>
      <w:r>
        <w:rPr>
          <w:spacing w:val="-6"/>
        </w:rPr>
        <w:t xml:space="preserve"> </w:t>
      </w:r>
      <w:r>
        <w:t>familia,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tras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muerte</w:t>
      </w:r>
      <w:r>
        <w:rPr>
          <w:spacing w:val="-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desaparición</w:t>
      </w:r>
      <w:r>
        <w:rPr>
          <w:spacing w:val="-10"/>
        </w:rPr>
        <w:t xml:space="preserve"> </w:t>
      </w:r>
      <w:r>
        <w:t>de un</w:t>
      </w:r>
      <w:r>
        <w:rPr>
          <w:spacing w:val="-10"/>
        </w:rPr>
        <w:t xml:space="preserve"> </w:t>
      </w:r>
      <w:r>
        <w:t>pescador</w:t>
      </w:r>
      <w:r>
        <w:rPr>
          <w:spacing w:val="-4"/>
        </w:rPr>
        <w:t xml:space="preserve"> </w:t>
      </w:r>
      <w:r>
        <w:t>artesanal en el mar – en el más amplio de su especto (recolector de orilla; pescador; armador y buzo)</w:t>
      </w:r>
      <w:r>
        <w:rPr>
          <w:spacing w:val="40"/>
        </w:rPr>
        <w:t xml:space="preserve"> </w:t>
      </w:r>
      <w:r>
        <w:t>– tiene un gran impacto en aquel grupo, dado que estos suelen ser el sostén económico de sus hogares, motiv</w:t>
      </w:r>
      <w:r>
        <w:t>o por</w:t>
      </w:r>
      <w:r>
        <w:rPr>
          <w:spacing w:val="40"/>
        </w:rPr>
        <w:t xml:space="preserve"> </w:t>
      </w:r>
      <w:r>
        <w:t>el cual, la ocurrencia</w:t>
      </w:r>
      <w:r>
        <w:rPr>
          <w:spacing w:val="-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hechos</w:t>
      </w:r>
      <w:r>
        <w:rPr>
          <w:spacing w:val="-18"/>
        </w:rPr>
        <w:t xml:space="preserve"> </w:t>
      </w:r>
      <w:r>
        <w:t>termina</w:t>
      </w:r>
      <w:r>
        <w:rPr>
          <w:spacing w:val="-5"/>
        </w:rPr>
        <w:t xml:space="preserve"> </w:t>
      </w:r>
      <w:r>
        <w:t>generando</w:t>
      </w:r>
      <w:r>
        <w:rPr>
          <w:spacing w:val="-1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fuerte</w:t>
      </w:r>
      <w:r>
        <w:rPr>
          <w:spacing w:val="-7"/>
        </w:rPr>
        <w:t xml:space="preserve"> </w:t>
      </w:r>
      <w:r>
        <w:t>impacto</w:t>
      </w:r>
      <w:r>
        <w:rPr>
          <w:spacing w:val="-18"/>
        </w:rPr>
        <w:t xml:space="preserve"> </w:t>
      </w:r>
      <w:r>
        <w:t>emocional y económico</w:t>
      </w:r>
      <w:r>
        <w:rPr>
          <w:spacing w:val="-3"/>
        </w:rPr>
        <w:t xml:space="preserve"> </w:t>
      </w:r>
      <w:r>
        <w:t>en la familia, especialmente si no cuentan con un seguro</w:t>
      </w:r>
      <w:r>
        <w:rPr>
          <w:spacing w:val="-3"/>
        </w:rPr>
        <w:t xml:space="preserve"> </w:t>
      </w:r>
      <w:r>
        <w:t>de vida o la protección social adecuada.</w:t>
      </w:r>
    </w:p>
    <w:p w:rsidR="00055461" w:rsidRDefault="00055461">
      <w:pPr>
        <w:pStyle w:val="Textoindependiente"/>
        <w:rPr>
          <w:sz w:val="20"/>
        </w:rPr>
      </w:pPr>
    </w:p>
    <w:p w:rsidR="00055461" w:rsidRDefault="00055461">
      <w:pPr>
        <w:pStyle w:val="Textoindependiente"/>
        <w:rPr>
          <w:sz w:val="20"/>
        </w:rPr>
      </w:pPr>
    </w:p>
    <w:p w:rsidR="00055461" w:rsidRDefault="00BE0592">
      <w:pPr>
        <w:pStyle w:val="Textoindependiente"/>
        <w:spacing w:before="2"/>
        <w:rPr>
          <w:sz w:val="21"/>
        </w:rPr>
      </w:pPr>
      <w:r>
        <w:pict>
          <v:rect id="docshape2" o:spid="_x0000_s1029" style="position:absolute;margin-left:84.85pt;margin-top:13.65pt;width:144.2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5461" w:rsidRDefault="00BE0592">
      <w:pPr>
        <w:spacing w:before="131" w:line="249" w:lineRule="auto"/>
        <w:ind w:left="116" w:right="696"/>
        <w:rPr>
          <w:rFonts w:ascii="Calibri"/>
          <w:sz w:val="19"/>
        </w:rPr>
      </w:pPr>
      <w:r>
        <w:rPr>
          <w:rFonts w:ascii="Calibri"/>
          <w:position w:val="6"/>
          <w:sz w:val="13"/>
        </w:rPr>
        <w:t>1</w:t>
      </w:r>
      <w:r>
        <w:rPr>
          <w:rFonts w:ascii="Calibri"/>
          <w:spacing w:val="40"/>
          <w:position w:val="6"/>
          <w:sz w:val="13"/>
        </w:rPr>
        <w:t xml:space="preserve"> </w:t>
      </w:r>
      <w:r>
        <w:rPr>
          <w:rFonts w:ascii="Calibri"/>
          <w:sz w:val="19"/>
        </w:rPr>
        <w:t>SUBPESCA.</w:t>
      </w:r>
      <w:r>
        <w:rPr>
          <w:rFonts w:ascii="Calibri"/>
          <w:spacing w:val="73"/>
          <w:sz w:val="19"/>
        </w:rPr>
        <w:t xml:space="preserve"> </w:t>
      </w:r>
      <w:r>
        <w:rPr>
          <w:rFonts w:ascii="Calibri"/>
          <w:sz w:val="19"/>
        </w:rPr>
        <w:t>Mujeres</w:t>
      </w:r>
      <w:r>
        <w:rPr>
          <w:rFonts w:ascii="Calibri"/>
          <w:spacing w:val="16"/>
          <w:sz w:val="19"/>
        </w:rPr>
        <w:t xml:space="preserve"> </w:t>
      </w:r>
      <w:r>
        <w:rPr>
          <w:rFonts w:ascii="Calibri"/>
          <w:sz w:val="19"/>
        </w:rPr>
        <w:t>y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sz w:val="19"/>
        </w:rPr>
        <w:t>hombres</w:t>
      </w:r>
      <w:r>
        <w:rPr>
          <w:rFonts w:ascii="Calibri"/>
          <w:spacing w:val="37"/>
          <w:sz w:val="19"/>
        </w:rPr>
        <w:t xml:space="preserve"> </w:t>
      </w:r>
      <w:r>
        <w:rPr>
          <w:rFonts w:ascii="Calibri"/>
          <w:sz w:val="19"/>
        </w:rPr>
        <w:t>en</w:t>
      </w:r>
      <w:r>
        <w:rPr>
          <w:rFonts w:ascii="Calibri"/>
          <w:spacing w:val="21"/>
          <w:sz w:val="19"/>
        </w:rPr>
        <w:t xml:space="preserve"> </w:t>
      </w:r>
      <w:r>
        <w:rPr>
          <w:rFonts w:ascii="Calibri"/>
          <w:sz w:val="19"/>
        </w:rPr>
        <w:t>el</w:t>
      </w:r>
      <w:r>
        <w:rPr>
          <w:rFonts w:ascii="Calibri"/>
          <w:spacing w:val="39"/>
          <w:sz w:val="19"/>
        </w:rPr>
        <w:t xml:space="preserve"> </w:t>
      </w:r>
      <w:r>
        <w:rPr>
          <w:rFonts w:ascii="Calibri"/>
          <w:sz w:val="19"/>
        </w:rPr>
        <w:t>Sector</w:t>
      </w:r>
      <w:r>
        <w:rPr>
          <w:rFonts w:ascii="Calibri"/>
          <w:spacing w:val="40"/>
          <w:sz w:val="19"/>
        </w:rPr>
        <w:t xml:space="preserve"> </w:t>
      </w:r>
      <w:r>
        <w:rPr>
          <w:rFonts w:ascii="Calibri"/>
          <w:sz w:val="19"/>
        </w:rPr>
        <w:t>Pesquero</w:t>
      </w:r>
      <w:r>
        <w:rPr>
          <w:rFonts w:ascii="Calibri"/>
          <w:spacing w:val="20"/>
          <w:sz w:val="19"/>
        </w:rPr>
        <w:t xml:space="preserve"> </w:t>
      </w:r>
      <w:r>
        <w:rPr>
          <w:rFonts w:ascii="Calibri"/>
          <w:sz w:val="19"/>
        </w:rPr>
        <w:t>y</w:t>
      </w:r>
      <w:r>
        <w:rPr>
          <w:rFonts w:ascii="Calibri"/>
          <w:spacing w:val="20"/>
          <w:sz w:val="19"/>
        </w:rPr>
        <w:t xml:space="preserve"> </w:t>
      </w:r>
      <w:r>
        <w:rPr>
          <w:rFonts w:ascii="Calibri"/>
          <w:sz w:val="19"/>
        </w:rPr>
        <w:t>Acuicultor de Chile</w:t>
      </w:r>
      <w:r>
        <w:rPr>
          <w:rFonts w:ascii="Calibri"/>
          <w:spacing w:val="-12"/>
          <w:sz w:val="19"/>
        </w:rPr>
        <w:t xml:space="preserve"> </w:t>
      </w:r>
      <w:r>
        <w:rPr>
          <w:rFonts w:ascii="Calibri"/>
          <w:sz w:val="19"/>
        </w:rPr>
        <w:t>2020, p.</w:t>
      </w:r>
      <w:r>
        <w:rPr>
          <w:rFonts w:ascii="Calibri"/>
          <w:spacing w:val="33"/>
          <w:sz w:val="19"/>
        </w:rPr>
        <w:t xml:space="preserve"> </w:t>
      </w:r>
      <w:r>
        <w:rPr>
          <w:rFonts w:ascii="Calibri"/>
          <w:sz w:val="19"/>
        </w:rPr>
        <w:t>7, disponible</w:t>
      </w:r>
      <w:r>
        <w:rPr>
          <w:rFonts w:ascii="Calibri"/>
          <w:spacing w:val="-12"/>
          <w:sz w:val="19"/>
        </w:rPr>
        <w:t xml:space="preserve"> </w:t>
      </w:r>
      <w:r>
        <w:rPr>
          <w:rFonts w:ascii="Calibri"/>
          <w:sz w:val="19"/>
        </w:rPr>
        <w:t xml:space="preserve">en: </w:t>
      </w:r>
      <w:hyperlink r:id="rId8">
        <w:r>
          <w:rPr>
            <w:rFonts w:ascii="Calibri"/>
            <w:color w:val="0000FF"/>
            <w:spacing w:val="-2"/>
            <w:sz w:val="19"/>
            <w:u w:val="single" w:color="0000FF"/>
          </w:rPr>
          <w:t>https://www.subpesca.cl/portal/618/articles-110502_recurso_1.pdf</w:t>
        </w:r>
      </w:hyperlink>
    </w:p>
    <w:p w:rsidR="00055461" w:rsidRDefault="00055461">
      <w:pPr>
        <w:spacing w:line="249" w:lineRule="auto"/>
        <w:rPr>
          <w:rFonts w:ascii="Calibri"/>
          <w:sz w:val="19"/>
        </w:rPr>
        <w:sectPr w:rsidR="00055461">
          <w:footerReference w:type="default" r:id="rId9"/>
          <w:type w:val="continuous"/>
          <w:pgSz w:w="12240" w:h="15840"/>
          <w:pgMar w:top="1640" w:right="1580" w:bottom="1200" w:left="1580" w:header="0" w:footer="1017" w:gutter="0"/>
          <w:pgNumType w:start="1"/>
          <w:cols w:space="720"/>
        </w:sect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before="94" w:line="360" w:lineRule="auto"/>
        <w:ind w:right="118"/>
      </w:pPr>
      <w:r>
        <w:lastRenderedPageBreak/>
        <w:t>El</w:t>
      </w:r>
      <w:r>
        <w:rPr>
          <w:spacing w:val="-18"/>
        </w:rPr>
        <w:t xml:space="preserve"> </w:t>
      </w:r>
      <w:r>
        <w:t>informe</w:t>
      </w:r>
      <w:r>
        <w:rPr>
          <w:spacing w:val="-18"/>
        </w:rPr>
        <w:t xml:space="preserve"> </w:t>
      </w:r>
      <w:r>
        <w:rPr>
          <w:i/>
        </w:rPr>
        <w:t>"Accidentes</w:t>
      </w:r>
      <w:r>
        <w:rPr>
          <w:i/>
          <w:spacing w:val="-16"/>
        </w:rPr>
        <w:t xml:space="preserve"> </w:t>
      </w:r>
      <w:r>
        <w:rPr>
          <w:i/>
        </w:rPr>
        <w:t>en</w:t>
      </w:r>
      <w:r>
        <w:rPr>
          <w:i/>
          <w:spacing w:val="-17"/>
        </w:rPr>
        <w:t xml:space="preserve"> </w:t>
      </w:r>
      <w:r>
        <w:rPr>
          <w:i/>
        </w:rPr>
        <w:t>el</w:t>
      </w:r>
      <w:r>
        <w:rPr>
          <w:i/>
          <w:spacing w:val="-16"/>
        </w:rPr>
        <w:t xml:space="preserve"> </w:t>
      </w:r>
      <w:r>
        <w:rPr>
          <w:i/>
        </w:rPr>
        <w:t>sector</w:t>
      </w:r>
      <w:r>
        <w:rPr>
          <w:i/>
          <w:spacing w:val="-17"/>
        </w:rPr>
        <w:t xml:space="preserve"> </w:t>
      </w:r>
      <w:r>
        <w:rPr>
          <w:i/>
        </w:rPr>
        <w:t>pesquero</w:t>
      </w:r>
      <w:r>
        <w:rPr>
          <w:i/>
          <w:spacing w:val="-16"/>
        </w:rPr>
        <w:t xml:space="preserve"> </w:t>
      </w:r>
      <w:r>
        <w:rPr>
          <w:i/>
        </w:rPr>
        <w:t>artesanal"</w:t>
      </w:r>
      <w:r>
        <w:rPr>
          <w:position w:val="4"/>
          <w:sz w:val="13"/>
        </w:rPr>
        <w:t>2</w:t>
      </w:r>
      <w:r>
        <w:rPr>
          <w:spacing w:val="36"/>
          <w:position w:val="4"/>
          <w:sz w:val="13"/>
        </w:rPr>
        <w:t xml:space="preserve"> </w:t>
      </w:r>
      <w:r>
        <w:t>presenta</w:t>
      </w:r>
      <w:r>
        <w:rPr>
          <w:spacing w:val="-17"/>
        </w:rPr>
        <w:t xml:space="preserve"> </w:t>
      </w:r>
      <w:r>
        <w:t>datos</w:t>
      </w:r>
      <w:r>
        <w:rPr>
          <w:spacing w:val="-18"/>
        </w:rPr>
        <w:t xml:space="preserve"> </w:t>
      </w:r>
      <w:r>
        <w:t>sobre fallecidos y desaparecidos en el</w:t>
      </w:r>
      <w:r>
        <w:rPr>
          <w:spacing w:val="-4"/>
        </w:rPr>
        <w:t xml:space="preserve"> </w:t>
      </w:r>
      <w:r>
        <w:t>sector pesquero</w:t>
      </w:r>
      <w:r>
        <w:rPr>
          <w:spacing w:val="-3"/>
        </w:rPr>
        <w:t xml:space="preserve"> </w:t>
      </w:r>
      <w:r>
        <w:t>artesanal de nuestro</w:t>
      </w:r>
      <w:r>
        <w:rPr>
          <w:spacing w:val="-3"/>
        </w:rPr>
        <w:t xml:space="preserve"> </w:t>
      </w:r>
      <w:r>
        <w:t>país. Así las cosas, señala el informe, que entre los años 2001 y 2019, se registraron un total de 3.011</w:t>
      </w:r>
      <w:r>
        <w:rPr>
          <w:spacing w:val="-1"/>
        </w:rPr>
        <w:t xml:space="preserve"> </w:t>
      </w:r>
      <w:r>
        <w:t>accidentes</w:t>
      </w:r>
      <w:r>
        <w:rPr>
          <w:spacing w:val="-11"/>
        </w:rPr>
        <w:t xml:space="preserve"> </w:t>
      </w:r>
      <w:r>
        <w:t>laborales</w:t>
      </w:r>
      <w:r>
        <w:rPr>
          <w:spacing w:val="-11"/>
        </w:rPr>
        <w:t xml:space="preserve"> </w:t>
      </w:r>
      <w:r>
        <w:t>en la pesca artesanal</w:t>
      </w:r>
      <w:r>
        <w:rPr>
          <w:spacing w:val="-5"/>
        </w:rPr>
        <w:t xml:space="preserve"> </w:t>
      </w:r>
      <w:r>
        <w:t xml:space="preserve">en Chile, de los cuales 301 resultaron en fallecimientos y 153 en </w:t>
      </w:r>
      <w:r>
        <w:rPr>
          <w:spacing w:val="-2"/>
        </w:rPr>
        <w:t>desapariciones.</w:t>
      </w:r>
    </w:p>
    <w:p w:rsidR="00055461" w:rsidRDefault="00055461">
      <w:pPr>
        <w:pStyle w:val="Textoindependiente"/>
        <w:spacing w:before="6"/>
        <w:rPr>
          <w:sz w:val="24"/>
        </w:rPr>
      </w:pPr>
    </w:p>
    <w:p w:rsidR="00055461" w:rsidRDefault="00BE0592">
      <w:pPr>
        <w:pStyle w:val="Textoindependiente"/>
        <w:spacing w:line="360" w:lineRule="auto"/>
        <w:ind w:left="838" w:right="118"/>
        <w:jc w:val="both"/>
      </w:pPr>
      <w:r>
        <w:t>Además, señala</w:t>
      </w:r>
      <w:r>
        <w:rPr>
          <w:spacing w:val="-9"/>
        </w:rPr>
        <w:t xml:space="preserve"> </w:t>
      </w:r>
      <w:r>
        <w:t>que la tas</w:t>
      </w:r>
      <w:r>
        <w:t>a de mortalidad</w:t>
      </w:r>
      <w:r>
        <w:rPr>
          <w:spacing w:val="-2"/>
        </w:rPr>
        <w:t xml:space="preserve"> </w:t>
      </w:r>
      <w:r>
        <w:t>en la pesca artesanal</w:t>
      </w:r>
      <w:r>
        <w:rPr>
          <w:spacing w:val="-6"/>
        </w:rPr>
        <w:t xml:space="preserve"> </w:t>
      </w:r>
      <w:r>
        <w:t>chilena es significativamente</w:t>
      </w:r>
      <w:r>
        <w:rPr>
          <w:spacing w:val="-18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alta</w:t>
      </w:r>
      <w:r>
        <w:rPr>
          <w:spacing w:val="-1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sectores</w:t>
      </w:r>
      <w:r>
        <w:rPr>
          <w:spacing w:val="-10"/>
        </w:rPr>
        <w:t xml:space="preserve"> </w:t>
      </w:r>
      <w:r>
        <w:t>económicos</w:t>
      </w:r>
      <w:r>
        <w:rPr>
          <w:spacing w:val="-10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país.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 periodo analizado,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de mortalidad</w:t>
      </w:r>
      <w:r>
        <w:rPr>
          <w:spacing w:val="-16"/>
        </w:rPr>
        <w:t xml:space="preserve"> </w:t>
      </w:r>
      <w:r>
        <w:t>promedio</w:t>
      </w:r>
      <w:r>
        <w:rPr>
          <w:spacing w:val="-1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pesca</w:t>
      </w:r>
      <w:r>
        <w:rPr>
          <w:spacing w:val="-5"/>
        </w:rPr>
        <w:t xml:space="preserve"> </w:t>
      </w:r>
      <w:r>
        <w:t>artesanal</w:t>
      </w:r>
      <w:r>
        <w:rPr>
          <w:spacing w:val="-1"/>
        </w:rPr>
        <w:t xml:space="preserve"> </w:t>
      </w:r>
      <w:r>
        <w:t>fue de</w:t>
      </w:r>
      <w:r>
        <w:rPr>
          <w:spacing w:val="-18"/>
        </w:rPr>
        <w:t xml:space="preserve"> </w:t>
      </w:r>
      <w:r>
        <w:t>20,7</w:t>
      </w:r>
      <w:r>
        <w:rPr>
          <w:spacing w:val="-18"/>
        </w:rPr>
        <w:t xml:space="preserve"> </w:t>
      </w:r>
      <w:r>
        <w:t>fallecidos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10.000</w:t>
      </w:r>
      <w:r>
        <w:rPr>
          <w:spacing w:val="-18"/>
        </w:rPr>
        <w:t xml:space="preserve"> </w:t>
      </w:r>
      <w:r>
        <w:t>trabajadores,</w:t>
      </w:r>
      <w:r>
        <w:rPr>
          <w:spacing w:val="-18"/>
        </w:rPr>
        <w:t xml:space="preserve"> </w:t>
      </w:r>
      <w:r>
        <w:t>mientras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conjunto de</w:t>
      </w:r>
      <w:r>
        <w:rPr>
          <w:spacing w:val="1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economía</w:t>
      </w:r>
      <w:r>
        <w:rPr>
          <w:spacing w:val="-9"/>
        </w:rPr>
        <w:t xml:space="preserve"> </w:t>
      </w:r>
      <w:r>
        <w:t>chilena</w:t>
      </w:r>
      <w:r>
        <w:rPr>
          <w:spacing w:val="-1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-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mortalidad</w:t>
      </w:r>
      <w:r>
        <w:rPr>
          <w:spacing w:val="-18"/>
        </w:rPr>
        <w:t xml:space="preserve"> </w:t>
      </w:r>
      <w:r>
        <w:t>promedio</w:t>
      </w:r>
      <w:r>
        <w:rPr>
          <w:spacing w:val="-18"/>
        </w:rPr>
        <w:t xml:space="preserve"> </w:t>
      </w:r>
      <w:r>
        <w:t>fue de 4,8 fallecidos por cada 10.000 trabajadores.</w:t>
      </w:r>
    </w:p>
    <w:p w:rsidR="00055461" w:rsidRDefault="00055461">
      <w:pPr>
        <w:pStyle w:val="Textoindependiente"/>
        <w:spacing w:before="3"/>
        <w:rPr>
          <w:sz w:val="32"/>
        </w:rPr>
      </w:pPr>
    </w:p>
    <w:p w:rsidR="00055461" w:rsidRDefault="00BE0592">
      <w:pPr>
        <w:pStyle w:val="Textoindependiente"/>
        <w:spacing w:line="360" w:lineRule="auto"/>
        <w:ind w:left="838" w:right="119"/>
        <w:jc w:val="both"/>
      </w:pPr>
      <w:r>
        <w:t>Por parte, el Boletín Estadístico Marítimo de la Dirección General del Territorio</w:t>
      </w:r>
      <w:r>
        <w:rPr>
          <w:spacing w:val="-18"/>
        </w:rPr>
        <w:t xml:space="preserve"> </w:t>
      </w:r>
      <w:r>
        <w:t>Marítimo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Marina</w:t>
      </w:r>
      <w:r>
        <w:rPr>
          <w:spacing w:val="-5"/>
        </w:rPr>
        <w:t xml:space="preserve"> </w:t>
      </w:r>
      <w:r>
        <w:t>Mercante</w:t>
      </w:r>
      <w:r>
        <w:rPr>
          <w:spacing w:val="-6"/>
        </w:rPr>
        <w:t xml:space="preserve"> </w:t>
      </w:r>
      <w:r>
        <w:t>(Directemar)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2022,</w:t>
      </w:r>
      <w:r>
        <w:rPr>
          <w:spacing w:val="15"/>
        </w:rPr>
        <w:t xml:space="preserve"> </w:t>
      </w:r>
      <w:r>
        <w:t>señala que, respecto del año 2021, el servicio de búsqueda y rescate marítimo reportó un total 24</w:t>
      </w:r>
      <w:r>
        <w:rPr>
          <w:spacing w:val="40"/>
        </w:rPr>
        <w:t xml:space="preserve"> </w:t>
      </w:r>
      <w:r>
        <w:t>personas fallecidas</w:t>
      </w:r>
      <w:r>
        <w:rPr>
          <w:spacing w:val="-13"/>
        </w:rPr>
        <w:t xml:space="preserve"> </w:t>
      </w:r>
      <w:r>
        <w:t>y 15 desaparecidas, totabilizando igual número</w:t>
      </w:r>
      <w:r>
        <w:rPr>
          <w:spacing w:val="-6"/>
        </w:rPr>
        <w:t xml:space="preserve"> </w:t>
      </w:r>
      <w:r>
        <w:t>que el observado el año 2020</w:t>
      </w:r>
      <w:r>
        <w:rPr>
          <w:position w:val="4"/>
          <w:sz w:val="13"/>
        </w:rPr>
        <w:t>3</w:t>
      </w:r>
      <w:r>
        <w:t>. Cuando se hace referencia</w:t>
      </w:r>
      <w:r>
        <w:rPr>
          <w:spacing w:val="-11"/>
        </w:rPr>
        <w:t xml:space="preserve"> </w:t>
      </w:r>
      <w:r>
        <w:t>a activaciones del servicio de búsqueda y salvamento marítimo para nave menor, se logra evidenciar</w:t>
      </w:r>
      <w:r>
        <w:rPr>
          <w:spacing w:val="-6"/>
        </w:rPr>
        <w:t xml:space="preserve"> </w:t>
      </w:r>
      <w:r>
        <w:t>que suscitaron:</w:t>
      </w:r>
    </w:p>
    <w:p w:rsidR="00055461" w:rsidRDefault="00055461">
      <w:pPr>
        <w:pStyle w:val="Textoindependiente"/>
        <w:spacing w:before="9"/>
        <w:rPr>
          <w:sz w:val="33"/>
        </w:rPr>
      </w:pPr>
    </w:p>
    <w:p w:rsidR="00055461" w:rsidRDefault="00BE0592">
      <w:pPr>
        <w:pStyle w:val="Prrafodelista"/>
        <w:numPr>
          <w:ilvl w:val="2"/>
          <w:numId w:val="2"/>
        </w:numPr>
        <w:tabs>
          <w:tab w:val="left" w:pos="1559"/>
        </w:tabs>
        <w:jc w:val="left"/>
      </w:pPr>
      <w:r>
        <w:t>5</w:t>
      </w:r>
      <w:r>
        <w:rPr>
          <w:spacing w:val="14"/>
        </w:rPr>
        <w:t xml:space="preserve"> </w:t>
      </w:r>
      <w:r>
        <w:t>eventos</w:t>
      </w:r>
      <w:r>
        <w:rPr>
          <w:spacing w:val="-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desaparecimiento</w:t>
      </w:r>
      <w:r>
        <w:rPr>
          <w:spacing w:val="-2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4"/>
        </w:rPr>
        <w:t>nave.</w:t>
      </w:r>
    </w:p>
    <w:p w:rsidR="00055461" w:rsidRDefault="00BE0592">
      <w:pPr>
        <w:pStyle w:val="Prrafodelista"/>
        <w:numPr>
          <w:ilvl w:val="2"/>
          <w:numId w:val="2"/>
        </w:numPr>
        <w:tabs>
          <w:tab w:val="left" w:pos="1559"/>
        </w:tabs>
        <w:spacing w:before="117"/>
        <w:jc w:val="left"/>
      </w:pPr>
      <w:r>
        <w:t>42</w:t>
      </w:r>
      <w:r>
        <w:rPr>
          <w:spacing w:val="14"/>
        </w:rPr>
        <w:t xml:space="preserve"> </w:t>
      </w:r>
      <w:r>
        <w:t>eventos</w:t>
      </w:r>
      <w:r>
        <w:rPr>
          <w:spacing w:val="-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hundimiento</w:t>
      </w:r>
      <w:r>
        <w:rPr>
          <w:spacing w:val="-2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4"/>
        </w:rPr>
        <w:t>nave.</w:t>
      </w:r>
    </w:p>
    <w:p w:rsidR="00055461" w:rsidRDefault="00BE0592">
      <w:pPr>
        <w:pStyle w:val="Prrafodelista"/>
        <w:numPr>
          <w:ilvl w:val="2"/>
          <w:numId w:val="2"/>
        </w:numPr>
        <w:tabs>
          <w:tab w:val="left" w:pos="1559"/>
        </w:tabs>
        <w:spacing w:before="117"/>
        <w:jc w:val="left"/>
      </w:pPr>
      <w:r>
        <w:t>16</w:t>
      </w:r>
      <w:r>
        <w:rPr>
          <w:spacing w:val="16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incendio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amague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incendio.</w:t>
      </w:r>
    </w:p>
    <w:p w:rsidR="00055461" w:rsidRDefault="00BE0592">
      <w:pPr>
        <w:pStyle w:val="Prrafodelista"/>
        <w:numPr>
          <w:ilvl w:val="2"/>
          <w:numId w:val="2"/>
        </w:numPr>
        <w:tabs>
          <w:tab w:val="left" w:pos="1559"/>
        </w:tabs>
        <w:spacing w:before="102"/>
        <w:jc w:val="left"/>
      </w:pPr>
      <w:r>
        <w:t>6</w:t>
      </w:r>
      <w:r>
        <w:rPr>
          <w:spacing w:val="14"/>
        </w:rPr>
        <w:t xml:space="preserve"> </w:t>
      </w:r>
      <w:r>
        <w:t>eventos</w:t>
      </w:r>
      <w:r>
        <w:rPr>
          <w:spacing w:val="-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naufragio.</w:t>
      </w:r>
    </w:p>
    <w:p w:rsidR="00055461" w:rsidRDefault="00055461">
      <w:pPr>
        <w:pStyle w:val="Textoindependiente"/>
        <w:rPr>
          <w:sz w:val="20"/>
        </w:rPr>
      </w:pPr>
    </w:p>
    <w:p w:rsidR="00055461" w:rsidRDefault="00055461">
      <w:pPr>
        <w:pStyle w:val="Textoindependiente"/>
        <w:rPr>
          <w:sz w:val="20"/>
        </w:rPr>
      </w:pPr>
    </w:p>
    <w:p w:rsidR="00055461" w:rsidRDefault="00055461">
      <w:pPr>
        <w:pStyle w:val="Textoindependiente"/>
        <w:rPr>
          <w:sz w:val="20"/>
        </w:rPr>
      </w:pPr>
    </w:p>
    <w:p w:rsidR="00055461" w:rsidRDefault="00055461">
      <w:pPr>
        <w:pStyle w:val="Textoindependiente"/>
        <w:rPr>
          <w:sz w:val="20"/>
        </w:rPr>
      </w:pPr>
    </w:p>
    <w:p w:rsidR="00055461" w:rsidRDefault="00BE0592">
      <w:pPr>
        <w:pStyle w:val="Textoindependiente"/>
        <w:rPr>
          <w:sz w:val="21"/>
        </w:rPr>
      </w:pPr>
      <w:r>
        <w:pict>
          <v:rect id="docshape3" o:spid="_x0000_s1028" style="position:absolute;margin-left:84.85pt;margin-top:13.55pt;width:144.2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5461" w:rsidRDefault="00BE0592">
      <w:pPr>
        <w:spacing w:before="131" w:line="247" w:lineRule="auto"/>
        <w:ind w:left="116" w:right="214"/>
        <w:rPr>
          <w:rFonts w:ascii="Calibri" w:hAnsi="Calibri"/>
          <w:sz w:val="19"/>
        </w:rPr>
      </w:pPr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40"/>
          <w:position w:val="6"/>
          <w:sz w:val="13"/>
        </w:rPr>
        <w:t xml:space="preserve"> </w:t>
      </w:r>
      <w:r>
        <w:rPr>
          <w:rFonts w:ascii="Calibri" w:hAnsi="Calibri"/>
          <w:sz w:val="19"/>
        </w:rPr>
        <w:t>ARANCIBIA,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Leonardo.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Accidentes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sector pesquero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artesanal: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Estadística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2015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z w:val="19"/>
        </w:rPr>
        <w:t>–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2019,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Biblioteca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del Congreso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Nacional, Asesoría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Técnica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Parlamentaria, enero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z w:val="19"/>
        </w:rPr>
        <w:t>2021,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disponible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en:</w:t>
      </w:r>
    </w:p>
    <w:p w:rsidR="00055461" w:rsidRDefault="00BE0592">
      <w:pPr>
        <w:spacing w:before="3" w:line="249" w:lineRule="auto"/>
        <w:ind w:left="116" w:right="696"/>
        <w:rPr>
          <w:rFonts w:ascii="Calibri"/>
          <w:sz w:val="19"/>
        </w:rPr>
      </w:pPr>
      <w:hyperlink r:id="rId10">
        <w:r>
          <w:rPr>
            <w:rFonts w:ascii="Calibri"/>
            <w:color w:val="0000FF"/>
            <w:spacing w:val="-2"/>
            <w:sz w:val="19"/>
            <w:u w:val="single" w:color="0000FF"/>
          </w:rPr>
          <w:t>https://obtienea</w:t>
        </w:r>
        <w:r>
          <w:rPr>
            <w:rFonts w:ascii="Calibri"/>
            <w:color w:val="0000FF"/>
            <w:spacing w:val="-2"/>
            <w:sz w:val="19"/>
            <w:u w:val="single" w:color="0000FF"/>
          </w:rPr>
          <w:t>rchivo.bcn.cl/obtienearchivo?id=repositorio/10221/30348/2/BCN_Informe_accidentes_en_</w:t>
        </w:r>
      </w:hyperlink>
      <w:r>
        <w:rPr>
          <w:rFonts w:ascii="Calibri"/>
          <w:color w:val="0000FF"/>
          <w:spacing w:val="80"/>
          <w:w w:val="150"/>
          <w:sz w:val="19"/>
        </w:rPr>
        <w:t xml:space="preserve">   </w:t>
      </w:r>
      <w:hyperlink r:id="rId11">
        <w:r>
          <w:rPr>
            <w:rFonts w:ascii="Calibri"/>
            <w:color w:val="0000FF"/>
            <w:spacing w:val="-2"/>
            <w:sz w:val="19"/>
            <w:u w:val="single" w:color="0000FF"/>
          </w:rPr>
          <w:t>el_sector_p</w:t>
        </w:r>
        <w:r>
          <w:rPr>
            <w:rFonts w:ascii="Calibri"/>
            <w:color w:val="0000FF"/>
            <w:spacing w:val="-2"/>
            <w:sz w:val="19"/>
            <w:u w:val="single" w:color="0000FF"/>
          </w:rPr>
          <w:t>esquero_artesanal_FINAL.pdf</w:t>
        </w:r>
      </w:hyperlink>
    </w:p>
    <w:p w:rsidR="00055461" w:rsidRDefault="00BE0592">
      <w:pPr>
        <w:spacing w:before="10"/>
        <w:ind w:left="116"/>
        <w:rPr>
          <w:rFonts w:ascii="Calibri" w:hAnsi="Calibri"/>
          <w:sz w:val="19"/>
        </w:rPr>
      </w:pPr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pacing w:val="59"/>
          <w:position w:val="6"/>
          <w:sz w:val="13"/>
        </w:rPr>
        <w:t xml:space="preserve"> </w:t>
      </w:r>
      <w:r>
        <w:rPr>
          <w:rFonts w:ascii="Calibri" w:hAnsi="Calibri"/>
          <w:sz w:val="19"/>
        </w:rPr>
        <w:t>DIRECTEMAR.</w:t>
      </w:r>
      <w:r>
        <w:rPr>
          <w:rFonts w:ascii="Calibri" w:hAnsi="Calibri"/>
          <w:spacing w:val="31"/>
          <w:sz w:val="19"/>
        </w:rPr>
        <w:t xml:space="preserve">  </w:t>
      </w:r>
      <w:r>
        <w:rPr>
          <w:rFonts w:ascii="Calibri" w:hAnsi="Calibri"/>
          <w:sz w:val="19"/>
        </w:rPr>
        <w:t>Boletín</w:t>
      </w:r>
      <w:r>
        <w:rPr>
          <w:rFonts w:ascii="Calibri" w:hAnsi="Calibri"/>
          <w:spacing w:val="67"/>
          <w:sz w:val="19"/>
        </w:rPr>
        <w:t xml:space="preserve"> </w:t>
      </w:r>
      <w:r>
        <w:rPr>
          <w:rFonts w:ascii="Calibri" w:hAnsi="Calibri"/>
          <w:sz w:val="19"/>
        </w:rPr>
        <w:t>Estadístico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Marítimo,</w:t>
      </w:r>
      <w:r>
        <w:rPr>
          <w:rFonts w:ascii="Calibri" w:hAnsi="Calibri"/>
          <w:spacing w:val="3"/>
          <w:sz w:val="19"/>
        </w:rPr>
        <w:t xml:space="preserve"> </w:t>
      </w:r>
      <w:r>
        <w:rPr>
          <w:rFonts w:ascii="Calibri" w:hAnsi="Calibri"/>
          <w:sz w:val="19"/>
        </w:rPr>
        <w:t>edición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2022,</w:t>
      </w:r>
      <w:r>
        <w:rPr>
          <w:rFonts w:ascii="Calibri" w:hAnsi="Calibri"/>
          <w:spacing w:val="3"/>
          <w:sz w:val="19"/>
        </w:rPr>
        <w:t xml:space="preserve"> </w:t>
      </w:r>
      <w:r>
        <w:rPr>
          <w:rFonts w:ascii="Calibri" w:hAnsi="Calibri"/>
          <w:sz w:val="19"/>
        </w:rPr>
        <w:t>disponible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pacing w:val="-5"/>
          <w:sz w:val="19"/>
        </w:rPr>
        <w:t>en:</w:t>
      </w:r>
    </w:p>
    <w:p w:rsidR="00055461" w:rsidRDefault="00BE0592">
      <w:pPr>
        <w:spacing w:before="8" w:line="247" w:lineRule="auto"/>
        <w:ind w:left="116" w:right="523"/>
        <w:rPr>
          <w:rFonts w:ascii="Calibri"/>
          <w:sz w:val="19"/>
        </w:rPr>
      </w:pPr>
      <w:hyperlink r:id="rId12">
        <w:r>
          <w:rPr>
            <w:rFonts w:ascii="Calibri"/>
            <w:color w:val="0000FF"/>
            <w:spacing w:val="-2"/>
            <w:sz w:val="19"/>
            <w:u w:val="single" w:color="0000FF"/>
          </w:rPr>
          <w:t>https://www.directemar.cl/directemar/site/docs/20180626/20180626141553/boletin_estadistico_2022_aa</w:t>
        </w:r>
        <w:r>
          <w:rPr>
            <w:rFonts w:ascii="Calibri"/>
            <w:color w:val="0000FF"/>
            <w:spacing w:val="-2"/>
            <w:sz w:val="19"/>
          </w:rPr>
          <w:t>.</w:t>
        </w:r>
      </w:hyperlink>
      <w:r>
        <w:rPr>
          <w:rFonts w:ascii="Calibri"/>
          <w:color w:val="0000FF"/>
          <w:spacing w:val="80"/>
          <w:sz w:val="19"/>
        </w:rPr>
        <w:t xml:space="preserve">    </w:t>
      </w:r>
      <w:hyperlink r:id="rId13">
        <w:r>
          <w:rPr>
            <w:rFonts w:ascii="Calibri"/>
            <w:color w:val="0000FF"/>
            <w:spacing w:val="-4"/>
            <w:sz w:val="19"/>
            <w:u w:val="single" w:color="0000FF"/>
          </w:rPr>
          <w:t>pdf</w:t>
        </w:r>
      </w:hyperlink>
    </w:p>
    <w:p w:rsidR="00055461" w:rsidRDefault="00055461">
      <w:pPr>
        <w:spacing w:line="247" w:lineRule="auto"/>
        <w:rPr>
          <w:rFonts w:ascii="Calibri"/>
          <w:sz w:val="19"/>
        </w:rPr>
        <w:sectPr w:rsidR="00055461">
          <w:pgSz w:w="12240" w:h="15840"/>
          <w:pgMar w:top="1440" w:right="1580" w:bottom="1200" w:left="1580" w:header="0" w:footer="1017" w:gutter="0"/>
          <w:cols w:space="720"/>
        </w:sect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before="94" w:line="360" w:lineRule="auto"/>
        <w:ind w:right="101"/>
      </w:pPr>
      <w:r>
        <w:lastRenderedPageBreak/>
        <w:t>Bajo la ocurrencia de</w:t>
      </w:r>
      <w:r>
        <w:rPr>
          <w:spacing w:val="40"/>
        </w:rPr>
        <w:t xml:space="preserve"> </w:t>
      </w:r>
      <w:r>
        <w:t>estos hechos, principalmente aquell</w:t>
      </w:r>
      <w:r>
        <w:rPr>
          <w:spacing w:val="-18"/>
        </w:rPr>
        <w:t xml:space="preserve"> </w:t>
      </w:r>
      <w:r>
        <w:t>os que</w:t>
      </w:r>
      <w:r>
        <w:rPr>
          <w:spacing w:val="40"/>
        </w:rPr>
        <w:t xml:space="preserve"> </w:t>
      </w:r>
      <w:r>
        <w:t>tienen relación con los eventos que llevan a la desaparición o fallecimiento de tripulantes de naves, es que las familias deben de esperar bastantes años para la tramitación respectiva de la muerte presunta y</w:t>
      </w:r>
      <w:r>
        <w:rPr>
          <w:spacing w:val="-3"/>
        </w:rPr>
        <w:t xml:space="preserve"> </w:t>
      </w:r>
      <w:r>
        <w:t>así poder acceder a la posesión definitiva de l</w:t>
      </w:r>
      <w:r>
        <w:t>os bienes del desaparecido a fin de resguardar</w:t>
      </w:r>
      <w:r>
        <w:rPr>
          <w:spacing w:val="-8"/>
        </w:rPr>
        <w:t xml:space="preserve"> </w:t>
      </w:r>
      <w:r>
        <w:t>la seguridad económica</w:t>
      </w:r>
      <w:r>
        <w:rPr>
          <w:spacing w:val="-11"/>
        </w:rPr>
        <w:t xml:space="preserve"> </w:t>
      </w:r>
      <w:r>
        <w:t>del núcleo</w:t>
      </w:r>
      <w:r>
        <w:rPr>
          <w:spacing w:val="-4"/>
        </w:rPr>
        <w:t xml:space="preserve"> </w:t>
      </w:r>
      <w:r>
        <w:t>familiar.</w:t>
      </w:r>
    </w:p>
    <w:p w:rsidR="00055461" w:rsidRDefault="00055461">
      <w:pPr>
        <w:pStyle w:val="Textoindependiente"/>
        <w:spacing w:before="6"/>
        <w:rPr>
          <w:sz w:val="33"/>
        </w:rPr>
      </w:pPr>
    </w:p>
    <w:p w:rsidR="00055461" w:rsidRDefault="00BE0592">
      <w:pPr>
        <w:pStyle w:val="Textoindependiente"/>
        <w:spacing w:line="360" w:lineRule="auto"/>
        <w:ind w:left="838" w:right="110"/>
        <w:jc w:val="both"/>
      </w:pPr>
      <w:r>
        <w:t>En</w:t>
      </w:r>
      <w:r>
        <w:rPr>
          <w:spacing w:val="19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Código</w:t>
      </w:r>
      <w:r>
        <w:rPr>
          <w:spacing w:val="-18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Título</w:t>
      </w:r>
      <w:r>
        <w:rPr>
          <w:spacing w:val="-18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normas que rigen el inicio y la terminación de la existencia de las personas naturales. Así, se establece un acápite denominado</w:t>
      </w:r>
      <w:r>
        <w:rPr>
          <w:spacing w:val="-1"/>
        </w:rPr>
        <w:t xml:space="preserve"> </w:t>
      </w:r>
      <w:r>
        <w:t>"De la presunción de muerte por</w:t>
      </w:r>
      <w:r>
        <w:rPr>
          <w:spacing w:val="40"/>
        </w:rPr>
        <w:t xml:space="preserve"> </w:t>
      </w:r>
      <w:r>
        <w:t>desaparición" que se refiere a las disposiciones que regulan la figura de la muerte presunta</w:t>
      </w:r>
      <w:r>
        <w:rPr>
          <w:spacing w:val="-14"/>
        </w:rPr>
        <w:t xml:space="preserve"> </w:t>
      </w:r>
      <w:r>
        <w:t xml:space="preserve">en </w:t>
      </w:r>
      <w:r>
        <w:t>caso</w:t>
      </w:r>
      <w:r>
        <w:rPr>
          <w:spacing w:val="-7"/>
        </w:rPr>
        <w:t xml:space="preserve"> </w:t>
      </w:r>
      <w:r>
        <w:t>de desaparición de una persona.</w:t>
      </w:r>
    </w:p>
    <w:p w:rsidR="00055461" w:rsidRDefault="00055461">
      <w:pPr>
        <w:pStyle w:val="Textoindependiente"/>
        <w:spacing w:before="3"/>
        <w:rPr>
          <w:sz w:val="33"/>
        </w:rPr>
      </w:pPr>
    </w:p>
    <w:p w:rsidR="00055461" w:rsidRDefault="00BE0592">
      <w:pPr>
        <w:pStyle w:val="Textoindependiente"/>
        <w:spacing w:line="360" w:lineRule="auto"/>
        <w:ind w:left="838" w:right="125"/>
        <w:jc w:val="both"/>
      </w:pPr>
      <w:r>
        <w:t>En particular, en su artículo 80 establece la presunción de muerte por desaparición, la cual se aplica cuando una persona ha desaparecido</w:t>
      </w:r>
      <w:r>
        <w:rPr>
          <w:spacing w:val="-7"/>
        </w:rPr>
        <w:t xml:space="preserve"> </w:t>
      </w:r>
      <w:r>
        <w:t>y se ignora si está viva o muerta. Para que se declare la presunción de muerte p</w:t>
      </w:r>
      <w:r>
        <w:t>or</w:t>
      </w:r>
      <w:r>
        <w:rPr>
          <w:spacing w:val="40"/>
        </w:rPr>
        <w:t xml:space="preserve"> </w:t>
      </w:r>
      <w:r>
        <w:t>desaparecimiento, se deben verificar</w:t>
      </w:r>
      <w:r>
        <w:rPr>
          <w:spacing w:val="-11"/>
        </w:rPr>
        <w:t xml:space="preserve"> </w:t>
      </w:r>
      <w:r>
        <w:t>las condiciones establecidas</w:t>
      </w:r>
      <w:r>
        <w:rPr>
          <w:spacing w:val="-14"/>
        </w:rPr>
        <w:t xml:space="preserve"> </w:t>
      </w:r>
      <w:r>
        <w:t>en el artículo</w:t>
      </w:r>
      <w:r>
        <w:rPr>
          <w:spacing w:val="-3"/>
        </w:rPr>
        <w:t xml:space="preserve"> </w:t>
      </w:r>
      <w:r>
        <w:t>81. Estas condiciones</w:t>
      </w:r>
      <w:r>
        <w:rPr>
          <w:spacing w:val="-11"/>
        </w:rPr>
        <w:t xml:space="preserve"> </w:t>
      </w:r>
      <w:r>
        <w:t>incluyen</w:t>
      </w:r>
      <w:r>
        <w:rPr>
          <w:spacing w:val="-12"/>
        </w:rPr>
        <w:t xml:space="preserve"> </w:t>
      </w:r>
      <w:r>
        <w:t>que la presunción de muerte debe ser declarada por</w:t>
      </w:r>
      <w:r>
        <w:rPr>
          <w:spacing w:val="40"/>
        </w:rPr>
        <w:t xml:space="preserve"> </w:t>
      </w:r>
      <w:r>
        <w:t>el juez del último domicilio que</w:t>
      </w:r>
      <w:r>
        <w:rPr>
          <w:spacing w:val="4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l desaparecido haya tenido</w:t>
      </w:r>
      <w:r>
        <w:rPr>
          <w:spacing w:val="-2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Chile,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justifique</w:t>
      </w:r>
      <w:r>
        <w:rPr>
          <w:spacing w:val="-18"/>
        </w:rPr>
        <w:t xml:space="preserve"> </w:t>
      </w:r>
      <w:r>
        <w:t>previamente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ignora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paradero del desaparecido y que se han hecho las posibles diligencias para averiguarlo,</w:t>
      </w:r>
      <w:r>
        <w:rPr>
          <w:spacing w:val="-9"/>
        </w:rPr>
        <w:t xml:space="preserve"> </w:t>
      </w:r>
      <w:r>
        <w:t>y que</w:t>
      </w:r>
      <w:r>
        <w:rPr>
          <w:spacing w:val="30"/>
        </w:rPr>
        <w:t xml:space="preserve"> </w:t>
      </w:r>
      <w:r>
        <w:t>desde 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 las</w:t>
      </w:r>
      <w:r>
        <w:rPr>
          <w:spacing w:val="-9"/>
        </w:rPr>
        <w:t xml:space="preserve"> </w:t>
      </w:r>
      <w:r>
        <w:t>últimas</w:t>
      </w:r>
      <w:r>
        <w:rPr>
          <w:spacing w:val="-9"/>
        </w:rPr>
        <w:t xml:space="preserve"> </w:t>
      </w:r>
      <w:r>
        <w:t>noticias</w:t>
      </w:r>
      <w:r>
        <w:rPr>
          <w:spacing w:val="-9"/>
        </w:rPr>
        <w:t xml:space="preserve"> </w:t>
      </w:r>
      <w:r>
        <w:t>que se tuvieron</w:t>
      </w:r>
      <w:r>
        <w:rPr>
          <w:spacing w:val="-12"/>
        </w:rPr>
        <w:t xml:space="preserve"> </w:t>
      </w:r>
      <w:r>
        <w:t>de su existencia,</w:t>
      </w:r>
      <w:r>
        <w:rPr>
          <w:spacing w:val="-3"/>
        </w:rPr>
        <w:t xml:space="preserve"> </w:t>
      </w:r>
      <w:r>
        <w:t>han transcurrido al menos cinco años.</w:t>
      </w:r>
    </w:p>
    <w:p w:rsidR="00055461" w:rsidRDefault="00055461">
      <w:pPr>
        <w:pStyle w:val="Textoindependiente"/>
        <w:spacing w:before="3"/>
        <w:rPr>
          <w:sz w:val="33"/>
        </w:rPr>
      </w:pPr>
    </w:p>
    <w:p w:rsidR="00055461" w:rsidRDefault="00BE0592">
      <w:pPr>
        <w:pStyle w:val="Textoindependiente"/>
        <w:spacing w:line="360" w:lineRule="auto"/>
        <w:ind w:left="838" w:right="106"/>
        <w:jc w:val="both"/>
      </w:pPr>
      <w:r>
        <w:t>Además,</w:t>
      </w:r>
      <w:r>
        <w:rPr>
          <w:spacing w:val="-2"/>
        </w:rPr>
        <w:t xml:space="preserve"> </w:t>
      </w:r>
      <w:r>
        <w:t>se</w:t>
      </w:r>
      <w:r>
        <w:t xml:space="preserve"> deben</w:t>
      </w:r>
      <w:r>
        <w:rPr>
          <w:spacing w:val="-4"/>
        </w:rPr>
        <w:t xml:space="preserve"> </w:t>
      </w:r>
      <w:r>
        <w:t>realizar</w:t>
      </w:r>
      <w:r>
        <w:rPr>
          <w:spacing w:val="-18"/>
        </w:rPr>
        <w:t xml:space="preserve"> </w:t>
      </w:r>
      <w:r>
        <w:t>citas</w:t>
      </w:r>
      <w:r>
        <w:rPr>
          <w:spacing w:val="-1"/>
        </w:rPr>
        <w:t xml:space="preserve"> </w:t>
      </w:r>
      <w:r>
        <w:t>del desaparecido</w:t>
      </w:r>
      <w:r>
        <w:rPr>
          <w:spacing w:val="-1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periódico</w:t>
      </w:r>
      <w:r>
        <w:rPr>
          <w:spacing w:val="-14"/>
        </w:rPr>
        <w:t xml:space="preserve"> </w:t>
      </w:r>
      <w:r>
        <w:t>oficial,</w:t>
      </w:r>
      <w:r>
        <w:rPr>
          <w:spacing w:val="-1"/>
        </w:rPr>
        <w:t xml:space="preserve"> </w:t>
      </w:r>
      <w:r>
        <w:t>y la declaración</w:t>
      </w:r>
      <w:r>
        <w:rPr>
          <w:spacing w:val="-18"/>
        </w:rPr>
        <w:t xml:space="preserve"> </w:t>
      </w:r>
      <w:r>
        <w:t>puede</w:t>
      </w:r>
      <w:r>
        <w:rPr>
          <w:spacing w:val="-18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provocada</w:t>
      </w:r>
      <w:r>
        <w:rPr>
          <w:spacing w:val="-18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cualquier</w:t>
      </w:r>
      <w:r>
        <w:rPr>
          <w:spacing w:val="-18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que tenga</w:t>
      </w:r>
      <w:r>
        <w:rPr>
          <w:spacing w:val="-18"/>
        </w:rPr>
        <w:t xml:space="preserve"> </w:t>
      </w:r>
      <w:r>
        <w:t>interés</w:t>
      </w:r>
      <w:r>
        <w:rPr>
          <w:spacing w:val="-15"/>
        </w:rPr>
        <w:t xml:space="preserve"> </w:t>
      </w:r>
      <w:r>
        <w:t>en ella. El juez también puede exigir pruebas adicionales si no considera necesarias las presentadas. La sentencia</w:t>
      </w:r>
      <w:r>
        <w:rPr>
          <w:spacing w:val="-1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insertará en el periódico</w:t>
      </w:r>
      <w:r>
        <w:rPr>
          <w:spacing w:val="-11"/>
        </w:rPr>
        <w:t xml:space="preserve"> </w:t>
      </w:r>
      <w:r>
        <w:t>oficial y</w:t>
      </w:r>
      <w:r>
        <w:rPr>
          <w:spacing w:val="29"/>
        </w:rPr>
        <w:t xml:space="preserve"> </w:t>
      </w:r>
      <w:r>
        <w:t>el juez</w:t>
      </w:r>
      <w:r>
        <w:rPr>
          <w:spacing w:val="-14"/>
        </w:rPr>
        <w:t xml:space="preserve"> </w:t>
      </w:r>
      <w:r>
        <w:t>fijará</w:t>
      </w:r>
      <w:r>
        <w:rPr>
          <w:spacing w:val="-4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día presuntivo</w:t>
      </w:r>
      <w:r>
        <w:rPr>
          <w:spacing w:val="-1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muerte</w:t>
      </w:r>
      <w:r>
        <w:rPr>
          <w:spacing w:val="-5"/>
        </w:rPr>
        <w:t xml:space="preserve"> </w:t>
      </w:r>
      <w:r>
        <w:t>el último</w:t>
      </w:r>
      <w:r>
        <w:rPr>
          <w:spacing w:val="-18"/>
        </w:rPr>
        <w:t xml:space="preserve"> </w:t>
      </w:r>
      <w:r>
        <w:t>del primer</w:t>
      </w:r>
      <w:r>
        <w:rPr>
          <w:spacing w:val="-1"/>
        </w:rPr>
        <w:t xml:space="preserve"> </w:t>
      </w:r>
      <w:r>
        <w:t xml:space="preserve">bienio contado desde la fecha de </w:t>
      </w:r>
      <w:r>
        <w:t>las últimas noticias.</w:t>
      </w:r>
      <w:r>
        <w:rPr>
          <w:spacing w:val="-8"/>
        </w:rPr>
        <w:t xml:space="preserve"> </w:t>
      </w:r>
      <w:r>
        <w:t>Después de cinco años, se concederá</w:t>
      </w:r>
      <w:r>
        <w:rPr>
          <w:spacing w:val="-10"/>
        </w:rPr>
        <w:t xml:space="preserve"> </w:t>
      </w:r>
      <w:r>
        <w:t>la posesión provisoria de los bienes del desaparecido</w:t>
      </w:r>
    </w:p>
    <w:p w:rsidR="00055461" w:rsidRDefault="00055461">
      <w:pPr>
        <w:spacing w:line="360" w:lineRule="auto"/>
        <w:jc w:val="both"/>
        <w:sectPr w:rsidR="00055461">
          <w:pgSz w:w="12240" w:h="15840"/>
          <w:pgMar w:top="1440" w:right="1580" w:bottom="1200" w:left="1580" w:header="0" w:footer="1017" w:gutter="0"/>
          <w:cols w:space="720"/>
        </w:sect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before="94" w:line="360" w:lineRule="auto"/>
        <w:ind w:right="105"/>
      </w:pP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2012,</w:t>
      </w:r>
      <w:r>
        <w:rPr>
          <w:spacing w:val="-18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N°</w:t>
      </w:r>
      <w:r>
        <w:rPr>
          <w:spacing w:val="-17"/>
        </w:rPr>
        <w:t xml:space="preserve"> </w:t>
      </w:r>
      <w:r>
        <w:t>20.577</w:t>
      </w:r>
      <w:r>
        <w:rPr>
          <w:spacing w:val="-1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modifica</w:t>
      </w:r>
      <w:r>
        <w:rPr>
          <w:spacing w:val="-16"/>
        </w:rPr>
        <w:t xml:space="preserve"> </w:t>
      </w:r>
      <w:r>
        <w:t>plazos</w:t>
      </w:r>
      <w:r>
        <w:rPr>
          <w:spacing w:val="-18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muerte presunta y establece normas sobre comprobación judicial de muerte, al interior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serie</w:t>
      </w:r>
      <w:r>
        <w:rPr>
          <w:spacing w:val="-13"/>
        </w:rPr>
        <w:t xml:space="preserve"> </w:t>
      </w:r>
      <w:r>
        <w:t>de transformaciones</w:t>
      </w:r>
      <w:r>
        <w:rPr>
          <w:spacing w:val="-18"/>
        </w:rPr>
        <w:t xml:space="preserve"> </w:t>
      </w:r>
      <w:r>
        <w:t>que se efectúan,</w:t>
      </w:r>
      <w:r>
        <w:rPr>
          <w:spacing w:val="-18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encontramos que por</w:t>
      </w:r>
      <w:r>
        <w:rPr>
          <w:spacing w:val="40"/>
        </w:rPr>
        <w:t xml:space="preserve"> </w:t>
      </w:r>
      <w:r>
        <w:t>medio de la mencionada ley</w:t>
      </w:r>
      <w:r>
        <w:rPr>
          <w:spacing w:val="-1"/>
        </w:rPr>
        <w:t xml:space="preserve"> </w:t>
      </w:r>
      <w:r>
        <w:t>se modifica el artículo</w:t>
      </w:r>
      <w:r>
        <w:rPr>
          <w:spacing w:val="-7"/>
        </w:rPr>
        <w:t xml:space="preserve"> </w:t>
      </w:r>
      <w:r>
        <w:t>81 del Código Civil</w:t>
      </w:r>
      <w:r>
        <w:rPr>
          <w:spacing w:val="-1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propósito de cambi</w:t>
      </w:r>
      <w:r>
        <w:t>ar el</w:t>
      </w:r>
      <w:r>
        <w:rPr>
          <w:spacing w:val="-8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 declaración</w:t>
      </w:r>
      <w:r>
        <w:rPr>
          <w:spacing w:val="-15"/>
        </w:rPr>
        <w:t xml:space="preserve"> </w:t>
      </w:r>
      <w:r>
        <w:t>de muerte</w:t>
      </w:r>
      <w:r>
        <w:rPr>
          <w:spacing w:val="-5"/>
        </w:rPr>
        <w:t xml:space="preserve"> </w:t>
      </w:r>
      <w:r>
        <w:t>presunta en</w:t>
      </w:r>
      <w:r>
        <w:rPr>
          <w:spacing w:val="-8"/>
        </w:rPr>
        <w:t xml:space="preserve"> </w:t>
      </w:r>
      <w:r>
        <w:t>el caso</w:t>
      </w:r>
      <w:r>
        <w:rPr>
          <w:spacing w:val="-18"/>
        </w:rPr>
        <w:t xml:space="preserve"> </w:t>
      </w:r>
      <w:r>
        <w:t>particular de la</w:t>
      </w:r>
      <w:r>
        <w:rPr>
          <w:spacing w:val="-4"/>
        </w:rPr>
        <w:t xml:space="preserve"> </w:t>
      </w:r>
      <w:r>
        <w:t>accidentabilidad</w:t>
      </w:r>
      <w:r>
        <w:rPr>
          <w:spacing w:val="-15"/>
        </w:rPr>
        <w:t xml:space="preserve"> </w:t>
      </w:r>
      <w:r>
        <w:t>de una nave o aeronave, pasando de</w:t>
      </w:r>
      <w:r>
        <w:rPr>
          <w:spacing w:val="40"/>
        </w:rPr>
        <w:t xml:space="preserve"> </w:t>
      </w:r>
      <w:r>
        <w:t>esa manera de seis a tres meses.</w:t>
      </w:r>
    </w:p>
    <w:p w:rsidR="00055461" w:rsidRDefault="00055461">
      <w:pPr>
        <w:pStyle w:val="Textoindependiente"/>
        <w:spacing w:before="9"/>
        <w:rPr>
          <w:sz w:val="33"/>
        </w:rPr>
      </w:pPr>
    </w:p>
    <w:p w:rsidR="00055461" w:rsidRDefault="00BE0592">
      <w:pPr>
        <w:spacing w:line="360" w:lineRule="auto"/>
        <w:ind w:left="838" w:right="100"/>
        <w:jc w:val="both"/>
        <w:rPr>
          <w:i/>
        </w:rPr>
      </w:pP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 anterior, es que</w:t>
      </w:r>
      <w:r>
        <w:rPr>
          <w:spacing w:val="40"/>
        </w:rPr>
        <w:t xml:space="preserve"> </w:t>
      </w:r>
      <w:r>
        <w:t>resulta</w:t>
      </w:r>
      <w:r>
        <w:rPr>
          <w:spacing w:val="-18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establecer</w:t>
      </w:r>
      <w:r>
        <w:rPr>
          <w:spacing w:val="-1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manera clara y cierta que bajo la norma especial establecida</w:t>
      </w:r>
      <w:r>
        <w:rPr>
          <w:spacing w:val="-10"/>
        </w:rPr>
        <w:t xml:space="preserve"> </w:t>
      </w:r>
      <w:r>
        <w:t>en el artículo</w:t>
      </w:r>
      <w:r>
        <w:rPr>
          <w:spacing w:val="-5"/>
        </w:rPr>
        <w:t xml:space="preserve"> </w:t>
      </w:r>
      <w:r>
        <w:t>81 N° 8 del mencionado</w:t>
      </w:r>
      <w:r>
        <w:rPr>
          <w:spacing w:val="-18"/>
        </w:rPr>
        <w:t xml:space="preserve"> </w:t>
      </w:r>
      <w:r>
        <w:t>código,</w:t>
      </w:r>
      <w:r>
        <w:rPr>
          <w:spacing w:val="-1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 establecer</w:t>
      </w:r>
      <w:r>
        <w:rPr>
          <w:spacing w:val="-9"/>
        </w:rPr>
        <w:t xml:space="preserve"> </w:t>
      </w:r>
      <w:r>
        <w:t>que se hace</w:t>
      </w:r>
      <w:r>
        <w:rPr>
          <w:spacing w:val="-12"/>
        </w:rPr>
        <w:t xml:space="preserve"> </w:t>
      </w:r>
      <w:r>
        <w:t>aplicable el</w:t>
      </w:r>
      <w:r>
        <w:rPr>
          <w:spacing w:val="-18"/>
        </w:rPr>
        <w:t xml:space="preserve"> </w:t>
      </w:r>
      <w:r>
        <w:t>escenario</w:t>
      </w:r>
      <w:r>
        <w:rPr>
          <w:spacing w:val="-18"/>
        </w:rPr>
        <w:t xml:space="preserve"> </w:t>
      </w:r>
      <w:r>
        <w:t>de naufragio o desaparecimiento de embarcaciones destinadas a la pesca artesanal,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circunstan</w:t>
      </w:r>
      <w:r>
        <w:t>cias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propia</w:t>
      </w:r>
      <w:r>
        <w:rPr>
          <w:spacing w:val="-15"/>
        </w:rPr>
        <w:t xml:space="preserve"> </w:t>
      </w:r>
      <w:r>
        <w:t>Corte Suprema</w:t>
      </w:r>
      <w:r>
        <w:rPr>
          <w:spacing w:val="-18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señalado</w:t>
      </w:r>
      <w:r>
        <w:rPr>
          <w:spacing w:val="-18"/>
        </w:rPr>
        <w:t xml:space="preserve"> </w:t>
      </w:r>
      <w:r>
        <w:t xml:space="preserve">que debiera aplicarse la mencionada situación </w:t>
      </w:r>
      <w:r>
        <w:rPr>
          <w:i/>
        </w:rPr>
        <w:t>"considerando que la Ley de Navegación se refiere a dichas embarcaciones como naves de pesca artesanal.</w:t>
      </w:r>
      <w:r>
        <w:rPr>
          <w:i/>
          <w:spacing w:val="31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dichas embarcaciones caben perfectamente</w:t>
      </w:r>
      <w:r>
        <w:rPr>
          <w:i/>
          <w:spacing w:val="36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definición de naves menores que efectúa el mismo cuerpo legal. Asimismo, la Ley General de Pesca y Acuicultura se refiere genéricamente a naves o embarcaciones pesqueras cualquiera sea su tipo, tamaño, diseño o especialidad, hablando a continuación de emba</w:t>
      </w:r>
      <w:r>
        <w:rPr>
          <w:i/>
        </w:rPr>
        <w:t>rcaciones pesqueras artesanales o,</w:t>
      </w:r>
      <w:r>
        <w:rPr>
          <w:i/>
          <w:spacing w:val="-7"/>
        </w:rPr>
        <w:t xml:space="preserve"> </w:t>
      </w:r>
      <w:r>
        <w:rPr>
          <w:i/>
        </w:rPr>
        <w:t>simplemente, embarcaciones artesanales,</w:t>
      </w:r>
      <w:r>
        <w:rPr>
          <w:i/>
          <w:spacing w:val="38"/>
        </w:rPr>
        <w:t xml:space="preserve"> </w:t>
      </w:r>
      <w:r>
        <w:rPr>
          <w:i/>
        </w:rPr>
        <w:t>es</w:t>
      </w:r>
      <w:r>
        <w:rPr>
          <w:i/>
          <w:spacing w:val="-12"/>
        </w:rPr>
        <w:t xml:space="preserve"> </w:t>
      </w:r>
      <w:r>
        <w:rPr>
          <w:i/>
        </w:rPr>
        <w:t>decir,</w:t>
      </w:r>
      <w:r>
        <w:rPr>
          <w:i/>
          <w:spacing w:val="-17"/>
        </w:rPr>
        <w:t xml:space="preserve"> </w:t>
      </w:r>
      <w:r>
        <w:rPr>
          <w:i/>
        </w:rPr>
        <w:t>utilizando un vocablo que</w:t>
      </w:r>
      <w:r>
        <w:rPr>
          <w:i/>
          <w:spacing w:val="-1"/>
        </w:rPr>
        <w:t xml:space="preserve"> </w:t>
      </w:r>
      <w:r>
        <w:rPr>
          <w:i/>
        </w:rPr>
        <w:t>ya se</w:t>
      </w:r>
      <w:r>
        <w:rPr>
          <w:i/>
          <w:spacing w:val="-1"/>
        </w:rPr>
        <w:t xml:space="preserve"> </w:t>
      </w:r>
      <w:r>
        <w:rPr>
          <w:i/>
        </w:rPr>
        <w:t>había equiparado al de</w:t>
      </w:r>
      <w:r>
        <w:rPr>
          <w:i/>
          <w:spacing w:val="-1"/>
        </w:rPr>
        <w:t xml:space="preserve"> </w:t>
      </w:r>
      <w:r>
        <w:rPr>
          <w:i/>
        </w:rPr>
        <w:t>nave”</w:t>
      </w:r>
      <w:r>
        <w:rPr>
          <w:i/>
          <w:position w:val="4"/>
          <w:sz w:val="13"/>
        </w:rPr>
        <w:t>4</w:t>
      </w:r>
      <w:r>
        <w:rPr>
          <w:i/>
        </w:rPr>
        <w:t>.</w:t>
      </w:r>
    </w:p>
    <w:p w:rsidR="00055461" w:rsidRDefault="00055461">
      <w:pPr>
        <w:pStyle w:val="Textoindependiente"/>
        <w:spacing w:before="11"/>
        <w:rPr>
          <w:i/>
          <w:sz w:val="32"/>
        </w:rPr>
      </w:pPr>
    </w:p>
    <w:p w:rsidR="00055461" w:rsidRDefault="00BE0592">
      <w:pPr>
        <w:pStyle w:val="Prrafodelista"/>
        <w:numPr>
          <w:ilvl w:val="1"/>
          <w:numId w:val="2"/>
        </w:numPr>
        <w:tabs>
          <w:tab w:val="left" w:pos="838"/>
        </w:tabs>
        <w:spacing w:line="360" w:lineRule="auto"/>
        <w:ind w:right="120"/>
        <w:rPr>
          <w:i/>
        </w:rPr>
      </w:pPr>
      <w:r>
        <w:t>Ante iniciativas vinculadas a la reducción de los plazos para determinar</w:t>
      </w:r>
      <w:r>
        <w:rPr>
          <w:spacing w:val="-13"/>
        </w:rPr>
        <w:t xml:space="preserve"> </w:t>
      </w:r>
      <w:r>
        <w:t>la declaración de presunción de mu</w:t>
      </w:r>
      <w:r>
        <w:t>erte, la Corte Suprema ha sido clara en establecer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intención</w:t>
      </w:r>
      <w:r>
        <w:rPr>
          <w:spacing w:val="-13"/>
        </w:rPr>
        <w:t xml:space="preserve"> </w:t>
      </w:r>
      <w:r>
        <w:rPr>
          <w:i/>
        </w:rPr>
        <w:t>“es</w:t>
      </w:r>
      <w:r>
        <w:rPr>
          <w:i/>
          <w:spacing w:val="-6"/>
        </w:rPr>
        <w:t xml:space="preserve"> </w:t>
      </w:r>
      <w:r>
        <w:rPr>
          <w:i/>
        </w:rPr>
        <w:t>acelerar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posibilidad de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familiares del presunto fallecido puedan acceder a una serie de beneficios sociales asociados</w:t>
      </w:r>
      <w:r>
        <w:rPr>
          <w:i/>
          <w:spacing w:val="-17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muerte</w:t>
      </w:r>
      <w:r>
        <w:rPr>
          <w:i/>
          <w:spacing w:val="-16"/>
        </w:rPr>
        <w:t xml:space="preserve"> </w:t>
      </w:r>
      <w:r>
        <w:rPr>
          <w:i/>
        </w:rPr>
        <w:t>del</w:t>
      </w:r>
      <w:r>
        <w:rPr>
          <w:i/>
          <w:spacing w:val="-17"/>
        </w:rPr>
        <w:t xml:space="preserve"> </w:t>
      </w:r>
      <w:r>
        <w:rPr>
          <w:i/>
        </w:rPr>
        <w:t>mismo,</w:t>
      </w:r>
      <w:r>
        <w:rPr>
          <w:i/>
          <w:spacing w:val="-16"/>
        </w:rPr>
        <w:t xml:space="preserve"> </w:t>
      </w:r>
      <w:r>
        <w:rPr>
          <w:i/>
        </w:rPr>
        <w:t>parece</w:t>
      </w:r>
      <w:r>
        <w:rPr>
          <w:i/>
          <w:spacing w:val="-17"/>
        </w:rPr>
        <w:t xml:space="preserve"> </w:t>
      </w:r>
      <w:r>
        <w:rPr>
          <w:i/>
        </w:rPr>
        <w:t>más</w:t>
      </w:r>
      <w:r>
        <w:rPr>
          <w:i/>
          <w:spacing w:val="-3"/>
        </w:rPr>
        <w:t xml:space="preserve"> </w:t>
      </w:r>
      <w:r>
        <w:rPr>
          <w:i/>
        </w:rPr>
        <w:t>recomendable</w:t>
      </w:r>
      <w:r>
        <w:rPr>
          <w:i/>
          <w:spacing w:val="-11"/>
        </w:rPr>
        <w:t xml:space="preserve"> </w:t>
      </w:r>
      <w:r>
        <w:rPr>
          <w:i/>
        </w:rPr>
        <w:t>adoptar medidas que</w:t>
      </w:r>
      <w:r>
        <w:rPr>
          <w:i/>
          <w:spacing w:val="-8"/>
        </w:rPr>
        <w:t xml:space="preserve"> </w:t>
      </w:r>
      <w:r>
        <w:rPr>
          <w:i/>
        </w:rPr>
        <w:t>pudieran</w:t>
      </w:r>
      <w:r>
        <w:rPr>
          <w:i/>
          <w:spacing w:val="-17"/>
        </w:rPr>
        <w:t xml:space="preserve"> </w:t>
      </w:r>
      <w:r>
        <w:rPr>
          <w:i/>
        </w:rPr>
        <w:t>ayudar a</w:t>
      </w:r>
      <w:r>
        <w:rPr>
          <w:i/>
          <w:spacing w:val="-5"/>
        </w:rPr>
        <w:t xml:space="preserve"> </w:t>
      </w:r>
      <w:r>
        <w:rPr>
          <w:i/>
        </w:rPr>
        <w:t>acelerar el</w:t>
      </w:r>
      <w:r>
        <w:rPr>
          <w:i/>
          <w:spacing w:val="-16"/>
        </w:rPr>
        <w:t xml:space="preserve"> </w:t>
      </w:r>
      <w:r>
        <w:rPr>
          <w:i/>
        </w:rPr>
        <w:t>procedimiento de</w:t>
      </w:r>
      <w:r>
        <w:rPr>
          <w:i/>
          <w:spacing w:val="-23"/>
        </w:rPr>
        <w:t xml:space="preserve"> </w:t>
      </w:r>
      <w:r>
        <w:rPr>
          <w:i/>
        </w:rPr>
        <w:t>declaración de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muerte</w:t>
      </w:r>
    </w:p>
    <w:p w:rsidR="00055461" w:rsidRDefault="00055461">
      <w:pPr>
        <w:pStyle w:val="Textoindependiente"/>
        <w:rPr>
          <w:i/>
          <w:sz w:val="20"/>
        </w:rPr>
      </w:pPr>
    </w:p>
    <w:p w:rsidR="00055461" w:rsidRDefault="00BE0592">
      <w:pPr>
        <w:pStyle w:val="Textoindependiente"/>
        <w:spacing w:before="9"/>
        <w:rPr>
          <w:i/>
        </w:rPr>
      </w:pPr>
      <w:r>
        <w:pict>
          <v:rect id="docshape4" o:spid="_x0000_s1027" style="position:absolute;margin-left:84.85pt;margin-top:14.6pt;width:144.2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55461" w:rsidRDefault="00BE0592">
      <w:pPr>
        <w:spacing w:before="131" w:line="247" w:lineRule="auto"/>
        <w:ind w:left="116" w:right="214"/>
        <w:rPr>
          <w:rFonts w:ascii="Calibri" w:hAnsi="Calibri"/>
          <w:sz w:val="19"/>
        </w:rPr>
      </w:pPr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pacing w:val="40"/>
          <w:position w:val="6"/>
          <w:sz w:val="13"/>
        </w:rPr>
        <w:t xml:space="preserve"> </w:t>
      </w:r>
      <w:r>
        <w:rPr>
          <w:rFonts w:ascii="Calibri" w:hAnsi="Calibri"/>
          <w:sz w:val="19"/>
        </w:rPr>
        <w:t>CORTE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z w:val="19"/>
        </w:rPr>
        <w:t>SUPREMA.</w:t>
      </w:r>
      <w:r>
        <w:rPr>
          <w:rFonts w:ascii="Calibri" w:hAnsi="Calibri"/>
          <w:spacing w:val="76"/>
          <w:sz w:val="19"/>
        </w:rPr>
        <w:t xml:space="preserve"> </w:t>
      </w:r>
      <w:r>
        <w:rPr>
          <w:rFonts w:ascii="Calibri" w:hAnsi="Calibri"/>
          <w:sz w:val="19"/>
        </w:rPr>
        <w:t>Informe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Proyecto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ley Boletín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N°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10879</w:t>
      </w:r>
      <w:r>
        <w:rPr>
          <w:rFonts w:ascii="Calibri" w:hAnsi="Calibri"/>
          <w:spacing w:val="-19"/>
          <w:sz w:val="19"/>
        </w:rPr>
        <w:t xml:space="preserve"> </w:t>
      </w:r>
      <w:r>
        <w:rPr>
          <w:rFonts w:ascii="Calibri" w:hAnsi="Calibri"/>
          <w:sz w:val="19"/>
        </w:rPr>
        <w:t>-07,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03 de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octubre del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2016,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z w:val="19"/>
        </w:rPr>
        <w:t>p. 5,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z w:val="19"/>
        </w:rPr>
        <w:t xml:space="preserve">disponible </w:t>
      </w:r>
      <w:r>
        <w:rPr>
          <w:rFonts w:ascii="Calibri" w:hAnsi="Calibri"/>
          <w:spacing w:val="-4"/>
          <w:sz w:val="19"/>
        </w:rPr>
        <w:t>en:</w:t>
      </w:r>
    </w:p>
    <w:p w:rsidR="00055461" w:rsidRDefault="00BE0592">
      <w:pPr>
        <w:spacing w:before="3"/>
        <w:ind w:left="116"/>
        <w:rPr>
          <w:rFonts w:ascii="Calibri"/>
          <w:sz w:val="19"/>
        </w:rPr>
      </w:pPr>
      <w:hyperlink r:id="rId14">
        <w:r>
          <w:rPr>
            <w:rFonts w:ascii="Calibri"/>
            <w:color w:val="0000FF"/>
            <w:spacing w:val="-2"/>
            <w:sz w:val="19"/>
            <w:u w:val="single" w:color="0000FF"/>
          </w:rPr>
          <w:t>https://www.senado.cl/appsenado/index.php?mo=tramitacion&amp;ac=getDocto&amp;iddocto=21625&amp;tipodoc=ofic</w:t>
        </w:r>
      </w:hyperlink>
    </w:p>
    <w:p w:rsidR="00055461" w:rsidRDefault="00055461">
      <w:pPr>
        <w:rPr>
          <w:rFonts w:ascii="Calibri"/>
          <w:sz w:val="19"/>
        </w:rPr>
        <w:sectPr w:rsidR="00055461">
          <w:pgSz w:w="12240" w:h="15840"/>
          <w:pgMar w:top="1440" w:right="1580" w:bottom="1200" w:left="1580" w:header="0" w:footer="1017" w:gutter="0"/>
          <w:cols w:space="720"/>
        </w:sectPr>
      </w:pPr>
    </w:p>
    <w:p w:rsidR="00055461" w:rsidRDefault="00BE0592">
      <w:pPr>
        <w:spacing w:before="94" w:line="362" w:lineRule="auto"/>
        <w:ind w:left="838" w:right="132"/>
        <w:jc w:val="both"/>
      </w:pPr>
      <w:r>
        <w:rPr>
          <w:i/>
        </w:rPr>
        <w:t>presunta una</w:t>
      </w:r>
      <w:r>
        <w:rPr>
          <w:i/>
          <w:spacing w:val="-7"/>
        </w:rPr>
        <w:t xml:space="preserve"> </w:t>
      </w:r>
      <w:r>
        <w:rPr>
          <w:i/>
        </w:rPr>
        <w:t>vez transcurridos lo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plazos normales de</w:t>
      </w:r>
      <w:r>
        <w:rPr>
          <w:i/>
          <w:spacing w:val="-17"/>
        </w:rPr>
        <w:t xml:space="preserve"> </w:t>
      </w:r>
      <w:r>
        <w:rPr>
          <w:i/>
        </w:rPr>
        <w:t>ausencia o</w:t>
      </w:r>
      <w:r>
        <w:rPr>
          <w:i/>
          <w:spacing w:val="-4"/>
        </w:rPr>
        <w:t xml:space="preserve"> </w:t>
      </w:r>
      <w:r>
        <w:rPr>
          <w:i/>
        </w:rPr>
        <w:t>autorizar la</w:t>
      </w:r>
      <w:r>
        <w:rPr>
          <w:i/>
          <w:spacing w:val="-4"/>
        </w:rPr>
        <w:t xml:space="preserve"> </w:t>
      </w:r>
      <w:r>
        <w:rPr>
          <w:i/>
        </w:rPr>
        <w:t>obtención provisoria de</w:t>
      </w:r>
      <w:r>
        <w:rPr>
          <w:i/>
          <w:spacing w:val="-15"/>
        </w:rPr>
        <w:t xml:space="preserve"> </w:t>
      </w:r>
      <w:r>
        <w:rPr>
          <w:i/>
        </w:rPr>
        <w:t>aquellos beneficios</w:t>
      </w:r>
      <w:r>
        <w:rPr>
          <w:i/>
          <w:spacing w:val="-2"/>
        </w:rPr>
        <w:t xml:space="preserve"> </w:t>
      </w:r>
      <w:r>
        <w:rPr>
          <w:i/>
        </w:rPr>
        <w:t>sin</w:t>
      </w:r>
      <w:r>
        <w:rPr>
          <w:i/>
          <w:spacing w:val="-4"/>
        </w:rPr>
        <w:t xml:space="preserve"> </w:t>
      </w:r>
      <w:r>
        <w:rPr>
          <w:i/>
        </w:rPr>
        <w:t>tener que</w:t>
      </w:r>
      <w:r>
        <w:rPr>
          <w:i/>
          <w:spacing w:val="-2"/>
        </w:rPr>
        <w:t xml:space="preserve"> </w:t>
      </w:r>
      <w:r>
        <w:rPr>
          <w:i/>
        </w:rPr>
        <w:t>llegar al extremo de tener que declarar la muerte presunta del desaparecido</w:t>
      </w:r>
      <w:r>
        <w:t>”</w:t>
      </w:r>
      <w:r>
        <w:rPr>
          <w:position w:val="4"/>
          <w:sz w:val="13"/>
        </w:rPr>
        <w:t>5</w:t>
      </w:r>
      <w:r>
        <w:t>.</w:t>
      </w:r>
    </w:p>
    <w:p w:rsidR="00055461" w:rsidRDefault="00055461">
      <w:pPr>
        <w:pStyle w:val="Textoindependiente"/>
        <w:spacing w:before="1"/>
        <w:rPr>
          <w:sz w:val="23"/>
        </w:rPr>
      </w:pPr>
    </w:p>
    <w:p w:rsidR="00055461" w:rsidRDefault="00BE0592">
      <w:pPr>
        <w:pStyle w:val="Ttulo1"/>
        <w:numPr>
          <w:ilvl w:val="0"/>
          <w:numId w:val="2"/>
        </w:numPr>
        <w:tabs>
          <w:tab w:val="left" w:pos="1198"/>
          <w:tab w:val="left" w:pos="1199"/>
        </w:tabs>
        <w:rPr>
          <w:b/>
        </w:rPr>
      </w:pPr>
      <w:r>
        <w:rPr>
          <w:b/>
        </w:rPr>
        <w:t>IDEA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MATRIZ</w:t>
      </w:r>
    </w:p>
    <w:p w:rsidR="00055461" w:rsidRDefault="00055461">
      <w:pPr>
        <w:pStyle w:val="Textoindependiente"/>
        <w:spacing w:before="4"/>
        <w:rPr>
          <w:b/>
          <w:sz w:val="25"/>
        </w:rPr>
      </w:pPr>
    </w:p>
    <w:p w:rsidR="00055461" w:rsidRDefault="00BE0592">
      <w:pPr>
        <w:pStyle w:val="Textoindependiente"/>
        <w:spacing w:line="360" w:lineRule="auto"/>
        <w:ind w:left="116" w:right="115" w:firstLine="360"/>
        <w:jc w:val="both"/>
      </w:pPr>
      <w:r>
        <w:t>Viene a efectuar</w:t>
      </w:r>
      <w:r>
        <w:rPr>
          <w:spacing w:val="-5"/>
        </w:rPr>
        <w:t xml:space="preserve"> </w:t>
      </w:r>
      <w:r>
        <w:t>una modificación en</w:t>
      </w:r>
      <w:r>
        <w:rPr>
          <w:spacing w:val="-10"/>
        </w:rPr>
        <w:t xml:space="preserve"> </w:t>
      </w:r>
      <w:r>
        <w:t>el Título II del Código</w:t>
      </w:r>
      <w:r>
        <w:rPr>
          <w:spacing w:val="-1"/>
        </w:rPr>
        <w:t xml:space="preserve"> </w:t>
      </w:r>
      <w:r>
        <w:t>Civil, denominado del</w:t>
      </w:r>
      <w:r>
        <w:rPr>
          <w:spacing w:val="-18"/>
        </w:rPr>
        <w:t xml:space="preserve"> </w:t>
      </w:r>
      <w:r>
        <w:t>principio y fin</w:t>
      </w:r>
      <w:r>
        <w:rPr>
          <w:spacing w:val="-15"/>
        </w:rPr>
        <w:t xml:space="preserve"> </w:t>
      </w:r>
      <w:r>
        <w:t>de la existencia</w:t>
      </w:r>
      <w:r>
        <w:rPr>
          <w:spacing w:val="-18"/>
        </w:rPr>
        <w:t xml:space="preserve"> </w:t>
      </w:r>
      <w:r>
        <w:t>de las personas,</w:t>
      </w:r>
      <w:r>
        <w:rPr>
          <w:spacing w:val="-12"/>
        </w:rPr>
        <w:t xml:space="preserve"> </w:t>
      </w:r>
      <w:r>
        <w:t>particularmente</w:t>
      </w:r>
      <w:r>
        <w:rPr>
          <w:spacing w:val="-12"/>
        </w:rPr>
        <w:t xml:space="preserve"> </w:t>
      </w:r>
      <w:r>
        <w:t>en lo</w:t>
      </w:r>
      <w:r>
        <w:rPr>
          <w:spacing w:val="-5"/>
        </w:rPr>
        <w:t xml:space="preserve"> </w:t>
      </w:r>
      <w:r>
        <w:t>que dice relación al acápite “De la presunción de muerte por desaparecimiento”,</w:t>
      </w:r>
      <w:r>
        <w:rPr>
          <w:spacing w:val="-14"/>
        </w:rPr>
        <w:t xml:space="preserve"> </w:t>
      </w:r>
      <w:r>
        <w:t>para que en el caso particular de aquellas personas desapa</w:t>
      </w:r>
      <w:r>
        <w:t>recidas en el mar durante el desarrollo</w:t>
      </w:r>
      <w:r>
        <w:rPr>
          <w:spacing w:val="-7"/>
        </w:rPr>
        <w:t xml:space="preserve"> </w:t>
      </w:r>
      <w:r>
        <w:t>de faenas de pesca</w:t>
      </w:r>
      <w:r>
        <w:rPr>
          <w:spacing w:val="-12"/>
        </w:rPr>
        <w:t xml:space="preserve"> </w:t>
      </w:r>
      <w:r>
        <w:t>artesanal o</w:t>
      </w:r>
      <w:r>
        <w:rPr>
          <w:spacing w:val="-7"/>
        </w:rPr>
        <w:t xml:space="preserve"> </w:t>
      </w:r>
      <w:r>
        <w:t>de extracción de especies marinas en</w:t>
      </w:r>
      <w:r>
        <w:rPr>
          <w:spacing w:val="-16"/>
        </w:rPr>
        <w:t xml:space="preserve"> </w:t>
      </w:r>
      <w:r>
        <w:t>el borde costero, sea considerado el plazo de</w:t>
      </w:r>
      <w:r>
        <w:rPr>
          <w:spacing w:val="40"/>
        </w:rPr>
        <w:t xml:space="preserve"> </w:t>
      </w:r>
      <w:r>
        <w:t>tres meses para que se presuma su deceso y así sus familiares efectúen las acciones</w:t>
      </w:r>
      <w:r>
        <w:rPr>
          <w:spacing w:val="-1"/>
        </w:rPr>
        <w:t xml:space="preserve"> </w:t>
      </w:r>
      <w:r>
        <w:t>pertinentes</w:t>
      </w:r>
      <w:r>
        <w:rPr>
          <w:spacing w:val="-8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t>cceder a la posesión</w:t>
      </w:r>
      <w:r>
        <w:rPr>
          <w:spacing w:val="-8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desaparecido,</w:t>
      </w:r>
      <w:r>
        <w:rPr>
          <w:spacing w:val="-4"/>
        </w:rPr>
        <w:t xml:space="preserve"> </w:t>
      </w:r>
      <w:r>
        <w:t>resguardando</w:t>
      </w:r>
      <w:r>
        <w:rPr>
          <w:spacing w:val="-1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cierto</w:t>
      </w:r>
      <w:r>
        <w:rPr>
          <w:spacing w:val="-17"/>
        </w:rPr>
        <w:t xml:space="preserve"> </w:t>
      </w:r>
      <w:r>
        <w:t>sentido, la seguridad económica del núcleo</w:t>
      </w:r>
      <w:r>
        <w:rPr>
          <w:spacing w:val="-1"/>
        </w:rPr>
        <w:t xml:space="preserve"> </w:t>
      </w:r>
      <w:r>
        <w:t>familiar.</w:t>
      </w:r>
    </w:p>
    <w:p w:rsidR="00055461" w:rsidRDefault="00055461">
      <w:pPr>
        <w:pStyle w:val="Textoindependiente"/>
        <w:rPr>
          <w:sz w:val="33"/>
        </w:rPr>
      </w:pPr>
    </w:p>
    <w:p w:rsidR="00055461" w:rsidRDefault="00BE0592">
      <w:pPr>
        <w:pStyle w:val="Ttulo1"/>
        <w:ind w:right="167"/>
        <w:rPr>
          <w:b/>
        </w:rPr>
      </w:pPr>
      <w:r>
        <w:rPr>
          <w:b/>
        </w:rPr>
        <w:t>PROYECTO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LEY</w:t>
      </w:r>
    </w:p>
    <w:p w:rsidR="00055461" w:rsidRDefault="00055461">
      <w:pPr>
        <w:pStyle w:val="Textoindependiente"/>
        <w:rPr>
          <w:b/>
          <w:sz w:val="26"/>
        </w:rPr>
      </w:pPr>
    </w:p>
    <w:p w:rsidR="00055461" w:rsidRDefault="00BE0592">
      <w:pPr>
        <w:pStyle w:val="Textoindependiente"/>
        <w:spacing w:before="202" w:line="362" w:lineRule="auto"/>
        <w:ind w:left="116"/>
      </w:pPr>
      <w:r>
        <w:rPr>
          <w:b/>
        </w:rPr>
        <w:t>ARTÍCULO ÚNICO:</w:t>
      </w:r>
      <w:r>
        <w:rPr>
          <w:b/>
          <w:spacing w:val="40"/>
        </w:rPr>
        <w:t xml:space="preserve"> </w:t>
      </w:r>
      <w:r>
        <w:t>Modifíquese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 81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 xml:space="preserve">siguiente </w:t>
      </w:r>
      <w:r>
        <w:rPr>
          <w:spacing w:val="-2"/>
        </w:rPr>
        <w:t>sentido:</w:t>
      </w:r>
    </w:p>
    <w:p w:rsidR="00055461" w:rsidRDefault="00055461">
      <w:pPr>
        <w:pStyle w:val="Textoindependiente"/>
        <w:spacing w:before="4"/>
        <w:rPr>
          <w:sz w:val="33"/>
        </w:rPr>
      </w:pPr>
    </w:p>
    <w:p w:rsidR="00055461" w:rsidRDefault="00BE0592">
      <w:pPr>
        <w:pStyle w:val="Prrafodelista"/>
        <w:numPr>
          <w:ilvl w:val="0"/>
          <w:numId w:val="1"/>
        </w:numPr>
        <w:tabs>
          <w:tab w:val="left" w:pos="838"/>
        </w:tabs>
        <w:spacing w:line="362" w:lineRule="auto"/>
        <w:ind w:right="112"/>
        <w:jc w:val="both"/>
      </w:pPr>
      <w:r>
        <w:t>Intercálese entre los incisos primero y segundo del numeral 8 del artículo 81</w:t>
      </w:r>
      <w:r>
        <w:rPr>
          <w:spacing w:val="34"/>
        </w:rPr>
        <w:t xml:space="preserve"> </w:t>
      </w:r>
      <w:r>
        <w:t>del Código</w:t>
      </w:r>
      <w:r>
        <w:rPr>
          <w:spacing w:val="-4"/>
        </w:rPr>
        <w:t xml:space="preserve"> </w:t>
      </w:r>
      <w:r>
        <w:t>Civil, el siguiente nuevo</w:t>
      </w:r>
      <w:r>
        <w:rPr>
          <w:spacing w:val="-4"/>
        </w:rPr>
        <w:t xml:space="preserve"> </w:t>
      </w:r>
      <w:r>
        <w:t>inciso, pasando</w:t>
      </w:r>
      <w:r>
        <w:rPr>
          <w:spacing w:val="-1"/>
        </w:rPr>
        <w:t xml:space="preserve"> </w:t>
      </w:r>
      <w:r>
        <w:t>el actual</w:t>
      </w:r>
      <w:r>
        <w:rPr>
          <w:spacing w:val="-3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a ser tercero</w:t>
      </w:r>
      <w:r>
        <w:rPr>
          <w:spacing w:val="-2"/>
        </w:rPr>
        <w:t xml:space="preserve"> </w:t>
      </w:r>
      <w:r>
        <w:t>y así sucesivamente:</w:t>
      </w:r>
    </w:p>
    <w:p w:rsidR="00055461" w:rsidRDefault="00055461">
      <w:pPr>
        <w:pStyle w:val="Textoindependiente"/>
        <w:spacing w:before="2"/>
        <w:rPr>
          <w:sz w:val="23"/>
        </w:rPr>
      </w:pPr>
    </w:p>
    <w:p w:rsidR="00055461" w:rsidRDefault="00BE0592">
      <w:pPr>
        <w:spacing w:line="357" w:lineRule="auto"/>
        <w:ind w:left="838" w:right="102"/>
        <w:jc w:val="both"/>
        <w:rPr>
          <w:i/>
        </w:rPr>
      </w:pPr>
      <w:r>
        <w:rPr>
          <w:i/>
        </w:rPr>
        <w:t>“El</w:t>
      </w:r>
      <w:r>
        <w:rPr>
          <w:i/>
          <w:spacing w:val="-2"/>
        </w:rPr>
        <w:t xml:space="preserve"> </w:t>
      </w:r>
      <w:r>
        <w:rPr>
          <w:i/>
        </w:rPr>
        <w:t>termino nave empleado en</w:t>
      </w:r>
      <w:r>
        <w:rPr>
          <w:i/>
          <w:spacing w:val="-3"/>
        </w:rPr>
        <w:t xml:space="preserve"> </w:t>
      </w:r>
      <w:r>
        <w:rPr>
          <w:i/>
        </w:rPr>
        <w:t>el presente numeral será entendido según lo establecido al interior del Decreto Ley 2.222, de 1978, del Ministerio de Defensa</w:t>
      </w:r>
      <w:r>
        <w:rPr>
          <w:i/>
          <w:spacing w:val="-4"/>
        </w:rPr>
        <w:t xml:space="preserve"> </w:t>
      </w:r>
      <w:r>
        <w:rPr>
          <w:i/>
        </w:rPr>
        <w:t>Nacional. En ningún caso deberá</w:t>
      </w:r>
      <w:r>
        <w:rPr>
          <w:i/>
          <w:spacing w:val="-4"/>
        </w:rPr>
        <w:t xml:space="preserve"> </w:t>
      </w:r>
      <w:r>
        <w:rPr>
          <w:i/>
        </w:rPr>
        <w:t>efectuarse discriminación para la aplicación</w:t>
      </w:r>
      <w:r>
        <w:rPr>
          <w:i/>
          <w:spacing w:val="32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término, que tenga relación con el</w:t>
      </w:r>
      <w:r>
        <w:rPr>
          <w:i/>
          <w:spacing w:val="-10"/>
        </w:rPr>
        <w:t xml:space="preserve"> </w:t>
      </w:r>
      <w:r>
        <w:rPr>
          <w:i/>
        </w:rPr>
        <w:t>tamaño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-23"/>
        </w:rPr>
        <w:t xml:space="preserve"> </w:t>
      </w:r>
      <w:r>
        <w:rPr>
          <w:i/>
        </w:rPr>
        <w:t>la m</w:t>
      </w:r>
      <w:r>
        <w:rPr>
          <w:i/>
        </w:rPr>
        <w:t>isma.”</w:t>
      </w:r>
    </w:p>
    <w:p w:rsidR="00055461" w:rsidRDefault="00055461">
      <w:pPr>
        <w:pStyle w:val="Textoindependiente"/>
        <w:spacing w:before="10"/>
        <w:rPr>
          <w:i/>
          <w:sz w:val="33"/>
        </w:rPr>
      </w:pPr>
    </w:p>
    <w:p w:rsidR="00055461" w:rsidRDefault="00BE0592">
      <w:pPr>
        <w:pStyle w:val="Prrafodelista"/>
        <w:numPr>
          <w:ilvl w:val="0"/>
          <w:numId w:val="1"/>
        </w:numPr>
        <w:tabs>
          <w:tab w:val="left" w:pos="838"/>
        </w:tabs>
        <w:spacing w:line="362" w:lineRule="auto"/>
        <w:ind w:right="106"/>
        <w:jc w:val="both"/>
      </w:pPr>
      <w:r>
        <w:t>Incorpórese entre los incisos segundo y</w:t>
      </w:r>
      <w:r>
        <w:rPr>
          <w:spacing w:val="40"/>
        </w:rPr>
        <w:t xml:space="preserve"> </w:t>
      </w:r>
      <w:r>
        <w:t>tercero del numeral</w:t>
      </w:r>
      <w:r>
        <w:rPr>
          <w:spacing w:val="-1"/>
        </w:rPr>
        <w:t xml:space="preserve"> </w:t>
      </w:r>
      <w:r>
        <w:t>8 del artículo 81</w:t>
      </w:r>
      <w:r>
        <w:rPr>
          <w:spacing w:val="-1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18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nuevo</w:t>
      </w:r>
      <w:r>
        <w:rPr>
          <w:spacing w:val="-18"/>
        </w:rPr>
        <w:t xml:space="preserve"> </w:t>
      </w:r>
      <w:r>
        <w:t>inciso,</w:t>
      </w:r>
      <w:r>
        <w:rPr>
          <w:spacing w:val="-10"/>
        </w:rPr>
        <w:t xml:space="preserve"> </w:t>
      </w:r>
      <w:r>
        <w:t>pasando</w:t>
      </w:r>
      <w:r>
        <w:rPr>
          <w:spacing w:val="-1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tercero</w:t>
      </w:r>
      <w:r>
        <w:rPr>
          <w:spacing w:val="-1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 cuarto y así sucesivamente:</w:t>
      </w:r>
    </w:p>
    <w:p w:rsidR="00055461" w:rsidRDefault="00BE0592">
      <w:pPr>
        <w:pStyle w:val="Textoindependiente"/>
        <w:spacing w:before="11"/>
        <w:rPr>
          <w:sz w:val="11"/>
        </w:rPr>
      </w:pPr>
      <w:r>
        <w:pict>
          <v:rect id="docshape5" o:spid="_x0000_s1026" style="position:absolute;margin-left:84.85pt;margin-top:8.2pt;width:144.2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55461" w:rsidRDefault="00BE0592">
      <w:pPr>
        <w:spacing w:before="131"/>
        <w:ind w:left="116"/>
        <w:rPr>
          <w:rFonts w:ascii="Calibri"/>
          <w:sz w:val="19"/>
        </w:rPr>
      </w:pPr>
      <w:r>
        <w:rPr>
          <w:rFonts w:ascii="Calibri"/>
          <w:position w:val="6"/>
          <w:sz w:val="13"/>
        </w:rPr>
        <w:t>5</w:t>
      </w:r>
      <w:r>
        <w:rPr>
          <w:rFonts w:ascii="Calibri"/>
          <w:spacing w:val="35"/>
          <w:position w:val="6"/>
          <w:sz w:val="13"/>
        </w:rPr>
        <w:t xml:space="preserve"> </w:t>
      </w:r>
      <w:r>
        <w:rPr>
          <w:rFonts w:ascii="Calibri"/>
          <w:sz w:val="19"/>
        </w:rPr>
        <w:t>Ibid.,</w:t>
      </w:r>
      <w:r>
        <w:rPr>
          <w:rFonts w:ascii="Calibri"/>
          <w:spacing w:val="-9"/>
          <w:sz w:val="19"/>
        </w:rPr>
        <w:t xml:space="preserve"> </w:t>
      </w:r>
      <w:r>
        <w:rPr>
          <w:rFonts w:ascii="Calibri"/>
          <w:sz w:val="19"/>
        </w:rPr>
        <w:t>p.</w:t>
      </w:r>
      <w:r>
        <w:rPr>
          <w:rFonts w:ascii="Calibri"/>
          <w:spacing w:val="30"/>
          <w:sz w:val="19"/>
        </w:rPr>
        <w:t xml:space="preserve"> </w:t>
      </w:r>
      <w:r>
        <w:rPr>
          <w:rFonts w:ascii="Calibri"/>
          <w:spacing w:val="-5"/>
          <w:sz w:val="19"/>
        </w:rPr>
        <w:t>7.</w:t>
      </w:r>
    </w:p>
    <w:p w:rsidR="00055461" w:rsidRDefault="00055461">
      <w:pPr>
        <w:rPr>
          <w:rFonts w:ascii="Calibri"/>
          <w:sz w:val="19"/>
        </w:rPr>
        <w:sectPr w:rsidR="00055461">
          <w:pgSz w:w="12240" w:h="15840"/>
          <w:pgMar w:top="1440" w:right="1580" w:bottom="1200" w:left="1580" w:header="0" w:footer="1017" w:gutter="0"/>
          <w:cols w:space="720"/>
        </w:sectPr>
      </w:pPr>
    </w:p>
    <w:p w:rsidR="00055461" w:rsidRDefault="00BE0592">
      <w:pPr>
        <w:spacing w:before="104" w:line="360" w:lineRule="auto"/>
        <w:ind w:left="838" w:right="105"/>
        <w:jc w:val="both"/>
        <w:rPr>
          <w:i/>
        </w:rPr>
      </w:pPr>
      <w:r>
        <w:rPr>
          <w:i/>
        </w:rPr>
        <w:t>“Para el caso particular del presente numeral, en ningún caso deberá transcurrir el plazo instaurado en el numeral 1 de este artículo; pudiendo declararse la presunción de muerte, desde el tiempo de los tres meses posteriores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cuales no</w:t>
      </w:r>
      <w:r>
        <w:rPr>
          <w:i/>
          <w:spacing w:val="-14"/>
        </w:rPr>
        <w:t xml:space="preserve"> </w:t>
      </w:r>
      <w:r>
        <w:rPr>
          <w:i/>
        </w:rPr>
        <w:t>se</w:t>
      </w:r>
      <w:r>
        <w:rPr>
          <w:i/>
          <w:spacing w:val="-14"/>
        </w:rPr>
        <w:t xml:space="preserve"> </w:t>
      </w:r>
      <w:r>
        <w:rPr>
          <w:i/>
        </w:rPr>
        <w:t>tiene noticia de</w:t>
      </w:r>
      <w:r>
        <w:rPr>
          <w:i/>
          <w:spacing w:val="-17"/>
        </w:rPr>
        <w:t xml:space="preserve"> </w:t>
      </w:r>
      <w:r>
        <w:rPr>
          <w:i/>
        </w:rPr>
        <w:t>los ocupantes o</w:t>
      </w:r>
      <w:r>
        <w:rPr>
          <w:i/>
          <w:spacing w:val="-1"/>
        </w:rPr>
        <w:t xml:space="preserve"> </w:t>
      </w:r>
      <w:r>
        <w:rPr>
          <w:i/>
        </w:rPr>
        <w:t>tripulantes</w:t>
      </w:r>
      <w:r>
        <w:rPr>
          <w:i/>
          <w:spacing w:val="25"/>
        </w:rPr>
        <w:t xml:space="preserve"> </w:t>
      </w:r>
      <w:r>
        <w:rPr>
          <w:i/>
        </w:rPr>
        <w:t>de la nave o aeronave producto de la perdida o naufragio de esta; ni mucho menos se pudiera ubicar o identificar</w:t>
      </w:r>
      <w:r>
        <w:rPr>
          <w:i/>
          <w:spacing w:val="40"/>
        </w:rPr>
        <w:t xml:space="preserve"> </w:t>
      </w:r>
      <w:r>
        <w:rPr>
          <w:i/>
        </w:rPr>
        <w:t xml:space="preserve">los cuerpos de quienes hubieran sido </w:t>
      </w:r>
      <w:r>
        <w:rPr>
          <w:i/>
          <w:spacing w:val="-2"/>
        </w:rPr>
        <w:t>encontrados.”</w:t>
      </w:r>
    </w:p>
    <w:p w:rsidR="00055461" w:rsidRDefault="00055461">
      <w:pPr>
        <w:pStyle w:val="Textoindependiente"/>
        <w:spacing w:before="7"/>
        <w:rPr>
          <w:i/>
          <w:sz w:val="23"/>
        </w:rPr>
      </w:pPr>
    </w:p>
    <w:p w:rsidR="00055461" w:rsidRDefault="00BE0592">
      <w:pPr>
        <w:pStyle w:val="Prrafodelista"/>
        <w:numPr>
          <w:ilvl w:val="0"/>
          <w:numId w:val="1"/>
        </w:numPr>
        <w:tabs>
          <w:tab w:val="left" w:pos="838"/>
        </w:tabs>
        <w:spacing w:line="362" w:lineRule="auto"/>
        <w:ind w:right="123"/>
      </w:pPr>
      <w:r>
        <w:t>A</w:t>
      </w:r>
      <w:r>
        <w:rPr>
          <w:spacing w:val="80"/>
          <w:w w:val="150"/>
        </w:rPr>
        <w:t xml:space="preserve"> </w:t>
      </w:r>
      <w:r>
        <w:t>continuación</w:t>
      </w:r>
      <w:r>
        <w:rPr>
          <w:spacing w:val="8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inciso</w:t>
      </w:r>
      <w:r>
        <w:rPr>
          <w:spacing w:val="80"/>
        </w:rPr>
        <w:t xml:space="preserve"> </w:t>
      </w:r>
      <w:r>
        <w:t>precedentemente</w:t>
      </w:r>
      <w:r>
        <w:rPr>
          <w:spacing w:val="80"/>
        </w:rPr>
        <w:t xml:space="preserve"> </w:t>
      </w:r>
      <w:r>
        <w:t>modi</w:t>
      </w:r>
      <w:r>
        <w:t>ficado,</w:t>
      </w:r>
      <w:r>
        <w:rPr>
          <w:spacing w:val="80"/>
        </w:rPr>
        <w:t xml:space="preserve"> </w:t>
      </w:r>
      <w:r>
        <w:t>agréguese</w:t>
      </w:r>
      <w:r>
        <w:rPr>
          <w:spacing w:val="80"/>
        </w:rPr>
        <w:t xml:space="preserve"> </w:t>
      </w:r>
      <w:r>
        <w:t>el siguiente inciso</w:t>
      </w:r>
      <w:r>
        <w:rPr>
          <w:spacing w:val="-12"/>
        </w:rPr>
        <w:t xml:space="preserve"> </w:t>
      </w:r>
      <w:r>
        <w:t>nuevo:</w:t>
      </w:r>
    </w:p>
    <w:p w:rsidR="00055461" w:rsidRDefault="00055461">
      <w:pPr>
        <w:pStyle w:val="Textoindependiente"/>
        <w:spacing w:before="4"/>
        <w:rPr>
          <w:sz w:val="33"/>
        </w:rPr>
      </w:pPr>
    </w:p>
    <w:p w:rsidR="00055461" w:rsidRDefault="00BE0592">
      <w:pPr>
        <w:spacing w:line="360" w:lineRule="auto"/>
        <w:ind w:left="838" w:right="103"/>
        <w:jc w:val="both"/>
        <w:rPr>
          <w:i/>
        </w:rPr>
      </w:pPr>
      <w:r>
        <w:rPr>
          <w:i/>
        </w:rPr>
        <w:t>"Respecto de los trabajadores</w:t>
      </w:r>
      <w:r>
        <w:rPr>
          <w:i/>
          <w:spacing w:val="40"/>
        </w:rPr>
        <w:t xml:space="preserve"> </w:t>
      </w:r>
      <w:r>
        <w:rPr>
          <w:i/>
        </w:rPr>
        <w:t>de ribera, es decir, aquellas personas que normalmente</w:t>
      </w:r>
      <w:r>
        <w:rPr>
          <w:i/>
          <w:spacing w:val="-9"/>
        </w:rPr>
        <w:t xml:space="preserve"> </w:t>
      </w:r>
      <w:r>
        <w:rPr>
          <w:i/>
        </w:rPr>
        <w:t>trabajan</w:t>
      </w:r>
      <w:r>
        <w:rPr>
          <w:i/>
          <w:spacing w:val="38"/>
        </w:rPr>
        <w:t xml:space="preserve"> </w:t>
      </w:r>
      <w:r>
        <w:rPr>
          <w:i/>
        </w:rPr>
        <w:t>por</w:t>
      </w:r>
      <w:r>
        <w:rPr>
          <w:i/>
          <w:spacing w:val="-17"/>
        </w:rPr>
        <w:t xml:space="preserve"> </w:t>
      </w:r>
      <w:r>
        <w:rPr>
          <w:i/>
        </w:rPr>
        <w:t>cuenta</w:t>
      </w:r>
      <w:r>
        <w:rPr>
          <w:i/>
          <w:spacing w:val="-5"/>
        </w:rPr>
        <w:t xml:space="preserve"> </w:t>
      </w:r>
      <w:r>
        <w:rPr>
          <w:i/>
        </w:rPr>
        <w:t>propia</w:t>
      </w:r>
      <w:r>
        <w:rPr>
          <w:i/>
          <w:spacing w:val="-17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actividades especializadas</w:t>
      </w:r>
      <w:r>
        <w:rPr>
          <w:i/>
          <w:spacing w:val="-3"/>
        </w:rPr>
        <w:t xml:space="preserve"> </w:t>
      </w:r>
      <w:r>
        <w:rPr>
          <w:i/>
        </w:rPr>
        <w:t>cerca de la costa, tales como recolectores de orilla, algueros o buzos apnea, dedicados a la extracción y comercialización de especies marinas, se presumirán muertos si han desaparecido en</w:t>
      </w:r>
      <w:r>
        <w:rPr>
          <w:i/>
          <w:spacing w:val="-2"/>
        </w:rPr>
        <w:t xml:space="preserve"> </w:t>
      </w:r>
      <w:r>
        <w:rPr>
          <w:i/>
        </w:rPr>
        <w:t>el ejercicio de sus faenas, y no han</w:t>
      </w:r>
      <w:r>
        <w:rPr>
          <w:i/>
          <w:spacing w:val="-17"/>
        </w:rPr>
        <w:t xml:space="preserve"> </w:t>
      </w:r>
      <w:r>
        <w:rPr>
          <w:i/>
        </w:rPr>
        <w:t>aparecido</w:t>
      </w:r>
      <w:r>
        <w:rPr>
          <w:i/>
          <w:spacing w:val="-16"/>
        </w:rPr>
        <w:t xml:space="preserve"> </w:t>
      </w:r>
      <w:r>
        <w:rPr>
          <w:i/>
        </w:rPr>
        <w:t>transcurridos</w:t>
      </w:r>
      <w:r>
        <w:rPr>
          <w:i/>
          <w:spacing w:val="-17"/>
        </w:rPr>
        <w:t xml:space="preserve"> </w:t>
      </w:r>
      <w:r>
        <w:rPr>
          <w:i/>
        </w:rPr>
        <w:t>tres</w:t>
      </w:r>
      <w:r>
        <w:rPr>
          <w:i/>
          <w:spacing w:val="-16"/>
        </w:rPr>
        <w:t xml:space="preserve"> </w:t>
      </w:r>
      <w:r>
        <w:rPr>
          <w:i/>
        </w:rPr>
        <w:t>m</w:t>
      </w:r>
      <w:r>
        <w:rPr>
          <w:i/>
        </w:rPr>
        <w:t>eses</w:t>
      </w:r>
      <w:r>
        <w:rPr>
          <w:i/>
          <w:spacing w:val="-17"/>
        </w:rPr>
        <w:t xml:space="preserve"> </w:t>
      </w:r>
      <w:r>
        <w:rPr>
          <w:i/>
        </w:rPr>
        <w:t>desde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fecha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últimas</w:t>
      </w:r>
      <w:r>
        <w:rPr>
          <w:i/>
          <w:spacing w:val="20"/>
        </w:rPr>
        <w:t xml:space="preserve"> </w:t>
      </w:r>
      <w:r>
        <w:rPr>
          <w:i/>
        </w:rPr>
        <w:t>noticias que de</w:t>
      </w:r>
      <w:r>
        <w:rPr>
          <w:i/>
          <w:spacing w:val="-5"/>
        </w:rPr>
        <w:t xml:space="preserve"> </w:t>
      </w:r>
      <w:r>
        <w:rPr>
          <w:i/>
        </w:rPr>
        <w:t>aquéllos</w:t>
      </w:r>
      <w:r>
        <w:rPr>
          <w:i/>
          <w:spacing w:val="40"/>
        </w:rPr>
        <w:t xml:space="preserve"> </w:t>
      </w:r>
      <w:r>
        <w:rPr>
          <w:i/>
        </w:rPr>
        <w:t>se tuvieron".</w:t>
      </w:r>
    </w:p>
    <w:p w:rsidR="00055461" w:rsidRDefault="00055461">
      <w:pPr>
        <w:pStyle w:val="Textoindependiente"/>
        <w:rPr>
          <w:i/>
          <w:sz w:val="26"/>
        </w:rPr>
      </w:pPr>
    </w:p>
    <w:p w:rsidR="00055461" w:rsidRDefault="00055461">
      <w:pPr>
        <w:pStyle w:val="Textoindependiente"/>
        <w:rPr>
          <w:i/>
          <w:sz w:val="26"/>
        </w:rPr>
      </w:pPr>
    </w:p>
    <w:p w:rsidR="00055461" w:rsidRDefault="00055461">
      <w:pPr>
        <w:pStyle w:val="Textoindependiente"/>
        <w:rPr>
          <w:i/>
          <w:sz w:val="26"/>
        </w:rPr>
      </w:pPr>
    </w:p>
    <w:p w:rsidR="00055461" w:rsidRDefault="00055461">
      <w:pPr>
        <w:pStyle w:val="Textoindependiente"/>
        <w:rPr>
          <w:i/>
          <w:sz w:val="35"/>
        </w:rPr>
      </w:pPr>
    </w:p>
    <w:p w:rsidR="00055461" w:rsidRDefault="00BE0592">
      <w:pPr>
        <w:pStyle w:val="Ttulo1"/>
        <w:spacing w:before="1"/>
        <w:ind w:right="169"/>
        <w:rPr>
          <w:b/>
        </w:rPr>
      </w:pPr>
      <w:r>
        <w:rPr>
          <w:b/>
        </w:rPr>
        <w:t>XIMENA</w:t>
      </w:r>
      <w:r>
        <w:rPr>
          <w:b/>
          <w:spacing w:val="-1"/>
        </w:rPr>
        <w:t xml:space="preserve"> </w:t>
      </w:r>
      <w:r>
        <w:rPr>
          <w:b/>
        </w:rPr>
        <w:t>OSSANDÓN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IRARRÁZAVAL</w:t>
      </w:r>
    </w:p>
    <w:p w:rsidR="00055461" w:rsidRDefault="00BE0592">
      <w:pPr>
        <w:pStyle w:val="Textoindependiente"/>
        <w:spacing w:before="116"/>
        <w:ind w:left="152" w:right="173"/>
        <w:jc w:val="center"/>
      </w:pPr>
      <w:r>
        <w:t>Diputada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República</w:t>
      </w:r>
    </w:p>
    <w:sectPr w:rsidR="00055461">
      <w:pgSz w:w="12240" w:h="15840"/>
      <w:pgMar w:top="1820" w:right="1580" w:bottom="1200" w:left="15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592" w:rsidRDefault="00BE0592">
      <w:r>
        <w:separator/>
      </w:r>
    </w:p>
  </w:endnote>
  <w:endnote w:type="continuationSeparator" w:id="0">
    <w:p w:rsidR="00BE0592" w:rsidRDefault="00BE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5461" w:rsidRDefault="00BE059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65.35pt;margin-top:730.15pt;width:62.65pt;height:13.05pt;z-index:-251658752;mso-position-horizontal-relative:page;mso-position-vertical-relative:page" filled="f" stroked="f">
          <v:textbox inset="0,0,0,0">
            <w:txbxContent>
              <w:p w:rsidR="00055461" w:rsidRDefault="00BE0592">
                <w:pPr>
                  <w:spacing w:before="20"/>
                  <w:ind w:left="20"/>
                  <w:rPr>
                    <w:rFonts w:ascii="Century Gothic" w:hAnsi="Century Gothic"/>
                    <w:b/>
                    <w:sz w:val="18"/>
                  </w:rPr>
                </w:pPr>
                <w:r>
                  <w:rPr>
                    <w:rFonts w:ascii="Century Gothic" w:hAnsi="Century Gothic"/>
                    <w:sz w:val="18"/>
                  </w:rPr>
                  <w:t>Página</w:t>
                </w:r>
                <w:r>
                  <w:rPr>
                    <w:rFonts w:ascii="Century Gothic" w:hAnsi="Century Gothic"/>
                    <w:spacing w:val="4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separate"/>
                </w:r>
                <w:r>
                  <w:rPr>
                    <w:rFonts w:ascii="Century Gothic" w:hAnsi="Century Gothic"/>
                    <w:b/>
                    <w:sz w:val="18"/>
                  </w:rPr>
                  <w:t>1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end"/>
                </w:r>
                <w:r>
                  <w:rPr>
                    <w:rFonts w:ascii="Century Gothic" w:hAnsi="Century Gothic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de</w:t>
                </w:r>
                <w:r>
                  <w:rPr>
                    <w:rFonts w:ascii="Century Gothic" w:hAnsi="Century Gothic"/>
                    <w:spacing w:val="-4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Century Gothic" w:hAnsi="Century Gothic"/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rFonts w:ascii="Century Gothic" w:hAnsi="Century Gothic"/>
                    <w:b/>
                    <w:spacing w:val="-10"/>
                    <w:sz w:val="18"/>
                  </w:rPr>
                  <w:t>6</w:t>
                </w:r>
                <w:r>
                  <w:rPr>
                    <w:rFonts w:ascii="Century Gothic" w:hAnsi="Century Gothic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592" w:rsidRDefault="00BE0592">
      <w:r>
        <w:separator/>
      </w:r>
    </w:p>
  </w:footnote>
  <w:footnote w:type="continuationSeparator" w:id="0">
    <w:p w:rsidR="00BE0592" w:rsidRDefault="00BE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2A0"/>
    <w:multiLevelType w:val="hybridMultilevel"/>
    <w:tmpl w:val="7A0C9A42"/>
    <w:lvl w:ilvl="0" w:tplc="579A0190">
      <w:start w:val="1"/>
      <w:numFmt w:val="upperRoman"/>
      <w:lvlText w:val="%1."/>
      <w:lvlJc w:val="left"/>
      <w:pPr>
        <w:ind w:left="1198" w:hanging="722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2"/>
        <w:sz w:val="22"/>
        <w:szCs w:val="22"/>
        <w:lang w:val="es-ES" w:eastAsia="en-US" w:bidi="ar-SA"/>
      </w:rPr>
    </w:lvl>
    <w:lvl w:ilvl="1" w:tplc="6C6E0EDA">
      <w:numFmt w:val="bullet"/>
      <w:lvlText w:val="-"/>
      <w:lvlJc w:val="left"/>
      <w:pPr>
        <w:ind w:left="838" w:hanging="36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2"/>
        <w:sz w:val="22"/>
        <w:szCs w:val="22"/>
        <w:lang w:val="es-ES" w:eastAsia="en-US" w:bidi="ar-SA"/>
      </w:rPr>
    </w:lvl>
    <w:lvl w:ilvl="2" w:tplc="0EE6CD30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2"/>
        <w:szCs w:val="22"/>
        <w:lang w:val="es-ES" w:eastAsia="en-US" w:bidi="ar-SA"/>
      </w:rPr>
    </w:lvl>
    <w:lvl w:ilvl="3" w:tplc="60621DBE">
      <w:numFmt w:val="bullet"/>
      <w:lvlText w:val="•"/>
      <w:lvlJc w:val="left"/>
      <w:pPr>
        <w:ind w:left="2500" w:hanging="361"/>
      </w:pPr>
      <w:rPr>
        <w:rFonts w:hint="default"/>
        <w:lang w:val="es-ES" w:eastAsia="en-US" w:bidi="ar-SA"/>
      </w:rPr>
    </w:lvl>
    <w:lvl w:ilvl="4" w:tplc="6D70E820">
      <w:numFmt w:val="bullet"/>
      <w:lvlText w:val="•"/>
      <w:lvlJc w:val="left"/>
      <w:pPr>
        <w:ind w:left="3440" w:hanging="361"/>
      </w:pPr>
      <w:rPr>
        <w:rFonts w:hint="default"/>
        <w:lang w:val="es-ES" w:eastAsia="en-US" w:bidi="ar-SA"/>
      </w:rPr>
    </w:lvl>
    <w:lvl w:ilvl="5" w:tplc="C5829260">
      <w:numFmt w:val="bullet"/>
      <w:lvlText w:val="•"/>
      <w:lvlJc w:val="left"/>
      <w:pPr>
        <w:ind w:left="4380" w:hanging="361"/>
      </w:pPr>
      <w:rPr>
        <w:rFonts w:hint="default"/>
        <w:lang w:val="es-ES" w:eastAsia="en-US" w:bidi="ar-SA"/>
      </w:rPr>
    </w:lvl>
    <w:lvl w:ilvl="6" w:tplc="E772BEA6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7" w:tplc="59F8EF7C">
      <w:numFmt w:val="bullet"/>
      <w:lvlText w:val="•"/>
      <w:lvlJc w:val="left"/>
      <w:pPr>
        <w:ind w:left="6260" w:hanging="361"/>
      </w:pPr>
      <w:rPr>
        <w:rFonts w:hint="default"/>
        <w:lang w:val="es-ES" w:eastAsia="en-US" w:bidi="ar-SA"/>
      </w:rPr>
    </w:lvl>
    <w:lvl w:ilvl="8" w:tplc="E7AC5580">
      <w:numFmt w:val="bullet"/>
      <w:lvlText w:val="•"/>
      <w:lvlJc w:val="left"/>
      <w:pPr>
        <w:ind w:left="72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36D72E3"/>
    <w:multiLevelType w:val="hybridMultilevel"/>
    <w:tmpl w:val="94E6D904"/>
    <w:lvl w:ilvl="0" w:tplc="1CD47300">
      <w:start w:val="1"/>
      <w:numFmt w:val="decimal"/>
      <w:lvlText w:val="%1."/>
      <w:lvlJc w:val="left"/>
      <w:pPr>
        <w:ind w:left="838" w:hanging="36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5"/>
        <w:w w:val="102"/>
        <w:sz w:val="22"/>
        <w:szCs w:val="22"/>
        <w:lang w:val="es-ES" w:eastAsia="en-US" w:bidi="ar-SA"/>
      </w:rPr>
    </w:lvl>
    <w:lvl w:ilvl="1" w:tplc="3D0A31BE">
      <w:numFmt w:val="bullet"/>
      <w:lvlText w:val="•"/>
      <w:lvlJc w:val="left"/>
      <w:pPr>
        <w:ind w:left="1664" w:hanging="361"/>
      </w:pPr>
      <w:rPr>
        <w:rFonts w:hint="default"/>
        <w:lang w:val="es-ES" w:eastAsia="en-US" w:bidi="ar-SA"/>
      </w:rPr>
    </w:lvl>
    <w:lvl w:ilvl="2" w:tplc="950C51A4">
      <w:numFmt w:val="bullet"/>
      <w:lvlText w:val="•"/>
      <w:lvlJc w:val="left"/>
      <w:pPr>
        <w:ind w:left="2488" w:hanging="361"/>
      </w:pPr>
      <w:rPr>
        <w:rFonts w:hint="default"/>
        <w:lang w:val="es-ES" w:eastAsia="en-US" w:bidi="ar-SA"/>
      </w:rPr>
    </w:lvl>
    <w:lvl w:ilvl="3" w:tplc="5EDE085A">
      <w:numFmt w:val="bullet"/>
      <w:lvlText w:val="•"/>
      <w:lvlJc w:val="left"/>
      <w:pPr>
        <w:ind w:left="3312" w:hanging="361"/>
      </w:pPr>
      <w:rPr>
        <w:rFonts w:hint="default"/>
        <w:lang w:val="es-ES" w:eastAsia="en-US" w:bidi="ar-SA"/>
      </w:rPr>
    </w:lvl>
    <w:lvl w:ilvl="4" w:tplc="B882EACA">
      <w:numFmt w:val="bullet"/>
      <w:lvlText w:val="•"/>
      <w:lvlJc w:val="left"/>
      <w:pPr>
        <w:ind w:left="4136" w:hanging="361"/>
      </w:pPr>
      <w:rPr>
        <w:rFonts w:hint="default"/>
        <w:lang w:val="es-ES" w:eastAsia="en-US" w:bidi="ar-SA"/>
      </w:rPr>
    </w:lvl>
    <w:lvl w:ilvl="5" w:tplc="0A46615A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6" w:tplc="545CCA12">
      <w:numFmt w:val="bullet"/>
      <w:lvlText w:val="•"/>
      <w:lvlJc w:val="left"/>
      <w:pPr>
        <w:ind w:left="5784" w:hanging="361"/>
      </w:pPr>
      <w:rPr>
        <w:rFonts w:hint="default"/>
        <w:lang w:val="es-ES" w:eastAsia="en-US" w:bidi="ar-SA"/>
      </w:rPr>
    </w:lvl>
    <w:lvl w:ilvl="7" w:tplc="C862CACC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8" w:tplc="AE1260DC">
      <w:numFmt w:val="bullet"/>
      <w:lvlText w:val="•"/>
      <w:lvlJc w:val="left"/>
      <w:pPr>
        <w:ind w:left="7432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461"/>
    <w:rsid w:val="00055461"/>
    <w:rsid w:val="0015687C"/>
    <w:rsid w:val="00B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57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pesca.cl/portal/618/articles-110502_recurso_1.pdf" TargetMode="External"/><Relationship Id="rId13" Type="http://schemas.openxmlformats.org/officeDocument/2006/relationships/hyperlink" Target="https://www.directemar.cl/directemar/site/docs/20180626/20180626141553/boletin_estadistico_2022_a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irectemar.cl/directemar/site/docs/20180626/20180626141553/boletin_estadistico_2022_a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tienearchivo.bcn.cl/obtienearchivo?id=repositorio/10221/30348/2/BCN_Informe_accidentes_en_el_sector_pesquero_artesanal_FI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btienearchivo.bcn.cl/obtienearchivo?id=repositorio/10221/30348/2/BCN_Informe_accidentes_en_el_sector_pesquero_artesanal_FINAL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enado.cl/appsenado/index.php?mo=tramitacion&amp;ac=getDocto&amp;iddocto=21625&amp;tipodoc=of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saldivar</dc:creator>
  <cp:lastModifiedBy>Guillermo Diaz Vallejos</cp:lastModifiedBy>
  <cp:revision>1</cp:revision>
  <dcterms:created xsi:type="dcterms:W3CDTF">2023-05-12T15:33:00Z</dcterms:created>
  <dcterms:modified xsi:type="dcterms:W3CDTF">2023-05-30T15:25:00Z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2016</vt:lpwstr>
  </property>
</Properties>
</file>