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5FF" w:rsidRDefault="00DE45FF">
      <w:pPr>
        <w:pStyle w:val="Textoindependiente"/>
        <w:rPr>
          <w:rFonts w:ascii="Times New Roman"/>
          <w:sz w:val="20"/>
        </w:rPr>
      </w:pPr>
    </w:p>
    <w:p w:rsidR="00DE45FF" w:rsidRDefault="00DE45FF">
      <w:pPr>
        <w:pStyle w:val="Textoindependiente"/>
        <w:spacing w:before="3"/>
        <w:rPr>
          <w:rFonts w:ascii="Times New Roman"/>
          <w:sz w:val="22"/>
        </w:rPr>
      </w:pPr>
    </w:p>
    <w:p w:rsidR="00DE45FF" w:rsidRDefault="00E477FC">
      <w:pPr>
        <w:pStyle w:val="Ttulo1"/>
        <w:spacing w:line="360" w:lineRule="auto"/>
        <w:ind w:left="121" w:right="105"/>
        <w:jc w:val="both"/>
      </w:pPr>
      <w:r>
        <w:t>PROYECTO DE LEY QUE MODIFICA DISTINTOS CUERPOS NORMATIVOS CON EL FIN DE PERFECCIONAR</w:t>
      </w:r>
      <w:r>
        <w:rPr>
          <w:spacing w:val="-4"/>
        </w:rPr>
        <w:t xml:space="preserve"> </w:t>
      </w:r>
      <w:r>
        <w:t>LA</w:t>
      </w:r>
      <w:r>
        <w:rPr>
          <w:spacing w:val="-4"/>
        </w:rPr>
        <w:t xml:space="preserve"> </w:t>
      </w:r>
      <w:r>
        <w:t>LEGISLACIÓN</w:t>
      </w:r>
      <w:r>
        <w:rPr>
          <w:spacing w:val="-4"/>
        </w:rPr>
        <w:t xml:space="preserve"> </w:t>
      </w:r>
      <w:r>
        <w:t>VIGENTE</w:t>
      </w:r>
      <w:r>
        <w:rPr>
          <w:spacing w:val="-4"/>
        </w:rPr>
        <w:t xml:space="preserve"> </w:t>
      </w:r>
      <w:r>
        <w:t>REFERENTE</w:t>
      </w:r>
      <w:r>
        <w:rPr>
          <w:spacing w:val="-4"/>
        </w:rPr>
        <w:t xml:space="preserve"> </w:t>
      </w:r>
      <w:r>
        <w:t>A LA PROTECCIÓN DE REFUGIADOS.</w:t>
      </w:r>
    </w:p>
    <w:p w:rsidR="00DE45FF" w:rsidRDefault="00DE45FF">
      <w:pPr>
        <w:pStyle w:val="Textoindependiente"/>
        <w:rPr>
          <w:b/>
          <w:sz w:val="36"/>
        </w:rPr>
      </w:pPr>
    </w:p>
    <w:p w:rsidR="00DE45FF" w:rsidRDefault="00E477FC">
      <w:pPr>
        <w:ind w:left="121"/>
        <w:rPr>
          <w:b/>
          <w:sz w:val="24"/>
        </w:rPr>
      </w:pPr>
      <w:r>
        <w:rPr>
          <w:b/>
          <w:spacing w:val="-2"/>
          <w:sz w:val="24"/>
          <w:u w:val="single"/>
        </w:rPr>
        <w:t>Fundamentos:</w:t>
      </w:r>
    </w:p>
    <w:p w:rsidR="00DE45FF" w:rsidRDefault="00DE45FF">
      <w:pPr>
        <w:pStyle w:val="Textoindependiente"/>
        <w:rPr>
          <w:b/>
          <w:sz w:val="28"/>
        </w:rPr>
      </w:pPr>
    </w:p>
    <w:p w:rsidR="00DE45FF" w:rsidRDefault="00E477FC">
      <w:pPr>
        <w:pStyle w:val="Textoindependiente"/>
        <w:spacing w:before="242" w:line="360" w:lineRule="auto"/>
        <w:ind w:left="121" w:right="101"/>
        <w:jc w:val="both"/>
      </w:pPr>
      <w:r>
        <w:rPr>
          <w:b/>
        </w:rPr>
        <w:t xml:space="preserve">1.- </w:t>
      </w:r>
      <w:r>
        <w:t>Chile ha experimentado entre su población un aumento explosivo de inmigrantes provenientes, principalmente, desde Venezuela, Colombia, Haití, Argentina, Perú, Bolivia y República Dominicana. El incremento de extranjeros presentes en nuestro país es evident</w:t>
      </w:r>
      <w:r>
        <w:t>e a primera vista, y, desde un tiempo a esta parte, se ha transformado en un fenómeno a veces desbordado por el cual el Estado de Chile no ha tenido la capacidad de controlar de manera eficiente y en resguardo de los derechos de las personas.</w:t>
      </w:r>
    </w:p>
    <w:p w:rsidR="00DE45FF" w:rsidRDefault="00DE45FF">
      <w:pPr>
        <w:pStyle w:val="Textoindependiente"/>
        <w:spacing w:before="11"/>
        <w:rPr>
          <w:sz w:val="35"/>
        </w:rPr>
      </w:pPr>
    </w:p>
    <w:p w:rsidR="00DE45FF" w:rsidRDefault="00E477FC">
      <w:pPr>
        <w:pStyle w:val="Textoindependiente"/>
        <w:spacing w:before="1" w:line="360" w:lineRule="auto"/>
        <w:ind w:left="121" w:right="99"/>
        <w:jc w:val="both"/>
      </w:pPr>
      <w:r>
        <w:rPr>
          <w:b/>
        </w:rPr>
        <w:t xml:space="preserve">2.- </w:t>
      </w:r>
      <w:r>
        <w:t>Según da</w:t>
      </w:r>
      <w:r>
        <w:t>tos del INE, para el año</w:t>
      </w:r>
      <w:r>
        <w:rPr>
          <w:spacing w:val="-3"/>
        </w:rPr>
        <w:t xml:space="preserve"> </w:t>
      </w:r>
      <w:r>
        <w:t>2021</w:t>
      </w:r>
      <w:r>
        <w:rPr>
          <w:spacing w:val="-3"/>
        </w:rPr>
        <w:t xml:space="preserve"> </w:t>
      </w:r>
      <w:r>
        <w:t>el</w:t>
      </w:r>
      <w:r>
        <w:rPr>
          <w:spacing w:val="-3"/>
        </w:rPr>
        <w:t xml:space="preserve"> </w:t>
      </w:r>
      <w:r>
        <w:t>número</w:t>
      </w:r>
      <w:r>
        <w:rPr>
          <w:spacing w:val="-3"/>
        </w:rPr>
        <w:t xml:space="preserve"> </w:t>
      </w:r>
      <w:r>
        <w:t>de</w:t>
      </w:r>
      <w:r>
        <w:rPr>
          <w:spacing w:val="-3"/>
        </w:rPr>
        <w:t xml:space="preserve"> </w:t>
      </w:r>
      <w:r>
        <w:t>extranjeros</w:t>
      </w:r>
      <w:r>
        <w:rPr>
          <w:spacing w:val="-3"/>
        </w:rPr>
        <w:t xml:space="preserve"> </w:t>
      </w:r>
      <w:r>
        <w:t>residentes</w:t>
      </w:r>
      <w:r>
        <w:rPr>
          <w:spacing w:val="-3"/>
        </w:rPr>
        <w:t xml:space="preserve"> </w:t>
      </w:r>
      <w:r>
        <w:t>en Chile era aproximadamente de un millón y medio de personas</w:t>
      </w:r>
      <w:r>
        <w:rPr>
          <w:vertAlign w:val="superscript"/>
        </w:rPr>
        <w:t>1</w:t>
      </w:r>
      <w:r>
        <w:t>. Sin embargo, tal cifra no refleja ciertamente la realidad vivida en las villas y calles de las grandes ciudades a lo largo del</w:t>
      </w:r>
      <w:r>
        <w:t xml:space="preserve"> país. Según estimaciones extraoficiales el número de personas extranjeras que habitan actualmente en el territorio</w:t>
      </w:r>
      <w:r>
        <w:rPr>
          <w:spacing w:val="-3"/>
        </w:rPr>
        <w:t xml:space="preserve"> </w:t>
      </w:r>
      <w:r>
        <w:t>nacional</w:t>
      </w:r>
      <w:r>
        <w:rPr>
          <w:spacing w:val="-3"/>
        </w:rPr>
        <w:t xml:space="preserve"> </w:t>
      </w:r>
      <w:r>
        <w:t>es</w:t>
      </w:r>
      <w:r>
        <w:rPr>
          <w:spacing w:val="-3"/>
        </w:rPr>
        <w:t xml:space="preserve"> </w:t>
      </w:r>
      <w:r>
        <w:t>de</w:t>
      </w:r>
      <w:r>
        <w:rPr>
          <w:spacing w:val="-3"/>
        </w:rPr>
        <w:t xml:space="preserve"> </w:t>
      </w:r>
      <w:r>
        <w:t>dos</w:t>
      </w:r>
      <w:r>
        <w:rPr>
          <w:spacing w:val="-3"/>
        </w:rPr>
        <w:t xml:space="preserve"> </w:t>
      </w:r>
      <w:r>
        <w:t>a tres millones de personas</w:t>
      </w:r>
      <w:r>
        <w:rPr>
          <w:vertAlign w:val="superscript"/>
        </w:rPr>
        <w:t>2</w:t>
      </w:r>
      <w:r>
        <w:t>. Es evidente que un número importante de los extranjeros que actualmente se encuentran en Ch</w:t>
      </w:r>
      <w:r>
        <w:t>ile detentan una condición migratoria irregular, que hace difícil su detección para efectos estadísticos e incluso, para el desarrollo de programas y políticas públicas.</w:t>
      </w:r>
    </w:p>
    <w:p w:rsidR="00DE45FF" w:rsidRDefault="00DE45FF">
      <w:pPr>
        <w:pStyle w:val="Textoindependiente"/>
        <w:spacing w:before="12"/>
        <w:rPr>
          <w:sz w:val="35"/>
        </w:rPr>
      </w:pPr>
    </w:p>
    <w:p w:rsidR="00DE45FF" w:rsidRDefault="00E477FC">
      <w:pPr>
        <w:pStyle w:val="Textoindependiente"/>
        <w:spacing w:line="360" w:lineRule="auto"/>
        <w:ind w:left="121" w:right="99"/>
        <w:jc w:val="both"/>
      </w:pPr>
      <w:r>
        <w:rPr>
          <w:b/>
        </w:rPr>
        <w:t xml:space="preserve">3.- </w:t>
      </w:r>
      <w:r>
        <w:t>El ingreso al país por pasos no habilitados ha facilitado el incremento de esa es</w:t>
      </w:r>
      <w:r>
        <w:t>tadística “en negro” de personas que no se encuentran en ningún registro, lo cual genera serias</w:t>
      </w:r>
      <w:r>
        <w:rPr>
          <w:spacing w:val="-3"/>
        </w:rPr>
        <w:t xml:space="preserve"> </w:t>
      </w:r>
      <w:r>
        <w:t>dudas</w:t>
      </w:r>
      <w:r>
        <w:rPr>
          <w:spacing w:val="-3"/>
        </w:rPr>
        <w:t xml:space="preserve"> </w:t>
      </w:r>
      <w:r>
        <w:t>en</w:t>
      </w:r>
      <w:r>
        <w:rPr>
          <w:spacing w:val="-3"/>
        </w:rPr>
        <w:t xml:space="preserve"> </w:t>
      </w:r>
      <w:r>
        <w:t>cuanto</w:t>
      </w:r>
      <w:r>
        <w:rPr>
          <w:spacing w:val="-3"/>
        </w:rPr>
        <w:t xml:space="preserve"> </w:t>
      </w:r>
      <w:r>
        <w:t>a</w:t>
      </w:r>
      <w:r>
        <w:rPr>
          <w:spacing w:val="-3"/>
        </w:rPr>
        <w:t xml:space="preserve"> </w:t>
      </w:r>
      <w:r>
        <w:t>su</w:t>
      </w:r>
      <w:r>
        <w:rPr>
          <w:spacing w:val="-3"/>
        </w:rPr>
        <w:t xml:space="preserve"> </w:t>
      </w:r>
      <w:r>
        <w:t>origen</w:t>
      </w:r>
      <w:r>
        <w:rPr>
          <w:spacing w:val="-3"/>
        </w:rPr>
        <w:t xml:space="preserve"> </w:t>
      </w:r>
      <w:r>
        <w:t>y</w:t>
      </w:r>
      <w:r>
        <w:rPr>
          <w:spacing w:val="-3"/>
        </w:rPr>
        <w:t xml:space="preserve"> </w:t>
      </w:r>
      <w:r>
        <w:t>antecedentes.</w:t>
      </w:r>
      <w:r>
        <w:rPr>
          <w:spacing w:val="-3"/>
        </w:rPr>
        <w:t xml:space="preserve"> </w:t>
      </w:r>
      <w:r>
        <w:t>A</w:t>
      </w:r>
      <w:r>
        <w:rPr>
          <w:spacing w:val="-3"/>
        </w:rPr>
        <w:t xml:space="preserve"> </w:t>
      </w:r>
      <w:r>
        <w:t>su</w:t>
      </w:r>
      <w:r>
        <w:rPr>
          <w:spacing w:val="-3"/>
        </w:rPr>
        <w:t xml:space="preserve"> </w:t>
      </w:r>
      <w:r>
        <w:t>vez,</w:t>
      </w:r>
      <w:r>
        <w:rPr>
          <w:spacing w:val="-3"/>
        </w:rPr>
        <w:t xml:space="preserve"> </w:t>
      </w:r>
      <w:r>
        <w:t>en</w:t>
      </w:r>
      <w:r>
        <w:rPr>
          <w:spacing w:val="-3"/>
        </w:rPr>
        <w:t xml:space="preserve"> </w:t>
      </w:r>
      <w:r>
        <w:t>virtud de lo establecido en la ley 21.325 sobre Migraciones y Extranjería, en específico dentro de los artículos 29°, 32°</w:t>
      </w:r>
      <w:r>
        <w:rPr>
          <w:spacing w:val="-3"/>
        </w:rPr>
        <w:t xml:space="preserve"> </w:t>
      </w:r>
      <w:r>
        <w:t>número</w:t>
      </w:r>
      <w:r>
        <w:rPr>
          <w:spacing w:val="-3"/>
        </w:rPr>
        <w:t xml:space="preserve"> </w:t>
      </w:r>
      <w:r>
        <w:t>3,</w:t>
      </w:r>
      <w:r>
        <w:rPr>
          <w:spacing w:val="-3"/>
        </w:rPr>
        <w:t xml:space="preserve"> </w:t>
      </w:r>
      <w:r>
        <w:t>33°</w:t>
      </w:r>
      <w:r>
        <w:rPr>
          <w:spacing w:val="-3"/>
        </w:rPr>
        <w:t xml:space="preserve"> </w:t>
      </w:r>
      <w:r>
        <w:t>número</w:t>
      </w:r>
      <w:r>
        <w:rPr>
          <w:spacing w:val="-3"/>
        </w:rPr>
        <w:t xml:space="preserve"> </w:t>
      </w:r>
      <w:r>
        <w:t>2,</w:t>
      </w:r>
      <w:r>
        <w:rPr>
          <w:spacing w:val="-3"/>
        </w:rPr>
        <w:t xml:space="preserve"> </w:t>
      </w:r>
      <w:r>
        <w:t>127</w:t>
      </w:r>
      <w:r>
        <w:rPr>
          <w:spacing w:val="-3"/>
        </w:rPr>
        <w:t xml:space="preserve"> </w:t>
      </w:r>
      <w:r>
        <w:t>número</w:t>
      </w:r>
      <w:r>
        <w:rPr>
          <w:spacing w:val="-3"/>
        </w:rPr>
        <w:t xml:space="preserve"> </w:t>
      </w:r>
      <w:r>
        <w:t>1</w:t>
      </w:r>
      <w:r>
        <w:rPr>
          <w:spacing w:val="-3"/>
        </w:rPr>
        <w:t xml:space="preserve"> </w:t>
      </w:r>
      <w:r>
        <w:t>y</w:t>
      </w:r>
      <w:r>
        <w:rPr>
          <w:spacing w:val="-3"/>
        </w:rPr>
        <w:t xml:space="preserve"> </w:t>
      </w:r>
      <w:r>
        <w:t>128,</w:t>
      </w:r>
      <w:r>
        <w:rPr>
          <w:spacing w:val="-3"/>
        </w:rPr>
        <w:t xml:space="preserve"> </w:t>
      </w:r>
      <w:r>
        <w:t>las personas que hacen ingreso a Chile mediante pasos no habilitados, eludiendo los contro</w:t>
      </w:r>
      <w:r>
        <w:t>les fronterizos, tiene la posibilidad de “auto denunciarse” ante la Policía de Investigaciones, con lo cual facilitan la regularización de su permanencia, pese a haber</w:t>
      </w:r>
      <w:r>
        <w:rPr>
          <w:spacing w:val="29"/>
        </w:rPr>
        <w:t xml:space="preserve"> </w:t>
      </w:r>
      <w:r>
        <w:t>infringido</w:t>
      </w:r>
      <w:r>
        <w:rPr>
          <w:spacing w:val="29"/>
        </w:rPr>
        <w:t xml:space="preserve"> </w:t>
      </w:r>
      <w:r>
        <w:t>la</w:t>
      </w:r>
      <w:r>
        <w:rPr>
          <w:spacing w:val="29"/>
        </w:rPr>
        <w:t xml:space="preserve"> </w:t>
      </w:r>
      <w:r>
        <w:t>ley</w:t>
      </w:r>
      <w:r>
        <w:rPr>
          <w:spacing w:val="29"/>
        </w:rPr>
        <w:t xml:space="preserve"> </w:t>
      </w:r>
      <w:r>
        <w:t>inicialmente.</w:t>
      </w:r>
      <w:r>
        <w:rPr>
          <w:spacing w:val="15"/>
        </w:rPr>
        <w:t xml:space="preserve"> </w:t>
      </w:r>
      <w:r>
        <w:t>Ciertamente,</w:t>
      </w:r>
      <w:r>
        <w:rPr>
          <w:spacing w:val="14"/>
        </w:rPr>
        <w:t xml:space="preserve"> </w:t>
      </w:r>
      <w:r>
        <w:t>transcurrió</w:t>
      </w:r>
      <w:r>
        <w:rPr>
          <w:spacing w:val="14"/>
        </w:rPr>
        <w:t xml:space="preserve"> </w:t>
      </w:r>
      <w:r>
        <w:t>mucho</w:t>
      </w:r>
      <w:r>
        <w:rPr>
          <w:spacing w:val="15"/>
        </w:rPr>
        <w:t xml:space="preserve"> </w:t>
      </w:r>
      <w:r>
        <w:t>tiempo</w:t>
      </w:r>
      <w:r>
        <w:rPr>
          <w:spacing w:val="14"/>
        </w:rPr>
        <w:t xml:space="preserve"> </w:t>
      </w:r>
      <w:r>
        <w:t>(en</w:t>
      </w:r>
      <w:r>
        <w:rPr>
          <w:spacing w:val="15"/>
        </w:rPr>
        <w:t xml:space="preserve"> </w:t>
      </w:r>
      <w:r>
        <w:rPr>
          <w:spacing w:val="-5"/>
        </w:rPr>
        <w:t>el</w:t>
      </w:r>
    </w:p>
    <w:p w:rsidR="00DE45FF" w:rsidRDefault="00E477FC">
      <w:pPr>
        <w:pStyle w:val="Textoindependiente"/>
        <w:spacing w:before="4"/>
        <w:rPr>
          <w:sz w:val="7"/>
        </w:rPr>
      </w:pPr>
      <w:r>
        <w:pict>
          <v:shape id="docshape1" o:spid="_x0000_s1029" style="position:absolute;margin-left:84.75pt;margin-top:5.65pt;width:2in;height:.1pt;z-index:-15728640;mso-wrap-distance-left:0;mso-wrap-distance-right:0;mso-position-horizontal-relative:page" coordorigin="1695,113" coordsize="2880,0" path="m1695,113r2880,e" filled="f">
            <v:path arrowok="t"/>
            <w10:wrap type="topAndBottom" anchorx="page"/>
          </v:shape>
        </w:pict>
      </w:r>
    </w:p>
    <w:p w:rsidR="00DE45FF" w:rsidRDefault="00E477FC">
      <w:pPr>
        <w:tabs>
          <w:tab w:val="left" w:pos="8413"/>
        </w:tabs>
        <w:spacing w:before="101"/>
        <w:ind w:left="121"/>
        <w:rPr>
          <w:sz w:val="16"/>
        </w:rPr>
      </w:pPr>
      <w:r>
        <w:rPr>
          <w:spacing w:val="-10"/>
          <w:sz w:val="16"/>
          <w:vertAlign w:val="superscript"/>
        </w:rPr>
        <w:t>1</w:t>
      </w:r>
      <w:r>
        <w:rPr>
          <w:sz w:val="16"/>
        </w:rPr>
        <w:tab/>
      </w:r>
      <w:r>
        <w:rPr>
          <w:spacing w:val="-2"/>
          <w:sz w:val="16"/>
        </w:rPr>
        <w:t>Fuente:</w:t>
      </w:r>
    </w:p>
    <w:p w:rsidR="00DE45FF" w:rsidRDefault="00E477FC">
      <w:pPr>
        <w:ind w:left="121" w:right="103"/>
        <w:rPr>
          <w:sz w:val="16"/>
        </w:rPr>
      </w:pPr>
      <w:r>
        <w:rPr>
          <w:spacing w:val="-2"/>
          <w:sz w:val="16"/>
        </w:rPr>
        <w:t>https://</w:t>
      </w:r>
      <w:hyperlink r:id="rId7">
        <w:r>
          <w:rPr>
            <w:spacing w:val="-2"/>
            <w:sz w:val="16"/>
          </w:rPr>
          <w:t>www.ine.gob.cl/estadisticas/sociales/demografia-y-vitales/demografia-y-migracion/2022/10/12/poblaci%C3%B3n-ex</w:t>
        </w:r>
        <w:r>
          <w:rPr>
            <w:spacing w:val="-2"/>
            <w:sz w:val="16"/>
          </w:rPr>
          <w:t>tr</w:t>
        </w:r>
      </w:hyperlink>
      <w:r>
        <w:rPr>
          <w:spacing w:val="-2"/>
          <w:sz w:val="16"/>
        </w:rPr>
        <w:t xml:space="preserve"> anjera-residente-en-chile-lleg%C3%B3-a-1.482.390-personas-en-2021-un-1-5-m%C3%A1s-que-en-2020</w:t>
      </w:r>
    </w:p>
    <w:p w:rsidR="00DE45FF" w:rsidRDefault="00E477FC">
      <w:pPr>
        <w:ind w:left="121"/>
        <w:jc w:val="both"/>
        <w:rPr>
          <w:rFonts w:ascii="Times New Roman"/>
          <w:sz w:val="20"/>
        </w:rPr>
      </w:pPr>
      <w:r>
        <w:rPr>
          <w:rFonts w:ascii="Times New Roman"/>
          <w:sz w:val="20"/>
          <w:vertAlign w:val="superscript"/>
        </w:rPr>
        <w:t>2</w:t>
      </w:r>
      <w:r>
        <w:rPr>
          <w:rFonts w:ascii="Times New Roman"/>
          <w:spacing w:val="-7"/>
          <w:sz w:val="20"/>
        </w:rPr>
        <w:t xml:space="preserve"> </w:t>
      </w:r>
      <w:r>
        <w:rPr>
          <w:rFonts w:ascii="Times New Roman"/>
          <w:spacing w:val="-2"/>
          <w:sz w:val="20"/>
        </w:rPr>
        <w:t>Fuente:</w:t>
      </w:r>
    </w:p>
    <w:p w:rsidR="00DE45FF" w:rsidRDefault="00E477FC">
      <w:pPr>
        <w:ind w:left="121" w:right="123"/>
        <w:jc w:val="both"/>
        <w:rPr>
          <w:rFonts w:ascii="Times New Roman"/>
          <w:sz w:val="20"/>
        </w:rPr>
      </w:pPr>
      <w:r>
        <w:rPr>
          <w:rFonts w:ascii="Times New Roman"/>
          <w:spacing w:val="-2"/>
          <w:sz w:val="20"/>
        </w:rPr>
        <w:t>https://</w:t>
      </w:r>
      <w:hyperlink r:id="rId8">
        <w:r>
          <w:rPr>
            <w:rFonts w:ascii="Times New Roman"/>
            <w:spacing w:val="-2"/>
            <w:sz w:val="20"/>
          </w:rPr>
          <w:t>www.pauta.cl/factchecking/perro-de-caza/viven-hoy-en-chile-mas-de-dos-millones-de-inmigrantes-cifr</w:t>
        </w:r>
      </w:hyperlink>
      <w:r>
        <w:rPr>
          <w:rFonts w:ascii="Times New Roman"/>
          <w:spacing w:val="-2"/>
          <w:sz w:val="20"/>
        </w:rPr>
        <w:t xml:space="preserve"> as-migracion#:~:text=La%20cantidad</w:t>
      </w:r>
      <w:r>
        <w:rPr>
          <w:rFonts w:ascii="Times New Roman"/>
          <w:spacing w:val="-2"/>
          <w:sz w:val="20"/>
        </w:rPr>
        <w:t>%20de%20poblaci%C3%B3n%20extranjera,la%20cifra%20ascendi%C 3%B3%20a%2038.410.</w:t>
      </w:r>
    </w:p>
    <w:p w:rsidR="00DE45FF" w:rsidRDefault="00DE45FF">
      <w:pPr>
        <w:jc w:val="both"/>
        <w:rPr>
          <w:rFonts w:ascii="Times New Roman"/>
          <w:sz w:val="20"/>
        </w:rPr>
        <w:sectPr w:rsidR="00DE45FF">
          <w:headerReference w:type="default" r:id="rId9"/>
          <w:type w:val="continuous"/>
          <w:pgSz w:w="12240" w:h="20160"/>
          <w:pgMar w:top="2180" w:right="1600" w:bottom="280" w:left="1580" w:header="754" w:footer="0" w:gutter="0"/>
          <w:pgNumType w:start="1"/>
          <w:cols w:space="720"/>
        </w:sectPr>
      </w:pPr>
    </w:p>
    <w:p w:rsidR="00DE45FF" w:rsidRDefault="00E477FC">
      <w:pPr>
        <w:pStyle w:val="Textoindependiente"/>
        <w:spacing w:before="52" w:line="360" w:lineRule="auto"/>
        <w:ind w:left="121" w:right="99"/>
        <w:jc w:val="both"/>
      </w:pPr>
      <w:r>
        <w:lastRenderedPageBreak/>
        <w:t>cual ingresaron cientos de miles de personas al país por esta vía), sin que la autoridad competente hiciera algo al respecto. Hoy en dí</w:t>
      </w:r>
      <w:r>
        <w:t>a, al encontrarse el país sumergido en una crisis social y humanitaria a raíz de la inmigración</w:t>
      </w:r>
      <w:r>
        <w:rPr>
          <w:spacing w:val="40"/>
        </w:rPr>
        <w:t xml:space="preserve"> </w:t>
      </w:r>
      <w:r>
        <w:t>descontrolada, es posible percibir mayor preocupación por parte de las autoridades, disminuyendo sustantivamente los flujos de personas que hacían ingreso a Chi</w:t>
      </w:r>
      <w:r>
        <w:t>le.</w:t>
      </w:r>
    </w:p>
    <w:p w:rsidR="00DE45FF" w:rsidRDefault="00DE45FF">
      <w:pPr>
        <w:pStyle w:val="Textoindependiente"/>
        <w:spacing w:before="11"/>
        <w:rPr>
          <w:sz w:val="35"/>
        </w:rPr>
      </w:pPr>
    </w:p>
    <w:p w:rsidR="00DE45FF" w:rsidRDefault="00E477FC">
      <w:pPr>
        <w:pStyle w:val="Textoindependiente"/>
        <w:spacing w:before="1" w:line="360" w:lineRule="auto"/>
        <w:ind w:left="121" w:right="102"/>
        <w:jc w:val="both"/>
      </w:pPr>
      <w:r>
        <w:rPr>
          <w:b/>
        </w:rPr>
        <w:t xml:space="preserve">4.- </w:t>
      </w:r>
      <w:r>
        <w:t>A pesar de ello, los esfuerzos no son suficientes, puesto que se ha detectado que algunos extranjeros han identificado ciertas</w:t>
      </w:r>
      <w:r>
        <w:rPr>
          <w:spacing w:val="-5"/>
        </w:rPr>
        <w:t xml:space="preserve"> </w:t>
      </w:r>
      <w:r>
        <w:t>debilidades</w:t>
      </w:r>
      <w:r>
        <w:rPr>
          <w:spacing w:val="-5"/>
        </w:rPr>
        <w:t xml:space="preserve"> </w:t>
      </w:r>
      <w:r>
        <w:t>de</w:t>
      </w:r>
      <w:r>
        <w:rPr>
          <w:spacing w:val="-5"/>
        </w:rPr>
        <w:t xml:space="preserve"> </w:t>
      </w:r>
      <w:r>
        <w:t>nuestra</w:t>
      </w:r>
      <w:r>
        <w:rPr>
          <w:spacing w:val="-5"/>
        </w:rPr>
        <w:t xml:space="preserve"> </w:t>
      </w:r>
      <w:r>
        <w:t>legislación, utilizando la ley en su beneficio con el fin de conseguir la permanencia en Chile ba</w:t>
      </w:r>
      <w:r>
        <w:t>jo el alero legal: se trata de la ley 20.430 que establece disposiciones sobre protección de refugiados. En tal sentido, cada vez va en aumento el número de personas que solicitan refugio en Chile, principalmente provenientes desde Colombia y Venezuela, ad</w:t>
      </w:r>
      <w:r>
        <w:t>uciendo serios problemas y afectaciones para la vida, la libertad y la seguridad personal en sus países de origen.</w:t>
      </w:r>
    </w:p>
    <w:p w:rsidR="00DE45FF" w:rsidRDefault="00DE45FF">
      <w:pPr>
        <w:pStyle w:val="Textoindependiente"/>
        <w:spacing w:before="12"/>
        <w:rPr>
          <w:sz w:val="35"/>
        </w:rPr>
      </w:pPr>
    </w:p>
    <w:p w:rsidR="00DE45FF" w:rsidRDefault="00E477FC">
      <w:pPr>
        <w:pStyle w:val="Textoindependiente"/>
        <w:spacing w:line="360" w:lineRule="auto"/>
        <w:ind w:left="121" w:right="102"/>
        <w:jc w:val="both"/>
      </w:pPr>
      <w:r>
        <w:pict>
          <v:line id="_x0000_s1028" style="position:absolute;left:0;text-align:left;z-index:-15792640;mso-position-horizontal-relative:page" from="429pt,203.6pt" to="433pt,203.6pt" strokeweight="1pt">
            <w10:wrap anchorx="page"/>
          </v:line>
        </w:pict>
      </w:r>
      <w:r>
        <w:pict>
          <v:line id="_x0000_s1027" style="position:absolute;left:0;text-align:left;z-index:15730176;mso-position-horizontal-relative:page" from="433pt,208.6pt" to="436pt,208.6pt" strokeweight="1pt">
            <w10:wrap anchorx="page"/>
          </v:line>
        </w:pict>
      </w:r>
      <w:r>
        <w:rPr>
          <w:b/>
        </w:rPr>
        <w:t xml:space="preserve">5.- </w:t>
      </w:r>
      <w:r>
        <w:t>Si bien lo anterior no es del todo errado, en razón a la situación actual de muchos países de Latinoamérica, no es menor considerar que probablemente nos veamos</w:t>
      </w:r>
      <w:r>
        <w:rPr>
          <w:spacing w:val="-4"/>
        </w:rPr>
        <w:t xml:space="preserve"> </w:t>
      </w:r>
      <w:r>
        <w:t>enfrentados</w:t>
      </w:r>
      <w:r>
        <w:rPr>
          <w:spacing w:val="-4"/>
        </w:rPr>
        <w:t xml:space="preserve"> </w:t>
      </w:r>
      <w:r>
        <w:t>a</w:t>
      </w:r>
      <w:r>
        <w:rPr>
          <w:spacing w:val="-4"/>
        </w:rPr>
        <w:t xml:space="preserve"> </w:t>
      </w:r>
      <w:r>
        <w:t>masivas</w:t>
      </w:r>
      <w:r>
        <w:rPr>
          <w:spacing w:val="-4"/>
        </w:rPr>
        <w:t xml:space="preserve"> </w:t>
      </w:r>
      <w:r>
        <w:t>solicitudes</w:t>
      </w:r>
      <w:r>
        <w:rPr>
          <w:spacing w:val="-4"/>
        </w:rPr>
        <w:t xml:space="preserve"> </w:t>
      </w:r>
      <w:r>
        <w:t>de</w:t>
      </w:r>
      <w:r>
        <w:rPr>
          <w:spacing w:val="-4"/>
        </w:rPr>
        <w:t xml:space="preserve"> </w:t>
      </w:r>
      <w:r>
        <w:t>refugio</w:t>
      </w:r>
      <w:r>
        <w:rPr>
          <w:spacing w:val="-4"/>
        </w:rPr>
        <w:t xml:space="preserve"> </w:t>
      </w:r>
      <w:r>
        <w:t>a</w:t>
      </w:r>
      <w:r>
        <w:rPr>
          <w:spacing w:val="-4"/>
        </w:rPr>
        <w:t xml:space="preserve"> </w:t>
      </w:r>
      <w:r>
        <w:t>las</w:t>
      </w:r>
      <w:r>
        <w:rPr>
          <w:spacing w:val="-4"/>
        </w:rPr>
        <w:t xml:space="preserve"> </w:t>
      </w:r>
      <w:r>
        <w:t>cuales</w:t>
      </w:r>
      <w:r>
        <w:rPr>
          <w:spacing w:val="-4"/>
        </w:rPr>
        <w:t xml:space="preserve"> </w:t>
      </w:r>
      <w:r>
        <w:t>el</w:t>
      </w:r>
      <w:r>
        <w:rPr>
          <w:spacing w:val="-4"/>
        </w:rPr>
        <w:t xml:space="preserve"> </w:t>
      </w:r>
      <w:r>
        <w:t>Estado</w:t>
      </w:r>
      <w:r>
        <w:rPr>
          <w:spacing w:val="-4"/>
        </w:rPr>
        <w:t xml:space="preserve"> </w:t>
      </w:r>
      <w:r>
        <w:t>de</w:t>
      </w:r>
      <w:r>
        <w:rPr>
          <w:spacing w:val="-4"/>
        </w:rPr>
        <w:t xml:space="preserve"> </w:t>
      </w:r>
      <w:r>
        <w:t>Chile no podrá hacer fre</w:t>
      </w:r>
      <w:r>
        <w:t>nte, debido</w:t>
      </w:r>
      <w:r>
        <w:rPr>
          <w:spacing w:val="-3"/>
        </w:rPr>
        <w:t xml:space="preserve"> </w:t>
      </w:r>
      <w:r>
        <w:t>a</w:t>
      </w:r>
      <w:r>
        <w:rPr>
          <w:spacing w:val="-3"/>
        </w:rPr>
        <w:t xml:space="preserve"> </w:t>
      </w:r>
      <w:r>
        <w:t>que</w:t>
      </w:r>
      <w:r>
        <w:rPr>
          <w:spacing w:val="-3"/>
        </w:rPr>
        <w:t xml:space="preserve"> </w:t>
      </w:r>
      <w:r>
        <w:t>la</w:t>
      </w:r>
      <w:r>
        <w:rPr>
          <w:spacing w:val="-3"/>
        </w:rPr>
        <w:t xml:space="preserve"> </w:t>
      </w:r>
      <w:r>
        <w:t>legislación</w:t>
      </w:r>
      <w:r>
        <w:rPr>
          <w:spacing w:val="-3"/>
        </w:rPr>
        <w:t xml:space="preserve"> </w:t>
      </w:r>
      <w:r>
        <w:t>nunca</w:t>
      </w:r>
      <w:r>
        <w:rPr>
          <w:spacing w:val="-3"/>
        </w:rPr>
        <w:t xml:space="preserve"> </w:t>
      </w:r>
      <w:r>
        <w:t>contempló</w:t>
      </w:r>
      <w:r>
        <w:rPr>
          <w:spacing w:val="-3"/>
        </w:rPr>
        <w:t xml:space="preserve"> </w:t>
      </w:r>
      <w:r>
        <w:t>la</w:t>
      </w:r>
      <w:r>
        <w:rPr>
          <w:spacing w:val="-3"/>
        </w:rPr>
        <w:t xml:space="preserve"> </w:t>
      </w:r>
      <w:r>
        <w:t>crisis</w:t>
      </w:r>
      <w:r>
        <w:rPr>
          <w:spacing w:val="-3"/>
        </w:rPr>
        <w:t xml:space="preserve"> </w:t>
      </w:r>
      <w:r>
        <w:t>actual, y más bien está hecha debido a casos</w:t>
      </w:r>
      <w:r>
        <w:rPr>
          <w:spacing w:val="-5"/>
        </w:rPr>
        <w:t xml:space="preserve"> </w:t>
      </w:r>
      <w:r>
        <w:t>aislados.</w:t>
      </w:r>
      <w:r>
        <w:rPr>
          <w:spacing w:val="-5"/>
        </w:rPr>
        <w:t xml:space="preserve"> </w:t>
      </w:r>
      <w:r>
        <w:t>Incluso,</w:t>
      </w:r>
      <w:r>
        <w:rPr>
          <w:spacing w:val="-5"/>
        </w:rPr>
        <w:t xml:space="preserve"> </w:t>
      </w:r>
      <w:r>
        <w:t>si</w:t>
      </w:r>
      <w:r>
        <w:rPr>
          <w:spacing w:val="-5"/>
        </w:rPr>
        <w:t xml:space="preserve"> </w:t>
      </w:r>
      <w:r>
        <w:t>analizamos</w:t>
      </w:r>
      <w:r>
        <w:rPr>
          <w:spacing w:val="-5"/>
        </w:rPr>
        <w:t xml:space="preserve"> </w:t>
      </w:r>
      <w:r>
        <w:t>los</w:t>
      </w:r>
      <w:r>
        <w:rPr>
          <w:spacing w:val="-5"/>
        </w:rPr>
        <w:t xml:space="preserve"> </w:t>
      </w:r>
      <w:r>
        <w:t>Tratados Internacionales suscritos por Chile sobre la materia, como La Convención sobre El Estatuto de Refugiados, es posible percibir que la ley nacional es aún más permisiva. Un ejemplo de ello es el</w:t>
      </w:r>
      <w:r>
        <w:rPr>
          <w:spacing w:val="-3"/>
        </w:rPr>
        <w:t xml:space="preserve"> </w:t>
      </w:r>
      <w:r>
        <w:t>artículo</w:t>
      </w:r>
      <w:r>
        <w:rPr>
          <w:spacing w:val="-3"/>
        </w:rPr>
        <w:t xml:space="preserve"> </w:t>
      </w:r>
      <w:r>
        <w:t>31°</w:t>
      </w:r>
      <w:r>
        <w:rPr>
          <w:spacing w:val="-3"/>
        </w:rPr>
        <w:t xml:space="preserve"> </w:t>
      </w:r>
      <w:r>
        <w:t>de</w:t>
      </w:r>
      <w:r>
        <w:rPr>
          <w:spacing w:val="-3"/>
        </w:rPr>
        <w:t xml:space="preserve"> </w:t>
      </w:r>
      <w:r>
        <w:t>la</w:t>
      </w:r>
      <w:r>
        <w:rPr>
          <w:spacing w:val="-3"/>
        </w:rPr>
        <w:t xml:space="preserve"> </w:t>
      </w:r>
      <w:r>
        <w:t>Convención,</w:t>
      </w:r>
      <w:r>
        <w:rPr>
          <w:spacing w:val="-3"/>
        </w:rPr>
        <w:t xml:space="preserve"> </w:t>
      </w:r>
      <w:r>
        <w:t>donde</w:t>
      </w:r>
      <w:r>
        <w:rPr>
          <w:spacing w:val="-3"/>
        </w:rPr>
        <w:t xml:space="preserve"> </w:t>
      </w:r>
      <w:r>
        <w:t>se</w:t>
      </w:r>
      <w:r>
        <w:rPr>
          <w:spacing w:val="-3"/>
        </w:rPr>
        <w:t xml:space="preserve"> </w:t>
      </w:r>
      <w:r>
        <w:t>señala que los</w:t>
      </w:r>
      <w:r>
        <w:t xml:space="preserve"> refugiados han de llegar al país de destino donde solicitan refugio, </w:t>
      </w:r>
      <w:r>
        <w:rPr>
          <w:u w:val="thick"/>
        </w:rPr>
        <w:t>de</w:t>
      </w:r>
      <w:r>
        <w:t xml:space="preserve"> </w:t>
      </w:r>
      <w:r>
        <w:rPr>
          <w:u w:val="thick"/>
        </w:rPr>
        <w:t>manera</w:t>
      </w:r>
      <w:r>
        <w:rPr>
          <w:spacing w:val="10"/>
          <w:u w:val="thick"/>
        </w:rPr>
        <w:t xml:space="preserve"> </w:t>
      </w:r>
      <w:r>
        <w:rPr>
          <w:u w:val="thick"/>
        </w:rPr>
        <w:t>directa,</w:t>
      </w:r>
      <w:r>
        <w:rPr>
          <w:spacing w:val="11"/>
          <w:u w:val="thick"/>
        </w:rPr>
        <w:t xml:space="preserve"> </w:t>
      </w:r>
      <w:r>
        <w:rPr>
          <w:u w:val="thick"/>
        </w:rPr>
        <w:t>es</w:t>
      </w:r>
      <w:r>
        <w:rPr>
          <w:spacing w:val="11"/>
          <w:u w:val="thick"/>
        </w:rPr>
        <w:t xml:space="preserve"> </w:t>
      </w:r>
      <w:r>
        <w:rPr>
          <w:u w:val="thick"/>
        </w:rPr>
        <w:t>decir,</w:t>
      </w:r>
      <w:r>
        <w:rPr>
          <w:spacing w:val="11"/>
          <w:u w:val="thick"/>
        </w:rPr>
        <w:t xml:space="preserve"> </w:t>
      </w:r>
      <w:r>
        <w:rPr>
          <w:u w:val="thick"/>
        </w:rPr>
        <w:t>sin</w:t>
      </w:r>
      <w:r>
        <w:rPr>
          <w:spacing w:val="11"/>
          <w:u w:val="thick"/>
        </w:rPr>
        <w:t xml:space="preserve"> </w:t>
      </w:r>
      <w:r>
        <w:rPr>
          <w:u w:val="thick"/>
        </w:rPr>
        <w:t>haber</w:t>
      </w:r>
      <w:r>
        <w:rPr>
          <w:spacing w:val="11"/>
          <w:u w:val="thick"/>
        </w:rPr>
        <w:t xml:space="preserve"> </w:t>
      </w:r>
      <w:r>
        <w:rPr>
          <w:u w:val="thick"/>
        </w:rPr>
        <w:t>ingresado</w:t>
      </w:r>
      <w:r>
        <w:rPr>
          <w:spacing w:val="11"/>
          <w:u w:val="thick"/>
        </w:rPr>
        <w:t xml:space="preserve"> </w:t>
      </w:r>
      <w:r>
        <w:rPr>
          <w:u w:val="thick"/>
        </w:rPr>
        <w:t>a</w:t>
      </w:r>
      <w:r>
        <w:rPr>
          <w:spacing w:val="-3"/>
          <w:u w:val="thick"/>
        </w:rPr>
        <w:t xml:space="preserve"> </w:t>
      </w:r>
      <w:r>
        <w:rPr>
          <w:u w:val="thick"/>
        </w:rPr>
        <w:t>un</w:t>
      </w:r>
      <w:r>
        <w:rPr>
          <w:spacing w:val="-4"/>
          <w:u w:val="thick"/>
        </w:rPr>
        <w:t xml:space="preserve"> </w:t>
      </w:r>
      <w:r>
        <w:rPr>
          <w:u w:val="thick"/>
        </w:rPr>
        <w:t>tercer</w:t>
      </w:r>
      <w:r>
        <w:rPr>
          <w:spacing w:val="-3"/>
          <w:u w:val="thick"/>
        </w:rPr>
        <w:t xml:space="preserve"> </w:t>
      </w:r>
      <w:r>
        <w:rPr>
          <w:u w:val="thick"/>
        </w:rPr>
        <w:t>Estado</w:t>
      </w:r>
      <w:r>
        <w:rPr>
          <w:vertAlign w:val="superscript"/>
        </w:rPr>
        <w:t>3</w:t>
      </w:r>
      <w:r>
        <w:t>.</w:t>
      </w:r>
      <w:r>
        <w:rPr>
          <w:spacing w:val="-3"/>
        </w:rPr>
        <w:t xml:space="preserve"> </w:t>
      </w:r>
      <w:r>
        <w:t>Pues</w:t>
      </w:r>
      <w:r>
        <w:rPr>
          <w:spacing w:val="-4"/>
        </w:rPr>
        <w:t xml:space="preserve"> </w:t>
      </w:r>
      <w:r>
        <w:t>bien,</w:t>
      </w:r>
      <w:r>
        <w:rPr>
          <w:spacing w:val="-3"/>
        </w:rPr>
        <w:t xml:space="preserve"> </w:t>
      </w:r>
      <w:r>
        <w:t>la</w:t>
      </w:r>
      <w:r>
        <w:rPr>
          <w:spacing w:val="-3"/>
        </w:rPr>
        <w:t xml:space="preserve"> </w:t>
      </w:r>
      <w:r>
        <w:rPr>
          <w:spacing w:val="-5"/>
        </w:rPr>
        <w:t>ley</w:t>
      </w:r>
    </w:p>
    <w:p w:rsidR="00DE45FF" w:rsidRDefault="00E477FC">
      <w:pPr>
        <w:pStyle w:val="Textoindependiente"/>
        <w:spacing w:line="360" w:lineRule="auto"/>
        <w:ind w:left="121" w:right="99"/>
        <w:jc w:val="both"/>
      </w:pPr>
      <w:r>
        <w:t>20.430 no dispone tal requisito y permite el ingreso y solicitud de refugiados aún cuando estos no</w:t>
      </w:r>
      <w:r>
        <w:t xml:space="preserve"> provengan directamente desde su país. Al analizar el derecho comparado, nos percatamos que dicha regulación siempre coincide con lo establecido en la Convención y nunca es más permisiva, como el caso de la ley Federal de Refugiados de Suiza</w:t>
      </w:r>
      <w:r>
        <w:rPr>
          <w:vertAlign w:val="superscript"/>
        </w:rPr>
        <w:t>4</w:t>
      </w:r>
      <w:r>
        <w:t>.</w:t>
      </w:r>
    </w:p>
    <w:p w:rsidR="00DE45FF" w:rsidRDefault="00DE45FF">
      <w:pPr>
        <w:pStyle w:val="Textoindependiente"/>
        <w:rPr>
          <w:sz w:val="36"/>
        </w:rPr>
      </w:pPr>
    </w:p>
    <w:p w:rsidR="00DE45FF" w:rsidRDefault="00E477FC">
      <w:pPr>
        <w:pStyle w:val="Textoindependiente"/>
        <w:spacing w:line="360" w:lineRule="auto"/>
        <w:ind w:left="121" w:right="101"/>
        <w:jc w:val="both"/>
      </w:pPr>
      <w:r>
        <w:rPr>
          <w:b/>
        </w:rPr>
        <w:t xml:space="preserve">6.- </w:t>
      </w:r>
      <w:r>
        <w:t>Bajo ese orden</w:t>
      </w:r>
      <w:r>
        <w:rPr>
          <w:spacing w:val="-3"/>
        </w:rPr>
        <w:t xml:space="preserve"> </w:t>
      </w:r>
      <w:r>
        <w:t>de</w:t>
      </w:r>
      <w:r>
        <w:rPr>
          <w:spacing w:val="-3"/>
        </w:rPr>
        <w:t xml:space="preserve"> </w:t>
      </w:r>
      <w:r>
        <w:t>cosas,</w:t>
      </w:r>
      <w:r>
        <w:rPr>
          <w:spacing w:val="-3"/>
        </w:rPr>
        <w:t xml:space="preserve"> </w:t>
      </w:r>
      <w:r>
        <w:t>cabe</w:t>
      </w:r>
      <w:r>
        <w:rPr>
          <w:spacing w:val="-3"/>
        </w:rPr>
        <w:t xml:space="preserve"> </w:t>
      </w:r>
      <w:r>
        <w:t>hacer</w:t>
      </w:r>
      <w:r>
        <w:rPr>
          <w:spacing w:val="-3"/>
        </w:rPr>
        <w:t xml:space="preserve"> </w:t>
      </w:r>
      <w:r>
        <w:t>presente</w:t>
      </w:r>
      <w:r>
        <w:rPr>
          <w:spacing w:val="-3"/>
        </w:rPr>
        <w:t xml:space="preserve"> </w:t>
      </w:r>
      <w:r>
        <w:t>que</w:t>
      </w:r>
      <w:r>
        <w:rPr>
          <w:spacing w:val="-3"/>
        </w:rPr>
        <w:t xml:space="preserve"> </w:t>
      </w:r>
      <w:r>
        <w:t>en</w:t>
      </w:r>
      <w:r>
        <w:rPr>
          <w:spacing w:val="-3"/>
        </w:rPr>
        <w:t xml:space="preserve"> </w:t>
      </w:r>
      <w:r>
        <w:t>la</w:t>
      </w:r>
      <w:r>
        <w:rPr>
          <w:spacing w:val="-3"/>
        </w:rPr>
        <w:t xml:space="preserve"> </w:t>
      </w:r>
      <w:r>
        <w:t>Causa</w:t>
      </w:r>
      <w:r>
        <w:rPr>
          <w:spacing w:val="-3"/>
        </w:rPr>
        <w:t xml:space="preserve"> </w:t>
      </w:r>
      <w:r>
        <w:t>Rol</w:t>
      </w:r>
      <w:r>
        <w:rPr>
          <w:spacing w:val="-3"/>
        </w:rPr>
        <w:t xml:space="preserve"> </w:t>
      </w:r>
      <w:r>
        <w:t>39882-2021 seguida ante la Corte de Apelaciones de Santiago y referente a acción constitucional de protección presentada por el Instituto Nacional de Derechos Humanos</w:t>
      </w:r>
      <w:r>
        <w:rPr>
          <w:spacing w:val="13"/>
        </w:rPr>
        <w:t xml:space="preserve"> </w:t>
      </w:r>
      <w:r>
        <w:t>en</w:t>
      </w:r>
      <w:r>
        <w:rPr>
          <w:spacing w:val="14"/>
        </w:rPr>
        <w:t xml:space="preserve"> </w:t>
      </w:r>
      <w:r>
        <w:t>contra</w:t>
      </w:r>
      <w:r>
        <w:rPr>
          <w:spacing w:val="13"/>
        </w:rPr>
        <w:t xml:space="preserve"> </w:t>
      </w:r>
      <w:r>
        <w:t>del</w:t>
      </w:r>
      <w:r>
        <w:rPr>
          <w:spacing w:val="14"/>
        </w:rPr>
        <w:t xml:space="preserve"> </w:t>
      </w:r>
      <w:r>
        <w:t>Departamen</w:t>
      </w:r>
      <w:r>
        <w:t>to</w:t>
      </w:r>
      <w:r>
        <w:rPr>
          <w:spacing w:val="13"/>
        </w:rPr>
        <w:t xml:space="preserve"> </w:t>
      </w:r>
      <w:r>
        <w:t>de</w:t>
      </w:r>
      <w:r>
        <w:rPr>
          <w:spacing w:val="14"/>
        </w:rPr>
        <w:t xml:space="preserve"> </w:t>
      </w:r>
      <w:r>
        <w:t>Extranjería</w:t>
      </w:r>
      <w:r>
        <w:rPr>
          <w:spacing w:val="-2"/>
        </w:rPr>
        <w:t xml:space="preserve"> </w:t>
      </w:r>
      <w:r>
        <w:t>y</w:t>
      </w:r>
      <w:r>
        <w:rPr>
          <w:spacing w:val="-1"/>
        </w:rPr>
        <w:t xml:space="preserve"> </w:t>
      </w:r>
      <w:r>
        <w:t>Migración</w:t>
      </w:r>
      <w:r>
        <w:rPr>
          <w:spacing w:val="-1"/>
        </w:rPr>
        <w:t xml:space="preserve"> </w:t>
      </w:r>
      <w:r>
        <w:t>del</w:t>
      </w:r>
      <w:r>
        <w:rPr>
          <w:spacing w:val="-1"/>
        </w:rPr>
        <w:t xml:space="preserve"> </w:t>
      </w:r>
      <w:r>
        <w:t>Ministerio</w:t>
      </w:r>
      <w:r>
        <w:rPr>
          <w:spacing w:val="-1"/>
        </w:rPr>
        <w:t xml:space="preserve"> </w:t>
      </w:r>
      <w:r>
        <w:rPr>
          <w:spacing w:val="-5"/>
        </w:rPr>
        <w:t>del</w:t>
      </w:r>
    </w:p>
    <w:p w:rsidR="00DE45FF" w:rsidRDefault="00E477FC">
      <w:pPr>
        <w:pStyle w:val="Textoindependiente"/>
        <w:spacing w:before="4"/>
        <w:rPr>
          <w:sz w:val="27"/>
        </w:rPr>
      </w:pPr>
      <w:r>
        <w:pict>
          <v:shape id="docshape2" o:spid="_x0000_s1026" style="position:absolute;margin-left:84.75pt;margin-top:17.7pt;width:2in;height:.1pt;z-index:-15728128;mso-wrap-distance-left:0;mso-wrap-distance-right:0;mso-position-horizontal-relative:page" coordorigin="1695,354" coordsize="2880,0" path="m1695,354r2880,e" filled="f">
            <v:path arrowok="t"/>
            <w10:wrap type="topAndBottom" anchorx="page"/>
          </v:shape>
        </w:pict>
      </w:r>
    </w:p>
    <w:p w:rsidR="00DE45FF" w:rsidRDefault="00E477FC">
      <w:pPr>
        <w:spacing w:before="105"/>
        <w:ind w:left="121"/>
        <w:rPr>
          <w:sz w:val="16"/>
        </w:rPr>
      </w:pPr>
      <w:r>
        <w:rPr>
          <w:sz w:val="16"/>
          <w:vertAlign w:val="superscript"/>
        </w:rPr>
        <w:t>3</w:t>
      </w:r>
      <w:r>
        <w:rPr>
          <w:spacing w:val="-4"/>
          <w:sz w:val="16"/>
        </w:rPr>
        <w:t xml:space="preserve"> </w:t>
      </w:r>
      <w:r>
        <w:rPr>
          <w:sz w:val="16"/>
        </w:rPr>
        <w:t>Fuente:</w:t>
      </w:r>
      <w:r>
        <w:rPr>
          <w:spacing w:val="-3"/>
          <w:sz w:val="16"/>
        </w:rPr>
        <w:t xml:space="preserve"> </w:t>
      </w:r>
      <w:r>
        <w:rPr>
          <w:spacing w:val="-2"/>
          <w:sz w:val="16"/>
        </w:rPr>
        <w:t>https://</w:t>
      </w:r>
      <w:hyperlink r:id="rId10">
        <w:r>
          <w:rPr>
            <w:spacing w:val="-2"/>
            <w:sz w:val="16"/>
          </w:rPr>
          <w:t>www.bcn.cl/leychile/navegar?idNorma=400596</w:t>
        </w:r>
      </w:hyperlink>
    </w:p>
    <w:p w:rsidR="00DE45FF" w:rsidRDefault="00E477FC">
      <w:pPr>
        <w:ind w:left="121"/>
        <w:rPr>
          <w:sz w:val="16"/>
        </w:rPr>
      </w:pPr>
      <w:r>
        <w:rPr>
          <w:sz w:val="16"/>
          <w:vertAlign w:val="superscript"/>
        </w:rPr>
        <w:t>4</w:t>
      </w:r>
      <w:r>
        <w:rPr>
          <w:spacing w:val="-4"/>
          <w:sz w:val="16"/>
        </w:rPr>
        <w:t xml:space="preserve"> </w:t>
      </w:r>
      <w:r>
        <w:rPr>
          <w:sz w:val="16"/>
        </w:rPr>
        <w:t>Fuente:</w:t>
      </w:r>
      <w:r>
        <w:rPr>
          <w:spacing w:val="-3"/>
          <w:sz w:val="16"/>
        </w:rPr>
        <w:t xml:space="preserve"> </w:t>
      </w:r>
      <w:r>
        <w:rPr>
          <w:spacing w:val="-2"/>
          <w:sz w:val="16"/>
        </w:rPr>
        <w:t>https://</w:t>
      </w:r>
      <w:hyperlink r:id="rId11">
        <w:r>
          <w:rPr>
            <w:spacing w:val="-2"/>
            <w:sz w:val="16"/>
          </w:rPr>
          <w:t>www.swissinfo.ch/spa/sociedad/asilo/42055898</w:t>
        </w:r>
      </w:hyperlink>
    </w:p>
    <w:p w:rsidR="00DE45FF" w:rsidRDefault="00DE45FF">
      <w:pPr>
        <w:rPr>
          <w:sz w:val="16"/>
        </w:rPr>
        <w:sectPr w:rsidR="00DE45FF">
          <w:pgSz w:w="12240" w:h="20160"/>
          <w:pgMar w:top="2180" w:right="1600" w:bottom="280" w:left="1580" w:header="754" w:footer="0" w:gutter="0"/>
          <w:cols w:space="720"/>
        </w:sectPr>
      </w:pPr>
    </w:p>
    <w:p w:rsidR="00DE45FF" w:rsidRDefault="00E477FC">
      <w:pPr>
        <w:pStyle w:val="Textoindependiente"/>
        <w:spacing w:before="52" w:line="360" w:lineRule="auto"/>
        <w:ind w:left="121" w:right="100"/>
        <w:jc w:val="both"/>
      </w:pPr>
      <w:r>
        <w:lastRenderedPageBreak/>
        <w:t>Interior y Seguridad Pública en relación con la solicitud de refugio por parte un ciudadano venezolano, el tribunal con fecha seis de septiembre del año 2022 ordenó a la parte recurrida dar inicio al procedimiento de refugio, conforme a lo dispuesto por la</w:t>
      </w:r>
      <w:r>
        <w:t xml:space="preserve"> Ley N°20.430 y su reglamento, debiendo otorgar al recurrente el formulario respectivo y remitir</w:t>
      </w:r>
      <w:r>
        <w:rPr>
          <w:spacing w:val="-4"/>
        </w:rPr>
        <w:t xml:space="preserve"> </w:t>
      </w:r>
      <w:r>
        <w:t>a</w:t>
      </w:r>
      <w:r>
        <w:rPr>
          <w:spacing w:val="-4"/>
        </w:rPr>
        <w:t xml:space="preserve"> </w:t>
      </w:r>
      <w:r>
        <w:t>la</w:t>
      </w:r>
      <w:r>
        <w:rPr>
          <w:spacing w:val="-4"/>
        </w:rPr>
        <w:t xml:space="preserve"> </w:t>
      </w:r>
      <w:r>
        <w:t>autoridad</w:t>
      </w:r>
      <w:r>
        <w:rPr>
          <w:spacing w:val="-4"/>
        </w:rPr>
        <w:t xml:space="preserve"> </w:t>
      </w:r>
      <w:r>
        <w:t>competente</w:t>
      </w:r>
      <w:r>
        <w:rPr>
          <w:spacing w:val="-4"/>
        </w:rPr>
        <w:t xml:space="preserve"> </w:t>
      </w:r>
      <w:r>
        <w:t>la</w:t>
      </w:r>
      <w:r>
        <w:rPr>
          <w:spacing w:val="-4"/>
        </w:rPr>
        <w:t xml:space="preserve"> </w:t>
      </w:r>
      <w:r>
        <w:t>información</w:t>
      </w:r>
      <w:r>
        <w:rPr>
          <w:spacing w:val="-4"/>
        </w:rPr>
        <w:t xml:space="preserve"> </w:t>
      </w:r>
      <w:r>
        <w:t>para</w:t>
      </w:r>
      <w:r>
        <w:rPr>
          <w:spacing w:val="-4"/>
        </w:rPr>
        <w:t xml:space="preserve"> </w:t>
      </w:r>
      <w:r>
        <w:t xml:space="preserve">estos </w:t>
      </w:r>
      <w:r>
        <w:rPr>
          <w:spacing w:val="-2"/>
        </w:rPr>
        <w:t>efectos.</w:t>
      </w:r>
    </w:p>
    <w:p w:rsidR="00DE45FF" w:rsidRDefault="00E477FC">
      <w:pPr>
        <w:pStyle w:val="Textoindependiente"/>
        <w:spacing w:line="360" w:lineRule="auto"/>
        <w:ind w:left="121" w:right="99"/>
        <w:jc w:val="both"/>
      </w:pPr>
      <w:r>
        <w:rPr>
          <w:b/>
        </w:rPr>
        <w:t xml:space="preserve">7.- </w:t>
      </w:r>
      <w:r>
        <w:t>La sentencia en mención fue apelada por el Servicio Nacional de Migraciones ante la Corte Supr</w:t>
      </w:r>
      <w:r>
        <w:t xml:space="preserve">ema, tramitándose bajo el rol de Corte 115005-2022. Durante esta instancia, la Corte Suprema resolvió con fecha veinte de marzo del año 2023 confirmar la sentencia apelada, es decir, el Estado de Chile debe facilitar al ciudadano venezolano la posibilidad </w:t>
      </w:r>
      <w:r>
        <w:t>de solicitar refugio en nuestro país en virtud</w:t>
      </w:r>
      <w:r>
        <w:rPr>
          <w:spacing w:val="40"/>
        </w:rPr>
        <w:t xml:space="preserve"> </w:t>
      </w:r>
      <w:r>
        <w:t>de lo establecido en la ley 20.430 y su respectivo reglamento. Pero lo importante del caso</w:t>
      </w:r>
      <w:r>
        <w:rPr>
          <w:spacing w:val="-4"/>
        </w:rPr>
        <w:t xml:space="preserve"> </w:t>
      </w:r>
      <w:r>
        <w:t>y</w:t>
      </w:r>
      <w:r>
        <w:rPr>
          <w:spacing w:val="-4"/>
        </w:rPr>
        <w:t xml:space="preserve"> </w:t>
      </w:r>
      <w:r>
        <w:t>la</w:t>
      </w:r>
      <w:r>
        <w:rPr>
          <w:spacing w:val="-4"/>
        </w:rPr>
        <w:t xml:space="preserve"> </w:t>
      </w:r>
      <w:r>
        <w:t>relevancia</w:t>
      </w:r>
      <w:r>
        <w:rPr>
          <w:spacing w:val="-4"/>
        </w:rPr>
        <w:t xml:space="preserve"> </w:t>
      </w:r>
      <w:r>
        <w:t>de</w:t>
      </w:r>
      <w:r>
        <w:rPr>
          <w:spacing w:val="-4"/>
        </w:rPr>
        <w:t xml:space="preserve"> </w:t>
      </w:r>
      <w:r>
        <w:t>este,</w:t>
      </w:r>
      <w:r>
        <w:rPr>
          <w:spacing w:val="-4"/>
        </w:rPr>
        <w:t xml:space="preserve"> </w:t>
      </w:r>
      <w:r>
        <w:t>viene</w:t>
      </w:r>
      <w:r>
        <w:rPr>
          <w:spacing w:val="-4"/>
        </w:rPr>
        <w:t xml:space="preserve"> </w:t>
      </w:r>
      <w:r>
        <w:t>dado</w:t>
      </w:r>
      <w:r>
        <w:rPr>
          <w:spacing w:val="-4"/>
        </w:rPr>
        <w:t xml:space="preserve"> </w:t>
      </w:r>
      <w:r>
        <w:t>en</w:t>
      </w:r>
      <w:r>
        <w:rPr>
          <w:spacing w:val="-4"/>
        </w:rPr>
        <w:t xml:space="preserve"> </w:t>
      </w:r>
      <w:r>
        <w:t>los</w:t>
      </w:r>
      <w:r>
        <w:rPr>
          <w:spacing w:val="-4"/>
        </w:rPr>
        <w:t xml:space="preserve"> </w:t>
      </w:r>
      <w:r>
        <w:t>considerandos</w:t>
      </w:r>
      <w:r>
        <w:rPr>
          <w:spacing w:val="-4"/>
        </w:rPr>
        <w:t xml:space="preserve"> </w:t>
      </w:r>
      <w:r>
        <w:t>décimo</w:t>
      </w:r>
      <w:r>
        <w:rPr>
          <w:spacing w:val="-4"/>
        </w:rPr>
        <w:t xml:space="preserve"> </w:t>
      </w:r>
      <w:r>
        <w:t>séptimo</w:t>
      </w:r>
      <w:r>
        <w:rPr>
          <w:spacing w:val="-4"/>
        </w:rPr>
        <w:t xml:space="preserve"> </w:t>
      </w:r>
      <w:r>
        <w:t>y décimo octavo del fallo de la Corte Suprema,</w:t>
      </w:r>
      <w:r>
        <w:t xml:space="preserve"> en donde se ordena al Servicio Nacional de Migraciones adecuar sus protocolos internos y dictar resoluciones de carácter general con el fin de facilitar la tramitación de las solicitudes</w:t>
      </w:r>
      <w:r>
        <w:rPr>
          <w:spacing w:val="-3"/>
        </w:rPr>
        <w:t xml:space="preserve"> </w:t>
      </w:r>
      <w:r>
        <w:t>de</w:t>
      </w:r>
      <w:r>
        <w:rPr>
          <w:spacing w:val="-3"/>
        </w:rPr>
        <w:t xml:space="preserve"> </w:t>
      </w:r>
      <w:r>
        <w:t>refugio</w:t>
      </w:r>
      <w:r>
        <w:rPr>
          <w:spacing w:val="-3"/>
        </w:rPr>
        <w:t xml:space="preserve"> </w:t>
      </w:r>
      <w:r>
        <w:t>a todo aquel extranjero que así lo requiera. Cabe hacer p</w:t>
      </w:r>
      <w:r>
        <w:t>resente que el plazo establecido por la Corte ha comenzado a regir desde que el fallo se encuentra ejecutoriado, lo cual sucedió con fecha 10 de abril del año 2023 día en que se notificó el cúmplase de la sentencia.</w:t>
      </w:r>
      <w:r>
        <w:rPr>
          <w:spacing w:val="-6"/>
        </w:rPr>
        <w:t xml:space="preserve"> </w:t>
      </w:r>
      <w:r>
        <w:t>Por</w:t>
      </w:r>
      <w:r>
        <w:rPr>
          <w:spacing w:val="-6"/>
        </w:rPr>
        <w:t xml:space="preserve"> </w:t>
      </w:r>
      <w:r>
        <w:t>ello,</w:t>
      </w:r>
      <w:r>
        <w:rPr>
          <w:spacing w:val="-6"/>
        </w:rPr>
        <w:t xml:space="preserve"> </w:t>
      </w:r>
      <w:r>
        <w:t>no</w:t>
      </w:r>
      <w:r>
        <w:rPr>
          <w:spacing w:val="-6"/>
        </w:rPr>
        <w:t xml:space="preserve"> </w:t>
      </w:r>
      <w:r>
        <w:t>es</w:t>
      </w:r>
      <w:r>
        <w:rPr>
          <w:spacing w:val="-6"/>
        </w:rPr>
        <w:t xml:space="preserve"> </w:t>
      </w:r>
      <w:r>
        <w:t>errado</w:t>
      </w:r>
      <w:r>
        <w:rPr>
          <w:spacing w:val="-6"/>
        </w:rPr>
        <w:t xml:space="preserve"> </w:t>
      </w:r>
      <w:r>
        <w:t>pronosticar,</w:t>
      </w:r>
      <w:r>
        <w:rPr>
          <w:spacing w:val="-6"/>
        </w:rPr>
        <w:t xml:space="preserve"> </w:t>
      </w:r>
      <w:r>
        <w:t>tal</w:t>
      </w:r>
      <w:r>
        <w:rPr>
          <w:spacing w:val="-6"/>
        </w:rPr>
        <w:t xml:space="preserve"> </w:t>
      </w:r>
      <w:r>
        <w:t>como</w:t>
      </w:r>
      <w:r>
        <w:rPr>
          <w:spacing w:val="-6"/>
        </w:rPr>
        <w:t xml:space="preserve"> </w:t>
      </w:r>
      <w:r>
        <w:t>ya se señaló en esta presentación, que probablemente en los próximos días nos veamos</w:t>
      </w:r>
      <w:r>
        <w:rPr>
          <w:spacing w:val="-4"/>
        </w:rPr>
        <w:t xml:space="preserve"> </w:t>
      </w:r>
      <w:r>
        <w:t>enfrentados</w:t>
      </w:r>
      <w:r>
        <w:rPr>
          <w:spacing w:val="-4"/>
        </w:rPr>
        <w:t xml:space="preserve"> </w:t>
      </w:r>
      <w:r>
        <w:t>a</w:t>
      </w:r>
      <w:r>
        <w:rPr>
          <w:spacing w:val="-4"/>
        </w:rPr>
        <w:t xml:space="preserve"> </w:t>
      </w:r>
      <w:r>
        <w:t>masivas</w:t>
      </w:r>
      <w:r>
        <w:rPr>
          <w:spacing w:val="-4"/>
        </w:rPr>
        <w:t xml:space="preserve"> </w:t>
      </w:r>
      <w:r>
        <w:t>solicitudes</w:t>
      </w:r>
      <w:r>
        <w:rPr>
          <w:spacing w:val="-4"/>
        </w:rPr>
        <w:t xml:space="preserve"> </w:t>
      </w:r>
      <w:r>
        <w:t>de</w:t>
      </w:r>
      <w:r>
        <w:rPr>
          <w:spacing w:val="-4"/>
        </w:rPr>
        <w:t xml:space="preserve"> </w:t>
      </w:r>
      <w:r>
        <w:t>refugio</w:t>
      </w:r>
      <w:r>
        <w:rPr>
          <w:spacing w:val="-4"/>
        </w:rPr>
        <w:t xml:space="preserve"> </w:t>
      </w:r>
      <w:r>
        <w:t>a</w:t>
      </w:r>
      <w:r>
        <w:rPr>
          <w:spacing w:val="-4"/>
        </w:rPr>
        <w:t xml:space="preserve"> </w:t>
      </w:r>
      <w:r>
        <w:t>las</w:t>
      </w:r>
      <w:r>
        <w:rPr>
          <w:spacing w:val="-4"/>
        </w:rPr>
        <w:t xml:space="preserve"> </w:t>
      </w:r>
      <w:r>
        <w:t>cuales</w:t>
      </w:r>
      <w:r>
        <w:rPr>
          <w:spacing w:val="-4"/>
        </w:rPr>
        <w:t xml:space="preserve"> </w:t>
      </w:r>
      <w:r>
        <w:t>el</w:t>
      </w:r>
      <w:r>
        <w:rPr>
          <w:spacing w:val="-4"/>
        </w:rPr>
        <w:t xml:space="preserve"> </w:t>
      </w:r>
      <w:r>
        <w:t>Estado</w:t>
      </w:r>
      <w:r>
        <w:rPr>
          <w:spacing w:val="-4"/>
        </w:rPr>
        <w:t xml:space="preserve"> </w:t>
      </w:r>
      <w:r>
        <w:t>de</w:t>
      </w:r>
      <w:r>
        <w:rPr>
          <w:spacing w:val="-4"/>
        </w:rPr>
        <w:t xml:space="preserve"> </w:t>
      </w:r>
      <w:r>
        <w:t>Chile no podrá hacer frente,</w:t>
      </w:r>
      <w:r>
        <w:rPr>
          <w:spacing w:val="-4"/>
        </w:rPr>
        <w:t xml:space="preserve"> </w:t>
      </w:r>
      <w:r>
        <w:t>agudizándose</w:t>
      </w:r>
      <w:r>
        <w:rPr>
          <w:spacing w:val="-4"/>
        </w:rPr>
        <w:t xml:space="preserve"> </w:t>
      </w:r>
      <w:r>
        <w:t>aún</w:t>
      </w:r>
      <w:r>
        <w:rPr>
          <w:spacing w:val="-4"/>
        </w:rPr>
        <w:t xml:space="preserve"> </w:t>
      </w:r>
      <w:r>
        <w:t>más</w:t>
      </w:r>
      <w:r>
        <w:rPr>
          <w:spacing w:val="-4"/>
        </w:rPr>
        <w:t xml:space="preserve"> </w:t>
      </w:r>
      <w:r>
        <w:t>la</w:t>
      </w:r>
      <w:r>
        <w:rPr>
          <w:spacing w:val="-4"/>
        </w:rPr>
        <w:t xml:space="preserve"> </w:t>
      </w:r>
      <w:r>
        <w:t>severa</w:t>
      </w:r>
      <w:r>
        <w:rPr>
          <w:spacing w:val="-4"/>
        </w:rPr>
        <w:t xml:space="preserve"> </w:t>
      </w:r>
      <w:r>
        <w:t>crisis</w:t>
      </w:r>
      <w:r>
        <w:rPr>
          <w:spacing w:val="-4"/>
        </w:rPr>
        <w:t xml:space="preserve"> </w:t>
      </w:r>
      <w:r>
        <w:t>humanitaria</w:t>
      </w:r>
      <w:r>
        <w:rPr>
          <w:spacing w:val="-4"/>
        </w:rPr>
        <w:t xml:space="preserve"> </w:t>
      </w:r>
      <w:r>
        <w:t>que</w:t>
      </w:r>
      <w:r>
        <w:rPr>
          <w:spacing w:val="-4"/>
        </w:rPr>
        <w:t xml:space="preserve"> </w:t>
      </w:r>
      <w:r>
        <w:t>vive el país a raíz de la ola de inmigración descontrolada.</w:t>
      </w:r>
    </w:p>
    <w:p w:rsidR="00DE45FF" w:rsidRDefault="00DE45FF">
      <w:pPr>
        <w:pStyle w:val="Textoindependiente"/>
        <w:spacing w:before="11"/>
        <w:rPr>
          <w:sz w:val="35"/>
        </w:rPr>
      </w:pPr>
    </w:p>
    <w:p w:rsidR="00DE45FF" w:rsidRDefault="00E477FC">
      <w:pPr>
        <w:pStyle w:val="Textoindependiente"/>
        <w:spacing w:before="1" w:line="360" w:lineRule="auto"/>
        <w:ind w:left="121" w:right="103"/>
        <w:jc w:val="both"/>
      </w:pPr>
      <w:r>
        <w:rPr>
          <w:b/>
        </w:rPr>
        <w:t xml:space="preserve">8.- </w:t>
      </w:r>
      <w:r>
        <w:t>Es más, la propia ley 20.340 y su reglamento contenido en el Decreto 837, establece que una vez formalizada la solicitud de reconocimiento de la condición</w:t>
      </w:r>
      <w:r>
        <w:rPr>
          <w:spacing w:val="40"/>
        </w:rPr>
        <w:t xml:space="preserve"> </w:t>
      </w:r>
      <w:r>
        <w:t>de refugiado, el Servicio Nacional d</w:t>
      </w:r>
      <w:r>
        <w:t>e Migraciones, extenderá al peticionario</w:t>
      </w:r>
      <w:r>
        <w:rPr>
          <w:spacing w:val="-4"/>
        </w:rPr>
        <w:t xml:space="preserve"> </w:t>
      </w:r>
      <w:r>
        <w:t>y</w:t>
      </w:r>
      <w:r>
        <w:rPr>
          <w:spacing w:val="-4"/>
        </w:rPr>
        <w:t xml:space="preserve"> </w:t>
      </w:r>
      <w:r>
        <w:t>a</w:t>
      </w:r>
      <w:r>
        <w:rPr>
          <w:spacing w:val="-4"/>
        </w:rPr>
        <w:t xml:space="preserve"> </w:t>
      </w:r>
      <w:r>
        <w:t>los miembros</w:t>
      </w:r>
      <w:r>
        <w:rPr>
          <w:spacing w:val="25"/>
        </w:rPr>
        <w:t xml:space="preserve"> </w:t>
      </w:r>
      <w:r>
        <w:t>de</w:t>
      </w:r>
      <w:r>
        <w:rPr>
          <w:spacing w:val="25"/>
        </w:rPr>
        <w:t xml:space="preserve"> </w:t>
      </w:r>
      <w:r>
        <w:t>su</w:t>
      </w:r>
      <w:r>
        <w:rPr>
          <w:spacing w:val="25"/>
        </w:rPr>
        <w:t xml:space="preserve"> </w:t>
      </w:r>
      <w:r>
        <w:t>familia,</w:t>
      </w:r>
      <w:r>
        <w:rPr>
          <w:spacing w:val="25"/>
        </w:rPr>
        <w:t xml:space="preserve"> </w:t>
      </w:r>
      <w:r>
        <w:t xml:space="preserve">que lo acompañen, </w:t>
      </w:r>
      <w:r>
        <w:rPr>
          <w:u w:val="thick"/>
        </w:rPr>
        <w:t>una visa de residente temporario</w:t>
      </w:r>
      <w:r>
        <w:t xml:space="preserve">, en la condición de titular, por el plazo </w:t>
      </w:r>
      <w:r>
        <w:rPr>
          <w:u w:val="thick"/>
        </w:rPr>
        <w:t>de ocho meses</w:t>
      </w:r>
      <w:r>
        <w:t xml:space="preserve">. Esta visa podrá prorrogarse, previa solicitud del interesado, por periodos </w:t>
      </w:r>
      <w:r>
        <w:t>iguales hasta que la solicitud que da origen al beneficio sea resuelta de manera definitiva por la autoridad correspondiente. De esta manera, si al final del proceso, al extranjero se le</w:t>
      </w:r>
      <w:r>
        <w:rPr>
          <w:spacing w:val="40"/>
        </w:rPr>
        <w:t xml:space="preserve"> </w:t>
      </w:r>
      <w:r>
        <w:t>deniega la calidad de refugiado, podrá solicitar su permanencia en el</w:t>
      </w:r>
      <w:r>
        <w:t xml:space="preserve"> país según</w:t>
      </w:r>
      <w:r>
        <w:rPr>
          <w:spacing w:val="40"/>
        </w:rPr>
        <w:t xml:space="preserve"> </w:t>
      </w:r>
      <w:r>
        <w:t>las normas establecidas en la ley de migraciones y extranjería. Es decir, puede suceder en la práctica que un extranjero solicite refugio en el Estado chileno, aún cuando no cumpla con los requisitos, para así “ganar tiempo” y obtener una autor</w:t>
      </w:r>
      <w:r>
        <w:t>ización que le permita estadía en el país, vulnerando el espíritu de la ley.</w:t>
      </w:r>
    </w:p>
    <w:p w:rsidR="00DE45FF" w:rsidRDefault="00DE45FF">
      <w:pPr>
        <w:spacing w:line="360" w:lineRule="auto"/>
        <w:jc w:val="both"/>
        <w:sectPr w:rsidR="00DE45FF">
          <w:pgSz w:w="12240" w:h="20160"/>
          <w:pgMar w:top="2180" w:right="1600" w:bottom="280" w:left="1580" w:header="754" w:footer="0" w:gutter="0"/>
          <w:cols w:space="720"/>
        </w:sectPr>
      </w:pPr>
    </w:p>
    <w:p w:rsidR="00DE45FF" w:rsidRDefault="00DE45FF">
      <w:pPr>
        <w:pStyle w:val="Textoindependiente"/>
        <w:rPr>
          <w:sz w:val="20"/>
        </w:rPr>
      </w:pPr>
    </w:p>
    <w:p w:rsidR="00DE45FF" w:rsidRDefault="00DE45FF">
      <w:pPr>
        <w:pStyle w:val="Textoindependiente"/>
        <w:rPr>
          <w:sz w:val="20"/>
        </w:rPr>
      </w:pPr>
    </w:p>
    <w:p w:rsidR="00DE45FF" w:rsidRDefault="00DE45FF">
      <w:pPr>
        <w:pStyle w:val="Textoindependiente"/>
        <w:rPr>
          <w:sz w:val="28"/>
        </w:rPr>
      </w:pPr>
    </w:p>
    <w:p w:rsidR="00DE45FF" w:rsidRDefault="00E477FC">
      <w:pPr>
        <w:pStyle w:val="Textoindependiente"/>
        <w:spacing w:before="100" w:line="360" w:lineRule="auto"/>
        <w:ind w:left="121" w:right="102"/>
        <w:jc w:val="both"/>
      </w:pPr>
      <w:r>
        <w:rPr>
          <w:b/>
        </w:rPr>
        <w:t xml:space="preserve">9.- </w:t>
      </w:r>
      <w:r>
        <w:t xml:space="preserve">Por lo anterior, las Diputadas y Diputados firmantes hemos decidido legislar </w:t>
      </w:r>
      <w:r>
        <w:t>al respecto, para así perfeccionar nuestra legislación en materia de refugiados y así evitar eventuales subterfugios que tengan por finalidad eludir nuestra legislación migratoria y adecuar la ley interna a lo establecido dentro de los tratados internacion</w:t>
      </w:r>
      <w:r>
        <w:t>ales suscritos por Chile. De esta manera, se</w:t>
      </w:r>
      <w:r>
        <w:rPr>
          <w:spacing w:val="-4"/>
        </w:rPr>
        <w:t xml:space="preserve"> </w:t>
      </w:r>
      <w:r>
        <w:t>propone</w:t>
      </w:r>
      <w:r>
        <w:rPr>
          <w:spacing w:val="-4"/>
        </w:rPr>
        <w:t xml:space="preserve"> </w:t>
      </w:r>
      <w:r>
        <w:t>modificar</w:t>
      </w:r>
      <w:r>
        <w:rPr>
          <w:spacing w:val="-4"/>
        </w:rPr>
        <w:t xml:space="preserve"> </w:t>
      </w:r>
      <w:r>
        <w:t>diversos artículos de la ley 20.430 así como también la ley 21.325.</w:t>
      </w:r>
    </w:p>
    <w:p w:rsidR="00DE45FF" w:rsidRDefault="00DE45FF">
      <w:pPr>
        <w:pStyle w:val="Textoindependiente"/>
        <w:rPr>
          <w:sz w:val="36"/>
        </w:rPr>
      </w:pPr>
    </w:p>
    <w:p w:rsidR="00DE45FF" w:rsidRDefault="00E477FC">
      <w:pPr>
        <w:pStyle w:val="Textoindependiente"/>
        <w:spacing w:line="360" w:lineRule="auto"/>
        <w:ind w:left="121" w:right="110"/>
        <w:jc w:val="both"/>
      </w:pPr>
      <w:r>
        <w:t>Por estos motivos, las Diputadas y Diputados firmantes tenemos el honor de someter al conocimiento de la Honorable Cámara de</w:t>
      </w:r>
      <w:r>
        <w:t xml:space="preserve"> Diputados el siguiente</w:t>
      </w:r>
    </w:p>
    <w:p w:rsidR="00DE45FF" w:rsidRDefault="00DE45FF">
      <w:pPr>
        <w:pStyle w:val="Textoindependiente"/>
        <w:rPr>
          <w:sz w:val="28"/>
        </w:rPr>
      </w:pPr>
    </w:p>
    <w:p w:rsidR="00DE45FF" w:rsidRDefault="00DE45FF">
      <w:pPr>
        <w:pStyle w:val="Textoindependiente"/>
        <w:rPr>
          <w:sz w:val="28"/>
        </w:rPr>
      </w:pPr>
    </w:p>
    <w:p w:rsidR="00DE45FF" w:rsidRDefault="00E477FC">
      <w:pPr>
        <w:pStyle w:val="Ttulo1"/>
        <w:spacing w:before="193"/>
      </w:pPr>
      <w:r>
        <w:t xml:space="preserve">PROYECTO DE </w:t>
      </w:r>
      <w:r>
        <w:rPr>
          <w:spacing w:val="-5"/>
        </w:rPr>
        <w:t>LEY</w:t>
      </w:r>
    </w:p>
    <w:p w:rsidR="00DE45FF" w:rsidRDefault="00DE45FF">
      <w:pPr>
        <w:pStyle w:val="Textoindependiente"/>
        <w:rPr>
          <w:b/>
          <w:sz w:val="28"/>
        </w:rPr>
      </w:pPr>
    </w:p>
    <w:p w:rsidR="00DE45FF" w:rsidRDefault="00E477FC">
      <w:pPr>
        <w:pStyle w:val="Ttulo2"/>
        <w:spacing w:before="241" w:line="360" w:lineRule="auto"/>
        <w:ind w:right="105"/>
        <w:jc w:val="both"/>
      </w:pPr>
      <w:r>
        <w:t>Artículo 1°. – Modifíquese la ley 20.430 que establece disposiciones sobre protección de refugiados, en el sentido que sigue:</w:t>
      </w:r>
    </w:p>
    <w:p w:rsidR="00DE45FF" w:rsidRDefault="00DE45FF">
      <w:pPr>
        <w:pStyle w:val="Textoindependiente"/>
        <w:rPr>
          <w:b/>
          <w:sz w:val="36"/>
        </w:rPr>
      </w:pPr>
    </w:p>
    <w:p w:rsidR="00DE45FF" w:rsidRDefault="00E477FC">
      <w:pPr>
        <w:pStyle w:val="Textoindependiente"/>
        <w:ind w:left="121"/>
        <w:jc w:val="both"/>
      </w:pPr>
      <w:r>
        <w:rPr>
          <w:u w:val="thick"/>
        </w:rPr>
        <w:t>1.-</w:t>
      </w:r>
      <w:r>
        <w:rPr>
          <w:spacing w:val="-3"/>
          <w:u w:val="thick"/>
        </w:rPr>
        <w:t xml:space="preserve"> </w:t>
      </w:r>
      <w:r>
        <w:rPr>
          <w:u w:val="thick"/>
        </w:rPr>
        <w:t>Incorpórese</w:t>
      </w:r>
      <w:r>
        <w:rPr>
          <w:spacing w:val="-3"/>
          <w:u w:val="thick"/>
        </w:rPr>
        <w:t xml:space="preserve"> </w:t>
      </w:r>
      <w:r>
        <w:rPr>
          <w:u w:val="thick"/>
        </w:rPr>
        <w:t>el</w:t>
      </w:r>
      <w:r>
        <w:rPr>
          <w:spacing w:val="-3"/>
          <w:u w:val="thick"/>
        </w:rPr>
        <w:t xml:space="preserve"> </w:t>
      </w:r>
      <w:r>
        <w:rPr>
          <w:u w:val="thick"/>
        </w:rPr>
        <w:t>siguiente</w:t>
      </w:r>
      <w:r>
        <w:rPr>
          <w:spacing w:val="-3"/>
          <w:u w:val="thick"/>
        </w:rPr>
        <w:t xml:space="preserve"> </w:t>
      </w:r>
      <w:r>
        <w:rPr>
          <w:u w:val="thick"/>
        </w:rPr>
        <w:t>inciso</w:t>
      </w:r>
      <w:r>
        <w:rPr>
          <w:spacing w:val="-2"/>
          <w:u w:val="thick"/>
        </w:rPr>
        <w:t xml:space="preserve"> </w:t>
      </w:r>
      <w:r>
        <w:rPr>
          <w:u w:val="thick"/>
        </w:rPr>
        <w:t>segundo</w:t>
      </w:r>
      <w:r>
        <w:rPr>
          <w:spacing w:val="-3"/>
          <w:u w:val="thick"/>
        </w:rPr>
        <w:t xml:space="preserve"> </w:t>
      </w:r>
      <w:r>
        <w:rPr>
          <w:u w:val="thick"/>
        </w:rPr>
        <w:t>nuevo</w:t>
      </w:r>
      <w:r>
        <w:rPr>
          <w:spacing w:val="-3"/>
          <w:u w:val="thick"/>
        </w:rPr>
        <w:t xml:space="preserve"> </w:t>
      </w:r>
      <w:r>
        <w:rPr>
          <w:u w:val="thick"/>
        </w:rPr>
        <w:t>al</w:t>
      </w:r>
      <w:r>
        <w:rPr>
          <w:spacing w:val="-3"/>
          <w:u w:val="thick"/>
        </w:rPr>
        <w:t xml:space="preserve"> </w:t>
      </w:r>
      <w:r>
        <w:rPr>
          <w:u w:val="thick"/>
        </w:rPr>
        <w:t>artículo</w:t>
      </w:r>
      <w:r>
        <w:rPr>
          <w:spacing w:val="-2"/>
          <w:u w:val="thick"/>
        </w:rPr>
        <w:t xml:space="preserve"> </w:t>
      </w:r>
      <w:r>
        <w:rPr>
          <w:spacing w:val="-5"/>
          <w:u w:val="thick"/>
        </w:rPr>
        <w:t>2°:</w:t>
      </w:r>
    </w:p>
    <w:p w:rsidR="00DE45FF" w:rsidRDefault="00E477FC">
      <w:pPr>
        <w:pStyle w:val="Textoindependiente"/>
        <w:spacing w:before="145" w:line="360" w:lineRule="auto"/>
        <w:ind w:left="121" w:right="101"/>
        <w:jc w:val="both"/>
      </w:pPr>
      <w:r>
        <w:t>“Se presumirá que ya no existe un peligro grave</w:t>
      </w:r>
      <w:r>
        <w:rPr>
          <w:spacing w:val="-4"/>
        </w:rPr>
        <w:t xml:space="preserve"> </w:t>
      </w:r>
      <w:r>
        <w:t>para</w:t>
      </w:r>
      <w:r>
        <w:rPr>
          <w:spacing w:val="-4"/>
        </w:rPr>
        <w:t xml:space="preserve"> </w:t>
      </w:r>
      <w:r>
        <w:t>la</w:t>
      </w:r>
      <w:r>
        <w:rPr>
          <w:spacing w:val="-4"/>
        </w:rPr>
        <w:t xml:space="preserve"> </w:t>
      </w:r>
      <w:r>
        <w:t>vida,</w:t>
      </w:r>
      <w:r>
        <w:rPr>
          <w:spacing w:val="-4"/>
        </w:rPr>
        <w:t xml:space="preserve"> </w:t>
      </w:r>
      <w:r>
        <w:t>libertad</w:t>
      </w:r>
      <w:r>
        <w:rPr>
          <w:spacing w:val="-4"/>
        </w:rPr>
        <w:t xml:space="preserve"> </w:t>
      </w:r>
      <w:r>
        <w:t>y</w:t>
      </w:r>
      <w:r>
        <w:rPr>
          <w:spacing w:val="-4"/>
        </w:rPr>
        <w:t xml:space="preserve"> </w:t>
      </w:r>
      <w:r>
        <w:t>seguridad, así como tampoco temor fundado de persecución, respecto de aquellas personas que abandonaron su país de origen y que previo a su llegada a Chile, hayan ingresado a un terce</w:t>
      </w:r>
      <w:r>
        <w:t>r país. Quienes se encuentren en esta situación, no podrán acceder a la visa de residente temporario que establece el artículo 32°”.</w:t>
      </w:r>
    </w:p>
    <w:p w:rsidR="00DE45FF" w:rsidRDefault="00DE45FF">
      <w:pPr>
        <w:pStyle w:val="Textoindependiente"/>
        <w:rPr>
          <w:sz w:val="28"/>
        </w:rPr>
      </w:pPr>
    </w:p>
    <w:p w:rsidR="00DE45FF" w:rsidRDefault="00DE45FF">
      <w:pPr>
        <w:pStyle w:val="Textoindependiente"/>
        <w:rPr>
          <w:sz w:val="28"/>
        </w:rPr>
      </w:pPr>
    </w:p>
    <w:p w:rsidR="00DE45FF" w:rsidRDefault="00E477FC">
      <w:pPr>
        <w:pStyle w:val="Textoindependiente"/>
        <w:spacing w:before="193" w:line="360" w:lineRule="auto"/>
        <w:ind w:left="121" w:right="105"/>
        <w:jc w:val="both"/>
      </w:pPr>
      <w:r>
        <w:rPr>
          <w:u w:val="thick"/>
        </w:rPr>
        <w:t>2.- Incorpórese en el inciso final del artículo 4°,</w:t>
      </w:r>
      <w:r>
        <w:rPr>
          <w:spacing w:val="-4"/>
          <w:u w:val="thick"/>
        </w:rPr>
        <w:t xml:space="preserve"> </w:t>
      </w:r>
      <w:r>
        <w:rPr>
          <w:u w:val="thick"/>
        </w:rPr>
        <w:t>luego</w:t>
      </w:r>
      <w:r>
        <w:rPr>
          <w:spacing w:val="-4"/>
          <w:u w:val="thick"/>
        </w:rPr>
        <w:t xml:space="preserve"> </w:t>
      </w:r>
      <w:r>
        <w:rPr>
          <w:u w:val="thick"/>
        </w:rPr>
        <w:t>del</w:t>
      </w:r>
      <w:r>
        <w:rPr>
          <w:spacing w:val="-4"/>
          <w:u w:val="thick"/>
        </w:rPr>
        <w:t xml:space="preserve"> </w:t>
      </w:r>
      <w:r>
        <w:rPr>
          <w:u w:val="thick"/>
        </w:rPr>
        <w:t>punto</w:t>
      </w:r>
      <w:r>
        <w:rPr>
          <w:spacing w:val="-4"/>
          <w:u w:val="thick"/>
        </w:rPr>
        <w:t xml:space="preserve"> </w:t>
      </w:r>
      <w:r>
        <w:rPr>
          <w:u w:val="thick"/>
        </w:rPr>
        <w:t>a</w:t>
      </w:r>
      <w:r>
        <w:rPr>
          <w:spacing w:val="-4"/>
          <w:u w:val="thick"/>
        </w:rPr>
        <w:t xml:space="preserve"> </w:t>
      </w:r>
      <w:r>
        <w:rPr>
          <w:u w:val="thick"/>
        </w:rPr>
        <w:t>parte</w:t>
      </w:r>
      <w:r>
        <w:rPr>
          <w:spacing w:val="-4"/>
          <w:u w:val="thick"/>
        </w:rPr>
        <w:t xml:space="preserve"> </w:t>
      </w:r>
      <w:r>
        <w:rPr>
          <w:u w:val="thick"/>
        </w:rPr>
        <w:t>que</w:t>
      </w:r>
      <w:r>
        <w:rPr>
          <w:spacing w:val="-4"/>
          <w:u w:val="thick"/>
        </w:rPr>
        <w:t xml:space="preserve"> </w:t>
      </w:r>
      <w:r>
        <w:rPr>
          <w:u w:val="thick"/>
        </w:rPr>
        <w:t>ahora</w:t>
      </w:r>
      <w:r>
        <w:t xml:space="preserve"> </w:t>
      </w:r>
      <w:r>
        <w:rPr>
          <w:u w:val="thick"/>
        </w:rPr>
        <w:t>pasa a ser puto seguido (.), lo sig</w:t>
      </w:r>
      <w:r>
        <w:rPr>
          <w:u w:val="thick"/>
        </w:rPr>
        <w:t>uiente:</w:t>
      </w:r>
    </w:p>
    <w:p w:rsidR="00DE45FF" w:rsidRDefault="00E477FC">
      <w:pPr>
        <w:pStyle w:val="Textoindependiente"/>
        <w:spacing w:line="360" w:lineRule="auto"/>
        <w:ind w:left="121" w:right="99"/>
        <w:jc w:val="both"/>
      </w:pPr>
      <w:r>
        <w:t xml:space="preserve">“Sin perjuicio de lo anterior, el tiempo de permanencia en el país que haya transcurrido desde la presentación de la solicitud de refugio hasta su denegación, no podrá computarse para los efectos de obtener el permiso de permanencia que </w:t>
      </w:r>
      <w:r>
        <w:rPr>
          <w:spacing w:val="-2"/>
        </w:rPr>
        <w:t>procediere”</w:t>
      </w:r>
      <w:r>
        <w:rPr>
          <w:spacing w:val="-2"/>
        </w:rPr>
        <w:t>.</w:t>
      </w:r>
    </w:p>
    <w:p w:rsidR="00DE45FF" w:rsidRDefault="00DE45FF">
      <w:pPr>
        <w:pStyle w:val="Textoindependiente"/>
        <w:rPr>
          <w:sz w:val="36"/>
        </w:rPr>
      </w:pPr>
    </w:p>
    <w:p w:rsidR="00DE45FF" w:rsidRDefault="00E477FC">
      <w:pPr>
        <w:pStyle w:val="Textoindependiente"/>
        <w:ind w:left="121"/>
        <w:jc w:val="both"/>
      </w:pPr>
      <w:r>
        <w:rPr>
          <w:u w:val="thick"/>
        </w:rPr>
        <w:t>3.-</w:t>
      </w:r>
      <w:r>
        <w:rPr>
          <w:spacing w:val="-3"/>
          <w:u w:val="thick"/>
        </w:rPr>
        <w:t xml:space="preserve"> </w:t>
      </w:r>
      <w:r>
        <w:rPr>
          <w:u w:val="thick"/>
        </w:rPr>
        <w:t>Modifíquese</w:t>
      </w:r>
      <w:r>
        <w:rPr>
          <w:spacing w:val="-2"/>
          <w:u w:val="thick"/>
        </w:rPr>
        <w:t xml:space="preserve"> </w:t>
      </w:r>
      <w:r>
        <w:rPr>
          <w:u w:val="thick"/>
        </w:rPr>
        <w:t>el</w:t>
      </w:r>
      <w:r>
        <w:rPr>
          <w:spacing w:val="-3"/>
          <w:u w:val="thick"/>
        </w:rPr>
        <w:t xml:space="preserve"> </w:t>
      </w:r>
      <w:r>
        <w:rPr>
          <w:u w:val="thick"/>
        </w:rPr>
        <w:t>artículo</w:t>
      </w:r>
      <w:r>
        <w:rPr>
          <w:spacing w:val="-2"/>
          <w:u w:val="thick"/>
        </w:rPr>
        <w:t xml:space="preserve"> </w:t>
      </w:r>
      <w:r>
        <w:rPr>
          <w:u w:val="thick"/>
        </w:rPr>
        <w:t>6°</w:t>
      </w:r>
      <w:r>
        <w:rPr>
          <w:spacing w:val="-2"/>
          <w:u w:val="thick"/>
        </w:rPr>
        <w:t xml:space="preserve"> </w:t>
      </w:r>
      <w:r>
        <w:rPr>
          <w:u w:val="thick"/>
        </w:rPr>
        <w:t>en</w:t>
      </w:r>
      <w:r>
        <w:rPr>
          <w:spacing w:val="-3"/>
          <w:u w:val="thick"/>
        </w:rPr>
        <w:t xml:space="preserve"> </w:t>
      </w:r>
      <w:r>
        <w:rPr>
          <w:u w:val="thick"/>
        </w:rPr>
        <w:t>el</w:t>
      </w:r>
      <w:r>
        <w:rPr>
          <w:spacing w:val="-2"/>
          <w:u w:val="thick"/>
        </w:rPr>
        <w:t xml:space="preserve"> </w:t>
      </w:r>
      <w:r>
        <w:rPr>
          <w:u w:val="thick"/>
        </w:rPr>
        <w:t>siguiente</w:t>
      </w:r>
      <w:r>
        <w:rPr>
          <w:spacing w:val="-2"/>
          <w:u w:val="thick"/>
        </w:rPr>
        <w:t xml:space="preserve"> sentido:</w:t>
      </w:r>
    </w:p>
    <w:p w:rsidR="00DE45FF" w:rsidRDefault="00E477FC">
      <w:pPr>
        <w:pStyle w:val="Prrafodelista"/>
        <w:numPr>
          <w:ilvl w:val="0"/>
          <w:numId w:val="1"/>
        </w:numPr>
        <w:tabs>
          <w:tab w:val="left" w:pos="474"/>
        </w:tabs>
        <w:spacing w:before="145" w:line="360" w:lineRule="auto"/>
        <w:ind w:right="112" w:firstLine="0"/>
        <w:rPr>
          <w:sz w:val="24"/>
        </w:rPr>
      </w:pP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primero,</w:t>
      </w:r>
      <w:r>
        <w:rPr>
          <w:spacing w:val="40"/>
          <w:sz w:val="24"/>
        </w:rPr>
        <w:t xml:space="preserve"> </w:t>
      </w:r>
      <w:r>
        <w:rPr>
          <w:sz w:val="24"/>
        </w:rPr>
        <w:t>reemplazase</w:t>
      </w:r>
      <w:r>
        <w:rPr>
          <w:spacing w:val="40"/>
          <w:sz w:val="24"/>
        </w:rPr>
        <w:t xml:space="preserve"> </w:t>
      </w:r>
      <w:r>
        <w:rPr>
          <w:sz w:val="24"/>
        </w:rPr>
        <w:t>la</w:t>
      </w:r>
      <w:r>
        <w:rPr>
          <w:spacing w:val="40"/>
          <w:sz w:val="24"/>
        </w:rPr>
        <w:t xml:space="preserve"> </w:t>
      </w:r>
      <w:r>
        <w:rPr>
          <w:sz w:val="24"/>
        </w:rPr>
        <w:t>frase</w:t>
      </w:r>
      <w:r>
        <w:rPr>
          <w:spacing w:val="40"/>
          <w:sz w:val="24"/>
        </w:rPr>
        <w:t xml:space="preserve"> </w:t>
      </w:r>
      <w:r>
        <w:rPr>
          <w:sz w:val="24"/>
        </w:rPr>
        <w:t>“diez</w:t>
      </w:r>
      <w:r>
        <w:rPr>
          <w:spacing w:val="40"/>
          <w:sz w:val="24"/>
        </w:rPr>
        <w:t xml:space="preserve"> </w:t>
      </w:r>
      <w:r>
        <w:rPr>
          <w:sz w:val="24"/>
        </w:rPr>
        <w:t>días”</w:t>
      </w:r>
      <w:r>
        <w:rPr>
          <w:spacing w:val="40"/>
          <w:sz w:val="24"/>
        </w:rPr>
        <w:t xml:space="preserve"> </w:t>
      </w:r>
      <w:r>
        <w:rPr>
          <w:sz w:val="24"/>
        </w:rPr>
        <w:t>por</w:t>
      </w:r>
      <w:r>
        <w:rPr>
          <w:spacing w:val="40"/>
          <w:sz w:val="24"/>
        </w:rPr>
        <w:t xml:space="preserve"> </w:t>
      </w:r>
      <w:r>
        <w:rPr>
          <w:sz w:val="24"/>
        </w:rPr>
        <w:t>“cuarenta</w:t>
      </w:r>
      <w:r>
        <w:rPr>
          <w:spacing w:val="40"/>
          <w:sz w:val="24"/>
        </w:rPr>
        <w:t xml:space="preserve"> </w:t>
      </w:r>
      <w:r>
        <w:rPr>
          <w:sz w:val="24"/>
        </w:rPr>
        <w:t>y</w:t>
      </w:r>
      <w:r>
        <w:rPr>
          <w:spacing w:val="41"/>
          <w:sz w:val="24"/>
        </w:rPr>
        <w:t xml:space="preserve"> </w:t>
      </w:r>
      <w:r>
        <w:rPr>
          <w:sz w:val="24"/>
        </w:rPr>
        <w:t xml:space="preserve">ocho </w:t>
      </w:r>
      <w:r>
        <w:rPr>
          <w:spacing w:val="-2"/>
          <w:sz w:val="24"/>
        </w:rPr>
        <w:t>horas”.</w:t>
      </w:r>
    </w:p>
    <w:p w:rsidR="00DE45FF" w:rsidRDefault="00DE45FF">
      <w:pPr>
        <w:spacing w:line="360" w:lineRule="auto"/>
        <w:rPr>
          <w:sz w:val="24"/>
        </w:rPr>
        <w:sectPr w:rsidR="00DE45FF">
          <w:pgSz w:w="12240" w:h="20160"/>
          <w:pgMar w:top="2180" w:right="1600" w:bottom="280" w:left="1580" w:header="754" w:footer="0" w:gutter="0"/>
          <w:cols w:space="720"/>
        </w:sectPr>
      </w:pPr>
    </w:p>
    <w:p w:rsidR="00DE45FF" w:rsidRDefault="00E477FC">
      <w:pPr>
        <w:pStyle w:val="Prrafodelista"/>
        <w:numPr>
          <w:ilvl w:val="0"/>
          <w:numId w:val="1"/>
        </w:numPr>
        <w:tabs>
          <w:tab w:val="left" w:pos="481"/>
        </w:tabs>
        <w:spacing w:line="360" w:lineRule="auto"/>
        <w:ind w:firstLine="0"/>
        <w:jc w:val="both"/>
        <w:rPr>
          <w:sz w:val="24"/>
        </w:rPr>
      </w:pPr>
      <w:r>
        <w:rPr>
          <w:sz w:val="24"/>
        </w:rPr>
        <w:t>En el inciso segundo, luego del punto a parte que ahora pasa a ser punto seguido (.), incorpórese lo siguiente: “Al momento de presentar su solicitud de refugiado, se deberá poner a disposición de la autoridad competente todos los antecedentes que tenga co</w:t>
      </w:r>
      <w:r>
        <w:rPr>
          <w:sz w:val="24"/>
        </w:rPr>
        <w:t>nocimiento respecto de la red de tráfico ilícito de migrantes a la cual se haya recurrido para ingresar al país”.</w:t>
      </w:r>
    </w:p>
    <w:p w:rsidR="00DE45FF" w:rsidRDefault="00DE45FF">
      <w:pPr>
        <w:pStyle w:val="Textoindependiente"/>
        <w:spacing w:before="11"/>
        <w:rPr>
          <w:sz w:val="35"/>
        </w:rPr>
      </w:pPr>
    </w:p>
    <w:p w:rsidR="00DE45FF" w:rsidRDefault="00E477FC">
      <w:pPr>
        <w:pStyle w:val="Textoindependiente"/>
        <w:spacing w:before="1" w:line="360" w:lineRule="auto"/>
        <w:ind w:left="121" w:right="103"/>
        <w:jc w:val="both"/>
      </w:pPr>
      <w:r>
        <w:rPr>
          <w:u w:val="thick"/>
        </w:rPr>
        <w:t>4.- En el inciso final del artículo 18°, entre la frase “normas sobre extranjeros en</w:t>
      </w:r>
      <w:r>
        <w:t xml:space="preserve"> </w:t>
      </w:r>
      <w:r>
        <w:rPr>
          <w:u w:val="thick"/>
        </w:rPr>
        <w:t>Chile” y el punto y coma (;), agréguese lo siguiente:</w:t>
      </w:r>
      <w:r>
        <w:t xml:space="preserve"> “S</w:t>
      </w:r>
      <w:r>
        <w:t>in perjuicio de que el</w:t>
      </w:r>
      <w:r>
        <w:rPr>
          <w:spacing w:val="40"/>
        </w:rPr>
        <w:t xml:space="preserve"> </w:t>
      </w:r>
      <w:r>
        <w:t>tiempo de permanencia en el país que haya transcurrido desde su ingreso a Chile hasta la renuncia de la calidad</w:t>
      </w:r>
      <w:r>
        <w:rPr>
          <w:spacing w:val="-4"/>
        </w:rPr>
        <w:t xml:space="preserve"> </w:t>
      </w:r>
      <w:r>
        <w:t>de</w:t>
      </w:r>
      <w:r>
        <w:rPr>
          <w:spacing w:val="-4"/>
        </w:rPr>
        <w:t xml:space="preserve"> </w:t>
      </w:r>
      <w:r>
        <w:t>refugiado,</w:t>
      </w:r>
      <w:r>
        <w:rPr>
          <w:spacing w:val="-4"/>
        </w:rPr>
        <w:t xml:space="preserve"> </w:t>
      </w:r>
      <w:r>
        <w:t>no</w:t>
      </w:r>
      <w:r>
        <w:rPr>
          <w:spacing w:val="-4"/>
        </w:rPr>
        <w:t xml:space="preserve"> </w:t>
      </w:r>
      <w:r>
        <w:t>podrá</w:t>
      </w:r>
      <w:r>
        <w:rPr>
          <w:spacing w:val="-4"/>
        </w:rPr>
        <w:t xml:space="preserve"> </w:t>
      </w:r>
      <w:r>
        <w:t>computarse</w:t>
      </w:r>
      <w:r>
        <w:rPr>
          <w:spacing w:val="-4"/>
        </w:rPr>
        <w:t xml:space="preserve"> </w:t>
      </w:r>
      <w:r>
        <w:t>para</w:t>
      </w:r>
      <w:r>
        <w:rPr>
          <w:spacing w:val="-4"/>
        </w:rPr>
        <w:t xml:space="preserve"> </w:t>
      </w:r>
      <w:r>
        <w:t>los</w:t>
      </w:r>
      <w:r>
        <w:rPr>
          <w:spacing w:val="-4"/>
        </w:rPr>
        <w:t xml:space="preserve"> </w:t>
      </w:r>
      <w:r>
        <w:t>efectos de obtener el permiso de permanencia que procediere”.</w:t>
      </w:r>
    </w:p>
    <w:p w:rsidR="00DE45FF" w:rsidRDefault="00DE45FF">
      <w:pPr>
        <w:pStyle w:val="Textoindependiente"/>
        <w:spacing w:before="12"/>
        <w:rPr>
          <w:sz w:val="35"/>
        </w:rPr>
      </w:pPr>
    </w:p>
    <w:p w:rsidR="00DE45FF" w:rsidRDefault="00E477FC">
      <w:pPr>
        <w:pStyle w:val="Textoindependiente"/>
        <w:spacing w:line="360" w:lineRule="auto"/>
        <w:ind w:left="121" w:right="109"/>
        <w:jc w:val="both"/>
      </w:pPr>
      <w:r>
        <w:rPr>
          <w:u w:val="thick"/>
        </w:rPr>
        <w:t>5.- Incorpórese</w:t>
      </w:r>
      <w:r>
        <w:rPr>
          <w:u w:val="thick"/>
        </w:rPr>
        <w:t xml:space="preserve"> en el inciso primero del artículo 32°, luego del punto a parte que</w:t>
      </w:r>
      <w:r>
        <w:t xml:space="preserve"> </w:t>
      </w:r>
      <w:r>
        <w:rPr>
          <w:u w:val="thick"/>
        </w:rPr>
        <w:t>ahora pasa a ser punto seguido (.), lo siguiente:</w:t>
      </w:r>
    </w:p>
    <w:p w:rsidR="00DE45FF" w:rsidRDefault="00E477FC">
      <w:pPr>
        <w:pStyle w:val="Textoindependiente"/>
        <w:spacing w:line="360" w:lineRule="auto"/>
        <w:ind w:left="121" w:right="99"/>
        <w:jc w:val="both"/>
      </w:pPr>
      <w:r>
        <w:t>“El tiempo de permanencia en el país que haya transcurrido</w:t>
      </w:r>
      <w:r>
        <w:rPr>
          <w:spacing w:val="-4"/>
        </w:rPr>
        <w:t xml:space="preserve"> </w:t>
      </w:r>
      <w:r>
        <w:t>desde</w:t>
      </w:r>
      <w:r>
        <w:rPr>
          <w:spacing w:val="-4"/>
        </w:rPr>
        <w:t xml:space="preserve"> </w:t>
      </w:r>
      <w:r>
        <w:t>la</w:t>
      </w:r>
      <w:r>
        <w:rPr>
          <w:spacing w:val="-4"/>
        </w:rPr>
        <w:t xml:space="preserve"> </w:t>
      </w:r>
      <w:r>
        <w:t>presentación de la solicitud de refugio hasta la culminación de la</w:t>
      </w:r>
      <w:r>
        <w:rPr>
          <w:spacing w:val="-3"/>
        </w:rPr>
        <w:t xml:space="preserve"> </w:t>
      </w:r>
      <w:r>
        <w:t>vis</w:t>
      </w:r>
      <w:r>
        <w:t>a</w:t>
      </w:r>
      <w:r>
        <w:rPr>
          <w:spacing w:val="-3"/>
        </w:rPr>
        <w:t xml:space="preserve"> </w:t>
      </w:r>
      <w:r>
        <w:t>de</w:t>
      </w:r>
      <w:r>
        <w:rPr>
          <w:spacing w:val="-3"/>
        </w:rPr>
        <w:t xml:space="preserve"> </w:t>
      </w:r>
      <w:r>
        <w:t>residente</w:t>
      </w:r>
      <w:r>
        <w:rPr>
          <w:spacing w:val="-3"/>
        </w:rPr>
        <w:t xml:space="preserve"> </w:t>
      </w:r>
      <w:r>
        <w:t>temporario</w:t>
      </w:r>
      <w:r>
        <w:rPr>
          <w:spacing w:val="-3"/>
        </w:rPr>
        <w:t xml:space="preserve"> </w:t>
      </w:r>
      <w:r>
        <w:t>a que hace alusión el presente artículo, no podrá computarse al momento de solicitarse, posteriormente, otra clase de permiso sea de residencia o de permanencia, de conformidad con la legislación que establece normas sobre extranj</w:t>
      </w:r>
      <w:r>
        <w:t>eros en Chile”.</w:t>
      </w:r>
    </w:p>
    <w:p w:rsidR="00DE45FF" w:rsidRDefault="00DE45FF">
      <w:pPr>
        <w:pStyle w:val="Textoindependiente"/>
        <w:rPr>
          <w:sz w:val="36"/>
        </w:rPr>
      </w:pPr>
    </w:p>
    <w:p w:rsidR="00DE45FF" w:rsidRDefault="00E477FC">
      <w:pPr>
        <w:pStyle w:val="Textoindependiente"/>
        <w:ind w:left="121"/>
        <w:jc w:val="both"/>
      </w:pPr>
      <w:r>
        <w:rPr>
          <w:u w:val="thick"/>
        </w:rPr>
        <w:t>6.-</w:t>
      </w:r>
      <w:r>
        <w:rPr>
          <w:spacing w:val="-3"/>
          <w:u w:val="thick"/>
        </w:rPr>
        <w:t xml:space="preserve"> </w:t>
      </w:r>
      <w:r>
        <w:rPr>
          <w:u w:val="thick"/>
        </w:rPr>
        <w:t>Incorpórese</w:t>
      </w:r>
      <w:r>
        <w:rPr>
          <w:spacing w:val="-3"/>
          <w:u w:val="thick"/>
        </w:rPr>
        <w:t xml:space="preserve"> </w:t>
      </w:r>
      <w:r>
        <w:rPr>
          <w:u w:val="thick"/>
        </w:rPr>
        <w:t>el</w:t>
      </w:r>
      <w:r>
        <w:rPr>
          <w:spacing w:val="-3"/>
          <w:u w:val="thick"/>
        </w:rPr>
        <w:t xml:space="preserve"> </w:t>
      </w:r>
      <w:r>
        <w:rPr>
          <w:u w:val="thick"/>
        </w:rPr>
        <w:t>siguiente</w:t>
      </w:r>
      <w:r>
        <w:rPr>
          <w:spacing w:val="-3"/>
          <w:u w:val="thick"/>
        </w:rPr>
        <w:t xml:space="preserve"> </w:t>
      </w:r>
      <w:r>
        <w:rPr>
          <w:u w:val="thick"/>
        </w:rPr>
        <w:t>numeral</w:t>
      </w:r>
      <w:r>
        <w:rPr>
          <w:spacing w:val="-3"/>
          <w:u w:val="thick"/>
        </w:rPr>
        <w:t xml:space="preserve"> </w:t>
      </w:r>
      <w:r>
        <w:rPr>
          <w:u w:val="thick"/>
        </w:rPr>
        <w:t>7)</w:t>
      </w:r>
      <w:r>
        <w:rPr>
          <w:spacing w:val="-3"/>
          <w:u w:val="thick"/>
        </w:rPr>
        <w:t xml:space="preserve"> </w:t>
      </w:r>
      <w:r>
        <w:rPr>
          <w:u w:val="thick"/>
        </w:rPr>
        <w:t>nuevo</w:t>
      </w:r>
      <w:r>
        <w:rPr>
          <w:spacing w:val="-3"/>
          <w:u w:val="thick"/>
        </w:rPr>
        <w:t xml:space="preserve"> </w:t>
      </w:r>
      <w:r>
        <w:rPr>
          <w:u w:val="thick"/>
        </w:rPr>
        <w:t>en</w:t>
      </w:r>
      <w:r>
        <w:rPr>
          <w:spacing w:val="-3"/>
          <w:u w:val="thick"/>
        </w:rPr>
        <w:t xml:space="preserve"> </w:t>
      </w:r>
      <w:r>
        <w:rPr>
          <w:u w:val="thick"/>
        </w:rPr>
        <w:t>el</w:t>
      </w:r>
      <w:r>
        <w:rPr>
          <w:spacing w:val="-3"/>
          <w:u w:val="thick"/>
        </w:rPr>
        <w:t xml:space="preserve"> </w:t>
      </w:r>
      <w:r>
        <w:rPr>
          <w:u w:val="thick"/>
        </w:rPr>
        <w:t>artículo</w:t>
      </w:r>
      <w:r>
        <w:rPr>
          <w:spacing w:val="-3"/>
          <w:u w:val="thick"/>
        </w:rPr>
        <w:t xml:space="preserve"> </w:t>
      </w:r>
      <w:r>
        <w:rPr>
          <w:spacing w:val="-4"/>
          <w:u w:val="thick"/>
        </w:rPr>
        <w:t>33°:</w:t>
      </w:r>
    </w:p>
    <w:p w:rsidR="00DE45FF" w:rsidRDefault="00E477FC">
      <w:pPr>
        <w:pStyle w:val="Textoindependiente"/>
        <w:spacing w:before="145" w:line="360" w:lineRule="auto"/>
        <w:ind w:left="121" w:right="103"/>
        <w:jc w:val="both"/>
      </w:pPr>
      <w:r>
        <w:t>“7. De conformidad con lo establecido en el inciso segundo del artículo</w:t>
      </w:r>
      <w:r>
        <w:rPr>
          <w:spacing w:val="-4"/>
        </w:rPr>
        <w:t xml:space="preserve"> </w:t>
      </w:r>
      <w:r>
        <w:t>6°,</w:t>
      </w:r>
      <w:r>
        <w:rPr>
          <w:spacing w:val="-4"/>
        </w:rPr>
        <w:t xml:space="preserve"> </w:t>
      </w:r>
      <w:r>
        <w:t>deberá proporcionar a la autoridad competente, toda la información o antecedentes que tenga conocimiento respecto de la red de tráfico ilícito de migrantes de la cual se haya valido para ingresar al país”.</w:t>
      </w:r>
    </w:p>
    <w:p w:rsidR="00DE45FF" w:rsidRDefault="00DE45FF">
      <w:pPr>
        <w:pStyle w:val="Textoindependiente"/>
        <w:spacing w:before="11"/>
        <w:rPr>
          <w:sz w:val="35"/>
        </w:rPr>
      </w:pPr>
    </w:p>
    <w:p w:rsidR="00DE45FF" w:rsidRDefault="00E477FC">
      <w:pPr>
        <w:pStyle w:val="Textoindependiente"/>
        <w:spacing w:before="1" w:line="360" w:lineRule="auto"/>
        <w:ind w:left="121" w:right="100"/>
        <w:jc w:val="both"/>
      </w:pPr>
      <w:r>
        <w:rPr>
          <w:u w:val="thick"/>
        </w:rPr>
        <w:t>7.- En el inciso primero del artículo 42, entre la frase que dice “para excluir del</w:t>
      </w:r>
      <w:r>
        <w:t xml:space="preserve"> </w:t>
      </w:r>
      <w:r>
        <w:rPr>
          <w:u w:val="thick"/>
        </w:rPr>
        <w:t>régimen de protección a aquellas personas que” y la frase que dice “hubieren</w:t>
      </w:r>
      <w:r>
        <w:t xml:space="preserve"> </w:t>
      </w:r>
      <w:r>
        <w:rPr>
          <w:u w:val="thick"/>
        </w:rPr>
        <w:t>cometido alguno de los actos indicados en el artículo 16 de la presente ley”,</w:t>
      </w:r>
      <w:r>
        <w:t xml:space="preserve"> </w:t>
      </w:r>
      <w:r>
        <w:rPr>
          <w:u w:val="thick"/>
        </w:rPr>
        <w:t>introdúzcase lo s</w:t>
      </w:r>
      <w:r>
        <w:rPr>
          <w:u w:val="thick"/>
        </w:rPr>
        <w:t>iguiente:</w:t>
      </w:r>
      <w:r>
        <w:t xml:space="preserve"> “abandonaron su país de origen y que previo a su llegada a Chile, hayan ingresado a un tercer país, o”.</w:t>
      </w:r>
    </w:p>
    <w:p w:rsidR="00DE45FF" w:rsidRDefault="00DE45FF">
      <w:pPr>
        <w:pStyle w:val="Textoindependiente"/>
        <w:rPr>
          <w:sz w:val="28"/>
        </w:rPr>
      </w:pPr>
    </w:p>
    <w:p w:rsidR="00DE45FF" w:rsidRDefault="00DE45FF">
      <w:pPr>
        <w:pStyle w:val="Textoindependiente"/>
        <w:rPr>
          <w:sz w:val="28"/>
        </w:rPr>
      </w:pPr>
    </w:p>
    <w:p w:rsidR="00DE45FF" w:rsidRDefault="00DE45FF">
      <w:pPr>
        <w:pStyle w:val="Textoindependiente"/>
        <w:rPr>
          <w:sz w:val="28"/>
        </w:rPr>
      </w:pPr>
    </w:p>
    <w:p w:rsidR="00DE45FF" w:rsidRDefault="00DE45FF">
      <w:pPr>
        <w:pStyle w:val="Textoindependiente"/>
        <w:spacing w:before="12"/>
        <w:rPr>
          <w:sz w:val="23"/>
        </w:rPr>
      </w:pPr>
    </w:p>
    <w:p w:rsidR="00DE45FF" w:rsidRDefault="00E477FC">
      <w:pPr>
        <w:pStyle w:val="Ttulo2"/>
        <w:spacing w:line="360" w:lineRule="auto"/>
        <w:ind w:right="113"/>
        <w:jc w:val="both"/>
      </w:pPr>
      <w:r>
        <w:t>Artículo 2°. – Modifíquese la ley 21.325 de</w:t>
      </w:r>
      <w:r>
        <w:rPr>
          <w:spacing w:val="-3"/>
        </w:rPr>
        <w:t xml:space="preserve"> </w:t>
      </w:r>
      <w:r>
        <w:t>migración</w:t>
      </w:r>
      <w:r>
        <w:rPr>
          <w:spacing w:val="-3"/>
        </w:rPr>
        <w:t xml:space="preserve"> </w:t>
      </w:r>
      <w:r>
        <w:t>y</w:t>
      </w:r>
      <w:r>
        <w:rPr>
          <w:spacing w:val="-3"/>
        </w:rPr>
        <w:t xml:space="preserve"> </w:t>
      </w:r>
      <w:r>
        <w:t>extranjería,</w:t>
      </w:r>
      <w:r>
        <w:rPr>
          <w:spacing w:val="-3"/>
        </w:rPr>
        <w:t xml:space="preserve"> </w:t>
      </w:r>
      <w:r>
        <w:t>en</w:t>
      </w:r>
      <w:r>
        <w:rPr>
          <w:spacing w:val="-3"/>
        </w:rPr>
        <w:t xml:space="preserve"> </w:t>
      </w:r>
      <w:r>
        <w:t>el siguiente sentido:</w:t>
      </w:r>
    </w:p>
    <w:p w:rsidR="00DE45FF" w:rsidRDefault="00DE45FF">
      <w:pPr>
        <w:spacing w:line="360" w:lineRule="auto"/>
        <w:jc w:val="both"/>
        <w:sectPr w:rsidR="00DE45FF">
          <w:pgSz w:w="12240" w:h="20160"/>
          <w:pgMar w:top="2180" w:right="1600" w:bottom="280" w:left="1580" w:header="754" w:footer="0" w:gutter="0"/>
          <w:cols w:space="720"/>
        </w:sectPr>
      </w:pPr>
    </w:p>
    <w:p w:rsidR="00DE45FF" w:rsidRDefault="00E477FC">
      <w:pPr>
        <w:pStyle w:val="Textoindependiente"/>
        <w:spacing w:before="52" w:line="360" w:lineRule="auto"/>
        <w:ind w:left="121" w:right="99"/>
        <w:jc w:val="both"/>
      </w:pPr>
      <w:r>
        <w:t>En</w:t>
      </w:r>
      <w:r>
        <w:rPr>
          <w:rFonts w:ascii="Times New Roman" w:hAnsi="Times New Roman"/>
          <w:spacing w:val="35"/>
          <w:u w:val="thick"/>
        </w:rPr>
        <w:t xml:space="preserve"> </w:t>
      </w:r>
      <w:r>
        <w:rPr>
          <w:u w:val="thick"/>
        </w:rPr>
        <w:t>el inciso primero del art</w:t>
      </w:r>
      <w:r>
        <w:rPr>
          <w:u w:val="thick"/>
        </w:rPr>
        <w:t>ículo 10°, luego del</w:t>
      </w:r>
      <w:r>
        <w:rPr>
          <w:spacing w:val="-3"/>
          <w:u w:val="thick"/>
        </w:rPr>
        <w:t xml:space="preserve"> </w:t>
      </w:r>
      <w:r>
        <w:rPr>
          <w:u w:val="thick"/>
        </w:rPr>
        <w:t>punto</w:t>
      </w:r>
      <w:r>
        <w:rPr>
          <w:spacing w:val="-3"/>
          <w:u w:val="thick"/>
        </w:rPr>
        <w:t xml:space="preserve"> </w:t>
      </w:r>
      <w:r>
        <w:rPr>
          <w:u w:val="thick"/>
        </w:rPr>
        <w:t>a</w:t>
      </w:r>
      <w:r>
        <w:rPr>
          <w:spacing w:val="-3"/>
          <w:u w:val="thick"/>
        </w:rPr>
        <w:t xml:space="preserve"> </w:t>
      </w:r>
      <w:r>
        <w:rPr>
          <w:u w:val="thick"/>
        </w:rPr>
        <w:t>parte</w:t>
      </w:r>
      <w:r>
        <w:rPr>
          <w:spacing w:val="-3"/>
          <w:u w:val="thick"/>
        </w:rPr>
        <w:t xml:space="preserve"> </w:t>
      </w:r>
      <w:r>
        <w:rPr>
          <w:u w:val="thick"/>
        </w:rPr>
        <w:t>que</w:t>
      </w:r>
      <w:r>
        <w:rPr>
          <w:spacing w:val="-3"/>
          <w:u w:val="thick"/>
        </w:rPr>
        <w:t xml:space="preserve"> </w:t>
      </w:r>
      <w:r>
        <w:rPr>
          <w:u w:val="thick"/>
        </w:rPr>
        <w:t>ahora</w:t>
      </w:r>
      <w:r>
        <w:rPr>
          <w:spacing w:val="-3"/>
          <w:u w:val="thick"/>
        </w:rPr>
        <w:t xml:space="preserve"> </w:t>
      </w:r>
      <w:r>
        <w:rPr>
          <w:u w:val="thick"/>
        </w:rPr>
        <w:t>pasa</w:t>
      </w:r>
      <w:r>
        <w:rPr>
          <w:spacing w:val="-3"/>
          <w:u w:val="thick"/>
        </w:rPr>
        <w:t xml:space="preserve"> </w:t>
      </w:r>
      <w:r>
        <w:rPr>
          <w:u w:val="thick"/>
        </w:rPr>
        <w:t>a</w:t>
      </w:r>
      <w:r>
        <w:rPr>
          <w:spacing w:val="-3"/>
          <w:u w:val="thick"/>
        </w:rPr>
        <w:t xml:space="preserve"> </w:t>
      </w:r>
      <w:r>
        <w:rPr>
          <w:u w:val="thick"/>
        </w:rPr>
        <w:t>ser</w:t>
      </w:r>
      <w:r>
        <w:t xml:space="preserve"> </w:t>
      </w:r>
      <w:r>
        <w:rPr>
          <w:u w:val="thick"/>
        </w:rPr>
        <w:t>punto seguido (.), agréguese lo siguiente:</w:t>
      </w:r>
      <w:r>
        <w:t xml:space="preserve"> “La protección complementaria no procederá respecto de</w:t>
      </w:r>
      <w:r>
        <w:rPr>
          <w:spacing w:val="-4"/>
        </w:rPr>
        <w:t xml:space="preserve"> </w:t>
      </w:r>
      <w:r>
        <w:t>aquellas</w:t>
      </w:r>
      <w:r>
        <w:rPr>
          <w:spacing w:val="-4"/>
        </w:rPr>
        <w:t xml:space="preserve"> </w:t>
      </w:r>
      <w:r>
        <w:t>personas</w:t>
      </w:r>
      <w:r>
        <w:rPr>
          <w:spacing w:val="-4"/>
        </w:rPr>
        <w:t xml:space="preserve"> </w:t>
      </w:r>
      <w:r>
        <w:t>que</w:t>
      </w:r>
      <w:r>
        <w:rPr>
          <w:spacing w:val="-4"/>
        </w:rPr>
        <w:t xml:space="preserve"> </w:t>
      </w:r>
      <w:r>
        <w:t>abandonaron</w:t>
      </w:r>
      <w:r>
        <w:rPr>
          <w:spacing w:val="-4"/>
        </w:rPr>
        <w:t xml:space="preserve"> </w:t>
      </w:r>
      <w:r>
        <w:t>su</w:t>
      </w:r>
      <w:r>
        <w:rPr>
          <w:spacing w:val="-4"/>
        </w:rPr>
        <w:t xml:space="preserve"> </w:t>
      </w:r>
      <w:r>
        <w:t>país</w:t>
      </w:r>
      <w:r>
        <w:rPr>
          <w:spacing w:val="-4"/>
        </w:rPr>
        <w:t xml:space="preserve"> </w:t>
      </w:r>
      <w:r>
        <w:t>de</w:t>
      </w:r>
      <w:r>
        <w:rPr>
          <w:spacing w:val="-4"/>
        </w:rPr>
        <w:t xml:space="preserve"> </w:t>
      </w:r>
      <w:r>
        <w:t>origen</w:t>
      </w:r>
      <w:r>
        <w:rPr>
          <w:spacing w:val="-4"/>
        </w:rPr>
        <w:t xml:space="preserve"> </w:t>
      </w:r>
      <w:r>
        <w:t>y</w:t>
      </w:r>
      <w:r>
        <w:rPr>
          <w:spacing w:val="-4"/>
        </w:rPr>
        <w:t xml:space="preserve"> </w:t>
      </w:r>
      <w:r>
        <w:t>que previo a su llegada a Chile, hayan hecho ingreso a un tercer país”.</w:t>
      </w:r>
    </w:p>
    <w:p w:rsidR="00DE45FF" w:rsidRDefault="00DE45FF">
      <w:pPr>
        <w:pStyle w:val="Textoindependiente"/>
        <w:rPr>
          <w:sz w:val="28"/>
        </w:rPr>
      </w:pPr>
    </w:p>
    <w:p w:rsidR="00DE45FF" w:rsidRDefault="00DE45FF">
      <w:pPr>
        <w:pStyle w:val="Textoindependiente"/>
        <w:rPr>
          <w:sz w:val="28"/>
        </w:rPr>
      </w:pPr>
    </w:p>
    <w:p w:rsidR="00DE45FF" w:rsidRDefault="00DE45FF">
      <w:pPr>
        <w:pStyle w:val="Textoindependiente"/>
        <w:rPr>
          <w:sz w:val="28"/>
        </w:rPr>
      </w:pPr>
    </w:p>
    <w:p w:rsidR="00DE45FF" w:rsidRDefault="00DE45FF">
      <w:pPr>
        <w:pStyle w:val="Textoindependiente"/>
        <w:rPr>
          <w:sz w:val="28"/>
        </w:rPr>
      </w:pPr>
    </w:p>
    <w:p w:rsidR="00DE45FF" w:rsidRDefault="00DE45FF">
      <w:pPr>
        <w:pStyle w:val="Textoindependiente"/>
        <w:spacing w:before="11"/>
        <w:rPr>
          <w:sz w:val="31"/>
        </w:rPr>
      </w:pPr>
    </w:p>
    <w:p w:rsidR="00DE45FF" w:rsidRDefault="00E477FC">
      <w:pPr>
        <w:pStyle w:val="Ttulo1"/>
        <w:spacing w:before="1"/>
      </w:pPr>
      <w:r>
        <w:t xml:space="preserve">JAIME ARAYA </w:t>
      </w:r>
      <w:r>
        <w:rPr>
          <w:spacing w:val="-2"/>
        </w:rPr>
        <w:t>GUERRERO</w:t>
      </w:r>
    </w:p>
    <w:p w:rsidR="00DE45FF" w:rsidRDefault="00E477FC">
      <w:pPr>
        <w:spacing w:before="145" w:line="360" w:lineRule="auto"/>
        <w:ind w:left="2376" w:right="2354"/>
        <w:jc w:val="center"/>
        <w:rPr>
          <w:b/>
          <w:sz w:val="24"/>
        </w:rPr>
      </w:pPr>
      <w:r>
        <w:rPr>
          <w:b/>
          <w:sz w:val="24"/>
        </w:rPr>
        <w:t>Honorable</w:t>
      </w:r>
      <w:r>
        <w:rPr>
          <w:b/>
          <w:spacing w:val="-10"/>
          <w:sz w:val="24"/>
        </w:rPr>
        <w:t xml:space="preserve"> </w:t>
      </w:r>
      <w:r>
        <w:rPr>
          <w:b/>
          <w:sz w:val="24"/>
        </w:rPr>
        <w:t>Diputado</w:t>
      </w:r>
      <w:r>
        <w:rPr>
          <w:b/>
          <w:spacing w:val="-10"/>
          <w:sz w:val="24"/>
        </w:rPr>
        <w:t xml:space="preserve"> </w:t>
      </w:r>
      <w:r>
        <w:rPr>
          <w:b/>
          <w:sz w:val="24"/>
        </w:rPr>
        <w:t>de</w:t>
      </w:r>
      <w:r>
        <w:rPr>
          <w:b/>
          <w:spacing w:val="-10"/>
          <w:sz w:val="24"/>
        </w:rPr>
        <w:t xml:space="preserve"> </w:t>
      </w:r>
      <w:r>
        <w:rPr>
          <w:b/>
          <w:sz w:val="24"/>
        </w:rPr>
        <w:t>la</w:t>
      </w:r>
      <w:r>
        <w:rPr>
          <w:b/>
          <w:spacing w:val="-10"/>
          <w:sz w:val="24"/>
        </w:rPr>
        <w:t xml:space="preserve"> </w:t>
      </w:r>
      <w:r>
        <w:rPr>
          <w:b/>
          <w:sz w:val="24"/>
        </w:rPr>
        <w:t>República Distrito Número 3.</w:t>
      </w:r>
    </w:p>
    <w:p w:rsidR="00DE45FF" w:rsidRDefault="00E477FC">
      <w:pPr>
        <w:ind w:left="2374" w:right="2354"/>
        <w:jc w:val="center"/>
        <w:rPr>
          <w:b/>
          <w:sz w:val="24"/>
        </w:rPr>
      </w:pPr>
      <w:r>
        <w:rPr>
          <w:b/>
          <w:sz w:val="24"/>
        </w:rPr>
        <w:t xml:space="preserve">Bancada PPD e </w:t>
      </w:r>
      <w:r>
        <w:rPr>
          <w:b/>
          <w:spacing w:val="-2"/>
          <w:sz w:val="24"/>
        </w:rPr>
        <w:t>Independientes.</w:t>
      </w:r>
    </w:p>
    <w:sectPr w:rsidR="00DE45FF">
      <w:pgSz w:w="12240" w:h="20160"/>
      <w:pgMar w:top="2180" w:right="1600" w:bottom="280" w:left="1580" w:header="7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7FC" w:rsidRDefault="00E477FC">
      <w:r>
        <w:separator/>
      </w:r>
    </w:p>
  </w:endnote>
  <w:endnote w:type="continuationSeparator" w:id="0">
    <w:p w:rsidR="00E477FC" w:rsidRDefault="00E4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21002A87" w:usb1="00000000" w:usb2="00000000"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7FC" w:rsidRDefault="00E477FC">
      <w:r>
        <w:separator/>
      </w:r>
    </w:p>
  </w:footnote>
  <w:footnote w:type="continuationSeparator" w:id="0">
    <w:p w:rsidR="00E477FC" w:rsidRDefault="00E4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5FF" w:rsidRDefault="00E477FC">
    <w:pPr>
      <w:pStyle w:val="Textoindependiente"/>
      <w:spacing w:line="14" w:lineRule="auto"/>
      <w:rPr>
        <w:sz w:val="20"/>
      </w:rPr>
    </w:pPr>
    <w:r>
      <w:rPr>
        <w:noProof/>
      </w:rPr>
      <w:drawing>
        <wp:anchor distT="0" distB="0" distL="0" distR="0" simplePos="0" relativeHeight="487522816" behindDoc="1" locked="0" layoutInCell="1" allowOverlap="1">
          <wp:simplePos x="0" y="0"/>
          <wp:positionH relativeFrom="page">
            <wp:posOffset>3429000</wp:posOffset>
          </wp:positionH>
          <wp:positionV relativeFrom="page">
            <wp:posOffset>478597</wp:posOffset>
          </wp:positionV>
          <wp:extent cx="914400" cy="9145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9145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6726"/>
    <w:multiLevelType w:val="hybridMultilevel"/>
    <w:tmpl w:val="CBE6F1E6"/>
    <w:lvl w:ilvl="0" w:tplc="870A240A">
      <w:start w:val="1"/>
      <w:numFmt w:val="lowerLetter"/>
      <w:lvlText w:val="%1)"/>
      <w:lvlJc w:val="left"/>
      <w:pPr>
        <w:ind w:left="121" w:hanging="353"/>
        <w:jc w:val="left"/>
      </w:pPr>
      <w:rPr>
        <w:rFonts w:ascii="Tahoma" w:eastAsia="Tahoma" w:hAnsi="Tahoma" w:cs="Tahoma" w:hint="default"/>
        <w:b w:val="0"/>
        <w:bCs w:val="0"/>
        <w:i w:val="0"/>
        <w:iCs w:val="0"/>
        <w:w w:val="100"/>
        <w:sz w:val="24"/>
        <w:szCs w:val="24"/>
        <w:lang w:val="es-ES" w:eastAsia="en-US" w:bidi="ar-SA"/>
      </w:rPr>
    </w:lvl>
    <w:lvl w:ilvl="1" w:tplc="D8E67D82">
      <w:numFmt w:val="bullet"/>
      <w:lvlText w:val="•"/>
      <w:lvlJc w:val="left"/>
      <w:pPr>
        <w:ind w:left="1014" w:hanging="353"/>
      </w:pPr>
      <w:rPr>
        <w:rFonts w:hint="default"/>
        <w:lang w:val="es-ES" w:eastAsia="en-US" w:bidi="ar-SA"/>
      </w:rPr>
    </w:lvl>
    <w:lvl w:ilvl="2" w:tplc="6F126CB2">
      <w:numFmt w:val="bullet"/>
      <w:lvlText w:val="•"/>
      <w:lvlJc w:val="left"/>
      <w:pPr>
        <w:ind w:left="1908" w:hanging="353"/>
      </w:pPr>
      <w:rPr>
        <w:rFonts w:hint="default"/>
        <w:lang w:val="es-ES" w:eastAsia="en-US" w:bidi="ar-SA"/>
      </w:rPr>
    </w:lvl>
    <w:lvl w:ilvl="3" w:tplc="62E668B0">
      <w:numFmt w:val="bullet"/>
      <w:lvlText w:val="•"/>
      <w:lvlJc w:val="left"/>
      <w:pPr>
        <w:ind w:left="2802" w:hanging="353"/>
      </w:pPr>
      <w:rPr>
        <w:rFonts w:hint="default"/>
        <w:lang w:val="es-ES" w:eastAsia="en-US" w:bidi="ar-SA"/>
      </w:rPr>
    </w:lvl>
    <w:lvl w:ilvl="4" w:tplc="81AE6D7E">
      <w:numFmt w:val="bullet"/>
      <w:lvlText w:val="•"/>
      <w:lvlJc w:val="left"/>
      <w:pPr>
        <w:ind w:left="3696" w:hanging="353"/>
      </w:pPr>
      <w:rPr>
        <w:rFonts w:hint="default"/>
        <w:lang w:val="es-ES" w:eastAsia="en-US" w:bidi="ar-SA"/>
      </w:rPr>
    </w:lvl>
    <w:lvl w:ilvl="5" w:tplc="EC04E104">
      <w:numFmt w:val="bullet"/>
      <w:lvlText w:val="•"/>
      <w:lvlJc w:val="left"/>
      <w:pPr>
        <w:ind w:left="4590" w:hanging="353"/>
      </w:pPr>
      <w:rPr>
        <w:rFonts w:hint="default"/>
        <w:lang w:val="es-ES" w:eastAsia="en-US" w:bidi="ar-SA"/>
      </w:rPr>
    </w:lvl>
    <w:lvl w:ilvl="6" w:tplc="F864C8FE">
      <w:numFmt w:val="bullet"/>
      <w:lvlText w:val="•"/>
      <w:lvlJc w:val="left"/>
      <w:pPr>
        <w:ind w:left="5484" w:hanging="353"/>
      </w:pPr>
      <w:rPr>
        <w:rFonts w:hint="default"/>
        <w:lang w:val="es-ES" w:eastAsia="en-US" w:bidi="ar-SA"/>
      </w:rPr>
    </w:lvl>
    <w:lvl w:ilvl="7" w:tplc="2FCAB62E">
      <w:numFmt w:val="bullet"/>
      <w:lvlText w:val="•"/>
      <w:lvlJc w:val="left"/>
      <w:pPr>
        <w:ind w:left="6378" w:hanging="353"/>
      </w:pPr>
      <w:rPr>
        <w:rFonts w:hint="default"/>
        <w:lang w:val="es-ES" w:eastAsia="en-US" w:bidi="ar-SA"/>
      </w:rPr>
    </w:lvl>
    <w:lvl w:ilvl="8" w:tplc="828A5B62">
      <w:numFmt w:val="bullet"/>
      <w:lvlText w:val="•"/>
      <w:lvlJc w:val="left"/>
      <w:pPr>
        <w:ind w:left="7272" w:hanging="35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5FF"/>
    <w:rsid w:val="005C4E57"/>
    <w:rsid w:val="00DE45FF"/>
    <w:rsid w:val="00E477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374" w:right="2354"/>
      <w:jc w:val="center"/>
      <w:outlineLvl w:val="0"/>
    </w:pPr>
    <w:rPr>
      <w:b/>
      <w:bCs/>
      <w:sz w:val="24"/>
      <w:szCs w:val="24"/>
    </w:rPr>
  </w:style>
  <w:style w:type="paragraph" w:styleId="Ttulo2">
    <w:name w:val="heading 2"/>
    <w:basedOn w:val="Normal"/>
    <w:uiPriority w:val="9"/>
    <w:unhideWhenUsed/>
    <w:qFormat/>
    <w:pPr>
      <w:ind w:left="121" w:right="2354"/>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52"/>
      <w:ind w:left="121" w:right="1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uta.cl/factchecking/perro-de-caza/viven-hoy-en-chile-mas-de-dos-millones-de-inmigrantes-ci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e.gob.cl/estadisticas/sociales/demografia-y-vitales/demografia-y-migracion/2022/10/12/poblaci%C3%B3n-ex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info.ch/spa/sociedad/asilo/42055898" TargetMode="External"/><Relationship Id="rId5" Type="http://schemas.openxmlformats.org/officeDocument/2006/relationships/footnotes" Target="footnotes.xml"/><Relationship Id="rId10" Type="http://schemas.openxmlformats.org/officeDocument/2006/relationships/hyperlink" Target="http://www.bcn.cl/leychile/navegar?idNorma=400596"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1959</Words>
  <Characters>10778</Characters>
  <Application>Microsoft Office Word</Application>
  <DocSecurity>0</DocSecurity>
  <Lines>89</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DISTINTOS CUERPOS NORMATIVOS CON EL FIN DE PERFECCIONAR LA LEGISLACIÓN VIGENTE REFERENTE A LA PROTECCIÓN DE REFUGIADOS-1</dc:title>
  <dc:creator>Guillermo Diaz Vallejos</dc:creator>
  <cp:lastModifiedBy>Guillermo Diaz Vallejos</cp:lastModifiedBy>
  <cp:revision>1</cp:revision>
  <dcterms:created xsi:type="dcterms:W3CDTF">2023-05-22T17:16:00Z</dcterms:created>
  <dcterms:modified xsi:type="dcterms:W3CDTF">2023-06-05T23:45:00Z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