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4F8D" w:rsidRDefault="00044F8D">
      <w:pPr>
        <w:pStyle w:val="Textoindependiente"/>
        <w:rPr>
          <w:rFonts w:ascii="Times New Roman"/>
          <w:sz w:val="20"/>
        </w:rPr>
      </w:pPr>
    </w:p>
    <w:p w:rsidR="00044F8D" w:rsidRDefault="00044F8D">
      <w:pPr>
        <w:pStyle w:val="Textoindependiente"/>
        <w:spacing w:before="6"/>
        <w:rPr>
          <w:rFonts w:ascii="Times New Roman"/>
        </w:rPr>
      </w:pPr>
    </w:p>
    <w:p w:rsidR="00044F8D" w:rsidRDefault="008B550A">
      <w:pPr>
        <w:pStyle w:val="Ttulo1"/>
        <w:spacing w:before="101" w:line="360" w:lineRule="auto"/>
        <w:ind w:right="113"/>
        <w:rPr>
          <w:b/>
        </w:rPr>
      </w:pPr>
      <w:r>
        <w:rPr>
          <w:b/>
        </w:rPr>
        <w:t>REFORMA CONSTITUCIONAL QUE ESTABLECE PORCENTAJE MÍNIMO DE VOTACIÓN Y SEGUNDA VUELTA PARA LA ELECCIÓN DE ALCALDES.</w:t>
      </w:r>
    </w:p>
    <w:p w:rsidR="00044F8D" w:rsidRDefault="00044F8D">
      <w:pPr>
        <w:pStyle w:val="Textoindependiente"/>
        <w:rPr>
          <w:b/>
          <w:sz w:val="32"/>
        </w:rPr>
      </w:pPr>
    </w:p>
    <w:p w:rsidR="00044F8D" w:rsidRDefault="00044F8D">
      <w:pPr>
        <w:pStyle w:val="Textoindependiente"/>
        <w:spacing w:before="4"/>
        <w:rPr>
          <w:b/>
          <w:sz w:val="37"/>
        </w:rPr>
      </w:pPr>
    </w:p>
    <w:p w:rsidR="00044F8D" w:rsidRDefault="008B550A">
      <w:pPr>
        <w:ind w:left="102"/>
        <w:rPr>
          <w:b/>
          <w:sz w:val="28"/>
        </w:rPr>
      </w:pPr>
      <w:r>
        <w:rPr>
          <w:b/>
          <w:spacing w:val="-2"/>
          <w:sz w:val="28"/>
        </w:rPr>
        <w:t>FUNDAMENTOS</w:t>
      </w:r>
    </w:p>
    <w:p w:rsidR="00044F8D" w:rsidRDefault="00044F8D">
      <w:pPr>
        <w:pStyle w:val="Textoindependiente"/>
        <w:spacing w:before="7"/>
        <w:rPr>
          <w:b/>
          <w:sz w:val="27"/>
        </w:rPr>
      </w:pPr>
    </w:p>
    <w:p w:rsidR="00044F8D" w:rsidRDefault="008B550A">
      <w:pPr>
        <w:pStyle w:val="Textoindependiente"/>
        <w:spacing w:line="360" w:lineRule="auto"/>
        <w:ind w:left="102" w:right="116"/>
        <w:jc w:val="both"/>
      </w:pPr>
      <w:r>
        <w:t>Desde la vuelta a la democracia, las autoridades del país se han elegido de forma democrática, utilizando diferentes sistemas electorales. Así, el Presidente de la República “será elegido en votación directa y por la mayoría absoluta de los sufragios válid</w:t>
      </w:r>
      <w:r>
        <w:t>amente emitidos”</w:t>
      </w:r>
      <w:r>
        <w:rPr>
          <w:position w:val="7"/>
          <w:sz w:val="18"/>
        </w:rPr>
        <w:t>1</w:t>
      </w:r>
      <w:r>
        <w:rPr>
          <w:spacing w:val="33"/>
          <w:position w:val="7"/>
          <w:sz w:val="18"/>
        </w:rPr>
        <w:t xml:space="preserve"> </w:t>
      </w:r>
      <w:r>
        <w:t>y, en caso de que alguna candidatura</w:t>
      </w:r>
      <w:r>
        <w:rPr>
          <w:spacing w:val="-2"/>
        </w:rPr>
        <w:t xml:space="preserve"> </w:t>
      </w:r>
      <w:r>
        <w:t>no alcance la mayoría de votos, se enfrentan en segunda vuelta las dos candidaturas que obtuvieron la mayor cantidad de votos.</w:t>
      </w:r>
    </w:p>
    <w:p w:rsidR="00044F8D" w:rsidRDefault="008B550A">
      <w:pPr>
        <w:pStyle w:val="Textoindependiente"/>
        <w:spacing w:before="160" w:line="360" w:lineRule="auto"/>
        <w:ind w:left="102" w:right="116"/>
        <w:jc w:val="both"/>
      </w:pPr>
      <w:r>
        <w:t>Con la reforma constitucional de 2017 se estableció que la máxima autorida</w:t>
      </w:r>
      <w:r>
        <w:t>d regional sería el gobernador regional, quien pasa a reemplazar la figura del intendente regional, siendo una autoridad elegida y no designada por el gobierno de turno, permitiendo a la región una mayor autonomía respecto del gobierno central.</w:t>
      </w:r>
    </w:p>
    <w:p w:rsidR="00044F8D" w:rsidRDefault="00044F8D">
      <w:pPr>
        <w:pStyle w:val="Textoindependiente"/>
        <w:rPr>
          <w:sz w:val="20"/>
        </w:rPr>
      </w:pPr>
    </w:p>
    <w:p w:rsidR="00044F8D" w:rsidRDefault="00044F8D">
      <w:pPr>
        <w:pStyle w:val="Textoindependiente"/>
        <w:rPr>
          <w:sz w:val="20"/>
        </w:rPr>
      </w:pPr>
    </w:p>
    <w:p w:rsidR="00044F8D" w:rsidRDefault="00044F8D">
      <w:pPr>
        <w:pStyle w:val="Textoindependiente"/>
        <w:rPr>
          <w:sz w:val="20"/>
        </w:rPr>
      </w:pPr>
    </w:p>
    <w:p w:rsidR="00044F8D" w:rsidRDefault="00044F8D">
      <w:pPr>
        <w:pStyle w:val="Textoindependiente"/>
        <w:rPr>
          <w:sz w:val="20"/>
        </w:rPr>
      </w:pPr>
    </w:p>
    <w:p w:rsidR="00044F8D" w:rsidRDefault="008B550A">
      <w:pPr>
        <w:pStyle w:val="Textoindependiente"/>
        <w:spacing w:before="8"/>
      </w:pPr>
      <w:r>
        <w:pict>
          <v:rect id="docshape1" o:spid="_x0000_s1027" style="position:absolute;margin-left:85.1pt;margin-top:18.0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44F8D" w:rsidRDefault="008B550A">
      <w:pPr>
        <w:spacing w:before="102"/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Art</w:t>
      </w:r>
      <w:r>
        <w:rPr>
          <w:rFonts w:ascii="Calibri" w:hAnsi="Calibri"/>
          <w:sz w:val="20"/>
        </w:rPr>
        <w:t>ículo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26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Constitución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Política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República</w:t>
      </w:r>
    </w:p>
    <w:p w:rsidR="00044F8D" w:rsidRDefault="00044F8D">
      <w:pPr>
        <w:rPr>
          <w:rFonts w:ascii="Calibri" w:hAnsi="Calibri"/>
          <w:sz w:val="20"/>
        </w:rPr>
        <w:sectPr w:rsidR="00044F8D">
          <w:headerReference w:type="default" r:id="rId6"/>
          <w:type w:val="continuous"/>
          <w:pgSz w:w="12240" w:h="15840"/>
          <w:pgMar w:top="2580" w:right="1580" w:bottom="280" w:left="1600" w:header="708" w:footer="0" w:gutter="0"/>
          <w:pgNumType w:start="1"/>
          <w:cols w:space="720"/>
        </w:sectPr>
      </w:pPr>
    </w:p>
    <w:p w:rsidR="00044F8D" w:rsidRDefault="00044F8D">
      <w:pPr>
        <w:pStyle w:val="Textoindependiente"/>
        <w:rPr>
          <w:rFonts w:ascii="Calibri"/>
          <w:sz w:val="20"/>
        </w:rPr>
      </w:pPr>
    </w:p>
    <w:p w:rsidR="00044F8D" w:rsidRDefault="00044F8D">
      <w:pPr>
        <w:pStyle w:val="Textoindependiente"/>
        <w:spacing w:before="9"/>
        <w:rPr>
          <w:rFonts w:ascii="Calibri"/>
          <w:sz w:val="25"/>
        </w:rPr>
      </w:pPr>
    </w:p>
    <w:p w:rsidR="00044F8D" w:rsidRDefault="008B550A">
      <w:pPr>
        <w:pStyle w:val="Textoindependiente"/>
        <w:spacing w:before="101" w:line="360" w:lineRule="auto"/>
        <w:ind w:left="102" w:right="116"/>
        <w:jc w:val="both"/>
      </w:pPr>
      <w:r>
        <w:t>El gobernador regional es elegido por sufragio universal, en votación directa. Resulta electo el candidato a gobernador regional que logre la mayoría de los votos válidamente emitidos, es</w:t>
      </w:r>
      <w:r>
        <w:rPr>
          <w:spacing w:val="-11"/>
        </w:rPr>
        <w:t xml:space="preserve"> </w:t>
      </w:r>
      <w:r>
        <w:t>decir,</w:t>
      </w:r>
      <w:r>
        <w:rPr>
          <w:spacing w:val="-12"/>
        </w:rPr>
        <w:t xml:space="preserve"> </w:t>
      </w:r>
      <w:r>
        <w:t>excluyendo</w:t>
      </w:r>
      <w:r>
        <w:rPr>
          <w:spacing w:val="-11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blancos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nulos.</w:t>
      </w:r>
      <w:r>
        <w:rPr>
          <w:spacing w:val="-12"/>
        </w:rPr>
        <w:t xml:space="preserve"> </w:t>
      </w:r>
      <w:r>
        <w:t>Esa</w:t>
      </w:r>
      <w:r>
        <w:rPr>
          <w:spacing w:val="-11"/>
        </w:rPr>
        <w:t xml:space="preserve"> </w:t>
      </w:r>
      <w:r>
        <w:t>mayoría</w:t>
      </w:r>
      <w:r>
        <w:rPr>
          <w:spacing w:val="-14"/>
        </w:rPr>
        <w:t xml:space="preserve"> </w:t>
      </w:r>
      <w:r>
        <w:t>debe</w:t>
      </w:r>
      <w:r>
        <w:rPr>
          <w:spacing w:val="-11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al menos</w:t>
      </w:r>
      <w:r>
        <w:t xml:space="preserve"> de un 40% de los sufragios válidamente emitidos. Si hay más de dos candidatos y ninguno logra el 40% de los votos válidamente</w:t>
      </w:r>
      <w:r>
        <w:rPr>
          <w:spacing w:val="-8"/>
        </w:rPr>
        <w:t xml:space="preserve"> </w:t>
      </w:r>
      <w:r>
        <w:t>emitidos,</w:t>
      </w:r>
      <w:r>
        <w:rPr>
          <w:spacing w:val="-9"/>
        </w:rPr>
        <w:t xml:space="preserve"> </w:t>
      </w:r>
      <w:r>
        <w:t>hay</w:t>
      </w:r>
      <w:r>
        <w:rPr>
          <w:spacing w:val="-9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segunda</w:t>
      </w:r>
      <w:r>
        <w:rPr>
          <w:spacing w:val="-8"/>
        </w:rPr>
        <w:t xml:space="preserve"> </w:t>
      </w:r>
      <w:r>
        <w:t>vuelta</w:t>
      </w:r>
      <w:r>
        <w:rPr>
          <w:spacing w:val="-8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 xml:space="preserve">más </w:t>
      </w:r>
      <w:r>
        <w:rPr>
          <w:spacing w:val="-2"/>
        </w:rPr>
        <w:t>votados</w:t>
      </w:r>
      <w:r>
        <w:rPr>
          <w:spacing w:val="-2"/>
          <w:position w:val="7"/>
          <w:sz w:val="18"/>
        </w:rPr>
        <w:t>2</w:t>
      </w:r>
      <w:r>
        <w:rPr>
          <w:spacing w:val="-2"/>
        </w:rPr>
        <w:t>.</w:t>
      </w:r>
    </w:p>
    <w:p w:rsidR="00044F8D" w:rsidRDefault="00044F8D">
      <w:pPr>
        <w:pStyle w:val="Textoindependiente"/>
        <w:rPr>
          <w:sz w:val="32"/>
        </w:rPr>
      </w:pPr>
    </w:p>
    <w:p w:rsidR="00044F8D" w:rsidRDefault="00044F8D">
      <w:pPr>
        <w:pStyle w:val="Textoindependiente"/>
        <w:spacing w:before="3"/>
        <w:rPr>
          <w:sz w:val="37"/>
        </w:rPr>
      </w:pPr>
    </w:p>
    <w:p w:rsidR="00044F8D" w:rsidRDefault="008B550A">
      <w:pPr>
        <w:pStyle w:val="Textoindependiente"/>
        <w:spacing w:before="1" w:line="360" w:lineRule="auto"/>
        <w:ind w:left="102" w:right="115"/>
        <w:jc w:val="both"/>
      </w:pPr>
      <w:r>
        <w:t>Sin embargo, la elección de alcaldes en el país ha tenido varias modificaciones</w:t>
      </w:r>
      <w:r>
        <w:rPr>
          <w:spacing w:val="-16"/>
        </w:rPr>
        <w:t xml:space="preserve"> </w:t>
      </w:r>
      <w:r>
        <w:t>desde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año</w:t>
      </w:r>
      <w:r>
        <w:rPr>
          <w:spacing w:val="-16"/>
        </w:rPr>
        <w:t xml:space="preserve"> </w:t>
      </w:r>
      <w:r>
        <w:t>1992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primera</w:t>
      </w:r>
      <w:r>
        <w:rPr>
          <w:spacing w:val="-16"/>
        </w:rPr>
        <w:t xml:space="preserve"> </w:t>
      </w:r>
      <w:r>
        <w:t>elección</w:t>
      </w:r>
      <w:r>
        <w:rPr>
          <w:spacing w:val="-19"/>
        </w:rPr>
        <w:t xml:space="preserve"> </w:t>
      </w:r>
      <w:r>
        <w:t>democrática de alcaldes y concejales desde la vuelta a la democracia- a la fecha. Desde una elección donde se elegían</w:t>
      </w:r>
    </w:p>
    <w:p w:rsidR="00044F8D" w:rsidRDefault="008B550A">
      <w:pPr>
        <w:pStyle w:val="Textoindependiente"/>
        <w:spacing w:before="159" w:line="360" w:lineRule="auto"/>
        <w:ind w:left="102" w:right="115"/>
        <w:jc w:val="both"/>
      </w:pPr>
      <w:r>
        <w:t>solamente</w:t>
      </w:r>
      <w:r>
        <w:rPr>
          <w:spacing w:val="-9"/>
        </w:rPr>
        <w:t xml:space="preserve"> </w:t>
      </w:r>
      <w:r>
        <w:t>concejales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estos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votación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concejo</w:t>
      </w:r>
      <w:r>
        <w:rPr>
          <w:spacing w:val="-8"/>
        </w:rPr>
        <w:t xml:space="preserve"> </w:t>
      </w:r>
      <w:r>
        <w:t>municipal determinaban</w:t>
      </w:r>
      <w:r>
        <w:rPr>
          <w:spacing w:val="-12"/>
        </w:rPr>
        <w:t xml:space="preserve"> </w:t>
      </w:r>
      <w:r>
        <w:t>quien</w:t>
      </w:r>
      <w:r>
        <w:rPr>
          <w:spacing w:val="-12"/>
        </w:rPr>
        <w:t xml:space="preserve"> </w:t>
      </w:r>
      <w:r>
        <w:t>era</w:t>
      </w:r>
      <w:r>
        <w:rPr>
          <w:spacing w:val="-11"/>
        </w:rPr>
        <w:t xml:space="preserve"> </w:t>
      </w:r>
      <w:r>
        <w:t>alcalde,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siendo</w:t>
      </w:r>
      <w:r>
        <w:rPr>
          <w:spacing w:val="-11"/>
        </w:rPr>
        <w:t xml:space="preserve"> </w:t>
      </w:r>
      <w:r>
        <w:t>elegido</w:t>
      </w:r>
      <w:r>
        <w:rPr>
          <w:spacing w:val="-11"/>
        </w:rPr>
        <w:t xml:space="preserve"> </w:t>
      </w:r>
      <w:r>
        <w:t>siempre</w:t>
      </w:r>
      <w:r>
        <w:rPr>
          <w:spacing w:val="-11"/>
        </w:rPr>
        <w:t xml:space="preserve"> </w:t>
      </w:r>
      <w:r>
        <w:t>quien obtenía la mayoría en las urnas, hasta elección de alcaldes haciéndola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separada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elección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concejales,</w:t>
      </w:r>
      <w:r>
        <w:rPr>
          <w:spacing w:val="-6"/>
        </w:rPr>
        <w:t xml:space="preserve"> </w:t>
      </w:r>
      <w:r>
        <w:t>como lo fue la última elecció</w:t>
      </w:r>
      <w:r>
        <w:t>n el 2020.</w:t>
      </w:r>
    </w:p>
    <w:p w:rsidR="00044F8D" w:rsidRDefault="008B550A">
      <w:pPr>
        <w:pStyle w:val="Textoindependiente"/>
        <w:spacing w:before="161" w:line="360" w:lineRule="auto"/>
        <w:ind w:left="102" w:right="117"/>
        <w:jc w:val="both"/>
      </w:pPr>
      <w:r>
        <w:t>Sin embargo, en ninguna elección municipal desde la vuelta de la</w:t>
      </w:r>
      <w:r>
        <w:rPr>
          <w:spacing w:val="75"/>
          <w:w w:val="150"/>
        </w:rPr>
        <w:t xml:space="preserve"> </w:t>
      </w:r>
      <w:r>
        <w:t>democracia</w:t>
      </w:r>
      <w:r>
        <w:rPr>
          <w:spacing w:val="77"/>
          <w:w w:val="150"/>
        </w:rPr>
        <w:t xml:space="preserve"> </w:t>
      </w:r>
      <w:r>
        <w:t>se</w:t>
      </w:r>
      <w:r>
        <w:rPr>
          <w:spacing w:val="76"/>
          <w:w w:val="150"/>
        </w:rPr>
        <w:t xml:space="preserve"> </w:t>
      </w:r>
      <w:r>
        <w:t>ha</w:t>
      </w:r>
      <w:r>
        <w:rPr>
          <w:spacing w:val="75"/>
          <w:w w:val="150"/>
        </w:rPr>
        <w:t xml:space="preserve"> </w:t>
      </w:r>
      <w:r>
        <w:t>establecido</w:t>
      </w:r>
      <w:r>
        <w:rPr>
          <w:spacing w:val="75"/>
          <w:w w:val="150"/>
        </w:rPr>
        <w:t xml:space="preserve"> </w:t>
      </w:r>
      <w:r>
        <w:t>una</w:t>
      </w:r>
      <w:r>
        <w:rPr>
          <w:spacing w:val="75"/>
          <w:w w:val="150"/>
        </w:rPr>
        <w:t xml:space="preserve"> </w:t>
      </w:r>
      <w:r>
        <w:t>segunda</w:t>
      </w:r>
      <w:r>
        <w:rPr>
          <w:spacing w:val="76"/>
          <w:w w:val="150"/>
        </w:rPr>
        <w:t xml:space="preserve"> </w:t>
      </w:r>
      <w:r>
        <w:t>vuelta</w:t>
      </w:r>
      <w:r>
        <w:rPr>
          <w:spacing w:val="76"/>
          <w:w w:val="150"/>
        </w:rPr>
        <w:t xml:space="preserve"> </w:t>
      </w:r>
      <w:r>
        <w:rPr>
          <w:spacing w:val="-4"/>
        </w:rPr>
        <w:t>para</w:t>
      </w:r>
    </w:p>
    <w:p w:rsidR="00044F8D" w:rsidRDefault="008B550A">
      <w:pPr>
        <w:pStyle w:val="Textoindependiente"/>
        <w:spacing w:before="7"/>
        <w:rPr>
          <w:sz w:val="24"/>
        </w:rPr>
      </w:pPr>
      <w:r>
        <w:pict>
          <v:rect id="docshape2" o:spid="_x0000_s1026" style="position:absolute;margin-left:85.1pt;margin-top:15.6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44F8D" w:rsidRDefault="008B550A">
      <w:pPr>
        <w:spacing w:before="102"/>
        <w:ind w:left="102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2</w:t>
      </w:r>
      <w:r>
        <w:rPr>
          <w:rFonts w:ascii="Calibri"/>
          <w:spacing w:val="77"/>
          <w:sz w:val="20"/>
        </w:rPr>
        <w:t xml:space="preserve"> </w:t>
      </w:r>
      <w:r>
        <w:rPr>
          <w:rFonts w:ascii="Calibri"/>
          <w:spacing w:val="-2"/>
          <w:sz w:val="20"/>
        </w:rPr>
        <w:t>https:/</w:t>
      </w:r>
      <w:hyperlink r:id="rId7">
        <w:r>
          <w:rPr>
            <w:rFonts w:ascii="Calibri"/>
            <w:spacing w:val="-2"/>
            <w:sz w:val="20"/>
          </w:rPr>
          <w:t>/w</w:t>
        </w:r>
      </w:hyperlink>
      <w:r>
        <w:rPr>
          <w:rFonts w:ascii="Calibri"/>
          <w:spacing w:val="-2"/>
          <w:sz w:val="20"/>
        </w:rPr>
        <w:t>w</w:t>
      </w:r>
      <w:hyperlink r:id="rId8">
        <w:r>
          <w:rPr>
            <w:rFonts w:ascii="Calibri"/>
            <w:spacing w:val="-2"/>
            <w:sz w:val="20"/>
          </w:rPr>
          <w:t>w.bcn.cl/leyfacil/recurso/eleccion-democratica-de-g</w:t>
        </w:r>
        <w:r>
          <w:rPr>
            <w:rFonts w:ascii="Calibri"/>
            <w:spacing w:val="-2"/>
            <w:sz w:val="20"/>
          </w:rPr>
          <w:t>obernadores-regionales</w:t>
        </w:r>
      </w:hyperlink>
    </w:p>
    <w:p w:rsidR="00044F8D" w:rsidRDefault="00044F8D">
      <w:pPr>
        <w:rPr>
          <w:rFonts w:ascii="Calibri"/>
          <w:sz w:val="20"/>
        </w:rPr>
        <w:sectPr w:rsidR="00044F8D">
          <w:pgSz w:w="12240" w:h="15840"/>
          <w:pgMar w:top="2580" w:right="1580" w:bottom="280" w:left="1600" w:header="708" w:footer="0" w:gutter="0"/>
          <w:cols w:space="720"/>
        </w:sectPr>
      </w:pPr>
    </w:p>
    <w:p w:rsidR="00044F8D" w:rsidRDefault="008B550A">
      <w:pPr>
        <w:pStyle w:val="Textoindependiente"/>
        <w:spacing w:before="4" w:line="360" w:lineRule="auto"/>
        <w:ind w:left="102" w:right="119"/>
        <w:jc w:val="both"/>
      </w:pPr>
      <w:r>
        <w:lastRenderedPageBreak/>
        <w:t>determinar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ganador a</w:t>
      </w:r>
      <w:r>
        <w:rPr>
          <w:spacing w:val="-1"/>
        </w:rPr>
        <w:t xml:space="preserve"> </w:t>
      </w:r>
      <w:r>
        <w:t>algún</w:t>
      </w:r>
      <w:r>
        <w:rPr>
          <w:spacing w:val="-2"/>
        </w:rPr>
        <w:t xml:space="preserve"> </w:t>
      </w:r>
      <w:r>
        <w:t>municipio,</w:t>
      </w:r>
      <w:r>
        <w:rPr>
          <w:spacing w:val="-3"/>
        </w:rPr>
        <w:t xml:space="preserve"> </w:t>
      </w:r>
      <w:r>
        <w:t>permitiendo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 xml:space="preserve">salga elegido el candidato que obtenga más votos con una simple </w:t>
      </w:r>
      <w:r>
        <w:rPr>
          <w:spacing w:val="-2"/>
        </w:rPr>
        <w:t>mayoría.</w:t>
      </w:r>
    </w:p>
    <w:p w:rsidR="00044F8D" w:rsidRDefault="008B550A">
      <w:pPr>
        <w:pStyle w:val="Textoindependiente"/>
        <w:spacing w:before="161" w:line="360" w:lineRule="auto"/>
        <w:ind w:left="102" w:right="118"/>
        <w:jc w:val="both"/>
      </w:pPr>
      <w:r>
        <w:t>Lo descrito en el párrafo anterior genera que salgan electos alcaldes con 30% de los voto</w:t>
      </w:r>
      <w:r>
        <w:t xml:space="preserve">s válidamente emitidos, no siendo una autoridad representativa de la voluntad soberana de la </w:t>
      </w:r>
      <w:r>
        <w:rPr>
          <w:spacing w:val="-2"/>
        </w:rPr>
        <w:t>comuna.</w:t>
      </w:r>
    </w:p>
    <w:p w:rsidR="00044F8D" w:rsidRDefault="00044F8D">
      <w:pPr>
        <w:pStyle w:val="Textoindependiente"/>
        <w:rPr>
          <w:sz w:val="32"/>
        </w:rPr>
      </w:pPr>
    </w:p>
    <w:p w:rsidR="00044F8D" w:rsidRDefault="00044F8D">
      <w:pPr>
        <w:pStyle w:val="Textoindependiente"/>
        <w:spacing w:before="4"/>
        <w:rPr>
          <w:sz w:val="37"/>
        </w:rPr>
      </w:pPr>
    </w:p>
    <w:p w:rsidR="00044F8D" w:rsidRDefault="008B550A">
      <w:pPr>
        <w:pStyle w:val="Ttulo1"/>
        <w:spacing w:before="1"/>
        <w:rPr>
          <w:b/>
        </w:rPr>
      </w:pPr>
      <w:r>
        <w:rPr>
          <w:b/>
        </w:rPr>
        <w:t>OBJETIVO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PROYECTO</w:t>
      </w:r>
    </w:p>
    <w:p w:rsidR="00044F8D" w:rsidRDefault="00044F8D">
      <w:pPr>
        <w:pStyle w:val="Textoindependiente"/>
        <w:spacing w:before="7"/>
        <w:rPr>
          <w:b/>
          <w:sz w:val="27"/>
        </w:rPr>
      </w:pPr>
    </w:p>
    <w:p w:rsidR="00044F8D" w:rsidRDefault="008B550A">
      <w:pPr>
        <w:pStyle w:val="Textoindependiente"/>
        <w:spacing w:line="360" w:lineRule="auto"/>
        <w:ind w:left="102" w:right="114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modificar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texto constitucional vigente en dos situaciones: establecer un porcentaje</w:t>
      </w:r>
      <w:r>
        <w:rPr>
          <w:spacing w:val="-13"/>
        </w:rPr>
        <w:t xml:space="preserve"> </w:t>
      </w:r>
      <w:r>
        <w:t>mínimo</w:t>
      </w:r>
      <w:r>
        <w:rPr>
          <w:spacing w:val="-13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electo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alcalde</w:t>
      </w:r>
      <w:r>
        <w:rPr>
          <w:spacing w:val="-13"/>
        </w:rPr>
        <w:t xml:space="preserve"> </w:t>
      </w:r>
      <w:r>
        <w:t>y,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que ninguna candidatura logre dicho porcentaje, establecer una segunda vuelta electoral o balotaje.</w:t>
      </w:r>
    </w:p>
    <w:p w:rsidR="00044F8D" w:rsidRDefault="00044F8D">
      <w:pPr>
        <w:pStyle w:val="Textoindependiente"/>
        <w:rPr>
          <w:sz w:val="32"/>
        </w:rPr>
      </w:pPr>
    </w:p>
    <w:p w:rsidR="00044F8D" w:rsidRDefault="00044F8D">
      <w:pPr>
        <w:pStyle w:val="Textoindependiente"/>
        <w:spacing w:before="4"/>
        <w:rPr>
          <w:sz w:val="37"/>
        </w:rPr>
      </w:pPr>
    </w:p>
    <w:p w:rsidR="00044F8D" w:rsidRDefault="008B550A">
      <w:pPr>
        <w:pStyle w:val="Textoindependiente"/>
        <w:spacing w:line="360" w:lineRule="auto"/>
        <w:ind w:left="102" w:right="120"/>
        <w:jc w:val="both"/>
      </w:pPr>
      <w:r>
        <w:t>Es</w:t>
      </w:r>
      <w:r>
        <w:rPr>
          <w:spacing w:val="-17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fundamentos</w:t>
      </w:r>
      <w:r>
        <w:rPr>
          <w:spacing w:val="-16"/>
        </w:rPr>
        <w:t xml:space="preserve"> </w:t>
      </w:r>
      <w:r>
        <w:t>expresa</w:t>
      </w:r>
      <w:r>
        <w:t>dos,</w:t>
      </w:r>
      <w:r>
        <w:rPr>
          <w:spacing w:val="-17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vengo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presentar</w:t>
      </w:r>
      <w:r>
        <w:rPr>
          <w:spacing w:val="-15"/>
        </w:rPr>
        <w:t xml:space="preserve"> </w:t>
      </w:r>
      <w:r>
        <w:t>ante esta Honorable Cámara el siguiente</w:t>
      </w:r>
    </w:p>
    <w:p w:rsidR="00044F8D" w:rsidRDefault="00044F8D">
      <w:pPr>
        <w:spacing w:line="360" w:lineRule="auto"/>
        <w:jc w:val="both"/>
        <w:sectPr w:rsidR="00044F8D">
          <w:pgSz w:w="12240" w:h="15840"/>
          <w:pgMar w:top="2580" w:right="1580" w:bottom="280" w:left="1600" w:header="708" w:footer="0" w:gutter="0"/>
          <w:cols w:space="720"/>
        </w:sectPr>
      </w:pPr>
    </w:p>
    <w:p w:rsidR="00044F8D" w:rsidRDefault="00044F8D">
      <w:pPr>
        <w:pStyle w:val="Textoindependiente"/>
        <w:rPr>
          <w:sz w:val="20"/>
        </w:rPr>
      </w:pPr>
    </w:p>
    <w:p w:rsidR="00044F8D" w:rsidRDefault="00044F8D">
      <w:pPr>
        <w:pStyle w:val="Textoindependiente"/>
        <w:spacing w:before="7"/>
        <w:rPr>
          <w:sz w:val="27"/>
        </w:rPr>
      </w:pPr>
    </w:p>
    <w:p w:rsidR="00044F8D" w:rsidRDefault="008B550A">
      <w:pPr>
        <w:pStyle w:val="Ttulo1"/>
        <w:spacing w:before="100"/>
        <w:ind w:left="3095" w:right="3114"/>
        <w:jc w:val="center"/>
        <w:rPr>
          <w:b/>
        </w:rPr>
      </w:pPr>
      <w:r>
        <w:rPr>
          <w:b/>
        </w:rPr>
        <w:t>PROYECTO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LEY</w:t>
      </w:r>
    </w:p>
    <w:p w:rsidR="00044F8D" w:rsidRDefault="00044F8D">
      <w:pPr>
        <w:pStyle w:val="Textoindependiente"/>
        <w:spacing w:before="7"/>
        <w:rPr>
          <w:b/>
          <w:sz w:val="27"/>
        </w:rPr>
      </w:pPr>
    </w:p>
    <w:p w:rsidR="00044F8D" w:rsidRDefault="008B550A">
      <w:pPr>
        <w:pStyle w:val="Textoindependiente"/>
        <w:spacing w:before="1" w:line="360" w:lineRule="auto"/>
        <w:ind w:left="102" w:right="119"/>
        <w:jc w:val="both"/>
      </w:pPr>
      <w:r>
        <w:rPr>
          <w:b/>
        </w:rPr>
        <w:t>Artículo</w:t>
      </w:r>
      <w:r>
        <w:rPr>
          <w:b/>
          <w:spacing w:val="-24"/>
        </w:rPr>
        <w:t xml:space="preserve"> </w:t>
      </w:r>
      <w:r>
        <w:rPr>
          <w:b/>
        </w:rPr>
        <w:t>Primero</w:t>
      </w:r>
      <w:r>
        <w:t>:</w:t>
      </w:r>
      <w:r>
        <w:rPr>
          <w:spacing w:val="-23"/>
        </w:rPr>
        <w:t xml:space="preserve"> </w:t>
      </w:r>
      <w:r>
        <w:t>Agréguese</w:t>
      </w:r>
      <w:r>
        <w:rPr>
          <w:spacing w:val="-22"/>
        </w:rPr>
        <w:t xml:space="preserve"> </w:t>
      </w:r>
      <w:r>
        <w:t>un</w:t>
      </w:r>
      <w:r>
        <w:rPr>
          <w:spacing w:val="-22"/>
        </w:rPr>
        <w:t xml:space="preserve"> </w:t>
      </w:r>
      <w:r>
        <w:t>nuevo</w:t>
      </w:r>
      <w:r>
        <w:rPr>
          <w:spacing w:val="-23"/>
        </w:rPr>
        <w:t xml:space="preserve"> </w:t>
      </w:r>
      <w:r>
        <w:t>inciso</w:t>
      </w:r>
      <w:r>
        <w:rPr>
          <w:spacing w:val="-22"/>
        </w:rPr>
        <w:t xml:space="preserve"> </w:t>
      </w:r>
      <w:r>
        <w:t>segundo</w:t>
      </w:r>
      <w:r>
        <w:rPr>
          <w:spacing w:val="-23"/>
        </w:rPr>
        <w:t xml:space="preserve"> </w:t>
      </w:r>
      <w:r>
        <w:t>al</w:t>
      </w:r>
      <w:r>
        <w:rPr>
          <w:spacing w:val="-22"/>
        </w:rPr>
        <w:t xml:space="preserve"> </w:t>
      </w:r>
      <w:r>
        <w:t>artículo 118 de la Constitución, pasando el actual a tercer inciso y así sucesivamente, bajo el siguiente tenor</w:t>
      </w:r>
    </w:p>
    <w:p w:rsidR="00044F8D" w:rsidRDefault="008B550A">
      <w:pPr>
        <w:spacing w:before="160" w:line="360" w:lineRule="auto"/>
        <w:ind w:left="102" w:right="113"/>
        <w:jc w:val="both"/>
        <w:rPr>
          <w:b/>
          <w:i/>
          <w:sz w:val="28"/>
        </w:rPr>
      </w:pPr>
      <w:r>
        <w:rPr>
          <w:b/>
          <w:i/>
          <w:sz w:val="28"/>
        </w:rPr>
        <w:t>“Para ser elegido alcalde, el candidato o candidata deberá obtener el cuarenta por ciento de los votos válidamente emitidos. Si ninguna de las c</w:t>
      </w:r>
      <w:r>
        <w:rPr>
          <w:b/>
          <w:i/>
          <w:sz w:val="28"/>
        </w:rPr>
        <w:t>andidaturas que se presenten a dicha elección obtienen el porcentaje mínimo establecido para ser elegido, pasaran a una segunda vuelta las dos primeras mayorías, elección que se celebrará los 30 días hábiles siguientes”.</w:t>
      </w:r>
    </w:p>
    <w:p w:rsidR="00044F8D" w:rsidRDefault="00044F8D">
      <w:pPr>
        <w:pStyle w:val="Textoindependiente"/>
        <w:rPr>
          <w:b/>
          <w:i/>
          <w:sz w:val="20"/>
        </w:rPr>
      </w:pPr>
    </w:p>
    <w:p w:rsidR="00044F8D" w:rsidRDefault="00044F8D">
      <w:pPr>
        <w:pStyle w:val="Textoindependiente"/>
        <w:rPr>
          <w:b/>
          <w:i/>
          <w:sz w:val="20"/>
        </w:rPr>
      </w:pPr>
    </w:p>
    <w:p w:rsidR="00044F8D" w:rsidRDefault="008B550A">
      <w:pPr>
        <w:pStyle w:val="Textoindependiente"/>
        <w:spacing w:before="10"/>
        <w:rPr>
          <w:b/>
          <w:i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2484832</wp:posOffset>
            </wp:positionH>
            <wp:positionV relativeFrom="paragraph">
              <wp:posOffset>230859</wp:posOffset>
            </wp:positionV>
            <wp:extent cx="2793597" cy="16668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597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4F8D" w:rsidRDefault="00044F8D">
      <w:pPr>
        <w:pStyle w:val="Textoindependiente"/>
        <w:spacing w:before="9"/>
        <w:rPr>
          <w:b/>
          <w:i/>
          <w:sz w:val="37"/>
        </w:rPr>
      </w:pPr>
    </w:p>
    <w:p w:rsidR="00044F8D" w:rsidRDefault="008B550A">
      <w:pPr>
        <w:pStyle w:val="Textoindependiente"/>
        <w:spacing w:before="1" w:line="477" w:lineRule="auto"/>
        <w:ind w:left="3107" w:right="1230" w:hanging="629"/>
        <w:rPr>
          <w:b/>
        </w:rPr>
      </w:pPr>
      <w:r>
        <w:rPr>
          <w:b/>
        </w:rPr>
        <w:t>H.D.</w:t>
      </w:r>
      <w:r>
        <w:rPr>
          <w:b/>
          <w:spacing w:val="-12"/>
        </w:rPr>
        <w:t xml:space="preserve"> </w:t>
      </w:r>
      <w:r>
        <w:rPr>
          <w:b/>
        </w:rPr>
        <w:t>Ricardo</w:t>
      </w:r>
      <w:r>
        <w:rPr>
          <w:b/>
          <w:spacing w:val="-13"/>
        </w:rPr>
        <w:t xml:space="preserve"> </w:t>
      </w:r>
      <w:r>
        <w:rPr>
          <w:b/>
        </w:rPr>
        <w:t>Cifuentes</w:t>
      </w:r>
      <w:r>
        <w:rPr>
          <w:b/>
          <w:spacing w:val="-13"/>
        </w:rPr>
        <w:t xml:space="preserve"> </w:t>
      </w:r>
      <w:r>
        <w:rPr>
          <w:b/>
        </w:rPr>
        <w:t>Lillo D</w:t>
      </w:r>
      <w:r>
        <w:rPr>
          <w:b/>
        </w:rPr>
        <w:t>iputado Distrito 5</w:t>
      </w:r>
    </w:p>
    <w:sectPr w:rsidR="00044F8D">
      <w:pgSz w:w="12240" w:h="15840"/>
      <w:pgMar w:top="258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550A" w:rsidRDefault="008B550A">
      <w:r>
        <w:separator/>
      </w:r>
    </w:p>
  </w:endnote>
  <w:endnote w:type="continuationSeparator" w:id="0">
    <w:p w:rsidR="008B550A" w:rsidRDefault="008B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550A" w:rsidRDefault="008B550A">
      <w:r>
        <w:separator/>
      </w:r>
    </w:p>
  </w:footnote>
  <w:footnote w:type="continuationSeparator" w:id="0">
    <w:p w:rsidR="008B550A" w:rsidRDefault="008B5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F8D" w:rsidRDefault="008B550A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2784" behindDoc="1" locked="0" layoutInCell="1" allowOverlap="1">
          <wp:simplePos x="0" y="0"/>
          <wp:positionH relativeFrom="page">
            <wp:posOffset>3148329</wp:posOffset>
          </wp:positionH>
          <wp:positionV relativeFrom="page">
            <wp:posOffset>449580</wp:posOffset>
          </wp:positionV>
          <wp:extent cx="1475486" cy="1196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5486" cy="1196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4F8D"/>
    <w:rsid w:val="00044F8D"/>
    <w:rsid w:val="0044116C"/>
    <w:rsid w:val="008B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5F99923-2D25-44CD-801D-DEB59361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both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n.cl/leyfacil/recurso/eleccion-democratica-de-gobernadores-regional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cn.cl/leyfacil/recurso/eleccion-democratica-de-gobernadores-regiona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sergioiturri@outlook.es</dc:creator>
  <cp:lastModifiedBy>Guillermo Diaz Vallejos</cp:lastModifiedBy>
  <cp:revision>1</cp:revision>
  <dcterms:created xsi:type="dcterms:W3CDTF">2023-06-08T17:04:00Z</dcterms:created>
  <dcterms:modified xsi:type="dcterms:W3CDTF">2023-06-19T23:19:00Z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2023-06-08T00:00:00Z</vt:filetime>
  </property>
  <property fmtid="{D5CDD505-2E9C-101B-9397-08002B2CF9AE}" pid="5" name="Producer">
    <vt:lpwstr>Microsoft® Word LTSC</vt:lpwstr>
  </property>
</Properties>
</file>