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A0B" w:rsidRDefault="003F1B63">
      <w:pPr>
        <w:pStyle w:val="Textoindependiente"/>
        <w:ind w:left="33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76955" cy="1137856"/>
            <wp:effectExtent l="0" t="0" r="0" b="0"/>
            <wp:docPr id="1" name="image1.jpe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955" cy="113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A0B" w:rsidRDefault="00F21A0B">
      <w:pPr>
        <w:pStyle w:val="Textoindependiente"/>
        <w:rPr>
          <w:rFonts w:ascii="Times New Roman"/>
          <w:sz w:val="20"/>
        </w:rPr>
      </w:pPr>
    </w:p>
    <w:p w:rsidR="00F21A0B" w:rsidRDefault="00F21A0B">
      <w:pPr>
        <w:pStyle w:val="Textoindependiente"/>
        <w:rPr>
          <w:rFonts w:ascii="Times New Roman"/>
          <w:sz w:val="20"/>
        </w:rPr>
      </w:pPr>
    </w:p>
    <w:p w:rsidR="00F21A0B" w:rsidRDefault="00F21A0B">
      <w:pPr>
        <w:pStyle w:val="Textoindependiente"/>
        <w:rPr>
          <w:rFonts w:ascii="Times New Roman"/>
          <w:sz w:val="23"/>
        </w:rPr>
      </w:pPr>
    </w:p>
    <w:p w:rsidR="00F21A0B" w:rsidRDefault="003F1B63">
      <w:pPr>
        <w:pStyle w:val="Ttulo1"/>
        <w:spacing w:before="57" w:line="360" w:lineRule="auto"/>
        <w:ind w:right="120"/>
        <w:jc w:val="both"/>
      </w:pPr>
      <w:r>
        <w:t>PROYECTO DE LEY QUE INTRODUCE FIGURA DE PROTECCIÓN A LOS Y LAS DIRIGENTES SOCIALES, A</w:t>
      </w:r>
      <w:r>
        <w:rPr>
          <w:spacing w:val="-9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PARIENTES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PATRIMONIO,</w:t>
      </w:r>
      <w:r>
        <w:rPr>
          <w:spacing w:val="-12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SUFRIEREN</w:t>
      </w:r>
      <w:r>
        <w:rPr>
          <w:spacing w:val="-9"/>
        </w:rPr>
        <w:t xml:space="preserve"> </w:t>
      </w:r>
      <w:r>
        <w:t>AGRESIONES</w:t>
      </w:r>
      <w:r>
        <w:rPr>
          <w:spacing w:val="-11"/>
        </w:rPr>
        <w:t xml:space="preserve"> </w:t>
      </w:r>
      <w:r>
        <w:t>FÍSICAS,</w:t>
      </w:r>
      <w:r>
        <w:rPr>
          <w:spacing w:val="-10"/>
        </w:rPr>
        <w:t xml:space="preserve"> </w:t>
      </w:r>
      <w:r>
        <w:t>PSICOLÓGICAS O DAÑOS A SU PATRIMONIO, CON OCASIÓN DEL EJERCICIO DE SUS FUNCIONES, Y AGREGA DEFINICIÓN DE DIRIGENTE O DIRIGENTA SOCIAL.</w:t>
      </w:r>
    </w:p>
    <w:p w:rsidR="00F21A0B" w:rsidRDefault="00F21A0B">
      <w:pPr>
        <w:pStyle w:val="Textoindependiente"/>
        <w:rPr>
          <w:b/>
        </w:rPr>
      </w:pPr>
    </w:p>
    <w:p w:rsidR="00F21A0B" w:rsidRDefault="00F21A0B">
      <w:pPr>
        <w:pStyle w:val="Textoindependiente"/>
        <w:rPr>
          <w:b/>
        </w:rPr>
      </w:pPr>
    </w:p>
    <w:p w:rsidR="00F21A0B" w:rsidRDefault="003F1B63">
      <w:pPr>
        <w:spacing w:before="187"/>
        <w:ind w:left="102"/>
        <w:rPr>
          <w:b/>
        </w:rPr>
      </w:pPr>
      <w:r>
        <w:rPr>
          <w:b/>
          <w:spacing w:val="-2"/>
          <w:u w:val="single"/>
        </w:rPr>
        <w:t>INTRODUCCIÓN</w:t>
      </w:r>
    </w:p>
    <w:p w:rsidR="00F21A0B" w:rsidRDefault="00F21A0B">
      <w:pPr>
        <w:pStyle w:val="Textoindependiente"/>
        <w:spacing w:before="5"/>
        <w:rPr>
          <w:b/>
          <w:sz w:val="19"/>
        </w:rPr>
      </w:pPr>
    </w:p>
    <w:p w:rsidR="00F21A0B" w:rsidRDefault="003F1B63">
      <w:pPr>
        <w:pStyle w:val="Textoindependiente"/>
        <w:spacing w:before="56" w:line="360" w:lineRule="auto"/>
        <w:ind w:left="102" w:right="115" w:firstLine="707"/>
        <w:jc w:val="both"/>
      </w:pPr>
      <w:r>
        <w:t>En</w:t>
      </w:r>
      <w:r>
        <w:rPr>
          <w:spacing w:val="-7"/>
        </w:rPr>
        <w:t xml:space="preserve"> </w:t>
      </w:r>
      <w:r>
        <w:t>Chile,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legislación</w:t>
      </w:r>
      <w:r>
        <w:rPr>
          <w:spacing w:val="-7"/>
        </w:rPr>
        <w:t xml:space="preserve"> </w:t>
      </w:r>
      <w:r>
        <w:t>contempla</w:t>
      </w:r>
      <w:r>
        <w:rPr>
          <w:spacing w:val="-9"/>
        </w:rPr>
        <w:t xml:space="preserve"> </w:t>
      </w:r>
      <w:r>
        <w:t>muy</w:t>
      </w:r>
      <w:r>
        <w:rPr>
          <w:spacing w:val="-6"/>
        </w:rPr>
        <w:t xml:space="preserve"> </w:t>
      </w:r>
      <w:r>
        <w:t>pocas</w:t>
      </w:r>
      <w:r>
        <w:rPr>
          <w:spacing w:val="-7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protejan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autoridades,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 el sujeto pasi</w:t>
      </w:r>
      <w:r>
        <w:t>vo sea calificado por tratarse de una autoridad y en que además el hecho se cometa con ocasión del ejercicio sus funciones.</w:t>
      </w:r>
    </w:p>
    <w:p w:rsidR="00F21A0B" w:rsidRDefault="003F1B63">
      <w:pPr>
        <w:spacing w:before="160" w:line="360" w:lineRule="auto"/>
        <w:ind w:left="102" w:right="114" w:firstLine="707"/>
        <w:jc w:val="both"/>
      </w:pP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266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Penal</w:t>
      </w:r>
      <w:r>
        <w:rPr>
          <w:spacing w:val="-5"/>
        </w:rPr>
        <w:t xml:space="preserve"> </w:t>
      </w:r>
      <w:r>
        <w:t>aborda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concepto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autoridad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efectos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delitos de atentado contra la</w:t>
      </w:r>
      <w:r>
        <w:rPr>
          <w:spacing w:val="-2"/>
        </w:rPr>
        <w:t xml:space="preserve"> </w:t>
      </w:r>
      <w:r>
        <w:t>autoridad, desde el punto de</w:t>
      </w:r>
      <w:r>
        <w:rPr>
          <w:spacing w:val="-1"/>
        </w:rPr>
        <w:t xml:space="preserve"> </w:t>
      </w:r>
      <w:r>
        <w:t>vista de su función, señalando que</w:t>
      </w:r>
      <w:r>
        <w:rPr>
          <w:spacing w:val="-1"/>
        </w:rPr>
        <w:t xml:space="preserve"> </w:t>
      </w:r>
      <w:r>
        <w:t>“</w:t>
      </w:r>
      <w:r>
        <w:rPr>
          <w:i/>
        </w:rPr>
        <w:t>Para todos los</w:t>
      </w:r>
      <w:r>
        <w:rPr>
          <w:i/>
          <w:spacing w:val="-2"/>
        </w:rPr>
        <w:t xml:space="preserve"> </w:t>
      </w:r>
      <w:r>
        <w:rPr>
          <w:i/>
        </w:rPr>
        <w:t>efectos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las</w:t>
      </w:r>
      <w:r>
        <w:rPr>
          <w:i/>
          <w:spacing w:val="-5"/>
        </w:rPr>
        <w:t xml:space="preserve"> </w:t>
      </w:r>
      <w:r>
        <w:rPr>
          <w:i/>
        </w:rPr>
        <w:t>disposiciones</w:t>
      </w:r>
      <w:r>
        <w:rPr>
          <w:i/>
          <w:spacing w:val="-1"/>
        </w:rPr>
        <w:t xml:space="preserve"> </w:t>
      </w:r>
      <w:r>
        <w:rPr>
          <w:i/>
        </w:rPr>
        <w:t>penales</w:t>
      </w:r>
      <w:r>
        <w:rPr>
          <w:i/>
          <w:spacing w:val="-4"/>
        </w:rPr>
        <w:t xml:space="preserve"> </w:t>
      </w:r>
      <w:r>
        <w:rPr>
          <w:i/>
        </w:rPr>
        <w:t>respecto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los</w:t>
      </w:r>
      <w:r>
        <w:rPr>
          <w:i/>
          <w:spacing w:val="-4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cometen</w:t>
      </w:r>
      <w:r>
        <w:rPr>
          <w:i/>
          <w:spacing w:val="-2"/>
        </w:rPr>
        <w:t xml:space="preserve"> </w:t>
      </w:r>
      <w:r>
        <w:rPr>
          <w:i/>
        </w:rPr>
        <w:t>atentado</w:t>
      </w:r>
      <w:r>
        <w:rPr>
          <w:i/>
          <w:spacing w:val="-2"/>
        </w:rPr>
        <w:t xml:space="preserve"> </w:t>
      </w:r>
      <w:r>
        <w:rPr>
          <w:i/>
        </w:rPr>
        <w:t>contra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autoridad</w:t>
      </w:r>
      <w:r>
        <w:rPr>
          <w:i/>
          <w:spacing w:val="-3"/>
        </w:rPr>
        <w:t xml:space="preserve"> </w:t>
      </w:r>
      <w:r>
        <w:rPr>
          <w:i/>
        </w:rPr>
        <w:t>o funcionarios</w:t>
      </w:r>
      <w:r>
        <w:rPr>
          <w:i/>
          <w:spacing w:val="-2"/>
        </w:rPr>
        <w:t xml:space="preserve"> </w:t>
      </w:r>
      <w:r>
        <w:rPr>
          <w:i/>
        </w:rPr>
        <w:t>públicos,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entiende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ejercen</w:t>
      </w:r>
      <w:r>
        <w:rPr>
          <w:i/>
          <w:spacing w:val="-4"/>
        </w:rPr>
        <w:t xml:space="preserve"> </w:t>
      </w:r>
      <w:r>
        <w:rPr>
          <w:i/>
        </w:rPr>
        <w:t>aquélla</w:t>
      </w:r>
      <w:r>
        <w:rPr>
          <w:i/>
          <w:spacing w:val="-3"/>
        </w:rPr>
        <w:t xml:space="preserve"> </w:t>
      </w:r>
      <w:r>
        <w:rPr>
          <w:i/>
        </w:rPr>
        <w:t>constantemente</w:t>
      </w:r>
      <w:r>
        <w:rPr>
          <w:i/>
          <w:spacing w:val="-2"/>
        </w:rPr>
        <w:t xml:space="preserve"> </w:t>
      </w:r>
      <w:r>
        <w:rPr>
          <w:i/>
        </w:rPr>
        <w:t>los</w:t>
      </w:r>
      <w:r>
        <w:rPr>
          <w:i/>
          <w:spacing w:val="-4"/>
        </w:rPr>
        <w:t xml:space="preserve"> </w:t>
      </w:r>
      <w:r>
        <w:rPr>
          <w:i/>
        </w:rPr>
        <w:t>ministros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Estado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las autoridades de funciones permanentes o llamadas a ejercerlas en todo caso y circunstancias. Entiéndase también ofendida la autoridad en ejercicio de sus funciones cuando tuviere lugar el atentado</w:t>
      </w:r>
      <w:r>
        <w:rPr>
          <w:i/>
        </w:rPr>
        <w:t xml:space="preserve"> con ocasión de ellas o por razón de su cargo</w:t>
      </w:r>
      <w:r>
        <w:t>”.</w:t>
      </w:r>
    </w:p>
    <w:p w:rsidR="00F21A0B" w:rsidRDefault="003F1B63">
      <w:pPr>
        <w:pStyle w:val="Textoindependiente"/>
        <w:spacing w:before="161" w:line="360" w:lineRule="auto"/>
        <w:ind w:left="102" w:right="116" w:firstLine="707"/>
        <w:jc w:val="both"/>
      </w:pP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modo,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citada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concepto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autoridad,</w:t>
      </w:r>
      <w:r>
        <w:rPr>
          <w:spacing w:val="-2"/>
        </w:rPr>
        <w:t xml:space="preserve"> </w:t>
      </w:r>
      <w:r>
        <w:t>sino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señala</w:t>
      </w:r>
      <w:r>
        <w:rPr>
          <w:spacing w:val="-3"/>
        </w:rPr>
        <w:t xml:space="preserve"> </w:t>
      </w:r>
      <w:r>
        <w:t>cuando se ejerce ésta, identificando a los funcionarios señalados.</w:t>
      </w:r>
    </w:p>
    <w:p w:rsidR="00F21A0B" w:rsidRDefault="003F1B63">
      <w:pPr>
        <w:pStyle w:val="Textoindependiente"/>
        <w:spacing w:before="159" w:line="360" w:lineRule="auto"/>
        <w:ind w:left="102" w:right="116" w:firstLine="707"/>
        <w:jc w:val="both"/>
      </w:pPr>
      <w:r>
        <w:t>Sin</w:t>
      </w:r>
      <w:r>
        <w:rPr>
          <w:spacing w:val="-2"/>
        </w:rPr>
        <w:t xml:space="preserve"> </w:t>
      </w:r>
      <w:r>
        <w:t>embargo,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dentro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discusión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falt</w:t>
      </w:r>
      <w:r>
        <w:t>a</w:t>
      </w:r>
      <w:r>
        <w:rPr>
          <w:spacing w:val="-1"/>
        </w:rPr>
        <w:t xml:space="preserve"> </w:t>
      </w:r>
      <w:r>
        <w:t>de concepto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citada, se hace pertinente la reflexión relativa a ciudadanas y ciudadanos que ejercen funciones de dirigentes sociales, quienes, de acuerdo a esta norma penal, y a dicha imprecisión en la conceptualización</w:t>
      </w:r>
      <w:r>
        <w:rPr>
          <w:spacing w:val="-6"/>
        </w:rPr>
        <w:t xml:space="preserve"> </w:t>
      </w:r>
      <w:r>
        <w:t>quedan</w:t>
      </w:r>
      <w:r>
        <w:rPr>
          <w:spacing w:val="-3"/>
        </w:rPr>
        <w:t xml:space="preserve"> </w:t>
      </w:r>
      <w:r>
        <w:t>fuera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considerados</w:t>
      </w:r>
      <w:r>
        <w:rPr>
          <w:spacing w:val="-5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autoridad</w:t>
      </w:r>
      <w:r>
        <w:rPr>
          <w:spacing w:val="-3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tampoco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a una función pública, algo del todo correcto al entender la naturaleza misma de las organizaciones sociales, funcionales, comunitarias y vecinales.</w:t>
      </w:r>
    </w:p>
    <w:p w:rsidR="00F21A0B" w:rsidRDefault="003F1B63">
      <w:pPr>
        <w:pStyle w:val="Textoindependiente"/>
        <w:spacing w:before="161" w:line="360" w:lineRule="auto"/>
        <w:ind w:left="102" w:right="113" w:firstLine="707"/>
        <w:jc w:val="both"/>
      </w:pPr>
      <w:r>
        <w:t>Dada la organización política y territorial del país, son dichas organizaciones precisamente quienes históricamente han permitido establecer un puente entre los distintos estamentos del Estado y las comunidades, siendo dicha orgánica la que ha permitido no</w:t>
      </w:r>
      <w:r>
        <w:t xml:space="preserve"> sólo elaborar políticas públicas pertinentes a las diversas realidades y necesidades, sino además brindar a barrios, poblaciones, territorios y organizaciones funcionales la posibilidad de canalizar una serie de situaciones</w:t>
      </w:r>
      <w:r>
        <w:rPr>
          <w:spacing w:val="-5"/>
        </w:rPr>
        <w:t xml:space="preserve"> </w:t>
      </w:r>
      <w:r>
        <w:t>cotidianas,</w:t>
      </w:r>
      <w:r>
        <w:rPr>
          <w:spacing w:val="-8"/>
        </w:rPr>
        <w:t xml:space="preserve"> </w:t>
      </w:r>
      <w:r>
        <w:t>encontrando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</w:t>
      </w:r>
      <w:r>
        <w:t>epresentatividad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ejercen</w:t>
      </w:r>
      <w:r>
        <w:rPr>
          <w:spacing w:val="-8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dirigentas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dirigentes, un canal reconocido y orgánico que permite encontrar un espacio de articulación efectivo.</w:t>
      </w:r>
    </w:p>
    <w:p w:rsidR="00F21A0B" w:rsidRDefault="00F21A0B">
      <w:pPr>
        <w:spacing w:line="360" w:lineRule="auto"/>
        <w:jc w:val="both"/>
        <w:sectPr w:rsidR="00F21A0B">
          <w:type w:val="continuous"/>
          <w:pgSz w:w="12240" w:h="18720"/>
          <w:pgMar w:top="640" w:right="1580" w:bottom="280" w:left="1600" w:header="720" w:footer="720" w:gutter="0"/>
          <w:cols w:space="720"/>
        </w:sectPr>
      </w:pPr>
    </w:p>
    <w:p w:rsidR="00F21A0B" w:rsidRDefault="003F1B63">
      <w:pPr>
        <w:pStyle w:val="Textoindependiente"/>
        <w:spacing w:before="35" w:line="360" w:lineRule="auto"/>
        <w:ind w:left="102" w:right="117" w:firstLine="707"/>
        <w:jc w:val="both"/>
      </w:pPr>
      <w:r>
        <w:lastRenderedPageBreak/>
        <w:t>Por tanto, siempre se ha conocido la importancia de la función social en nuestro sistema democ</w:t>
      </w:r>
      <w:r>
        <w:t>rático, sin embargo, nos encontramos con una serie de materias pendientes no sólo en relación a su función y atribuciones, sino a la protección, promoción y resguardo de la función que ejercen dirigentas y dirigentes.</w:t>
      </w:r>
    </w:p>
    <w:p w:rsidR="00F21A0B" w:rsidRDefault="003F1B63">
      <w:pPr>
        <w:pStyle w:val="Textoindependiente"/>
        <w:spacing w:before="160" w:line="360" w:lineRule="auto"/>
        <w:ind w:left="102" w:right="115" w:firstLine="707"/>
        <w:jc w:val="both"/>
      </w:pPr>
      <w:r>
        <w:t>Haciendo</w:t>
      </w:r>
      <w:r>
        <w:rPr>
          <w:spacing w:val="-1"/>
        </w:rPr>
        <w:t xml:space="preserve"> </w:t>
      </w:r>
      <w:r>
        <w:t>el recorrido cronológico de</w:t>
      </w:r>
      <w:r>
        <w:rPr>
          <w:spacing w:val="-2"/>
        </w:rPr>
        <w:t xml:space="preserve"> </w:t>
      </w:r>
      <w:r>
        <w:t>l</w:t>
      </w:r>
      <w:r>
        <w:t>as leyes que</w:t>
      </w:r>
      <w:r>
        <w:rPr>
          <w:spacing w:val="-1"/>
        </w:rPr>
        <w:t xml:space="preserve"> </w:t>
      </w:r>
      <w:r>
        <w:t>vienen a tratar la labor de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 xml:space="preserve">dirigentes y las organizaciones sociales tenemos en primer lugar la Ley N°16.880, sobre Juntas de Vecinos y demás organizaciones comunitarias. Actualmente las organizaciones sociales se encuentran reguladas por </w:t>
      </w:r>
      <w:r>
        <w:t>el decreto 58, que fija el texto refundido, coordinado y sistematizado de la ley N° 19.418, sobre juntas de vecinos y demás organizaciones comunitarias, y la ley 20.500, sobre asociaciones y participación ciudadana en la gestión pública.</w:t>
      </w:r>
    </w:p>
    <w:p w:rsidR="00F21A0B" w:rsidRDefault="003F1B63">
      <w:pPr>
        <w:pStyle w:val="Textoindependiente"/>
        <w:spacing w:before="162" w:line="360" w:lineRule="auto"/>
        <w:ind w:left="102" w:right="115" w:firstLine="707"/>
        <w:jc w:val="both"/>
      </w:pPr>
      <w:r>
        <w:t>Por</w:t>
      </w:r>
      <w:r>
        <w:rPr>
          <w:spacing w:val="-8"/>
        </w:rPr>
        <w:t xml:space="preserve"> </w:t>
      </w:r>
      <w:r>
        <w:t>último,</w:t>
      </w:r>
      <w:r>
        <w:rPr>
          <w:spacing w:val="-8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señalar,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diputación</w:t>
      </w:r>
      <w:r>
        <w:rPr>
          <w:spacing w:val="-6"/>
        </w:rPr>
        <w:t xml:space="preserve"> </w:t>
      </w:r>
      <w:r>
        <w:t>realizamos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serie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Jornadas Participativas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Coquimbo,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Serena,</w:t>
      </w:r>
      <w:r>
        <w:rPr>
          <w:spacing w:val="-7"/>
        </w:rPr>
        <w:t xml:space="preserve"> </w:t>
      </w:r>
      <w:r>
        <w:t>Ovalle,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Vilos e</w:t>
      </w:r>
      <w:r>
        <w:rPr>
          <w:spacing w:val="-4"/>
        </w:rPr>
        <w:t xml:space="preserve"> </w:t>
      </w:r>
      <w:r>
        <w:t>Illapel,</w:t>
      </w:r>
      <w:r>
        <w:rPr>
          <w:spacing w:val="-6"/>
        </w:rPr>
        <w:t xml:space="preserve"> </w:t>
      </w:r>
      <w:r>
        <w:t>orientado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recoger</w:t>
      </w:r>
      <w:r>
        <w:rPr>
          <w:spacing w:val="-4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territorio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mismos</w:t>
      </w:r>
      <w:r>
        <w:rPr>
          <w:spacing w:val="-7"/>
        </w:rPr>
        <w:t xml:space="preserve"> </w:t>
      </w:r>
      <w:r>
        <w:t>dirigentes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dirigentes</w:t>
      </w:r>
      <w:r>
        <w:rPr>
          <w:spacing w:val="-4"/>
        </w:rPr>
        <w:t xml:space="preserve"> </w:t>
      </w:r>
      <w:r>
        <w:t>sociales,</w:t>
      </w:r>
      <w:r>
        <w:rPr>
          <w:spacing w:val="-4"/>
        </w:rPr>
        <w:t xml:space="preserve"> </w:t>
      </w:r>
      <w:r>
        <w:t>sus demandas sobre Seguridad, Resguardo y Protección. En dichas jornadas una de las demandas más solicitadas fue crear una figura de protección contra las agresiones físicas, verbales y psicológicas realizadas en contra de</w:t>
      </w:r>
      <w:r>
        <w:t xml:space="preserve"> las y los dirigentes sociales y sus parientes, cuando la agresión sea con ocasión del ejercicio de la dirigencia; aumentar las penas en un grado cuando esté la agravante de que se efectúen injurias, calumnias, acosos y hostigamiento a dirigentes y dirigen</w:t>
      </w:r>
      <w:r>
        <w:t>tes sociales y sus familias a causa o con ocasión del ejercicio de la dirigencia, y resguardar la identidad de los y las dirigentes sociales cuando efectúan denuncias en los concejos de seguridad pública.</w:t>
      </w:r>
    </w:p>
    <w:p w:rsidR="00F21A0B" w:rsidRDefault="00F21A0B">
      <w:pPr>
        <w:pStyle w:val="Textoindependiente"/>
      </w:pPr>
    </w:p>
    <w:p w:rsidR="00F21A0B" w:rsidRDefault="00F21A0B">
      <w:pPr>
        <w:pStyle w:val="Textoindependiente"/>
      </w:pPr>
    </w:p>
    <w:p w:rsidR="00F21A0B" w:rsidRDefault="003F1B63">
      <w:pPr>
        <w:pStyle w:val="Ttulo1"/>
        <w:spacing w:before="184"/>
      </w:pPr>
      <w:r>
        <w:rPr>
          <w:u w:val="single"/>
        </w:rPr>
        <w:t>OBJETIVO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ESTE</w:t>
      </w:r>
      <w:r>
        <w:rPr>
          <w:spacing w:val="-5"/>
          <w:u w:val="single"/>
        </w:rPr>
        <w:t xml:space="preserve"> </w:t>
      </w:r>
      <w:r>
        <w:rPr>
          <w:u w:val="single"/>
        </w:rPr>
        <w:t>PROYECTO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LEY.</w:t>
      </w:r>
    </w:p>
    <w:p w:rsidR="00F21A0B" w:rsidRDefault="00F21A0B">
      <w:pPr>
        <w:pStyle w:val="Textoindependiente"/>
        <w:spacing w:before="7"/>
        <w:rPr>
          <w:b/>
          <w:sz w:val="19"/>
        </w:rPr>
      </w:pPr>
    </w:p>
    <w:p w:rsidR="00F21A0B" w:rsidRDefault="003F1B63">
      <w:pPr>
        <w:pStyle w:val="Textoindependiente"/>
        <w:spacing w:before="57" w:line="360" w:lineRule="auto"/>
        <w:ind w:left="102" w:right="113" w:firstLine="707"/>
        <w:jc w:val="both"/>
      </w:pPr>
      <w:r>
        <w:t>Entonces</w:t>
      </w:r>
      <w:r>
        <w:rPr>
          <w:spacing w:val="-13"/>
        </w:rPr>
        <w:t xml:space="preserve"> </w:t>
      </w:r>
      <w:r>
        <w:t>frente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pregunta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surge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acaso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dirigentes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dirigentas</w:t>
      </w:r>
      <w:r>
        <w:rPr>
          <w:spacing w:val="-13"/>
        </w:rPr>
        <w:t xml:space="preserve"> </w:t>
      </w:r>
      <w:r>
        <w:t>sociales</w:t>
      </w:r>
      <w:r>
        <w:rPr>
          <w:spacing w:val="-12"/>
        </w:rPr>
        <w:t xml:space="preserve"> </w:t>
      </w:r>
      <w:r>
        <w:t>deben ser protegidos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resguardados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cargo y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ello</w:t>
      </w:r>
      <w:r>
        <w:rPr>
          <w:spacing w:val="-1"/>
        </w:rPr>
        <w:t xml:space="preserve"> </w:t>
      </w:r>
      <w:r>
        <w:t>tenemos</w:t>
      </w:r>
      <w:r>
        <w:rPr>
          <w:spacing w:val="-2"/>
        </w:rPr>
        <w:t xml:space="preserve"> </w:t>
      </w:r>
      <w:r>
        <w:t>que ir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rol, el</w:t>
      </w:r>
      <w:r>
        <w:rPr>
          <w:spacing w:val="-2"/>
        </w:rPr>
        <w:t xml:space="preserve"> </w:t>
      </w:r>
      <w:r>
        <w:t xml:space="preserve">cual es esencial, pues son ellas y ellos quienes se encargan de recoger </w:t>
      </w:r>
      <w:r>
        <w:t>las diferentes problemáticas de sus</w:t>
      </w:r>
      <w:r>
        <w:rPr>
          <w:spacing w:val="-6"/>
        </w:rPr>
        <w:t xml:space="preserve"> </w:t>
      </w:r>
      <w:r>
        <w:t>territorios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instancias</w:t>
      </w:r>
      <w:r>
        <w:rPr>
          <w:spacing w:val="-5"/>
        </w:rPr>
        <w:t xml:space="preserve"> </w:t>
      </w:r>
      <w:r>
        <w:t>colaborativas,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soluciones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distintas</w:t>
      </w:r>
      <w:r>
        <w:rPr>
          <w:spacing w:val="-5"/>
        </w:rPr>
        <w:t xml:space="preserve"> </w:t>
      </w:r>
      <w:r>
        <w:t>autoridades</w:t>
      </w:r>
      <w:r>
        <w:rPr>
          <w:spacing w:val="-4"/>
        </w:rPr>
        <w:t xml:space="preserve"> </w:t>
      </w:r>
      <w:r>
        <w:t>de la gobernanza ya sea Ministerial o Municipal, porque son precisamente estas organizaciones un motor esencial y un nexo pa</w:t>
      </w:r>
      <w:r>
        <w:t>ra el ejercicio democrático.</w:t>
      </w:r>
    </w:p>
    <w:p w:rsidR="00F21A0B" w:rsidRDefault="003F1B63">
      <w:pPr>
        <w:pStyle w:val="Textoindependiente"/>
        <w:spacing w:before="161" w:line="360" w:lineRule="auto"/>
        <w:ind w:left="102" w:right="114" w:firstLine="707"/>
        <w:jc w:val="both"/>
      </w:pPr>
      <w:r>
        <w:t>Dicho</w:t>
      </w:r>
      <w:r>
        <w:rPr>
          <w:spacing w:val="-3"/>
        </w:rPr>
        <w:t xml:space="preserve"> </w:t>
      </w:r>
      <w:r>
        <w:t>esto,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dirigentes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personajes</w:t>
      </w:r>
      <w:r>
        <w:rPr>
          <w:spacing w:val="-4"/>
        </w:rPr>
        <w:t xml:space="preserve"> </w:t>
      </w:r>
      <w:r>
        <w:t>públicos,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protegidos,</w:t>
      </w:r>
      <w:r>
        <w:rPr>
          <w:spacing w:val="-7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como aquellos</w:t>
      </w:r>
      <w:r>
        <w:rPr>
          <w:spacing w:val="-7"/>
        </w:rPr>
        <w:t xml:space="preserve"> </w:t>
      </w:r>
      <w:r>
        <w:t>funcionarios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ejercen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labor</w:t>
      </w:r>
      <w:r>
        <w:rPr>
          <w:spacing w:val="-7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comunidad.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labor es</w:t>
      </w:r>
      <w:r>
        <w:rPr>
          <w:spacing w:val="-4"/>
        </w:rPr>
        <w:t xml:space="preserve"> </w:t>
      </w:r>
      <w:r>
        <w:t>absolutamente</w:t>
      </w:r>
      <w:r>
        <w:rPr>
          <w:spacing w:val="-6"/>
        </w:rPr>
        <w:t xml:space="preserve"> </w:t>
      </w:r>
      <w:r>
        <w:t>expuesta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requiere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categoría</w:t>
      </w:r>
      <w:r>
        <w:rPr>
          <w:spacing w:val="-6"/>
        </w:rPr>
        <w:t xml:space="preserve"> </w:t>
      </w:r>
      <w:r>
        <w:t>distinta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sujetos</w:t>
      </w:r>
      <w:r>
        <w:rPr>
          <w:spacing w:val="-5"/>
        </w:rPr>
        <w:t xml:space="preserve"> </w:t>
      </w:r>
      <w:r>
        <w:t>pasivos,</w:t>
      </w:r>
      <w:r>
        <w:rPr>
          <w:spacing w:val="-5"/>
        </w:rPr>
        <w:t xml:space="preserve"> </w:t>
      </w:r>
      <w:r>
        <w:t>frente a posibles agresiones a las cuales pudiesen verse expuestos con ocasión del rol que cumplen.</w:t>
      </w:r>
    </w:p>
    <w:p w:rsidR="00F21A0B" w:rsidRDefault="003F1B63">
      <w:pPr>
        <w:pStyle w:val="Textoindependiente"/>
        <w:spacing w:before="160" w:line="360" w:lineRule="auto"/>
        <w:ind w:left="102" w:right="115" w:firstLine="707"/>
        <w:jc w:val="both"/>
      </w:pPr>
      <w:r>
        <w:t>De</w:t>
      </w:r>
      <w:r>
        <w:rPr>
          <w:spacing w:val="-9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modo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busca</w:t>
      </w:r>
      <w:r>
        <w:rPr>
          <w:spacing w:val="-10"/>
        </w:rPr>
        <w:t xml:space="preserve"> </w:t>
      </w:r>
      <w:r>
        <w:t>definir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concepto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dirigenta social,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proteger su</w:t>
      </w:r>
      <w:r>
        <w:rPr>
          <w:spacing w:val="-3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 parientes,</w:t>
      </w:r>
      <w:r>
        <w:rPr>
          <w:spacing w:val="-3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delitos</w:t>
      </w:r>
      <w:r>
        <w:rPr>
          <w:spacing w:val="-1"/>
        </w:rPr>
        <w:t xml:space="preserve"> </w:t>
      </w:r>
      <w:r>
        <w:t>que pudiesen</w:t>
      </w:r>
      <w:r>
        <w:rPr>
          <w:spacing w:val="-3"/>
        </w:rPr>
        <w:t xml:space="preserve"> </w:t>
      </w:r>
      <w:r>
        <w:t>verse expuestos en el ejercicio de sus cargos, tales como agresiones físicas y psicológicas, daños a la propiedad privada, agresiones físicas y psicológi</w:t>
      </w:r>
      <w:r>
        <w:t>cas a sus parientes.</w:t>
      </w:r>
    </w:p>
    <w:p w:rsidR="00F21A0B" w:rsidRDefault="00F21A0B">
      <w:pPr>
        <w:spacing w:line="360" w:lineRule="auto"/>
        <w:jc w:val="both"/>
        <w:sectPr w:rsidR="00F21A0B">
          <w:pgSz w:w="12240" w:h="18720"/>
          <w:pgMar w:top="1380" w:right="1580" w:bottom="280" w:left="1600" w:header="720" w:footer="720" w:gutter="0"/>
          <w:cols w:space="720"/>
        </w:sectPr>
      </w:pPr>
    </w:p>
    <w:p w:rsidR="00F21A0B" w:rsidRDefault="003F1B63">
      <w:pPr>
        <w:pStyle w:val="Ttulo1"/>
        <w:rPr>
          <w:b w:val="0"/>
        </w:rPr>
      </w:pPr>
      <w:r>
        <w:rPr>
          <w:u w:val="single"/>
        </w:rPr>
        <w:lastRenderedPageBreak/>
        <w:t>IDEA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MATRIZ</w:t>
      </w:r>
      <w:r>
        <w:rPr>
          <w:b w:val="0"/>
          <w:spacing w:val="-2"/>
        </w:rPr>
        <w:t>.</w:t>
      </w:r>
    </w:p>
    <w:p w:rsidR="00F21A0B" w:rsidRDefault="00F21A0B">
      <w:pPr>
        <w:pStyle w:val="Textoindependiente"/>
        <w:spacing w:before="5"/>
        <w:rPr>
          <w:sz w:val="19"/>
        </w:rPr>
      </w:pPr>
    </w:p>
    <w:p w:rsidR="00F21A0B" w:rsidRDefault="003F1B63">
      <w:pPr>
        <w:pStyle w:val="Textoindependiente"/>
        <w:spacing w:before="57" w:line="360" w:lineRule="auto"/>
        <w:ind w:left="102" w:right="118" w:firstLine="719"/>
        <w:jc w:val="both"/>
      </w:pPr>
      <w:r>
        <w:t>Introducir figura de protección a los y las dirigentes sociales, a sus parientes y a su patrimonio, cuando sufrieren agresiones físicas, psicológicas o daños a la propiedad, con ocasión del ejercicio de sus funciones, y agrega definición de dirigente o dir</w:t>
      </w:r>
      <w:r>
        <w:t>igenta social.</w:t>
      </w:r>
    </w:p>
    <w:p w:rsidR="00F21A0B" w:rsidRDefault="003F1B63">
      <w:pPr>
        <w:pStyle w:val="Ttulo1"/>
        <w:spacing w:before="161"/>
      </w:pPr>
      <w:r>
        <w:rPr>
          <w:u w:val="single"/>
        </w:rPr>
        <w:t>PROYECTO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LEY.</w:t>
      </w:r>
    </w:p>
    <w:p w:rsidR="00F21A0B" w:rsidRDefault="00F21A0B">
      <w:pPr>
        <w:pStyle w:val="Textoindependiente"/>
        <w:spacing w:before="5"/>
        <w:rPr>
          <w:b/>
          <w:sz w:val="19"/>
        </w:rPr>
      </w:pPr>
    </w:p>
    <w:p w:rsidR="00F21A0B" w:rsidRDefault="003F1B63">
      <w:pPr>
        <w:pStyle w:val="Textoindependiente"/>
        <w:spacing w:before="57"/>
        <w:ind w:left="102"/>
      </w:pPr>
      <w:r>
        <w:t>Agréguese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Párrafo</w:t>
      </w:r>
      <w:r>
        <w:rPr>
          <w:spacing w:val="-4"/>
        </w:rPr>
        <w:t xml:space="preserve"> </w:t>
      </w:r>
      <w:r>
        <w:t>3°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rPr>
          <w:spacing w:val="-2"/>
        </w:rPr>
        <w:t>20.500.</w:t>
      </w:r>
    </w:p>
    <w:p w:rsidR="00F21A0B" w:rsidRDefault="00F21A0B">
      <w:pPr>
        <w:pStyle w:val="Textoindependiente"/>
        <w:spacing w:before="2"/>
        <w:rPr>
          <w:sz w:val="24"/>
        </w:rPr>
      </w:pPr>
    </w:p>
    <w:p w:rsidR="00F21A0B" w:rsidRDefault="003F1B63">
      <w:pPr>
        <w:ind w:left="102"/>
        <w:rPr>
          <w:i/>
        </w:rPr>
      </w:pPr>
      <w:r>
        <w:rPr>
          <w:i/>
        </w:rPr>
        <w:t>“De</w:t>
      </w:r>
      <w:r>
        <w:rPr>
          <w:i/>
          <w:spacing w:val="-4"/>
        </w:rPr>
        <w:t xml:space="preserve"> </w:t>
      </w:r>
      <w:r>
        <w:rPr>
          <w:i/>
        </w:rPr>
        <w:t>los</w:t>
      </w:r>
      <w:r>
        <w:rPr>
          <w:i/>
          <w:spacing w:val="-3"/>
        </w:rPr>
        <w:t xml:space="preserve"> </w:t>
      </w:r>
      <w:r>
        <w:rPr>
          <w:i/>
        </w:rPr>
        <w:t>Dirigentes</w:t>
      </w:r>
      <w:r>
        <w:rPr>
          <w:i/>
          <w:spacing w:val="-2"/>
        </w:rPr>
        <w:t xml:space="preserve"> sociales”</w:t>
      </w:r>
    </w:p>
    <w:p w:rsidR="00F21A0B" w:rsidRDefault="00F21A0B">
      <w:pPr>
        <w:pStyle w:val="Textoindependiente"/>
        <w:rPr>
          <w:i/>
          <w:sz w:val="24"/>
        </w:rPr>
      </w:pPr>
    </w:p>
    <w:p w:rsidR="00F21A0B" w:rsidRDefault="003F1B63">
      <w:pPr>
        <w:spacing w:line="360" w:lineRule="auto"/>
        <w:ind w:left="102" w:right="118"/>
        <w:jc w:val="both"/>
        <w:rPr>
          <w:i/>
        </w:rPr>
      </w:pPr>
      <w:r>
        <w:rPr>
          <w:i/>
        </w:rPr>
        <w:t>“Artículo 14 bis. Se entenderá por dirigente social, toda persona que ostente cargo directivo en organizaciones</w:t>
      </w:r>
      <w:r>
        <w:rPr>
          <w:i/>
          <w:spacing w:val="13"/>
        </w:rPr>
        <w:t xml:space="preserve"> </w:t>
      </w:r>
      <w:r>
        <w:rPr>
          <w:i/>
        </w:rPr>
        <w:t>comunitarias,</w:t>
      </w:r>
      <w:r>
        <w:rPr>
          <w:i/>
          <w:spacing w:val="15"/>
        </w:rPr>
        <w:t xml:space="preserve"> </w:t>
      </w:r>
      <w:r>
        <w:rPr>
          <w:i/>
        </w:rPr>
        <w:t>funcionales</w:t>
      </w:r>
      <w:r>
        <w:rPr>
          <w:i/>
          <w:spacing w:val="16"/>
        </w:rPr>
        <w:t xml:space="preserve"> </w:t>
      </w:r>
      <w:r>
        <w:rPr>
          <w:i/>
        </w:rPr>
        <w:t>o</w:t>
      </w:r>
      <w:r>
        <w:rPr>
          <w:i/>
          <w:spacing w:val="15"/>
        </w:rPr>
        <w:t xml:space="preserve"> </w:t>
      </w:r>
      <w:r>
        <w:rPr>
          <w:i/>
        </w:rPr>
        <w:t>territoriales,</w:t>
      </w:r>
      <w:r>
        <w:rPr>
          <w:i/>
          <w:spacing w:val="16"/>
        </w:rPr>
        <w:t xml:space="preserve"> </w:t>
      </w:r>
      <w:r>
        <w:rPr>
          <w:i/>
        </w:rPr>
        <w:t>en</w:t>
      </w:r>
      <w:r>
        <w:rPr>
          <w:i/>
          <w:spacing w:val="14"/>
        </w:rPr>
        <w:t xml:space="preserve"> </w:t>
      </w:r>
      <w:r>
        <w:rPr>
          <w:i/>
        </w:rPr>
        <w:t>los</w:t>
      </w:r>
      <w:r>
        <w:rPr>
          <w:i/>
          <w:spacing w:val="16"/>
        </w:rPr>
        <w:t xml:space="preserve"> </w:t>
      </w:r>
      <w:r>
        <w:rPr>
          <w:i/>
        </w:rPr>
        <w:t>términos</w:t>
      </w:r>
      <w:r>
        <w:rPr>
          <w:i/>
          <w:spacing w:val="16"/>
        </w:rPr>
        <w:t xml:space="preserve"> </w:t>
      </w:r>
      <w:r>
        <w:rPr>
          <w:i/>
        </w:rPr>
        <w:t>establecidos</w:t>
      </w:r>
      <w:r>
        <w:rPr>
          <w:i/>
          <w:spacing w:val="15"/>
        </w:rPr>
        <w:t xml:space="preserve"> </w:t>
      </w:r>
      <w:r>
        <w:rPr>
          <w:i/>
        </w:rPr>
        <w:t>en</w:t>
      </w:r>
      <w:r>
        <w:rPr>
          <w:i/>
          <w:spacing w:val="15"/>
        </w:rPr>
        <w:t xml:space="preserve"> </w:t>
      </w:r>
      <w:r>
        <w:rPr>
          <w:i/>
        </w:rPr>
        <w:t>la</w:t>
      </w:r>
      <w:r>
        <w:rPr>
          <w:i/>
          <w:spacing w:val="14"/>
        </w:rPr>
        <w:t xml:space="preserve"> </w:t>
      </w:r>
      <w:r>
        <w:rPr>
          <w:i/>
        </w:rPr>
        <w:t>ley</w:t>
      </w:r>
      <w:r>
        <w:rPr>
          <w:i/>
          <w:spacing w:val="15"/>
        </w:rPr>
        <w:t xml:space="preserve"> </w:t>
      </w:r>
      <w:r>
        <w:rPr>
          <w:i/>
          <w:spacing w:val="-5"/>
        </w:rPr>
        <w:t>N°</w:t>
      </w:r>
    </w:p>
    <w:p w:rsidR="00F21A0B" w:rsidRDefault="003F1B63">
      <w:pPr>
        <w:spacing w:before="1"/>
        <w:ind w:left="102"/>
        <w:rPr>
          <w:i/>
        </w:rPr>
      </w:pPr>
      <w:r>
        <w:rPr>
          <w:i/>
        </w:rPr>
        <w:t>19.418</w:t>
      </w:r>
      <w:r>
        <w:rPr>
          <w:i/>
          <w:spacing w:val="-6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las</w:t>
      </w:r>
      <w:r>
        <w:rPr>
          <w:i/>
          <w:spacing w:val="-6"/>
        </w:rPr>
        <w:t xml:space="preserve"> </w:t>
      </w:r>
      <w:r>
        <w:rPr>
          <w:i/>
        </w:rPr>
        <w:t>organizaciones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interés</w:t>
      </w:r>
      <w:r>
        <w:rPr>
          <w:i/>
          <w:spacing w:val="-2"/>
        </w:rPr>
        <w:t xml:space="preserve"> </w:t>
      </w:r>
      <w:r>
        <w:rPr>
          <w:i/>
        </w:rPr>
        <w:t>público,</w:t>
      </w:r>
      <w:r>
        <w:rPr>
          <w:i/>
          <w:spacing w:val="-4"/>
        </w:rPr>
        <w:t xml:space="preserve"> </w:t>
      </w:r>
      <w:r>
        <w:rPr>
          <w:i/>
        </w:rPr>
        <w:t>constituida</w:t>
      </w:r>
      <w:r>
        <w:rPr>
          <w:i/>
        </w:rPr>
        <w:t>s</w:t>
      </w:r>
      <w:r>
        <w:rPr>
          <w:i/>
          <w:spacing w:val="-3"/>
        </w:rPr>
        <w:t xml:space="preserve"> </w:t>
      </w:r>
      <w:r>
        <w:rPr>
          <w:i/>
        </w:rPr>
        <w:t>conforme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ley</w:t>
      </w:r>
      <w:r>
        <w:rPr>
          <w:i/>
          <w:spacing w:val="-3"/>
        </w:rPr>
        <w:t xml:space="preserve"> </w:t>
      </w:r>
      <w:r>
        <w:rPr>
          <w:i/>
        </w:rPr>
        <w:t>N°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20.500.</w:t>
      </w:r>
    </w:p>
    <w:p w:rsidR="00F21A0B" w:rsidRDefault="00F21A0B">
      <w:pPr>
        <w:pStyle w:val="Textoindependiente"/>
        <w:rPr>
          <w:i/>
          <w:sz w:val="24"/>
        </w:rPr>
      </w:pPr>
    </w:p>
    <w:p w:rsidR="00F21A0B" w:rsidRDefault="003F1B63">
      <w:pPr>
        <w:spacing w:before="1" w:line="360" w:lineRule="auto"/>
        <w:ind w:left="102" w:right="116"/>
        <w:jc w:val="both"/>
        <w:rPr>
          <w:i/>
        </w:rPr>
      </w:pPr>
      <w:r>
        <w:rPr>
          <w:i/>
        </w:rPr>
        <w:t>Para los efectos de esta ley, se entenderá por parientes de él o la dirigente social, a su cónyuge, su</w:t>
      </w:r>
      <w:r>
        <w:rPr>
          <w:i/>
        </w:rPr>
        <w:t xml:space="preserve"> conviviente civil, a su pareja de hecho, a los parientes consanguíneos en toda la línea recta y en la colateral hasta cuarto grado inclusive.</w:t>
      </w:r>
    </w:p>
    <w:p w:rsidR="00F21A0B" w:rsidRDefault="003F1B63">
      <w:pPr>
        <w:spacing w:before="161" w:line="360" w:lineRule="auto"/>
        <w:ind w:left="102" w:right="116"/>
        <w:jc w:val="both"/>
        <w:rPr>
          <w:i/>
        </w:rPr>
      </w:pPr>
      <w:r>
        <w:rPr>
          <w:i/>
        </w:rPr>
        <w:t xml:space="preserve">Artículo 14 ter. Los y las que agredan a dirigentes sociales y/o a sus parientes, empleando fuerza, intimidación </w:t>
      </w:r>
      <w:r>
        <w:rPr>
          <w:i/>
        </w:rPr>
        <w:t>o amenazas, cuando ejerzan funciones dirigenciales o con ocasión de ellas serán castigados con la pena de reclusión menor en su grado medio y multa de onces a quince unidades tributarias mensuales.</w:t>
      </w:r>
    </w:p>
    <w:p w:rsidR="00F21A0B" w:rsidRDefault="003F1B63">
      <w:pPr>
        <w:spacing w:before="161" w:line="360" w:lineRule="auto"/>
        <w:ind w:left="102" w:right="115"/>
        <w:jc w:val="both"/>
        <w:rPr>
          <w:i/>
        </w:rPr>
      </w:pPr>
      <w:r>
        <w:rPr>
          <w:i/>
        </w:rPr>
        <w:t>Artículo 14 cuarter. Los y las que causaren daño en la propiedad y/o patrimonio del dirigente o dirigenta</w:t>
      </w:r>
      <w:r>
        <w:rPr>
          <w:i/>
          <w:spacing w:val="-13"/>
        </w:rPr>
        <w:t xml:space="preserve"> </w:t>
      </w:r>
      <w:r>
        <w:rPr>
          <w:i/>
        </w:rPr>
        <w:t>social</w:t>
      </w:r>
      <w:r>
        <w:rPr>
          <w:i/>
          <w:spacing w:val="-12"/>
        </w:rPr>
        <w:t xml:space="preserve"> </w:t>
      </w:r>
      <w:r>
        <w:rPr>
          <w:i/>
        </w:rPr>
        <w:t>y/o</w:t>
      </w:r>
      <w:r>
        <w:rPr>
          <w:i/>
          <w:spacing w:val="-13"/>
        </w:rPr>
        <w:t xml:space="preserve"> </w:t>
      </w:r>
      <w:r>
        <w:rPr>
          <w:i/>
        </w:rPr>
        <w:t>el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sus</w:t>
      </w:r>
      <w:r>
        <w:rPr>
          <w:i/>
          <w:spacing w:val="-12"/>
        </w:rPr>
        <w:t xml:space="preserve"> </w:t>
      </w:r>
      <w:r>
        <w:rPr>
          <w:i/>
        </w:rPr>
        <w:t>parientes</w:t>
      </w:r>
      <w:r>
        <w:rPr>
          <w:i/>
          <w:spacing w:val="-13"/>
        </w:rPr>
        <w:t xml:space="preserve"> </w:t>
      </w:r>
      <w:r>
        <w:rPr>
          <w:i/>
        </w:rPr>
        <w:t>serán</w:t>
      </w:r>
      <w:r>
        <w:rPr>
          <w:i/>
          <w:spacing w:val="-12"/>
        </w:rPr>
        <w:t xml:space="preserve"> </w:t>
      </w:r>
      <w:r>
        <w:rPr>
          <w:i/>
        </w:rPr>
        <w:t>castigados</w:t>
      </w:r>
      <w:r>
        <w:rPr>
          <w:i/>
          <w:spacing w:val="-12"/>
        </w:rPr>
        <w:t xml:space="preserve"> </w:t>
      </w:r>
      <w:r>
        <w:rPr>
          <w:i/>
        </w:rPr>
        <w:t>con</w:t>
      </w:r>
      <w:r>
        <w:rPr>
          <w:i/>
          <w:spacing w:val="-13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pena</w:t>
      </w:r>
      <w:r>
        <w:rPr>
          <w:i/>
          <w:spacing w:val="-13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reclusión</w:t>
      </w:r>
      <w:r>
        <w:rPr>
          <w:i/>
          <w:spacing w:val="-13"/>
        </w:rPr>
        <w:t xml:space="preserve"> </w:t>
      </w:r>
      <w:r>
        <w:rPr>
          <w:i/>
        </w:rPr>
        <w:t>menor</w:t>
      </w:r>
      <w:r>
        <w:rPr>
          <w:i/>
          <w:spacing w:val="-12"/>
        </w:rPr>
        <w:t xml:space="preserve"> </w:t>
      </w:r>
      <w:r>
        <w:rPr>
          <w:i/>
        </w:rPr>
        <w:t>en</w:t>
      </w:r>
      <w:r>
        <w:rPr>
          <w:i/>
          <w:spacing w:val="-12"/>
        </w:rPr>
        <w:t xml:space="preserve"> </w:t>
      </w:r>
      <w:r>
        <w:rPr>
          <w:i/>
        </w:rPr>
        <w:t>sus</w:t>
      </w:r>
      <w:r>
        <w:rPr>
          <w:i/>
          <w:spacing w:val="-13"/>
        </w:rPr>
        <w:t xml:space="preserve"> </w:t>
      </w:r>
      <w:r>
        <w:rPr>
          <w:i/>
        </w:rPr>
        <w:t>grados medio a máximo y multa de once a veinte unidades tributar</w:t>
      </w:r>
      <w:r>
        <w:rPr>
          <w:i/>
        </w:rPr>
        <w:t>ias mensuales, cuando el importe del daño exceda a 40 unidades tributarias mensuales.</w:t>
      </w:r>
    </w:p>
    <w:p w:rsidR="00F21A0B" w:rsidRDefault="003F1B63">
      <w:pPr>
        <w:spacing w:before="160" w:line="360" w:lineRule="auto"/>
        <w:ind w:left="102" w:right="114"/>
        <w:jc w:val="both"/>
        <w:rPr>
          <w:i/>
        </w:rPr>
      </w:pPr>
      <w:r>
        <w:rPr>
          <w:i/>
        </w:rPr>
        <w:t>Artículo 14 Quinquies. Los y las que causaren daño en la propiedad y/o patrimonio del dirigente o dirigenta</w:t>
      </w:r>
      <w:r>
        <w:rPr>
          <w:i/>
          <w:spacing w:val="-7"/>
        </w:rPr>
        <w:t xml:space="preserve"> </w:t>
      </w:r>
      <w:r>
        <w:rPr>
          <w:i/>
        </w:rPr>
        <w:t>social</w:t>
      </w:r>
      <w:r>
        <w:rPr>
          <w:i/>
          <w:spacing w:val="-7"/>
        </w:rPr>
        <w:t xml:space="preserve"> </w:t>
      </w:r>
      <w:r>
        <w:rPr>
          <w:i/>
        </w:rPr>
        <w:t>y/o</w:t>
      </w:r>
      <w:r>
        <w:rPr>
          <w:i/>
          <w:spacing w:val="-7"/>
        </w:rPr>
        <w:t xml:space="preserve"> </w:t>
      </w:r>
      <w:r>
        <w:rPr>
          <w:i/>
        </w:rPr>
        <w:t>el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sus</w:t>
      </w:r>
      <w:r>
        <w:rPr>
          <w:i/>
          <w:spacing w:val="-6"/>
        </w:rPr>
        <w:t xml:space="preserve"> </w:t>
      </w:r>
      <w:r>
        <w:rPr>
          <w:i/>
        </w:rPr>
        <w:t>parientes,</w:t>
      </w:r>
      <w:r>
        <w:rPr>
          <w:i/>
          <w:spacing w:val="-6"/>
        </w:rPr>
        <w:t xml:space="preserve"> </w:t>
      </w:r>
      <w:r>
        <w:rPr>
          <w:i/>
        </w:rPr>
        <w:t>serán</w:t>
      </w:r>
      <w:r>
        <w:rPr>
          <w:i/>
          <w:spacing w:val="-7"/>
        </w:rPr>
        <w:t xml:space="preserve"> </w:t>
      </w:r>
      <w:r>
        <w:rPr>
          <w:i/>
        </w:rPr>
        <w:t>castigados</w:t>
      </w:r>
      <w:r>
        <w:rPr>
          <w:i/>
          <w:spacing w:val="-7"/>
        </w:rPr>
        <w:t xml:space="preserve"> </w:t>
      </w:r>
      <w:r>
        <w:rPr>
          <w:i/>
        </w:rPr>
        <w:t>con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pena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reclusión</w:t>
      </w:r>
      <w:r>
        <w:rPr>
          <w:i/>
          <w:spacing w:val="-10"/>
        </w:rPr>
        <w:t xml:space="preserve"> </w:t>
      </w:r>
      <w:r>
        <w:rPr>
          <w:i/>
        </w:rPr>
        <w:t>menor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su</w:t>
      </w:r>
      <w:r>
        <w:rPr>
          <w:i/>
          <w:spacing w:val="-7"/>
        </w:rPr>
        <w:t xml:space="preserve"> </w:t>
      </w:r>
      <w:r>
        <w:rPr>
          <w:i/>
        </w:rPr>
        <w:t>grado mínimo y multa de cinco unidades tributarias mensuales, cuando el importe del daño no excediere de cuatro unidades tributarias mensuales, ni bajare de una unidad tributaria mensual.</w:t>
      </w:r>
    </w:p>
    <w:p w:rsidR="00F21A0B" w:rsidRDefault="003F1B63">
      <w:pPr>
        <w:spacing w:before="160" w:line="360" w:lineRule="auto"/>
        <w:ind w:left="102" w:right="117"/>
        <w:jc w:val="both"/>
        <w:rPr>
          <w:i/>
        </w:rPr>
      </w:pPr>
      <w:r>
        <w:rPr>
          <w:i/>
        </w:rPr>
        <w:t>Artículo 14 Sexties. La municipalidad respe</w:t>
      </w:r>
      <w:r>
        <w:rPr>
          <w:i/>
        </w:rPr>
        <w:t>ctiva propenderá a llevar semestralmente un registro de aquellas personas denunciadas por haber cometido estos delitos, con la finalidad de establecer inhabilidad</w:t>
      </w:r>
      <w:r>
        <w:rPr>
          <w:i/>
          <w:spacing w:val="-3"/>
        </w:rPr>
        <w:t xml:space="preserve"> </w:t>
      </w:r>
      <w:r>
        <w:rPr>
          <w:i/>
        </w:rPr>
        <w:t>por</w:t>
      </w:r>
      <w:r>
        <w:rPr>
          <w:i/>
          <w:spacing w:val="-1"/>
        </w:rPr>
        <w:t xml:space="preserve"> </w:t>
      </w:r>
      <w:r>
        <w:rPr>
          <w:i/>
        </w:rPr>
        <w:t>cinco</w:t>
      </w:r>
      <w:r>
        <w:rPr>
          <w:i/>
          <w:spacing w:val="-3"/>
        </w:rPr>
        <w:t xml:space="preserve"> </w:t>
      </w:r>
      <w:r>
        <w:rPr>
          <w:i/>
        </w:rPr>
        <w:t>años, para</w:t>
      </w:r>
      <w:r>
        <w:rPr>
          <w:i/>
          <w:spacing w:val="-3"/>
        </w:rPr>
        <w:t xml:space="preserve"> </w:t>
      </w:r>
      <w:r>
        <w:rPr>
          <w:i/>
        </w:rPr>
        <w:t>optar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cargos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directivos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dirigenciales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cualquier</w:t>
      </w:r>
      <w:r>
        <w:rPr>
          <w:i/>
          <w:spacing w:val="-2"/>
        </w:rPr>
        <w:t xml:space="preserve"> </w:t>
      </w:r>
      <w:r>
        <w:rPr>
          <w:i/>
        </w:rPr>
        <w:t xml:space="preserve">asociación de </w:t>
      </w:r>
      <w:r>
        <w:rPr>
          <w:i/>
        </w:rPr>
        <w:t>cualquier naturaleza”.</w:t>
      </w:r>
    </w:p>
    <w:p w:rsidR="00F21A0B" w:rsidRDefault="00F21A0B">
      <w:pPr>
        <w:pStyle w:val="Textoindependiente"/>
        <w:rPr>
          <w:i/>
        </w:rPr>
      </w:pPr>
    </w:p>
    <w:p w:rsidR="00F21A0B" w:rsidRDefault="00F21A0B">
      <w:pPr>
        <w:pStyle w:val="Textoindependiente"/>
        <w:rPr>
          <w:i/>
        </w:rPr>
      </w:pPr>
    </w:p>
    <w:p w:rsidR="00F21A0B" w:rsidRDefault="00F21A0B">
      <w:pPr>
        <w:pStyle w:val="Textoindependiente"/>
        <w:rPr>
          <w:i/>
        </w:rPr>
      </w:pPr>
    </w:p>
    <w:p w:rsidR="00F21A0B" w:rsidRDefault="00F21A0B">
      <w:pPr>
        <w:pStyle w:val="Textoindependiente"/>
        <w:spacing w:before="5"/>
        <w:rPr>
          <w:i/>
          <w:sz w:val="21"/>
        </w:rPr>
      </w:pPr>
    </w:p>
    <w:p w:rsidR="00F21A0B" w:rsidRDefault="003F1B63">
      <w:pPr>
        <w:spacing w:before="1"/>
        <w:ind w:left="3069" w:right="3088" w:firstLine="2"/>
        <w:jc w:val="center"/>
        <w:rPr>
          <w:b/>
          <w:sz w:val="28"/>
        </w:rPr>
      </w:pPr>
      <w:r>
        <w:rPr>
          <w:b/>
          <w:sz w:val="28"/>
        </w:rPr>
        <w:t>Carolina Tello Rojas Diputada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República</w:t>
      </w:r>
    </w:p>
    <w:sectPr w:rsidR="00F21A0B">
      <w:pgSz w:w="12240" w:h="1872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A0B"/>
    <w:rsid w:val="003F1B63"/>
    <w:rsid w:val="00F2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99923-2D25-44CD-801D-DEB59361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35"/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NEYRA</dc:creator>
  <cp:lastModifiedBy>Guillermo Diaz Vallejos</cp:lastModifiedBy>
  <cp:revision>1</cp:revision>
  <dcterms:created xsi:type="dcterms:W3CDTF">2023-06-13T13:27:00Z</dcterms:created>
  <dcterms:modified xsi:type="dcterms:W3CDTF">2023-06-19T23:20:00Z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2013</vt:lpwstr>
  </property>
</Properties>
</file>