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11B" w:rsidRDefault="00B4311B">
      <w:pPr>
        <w:pStyle w:val="Textoindependiente"/>
        <w:ind w:left="0"/>
        <w:rPr>
          <w:rFonts w:ascii="Times New Roman"/>
          <w:sz w:val="20"/>
        </w:rPr>
      </w:pPr>
    </w:p>
    <w:p w:rsidR="00B4311B" w:rsidRDefault="00B4311B">
      <w:pPr>
        <w:pStyle w:val="Textoindependiente"/>
        <w:ind w:left="0"/>
        <w:rPr>
          <w:rFonts w:ascii="Times New Roman"/>
          <w:sz w:val="20"/>
        </w:rPr>
      </w:pPr>
    </w:p>
    <w:p w:rsidR="00B4311B" w:rsidRDefault="00B4311B">
      <w:pPr>
        <w:pStyle w:val="Textoindependiente"/>
        <w:ind w:left="0"/>
        <w:rPr>
          <w:rFonts w:ascii="Times New Roman"/>
          <w:sz w:val="20"/>
        </w:rPr>
      </w:pPr>
    </w:p>
    <w:p w:rsidR="00B4311B" w:rsidRDefault="00B4311B">
      <w:pPr>
        <w:pStyle w:val="Textoindependiente"/>
        <w:spacing w:before="9"/>
        <w:ind w:left="0"/>
        <w:rPr>
          <w:rFonts w:ascii="Times New Roman"/>
          <w:sz w:val="17"/>
        </w:rPr>
      </w:pPr>
    </w:p>
    <w:p w:rsidR="00B4311B" w:rsidRDefault="00D5600F">
      <w:pPr>
        <w:pStyle w:val="Ttulo1"/>
        <w:spacing w:before="56" w:line="259" w:lineRule="auto"/>
      </w:pPr>
      <w:r>
        <w:t>PROYECTO</w:t>
      </w:r>
      <w:r>
        <w:rPr>
          <w:spacing w:val="-4"/>
        </w:rPr>
        <w:t xml:space="preserve"> </w:t>
      </w:r>
      <w:r>
        <w:t>DE</w:t>
      </w:r>
      <w:r>
        <w:rPr>
          <w:spacing w:val="-4"/>
        </w:rPr>
        <w:t xml:space="preserve"> </w:t>
      </w:r>
      <w:r>
        <w:t>LEY</w:t>
      </w:r>
      <w:r>
        <w:rPr>
          <w:spacing w:val="-4"/>
        </w:rPr>
        <w:t xml:space="preserve"> </w:t>
      </w:r>
      <w:r>
        <w:t>QUE</w:t>
      </w:r>
      <w:r>
        <w:rPr>
          <w:spacing w:val="25"/>
        </w:rPr>
        <w:t xml:space="preserve"> </w:t>
      </w:r>
      <w:r>
        <w:t>INTRODUCE</w:t>
      </w:r>
      <w:r>
        <w:rPr>
          <w:spacing w:val="80"/>
        </w:rPr>
        <w:t xml:space="preserve"> </w:t>
      </w:r>
      <w:r>
        <w:t>MODIFICACIONES</w:t>
      </w:r>
      <w:r>
        <w:rPr>
          <w:spacing w:val="80"/>
        </w:rPr>
        <w:t xml:space="preserve"> </w:t>
      </w:r>
      <w:r>
        <w:t>AL</w:t>
      </w:r>
      <w:r>
        <w:rPr>
          <w:spacing w:val="80"/>
        </w:rPr>
        <w:t xml:space="preserve"> </w:t>
      </w:r>
      <w:r>
        <w:t>SISTEMA</w:t>
      </w:r>
      <w:r>
        <w:rPr>
          <w:spacing w:val="80"/>
        </w:rPr>
        <w:t xml:space="preserve"> </w:t>
      </w:r>
      <w:r>
        <w:t>PENAL</w:t>
      </w:r>
      <w:r>
        <w:rPr>
          <w:spacing w:val="40"/>
        </w:rPr>
        <w:t xml:space="preserve"> </w:t>
      </w:r>
      <w:r>
        <w:t>RESPECTO</w:t>
      </w:r>
      <w:r>
        <w:rPr>
          <w:spacing w:val="40"/>
        </w:rPr>
        <w:t xml:space="preserve"> </w:t>
      </w:r>
      <w:r>
        <w:t>DE</w:t>
      </w:r>
      <w:r>
        <w:rPr>
          <w:spacing w:val="40"/>
        </w:rPr>
        <w:t xml:space="preserve"> </w:t>
      </w:r>
      <w:r>
        <w:t>LA DENUNCIA DE DELITOS SEXUALES COMETIDOS EN CONTRA DE NIÑOS, NIÑAS Y ADOLESCENTES.</w:t>
      </w:r>
    </w:p>
    <w:p w:rsidR="00B4311B" w:rsidRDefault="00D5600F">
      <w:pPr>
        <w:spacing w:before="159"/>
        <w:ind w:left="121"/>
        <w:rPr>
          <w:b/>
        </w:rPr>
      </w:pPr>
      <w:r>
        <w:rPr>
          <w:b/>
          <w:spacing w:val="-2"/>
        </w:rPr>
        <w:t>Antecedentes.</w:t>
      </w:r>
    </w:p>
    <w:p w:rsidR="00B4311B" w:rsidRDefault="00D5600F">
      <w:pPr>
        <w:pStyle w:val="Textoindependiente"/>
        <w:spacing w:before="182" w:line="259" w:lineRule="auto"/>
        <w:ind w:right="99"/>
        <w:jc w:val="both"/>
      </w:pPr>
      <w:r>
        <w:t>El bienestar de nuestras niñas, niños y adolescentes (NNA) es de vital importancia para construir una sociedad más segura para</w:t>
      </w:r>
      <w:r>
        <w:rPr>
          <w:spacing w:val="-5"/>
        </w:rPr>
        <w:t xml:space="preserve"> </w:t>
      </w:r>
      <w:r>
        <w:t>todos,</w:t>
      </w:r>
      <w:r>
        <w:rPr>
          <w:spacing w:val="-5"/>
        </w:rPr>
        <w:t xml:space="preserve"> </w:t>
      </w:r>
      <w:r>
        <w:t>siendo</w:t>
      </w:r>
      <w:r>
        <w:rPr>
          <w:spacing w:val="-5"/>
        </w:rPr>
        <w:t xml:space="preserve"> </w:t>
      </w:r>
      <w:r>
        <w:t>deber</w:t>
      </w:r>
      <w:r>
        <w:rPr>
          <w:spacing w:val="-5"/>
        </w:rPr>
        <w:t xml:space="preserve"> </w:t>
      </w:r>
      <w:r>
        <w:t>de</w:t>
      </w:r>
      <w:r>
        <w:rPr>
          <w:spacing w:val="-5"/>
        </w:rPr>
        <w:t xml:space="preserve"> </w:t>
      </w:r>
      <w:r>
        <w:t>todas</w:t>
      </w:r>
      <w:r>
        <w:rPr>
          <w:spacing w:val="-5"/>
        </w:rPr>
        <w:t xml:space="preserve"> </w:t>
      </w:r>
      <w:r>
        <w:t>las</w:t>
      </w:r>
      <w:r>
        <w:rPr>
          <w:spacing w:val="-5"/>
        </w:rPr>
        <w:t xml:space="preserve"> </w:t>
      </w:r>
      <w:r>
        <w:t>instituciones</w:t>
      </w:r>
      <w:r>
        <w:rPr>
          <w:spacing w:val="-5"/>
        </w:rPr>
        <w:t xml:space="preserve"> </w:t>
      </w:r>
      <w:r>
        <w:t>del</w:t>
      </w:r>
      <w:r>
        <w:rPr>
          <w:spacing w:val="-5"/>
        </w:rPr>
        <w:t xml:space="preserve"> </w:t>
      </w:r>
      <w:r>
        <w:t>Estado</w:t>
      </w:r>
      <w:r>
        <w:rPr>
          <w:spacing w:val="-5"/>
        </w:rPr>
        <w:t xml:space="preserve"> </w:t>
      </w:r>
      <w:r>
        <w:t xml:space="preserve">propender a establecer un marco adecuado de protección respecto de las </w:t>
      </w:r>
      <w:r>
        <w:t>distintas amenazas que existen</w:t>
      </w:r>
      <w:r>
        <w:rPr>
          <w:spacing w:val="-5"/>
        </w:rPr>
        <w:t xml:space="preserve"> </w:t>
      </w:r>
      <w:r>
        <w:t>en el medio. Particularmente respecto de los delitos sexuales, los cuales, resultan ser un flagelo terrible que debemos enfrentar de manera enérgica y efectiva, perfeccionando la normativa en este sentido, constantemente.</w:t>
      </w:r>
    </w:p>
    <w:p w:rsidR="00B4311B" w:rsidRDefault="00D5600F">
      <w:pPr>
        <w:pStyle w:val="Textoindependiente"/>
        <w:spacing w:before="158" w:line="259" w:lineRule="auto"/>
        <w:ind w:right="100"/>
        <w:jc w:val="both"/>
      </w:pPr>
      <w:r>
        <w:t>Con</w:t>
      </w:r>
      <w:r>
        <w:t xml:space="preserve"> este propósito, hemos podido</w:t>
      </w:r>
      <w:r>
        <w:rPr>
          <w:spacing w:val="-6"/>
        </w:rPr>
        <w:t xml:space="preserve"> </w:t>
      </w:r>
      <w:r>
        <w:t>identificar</w:t>
      </w:r>
      <w:r>
        <w:rPr>
          <w:spacing w:val="-6"/>
        </w:rPr>
        <w:t xml:space="preserve"> </w:t>
      </w:r>
      <w:r>
        <w:t>deficiencias</w:t>
      </w:r>
      <w:r>
        <w:rPr>
          <w:spacing w:val="-6"/>
        </w:rPr>
        <w:t xml:space="preserve"> </w:t>
      </w:r>
      <w:r>
        <w:t>existentes</w:t>
      </w:r>
      <w:r>
        <w:rPr>
          <w:spacing w:val="-6"/>
        </w:rPr>
        <w:t xml:space="preserve"> </w:t>
      </w:r>
      <w:r>
        <w:t>en</w:t>
      </w:r>
      <w:r>
        <w:rPr>
          <w:spacing w:val="-6"/>
        </w:rPr>
        <w:t xml:space="preserve"> </w:t>
      </w:r>
      <w:r>
        <w:t>el</w:t>
      </w:r>
      <w:r>
        <w:rPr>
          <w:spacing w:val="-6"/>
        </w:rPr>
        <w:t xml:space="preserve"> </w:t>
      </w:r>
      <w:r>
        <w:t>marco</w:t>
      </w:r>
      <w:r>
        <w:rPr>
          <w:spacing w:val="-6"/>
        </w:rPr>
        <w:t xml:space="preserve"> </w:t>
      </w:r>
      <w:r>
        <w:t>legal</w:t>
      </w:r>
      <w:r>
        <w:rPr>
          <w:spacing w:val="-6"/>
        </w:rPr>
        <w:t xml:space="preserve"> </w:t>
      </w:r>
      <w:r>
        <w:t>vigente,</w:t>
      </w:r>
      <w:r>
        <w:rPr>
          <w:spacing w:val="-6"/>
        </w:rPr>
        <w:t xml:space="preserve"> </w:t>
      </w:r>
      <w:r>
        <w:t xml:space="preserve">que buscan ser subsanadas a través de las enmiendas propuestas, sobre todo teniendo en cuenta su terrible naturaleza y el contexto en que muchas veces se suscitan </w:t>
      </w:r>
      <w:r>
        <w:t>delitos de estas características. Estimaciones realizadas por el Ministerio de Salud indican entre un 75% y un 80% de</w:t>
      </w:r>
      <w:r>
        <w:rPr>
          <w:spacing w:val="-3"/>
        </w:rPr>
        <w:t xml:space="preserve"> </w:t>
      </w:r>
      <w:r>
        <w:t>los</w:t>
      </w:r>
      <w:r>
        <w:rPr>
          <w:spacing w:val="-3"/>
        </w:rPr>
        <w:t xml:space="preserve"> </w:t>
      </w:r>
      <w:r>
        <w:t>casos</w:t>
      </w:r>
      <w:r>
        <w:rPr>
          <w:spacing w:val="-3"/>
        </w:rPr>
        <w:t xml:space="preserve"> </w:t>
      </w:r>
      <w:r>
        <w:t>de abuso sexual en la poblacioón de niños y niñas no son denunciados.</w:t>
      </w:r>
      <w:r>
        <w:rPr>
          <w:vertAlign w:val="superscript"/>
        </w:rPr>
        <w:t>1</w:t>
      </w:r>
    </w:p>
    <w:p w:rsidR="00B4311B" w:rsidRDefault="00D5600F">
      <w:pPr>
        <w:spacing w:before="159"/>
        <w:ind w:left="121"/>
      </w:pPr>
      <w:r>
        <w:rPr>
          <w:i/>
        </w:rPr>
        <w:t>La</w:t>
      </w:r>
      <w:r>
        <w:rPr>
          <w:i/>
          <w:spacing w:val="-7"/>
        </w:rPr>
        <w:t xml:space="preserve"> </w:t>
      </w:r>
      <w:r>
        <w:rPr>
          <w:i/>
        </w:rPr>
        <w:t>Obligatoriedad</w:t>
      </w:r>
      <w:r>
        <w:rPr>
          <w:i/>
          <w:spacing w:val="-7"/>
        </w:rPr>
        <w:t xml:space="preserve"> </w:t>
      </w:r>
      <w:r>
        <w:rPr>
          <w:i/>
        </w:rPr>
        <w:t>de</w:t>
      </w:r>
      <w:r>
        <w:rPr>
          <w:i/>
          <w:spacing w:val="-6"/>
        </w:rPr>
        <w:t xml:space="preserve"> </w:t>
      </w:r>
      <w:r>
        <w:rPr>
          <w:i/>
          <w:spacing w:val="-2"/>
        </w:rPr>
        <w:t>Denunciar</w:t>
      </w:r>
      <w:r>
        <w:rPr>
          <w:spacing w:val="-2"/>
        </w:rPr>
        <w:t>:</w:t>
      </w:r>
    </w:p>
    <w:p w:rsidR="00B4311B" w:rsidRDefault="00D5600F">
      <w:pPr>
        <w:pStyle w:val="Textoindependiente"/>
        <w:spacing w:before="181" w:line="259" w:lineRule="auto"/>
        <w:ind w:right="99"/>
        <w:jc w:val="both"/>
      </w:pPr>
      <w:r>
        <w:t>En este sentido, para que a un hecho típico le sea aplicable una sanción</w:t>
      </w:r>
      <w:r>
        <w:rPr>
          <w:spacing w:val="-3"/>
        </w:rPr>
        <w:t xml:space="preserve"> </w:t>
      </w:r>
      <w:r>
        <w:t>penal</w:t>
      </w:r>
      <w:r>
        <w:rPr>
          <w:spacing w:val="-3"/>
        </w:rPr>
        <w:t xml:space="preserve"> </w:t>
      </w:r>
      <w:r>
        <w:t>es</w:t>
      </w:r>
      <w:r>
        <w:rPr>
          <w:spacing w:val="-3"/>
        </w:rPr>
        <w:t xml:space="preserve"> </w:t>
      </w:r>
      <w:r>
        <w:t>necesario</w:t>
      </w:r>
      <w:r>
        <w:rPr>
          <w:spacing w:val="-3"/>
        </w:rPr>
        <w:t xml:space="preserve"> </w:t>
      </w:r>
      <w:r>
        <w:t>poner en movimiento el aparato jurisdiccional a través de una denuncia, comunicando</w:t>
      </w:r>
      <w:r>
        <w:rPr>
          <w:spacing w:val="-5"/>
        </w:rPr>
        <w:t xml:space="preserve"> </w:t>
      </w:r>
      <w:r>
        <w:t>formalmente</w:t>
      </w:r>
      <w:r>
        <w:rPr>
          <w:spacing w:val="-5"/>
        </w:rPr>
        <w:t xml:space="preserve"> </w:t>
      </w:r>
      <w:r>
        <w:t>a</w:t>
      </w:r>
      <w:r>
        <w:rPr>
          <w:spacing w:val="-5"/>
        </w:rPr>
        <w:t xml:space="preserve"> </w:t>
      </w:r>
      <w:r>
        <w:t>la autoridad competente de que se ha cometido un delito; o a travé</w:t>
      </w:r>
      <w:r>
        <w:t>s de una querella, cuyo trámite requiere</w:t>
      </w:r>
      <w:r>
        <w:rPr>
          <w:spacing w:val="-5"/>
        </w:rPr>
        <w:t xml:space="preserve"> </w:t>
      </w:r>
      <w:r>
        <w:t>patrocinio</w:t>
      </w:r>
      <w:r>
        <w:rPr>
          <w:spacing w:val="-5"/>
        </w:rPr>
        <w:t xml:space="preserve"> </w:t>
      </w:r>
      <w:r>
        <w:t>de</w:t>
      </w:r>
      <w:r>
        <w:rPr>
          <w:spacing w:val="-5"/>
        </w:rPr>
        <w:t xml:space="preserve"> </w:t>
      </w:r>
      <w:r>
        <w:t>un</w:t>
      </w:r>
      <w:r>
        <w:rPr>
          <w:spacing w:val="-5"/>
        </w:rPr>
        <w:t xml:space="preserve"> </w:t>
      </w:r>
      <w:r>
        <w:t>abogado;</w:t>
      </w:r>
      <w:r>
        <w:rPr>
          <w:spacing w:val="-5"/>
        </w:rPr>
        <w:t xml:space="preserve"> </w:t>
      </w:r>
      <w:r>
        <w:t>o</w:t>
      </w:r>
      <w:r>
        <w:rPr>
          <w:spacing w:val="-5"/>
        </w:rPr>
        <w:t xml:space="preserve"> </w:t>
      </w:r>
      <w:r>
        <w:t>por</w:t>
      </w:r>
      <w:r>
        <w:rPr>
          <w:spacing w:val="-5"/>
        </w:rPr>
        <w:t xml:space="preserve"> </w:t>
      </w:r>
      <w:r>
        <w:t>impulso</w:t>
      </w:r>
      <w:r>
        <w:rPr>
          <w:spacing w:val="-5"/>
        </w:rPr>
        <w:t xml:space="preserve"> </w:t>
      </w:r>
      <w:r>
        <w:t>de</w:t>
      </w:r>
      <w:r>
        <w:rPr>
          <w:spacing w:val="-5"/>
        </w:rPr>
        <w:t xml:space="preserve"> </w:t>
      </w:r>
      <w:r>
        <w:t>la</w:t>
      </w:r>
      <w:r>
        <w:rPr>
          <w:spacing w:val="-5"/>
        </w:rPr>
        <w:t xml:space="preserve"> </w:t>
      </w:r>
      <w:r>
        <w:t>fiscalía</w:t>
      </w:r>
      <w:r>
        <w:rPr>
          <w:spacing w:val="-5"/>
        </w:rPr>
        <w:t xml:space="preserve"> </w:t>
      </w:r>
      <w:r>
        <w:t>sin</w:t>
      </w:r>
      <w:r>
        <w:rPr>
          <w:spacing w:val="-5"/>
        </w:rPr>
        <w:t xml:space="preserve"> </w:t>
      </w:r>
      <w:r>
        <w:t>requerimiento</w:t>
      </w:r>
      <w:r>
        <w:rPr>
          <w:spacing w:val="-5"/>
        </w:rPr>
        <w:t xml:space="preserve"> </w:t>
      </w:r>
      <w:r>
        <w:t>de</w:t>
      </w:r>
      <w:r>
        <w:rPr>
          <w:spacing w:val="-5"/>
        </w:rPr>
        <w:t xml:space="preserve"> </w:t>
      </w:r>
      <w:r>
        <w:t>parte.</w:t>
      </w:r>
      <w:r>
        <w:rPr>
          <w:vertAlign w:val="superscript"/>
        </w:rPr>
        <w:t>2</w:t>
      </w:r>
      <w:r>
        <w:rPr>
          <w:spacing w:val="-5"/>
        </w:rPr>
        <w:t xml:space="preserve"> </w:t>
      </w:r>
      <w:r>
        <w:t>En</w:t>
      </w:r>
      <w:r>
        <w:rPr>
          <w:spacing w:val="-5"/>
        </w:rPr>
        <w:t xml:space="preserve"> </w:t>
      </w:r>
      <w:r>
        <w:t>este sentido, el Código Procesal Penal en su artículo 172 establece que: “La investigación de un hecho que revistiere caracteres</w:t>
      </w:r>
      <w:r>
        <w:t xml:space="preserve"> de delito podrá iniciarse de oficio por</w:t>
      </w:r>
      <w:r>
        <w:rPr>
          <w:spacing w:val="-6"/>
        </w:rPr>
        <w:t xml:space="preserve"> </w:t>
      </w:r>
      <w:r>
        <w:t>el</w:t>
      </w:r>
      <w:r>
        <w:rPr>
          <w:spacing w:val="-6"/>
        </w:rPr>
        <w:t xml:space="preserve"> </w:t>
      </w:r>
      <w:r>
        <w:t>ministerio</w:t>
      </w:r>
      <w:r>
        <w:rPr>
          <w:spacing w:val="-6"/>
        </w:rPr>
        <w:t xml:space="preserve"> </w:t>
      </w:r>
      <w:r>
        <w:t>público,</w:t>
      </w:r>
      <w:r>
        <w:rPr>
          <w:spacing w:val="-6"/>
        </w:rPr>
        <w:t xml:space="preserve"> </w:t>
      </w:r>
      <w:r>
        <w:t>por</w:t>
      </w:r>
      <w:r>
        <w:rPr>
          <w:spacing w:val="-6"/>
        </w:rPr>
        <w:t xml:space="preserve"> </w:t>
      </w:r>
      <w:r>
        <w:t>denuncia o querella”. Agregando el artículo 173, que, cualquier persona podrá comunicar directamente al Ministerio Público el conocimiento que tuviere de la comisión de un hecho que revist</w:t>
      </w:r>
      <w:r>
        <w:t>iere caracteres de delito, comunicación que podrá ser formulada también ante cualquier tribunal con competencia criminal, ante los funcionarios de Carabineros de Chile, de la Policía de Investigaciones de Chile, o de Gendarmería de Chile, en los casos de d</w:t>
      </w:r>
      <w:r>
        <w:t>elitos cometidos al interior de recintos penitenciarios.</w:t>
      </w:r>
    </w:p>
    <w:p w:rsidR="00B4311B" w:rsidRDefault="00D5600F">
      <w:pPr>
        <w:pStyle w:val="Textoindependiente"/>
        <w:spacing w:before="158" w:line="259" w:lineRule="auto"/>
        <w:ind w:right="111"/>
        <w:jc w:val="both"/>
      </w:pPr>
      <w:r>
        <w:t>Empero, la omisión de denunciar no tiene sanción alguna, solo se señala que se</w:t>
      </w:r>
      <w:r>
        <w:rPr>
          <w:spacing w:val="-5"/>
        </w:rPr>
        <w:t xml:space="preserve"> </w:t>
      </w:r>
      <w:r>
        <w:t>podrá</w:t>
      </w:r>
      <w:r>
        <w:rPr>
          <w:spacing w:val="-5"/>
        </w:rPr>
        <w:t xml:space="preserve"> </w:t>
      </w:r>
      <w:r>
        <w:t>denunciar, es decir, no existe un deber general de denunciar, lo</w:t>
      </w:r>
      <w:r>
        <w:rPr>
          <w:spacing w:val="-6"/>
        </w:rPr>
        <w:t xml:space="preserve"> </w:t>
      </w:r>
      <w:r>
        <w:t>que</w:t>
      </w:r>
      <w:r>
        <w:rPr>
          <w:spacing w:val="-6"/>
        </w:rPr>
        <w:t xml:space="preserve"> </w:t>
      </w:r>
      <w:r>
        <w:t>se</w:t>
      </w:r>
      <w:r>
        <w:rPr>
          <w:spacing w:val="-6"/>
        </w:rPr>
        <w:t xml:space="preserve"> </w:t>
      </w:r>
      <w:r>
        <w:t>condice</w:t>
      </w:r>
      <w:r>
        <w:rPr>
          <w:spacing w:val="-6"/>
        </w:rPr>
        <w:t xml:space="preserve"> </w:t>
      </w:r>
      <w:r>
        <w:t>con</w:t>
      </w:r>
      <w:r>
        <w:rPr>
          <w:spacing w:val="-6"/>
        </w:rPr>
        <w:t xml:space="preserve"> </w:t>
      </w:r>
      <w:r>
        <w:t>el</w:t>
      </w:r>
      <w:r>
        <w:rPr>
          <w:spacing w:val="-6"/>
        </w:rPr>
        <w:t xml:space="preserve"> </w:t>
      </w:r>
      <w:r>
        <w:t>respeto</w:t>
      </w:r>
      <w:r>
        <w:rPr>
          <w:spacing w:val="-6"/>
        </w:rPr>
        <w:t xml:space="preserve"> </w:t>
      </w:r>
      <w:r>
        <w:t>a</w:t>
      </w:r>
      <w:r>
        <w:rPr>
          <w:spacing w:val="-6"/>
        </w:rPr>
        <w:t xml:space="preserve"> </w:t>
      </w:r>
      <w:r>
        <w:t>las</w:t>
      </w:r>
      <w:r>
        <w:rPr>
          <w:spacing w:val="-6"/>
        </w:rPr>
        <w:t xml:space="preserve"> </w:t>
      </w:r>
      <w:r>
        <w:t>libertades individuales propio de un Estado de Derecho. Aunque, acto seguido establece ciertos casos excepcionales en que la ley sí obliga, atendiendo el rol de los sujetos que se encuentran en posición de comunicar la ocurrencia de un injusto penal.</w:t>
      </w:r>
    </w:p>
    <w:p w:rsidR="00B4311B" w:rsidRDefault="00B4311B">
      <w:pPr>
        <w:pStyle w:val="Textoindependiente"/>
        <w:ind w:left="0"/>
        <w:rPr>
          <w:sz w:val="20"/>
        </w:rPr>
      </w:pPr>
    </w:p>
    <w:p w:rsidR="00B4311B" w:rsidRDefault="00B4311B">
      <w:pPr>
        <w:pStyle w:val="Textoindependiente"/>
        <w:ind w:left="0"/>
        <w:rPr>
          <w:sz w:val="20"/>
        </w:rPr>
      </w:pPr>
    </w:p>
    <w:p w:rsidR="00B4311B" w:rsidRDefault="00D5600F">
      <w:pPr>
        <w:pStyle w:val="Textoindependiente"/>
        <w:spacing w:before="6"/>
        <w:ind w:left="0"/>
        <w:rPr>
          <w:sz w:val="25"/>
        </w:rPr>
      </w:pPr>
      <w:r>
        <w:pict>
          <v:shape id="docshape1" o:spid="_x0000_s1032" style="position:absolute;margin-left:84.75pt;margin-top:16.8pt;width:2in;height:.1pt;z-index:-15728640;mso-wrap-distance-left:0;mso-wrap-distance-right:0;mso-position-horizontal-relative:page" coordorigin="1695,336" coordsize="2880,0" path="m1695,336r2880,e" filled="f">
            <v:path arrowok="t"/>
            <w10:wrap type="topAndBottom" anchorx="page"/>
          </v:shape>
        </w:pict>
      </w:r>
    </w:p>
    <w:p w:rsidR="00B4311B" w:rsidRDefault="00D5600F">
      <w:pPr>
        <w:spacing w:before="101"/>
        <w:ind w:left="121"/>
        <w:rPr>
          <w:sz w:val="20"/>
        </w:rPr>
      </w:pPr>
      <w:r>
        <w:rPr>
          <w:sz w:val="20"/>
          <w:vertAlign w:val="superscript"/>
        </w:rPr>
        <w:t>1</w:t>
      </w:r>
      <w:r>
        <w:rPr>
          <w:spacing w:val="-8"/>
          <w:sz w:val="20"/>
        </w:rPr>
        <w:t xml:space="preserve"> </w:t>
      </w:r>
      <w:r>
        <w:rPr>
          <w:sz w:val="20"/>
        </w:rPr>
        <w:t>4°</w:t>
      </w:r>
      <w:r>
        <w:rPr>
          <w:spacing w:val="-7"/>
          <w:sz w:val="20"/>
        </w:rPr>
        <w:t xml:space="preserve"> </w:t>
      </w:r>
      <w:r>
        <w:rPr>
          <w:sz w:val="20"/>
        </w:rPr>
        <w:t>Estudio</w:t>
      </w:r>
      <w:r>
        <w:rPr>
          <w:spacing w:val="-8"/>
          <w:sz w:val="20"/>
        </w:rPr>
        <w:t xml:space="preserve"> </w:t>
      </w:r>
      <w:r>
        <w:rPr>
          <w:sz w:val="20"/>
        </w:rPr>
        <w:t>de</w:t>
      </w:r>
      <w:r>
        <w:rPr>
          <w:spacing w:val="-7"/>
          <w:sz w:val="20"/>
        </w:rPr>
        <w:t xml:space="preserve"> </w:t>
      </w:r>
      <w:r>
        <w:rPr>
          <w:sz w:val="20"/>
        </w:rPr>
        <w:t>Maltrato</w:t>
      </w:r>
      <w:r>
        <w:rPr>
          <w:spacing w:val="-8"/>
          <w:sz w:val="20"/>
        </w:rPr>
        <w:t xml:space="preserve"> </w:t>
      </w:r>
      <w:r>
        <w:rPr>
          <w:sz w:val="20"/>
        </w:rPr>
        <w:t>Infantil</w:t>
      </w:r>
      <w:r>
        <w:rPr>
          <w:spacing w:val="-7"/>
          <w:sz w:val="20"/>
        </w:rPr>
        <w:t xml:space="preserve"> </w:t>
      </w:r>
      <w:r>
        <w:rPr>
          <w:sz w:val="20"/>
        </w:rPr>
        <w:t>en</w:t>
      </w:r>
      <w:r>
        <w:rPr>
          <w:spacing w:val="-7"/>
          <w:sz w:val="20"/>
        </w:rPr>
        <w:t xml:space="preserve"> </w:t>
      </w:r>
      <w:r>
        <w:rPr>
          <w:sz w:val="20"/>
        </w:rPr>
        <w:t>Chile.</w:t>
      </w:r>
      <w:r>
        <w:rPr>
          <w:spacing w:val="-8"/>
          <w:sz w:val="20"/>
        </w:rPr>
        <w:t xml:space="preserve"> </w:t>
      </w:r>
      <w:r>
        <w:rPr>
          <w:sz w:val="20"/>
        </w:rPr>
        <w:t>Unicef.</w:t>
      </w:r>
      <w:r>
        <w:rPr>
          <w:spacing w:val="-7"/>
          <w:sz w:val="20"/>
        </w:rPr>
        <w:t xml:space="preserve"> </w:t>
      </w:r>
      <w:r>
        <w:rPr>
          <w:sz w:val="20"/>
        </w:rPr>
        <w:t>Año</w:t>
      </w:r>
      <w:r>
        <w:rPr>
          <w:spacing w:val="-8"/>
          <w:sz w:val="20"/>
        </w:rPr>
        <w:t xml:space="preserve"> </w:t>
      </w:r>
      <w:r>
        <w:rPr>
          <w:sz w:val="20"/>
        </w:rPr>
        <w:t>2015.</w:t>
      </w:r>
      <w:r>
        <w:rPr>
          <w:spacing w:val="-7"/>
          <w:sz w:val="20"/>
        </w:rPr>
        <w:t xml:space="preserve"> </w:t>
      </w:r>
      <w:r>
        <w:rPr>
          <w:sz w:val="20"/>
        </w:rPr>
        <w:t>Disponible</w:t>
      </w:r>
      <w:r>
        <w:rPr>
          <w:spacing w:val="-7"/>
          <w:sz w:val="20"/>
        </w:rPr>
        <w:t xml:space="preserve"> </w:t>
      </w:r>
      <w:r>
        <w:rPr>
          <w:sz w:val="20"/>
        </w:rPr>
        <w:t>en:</w:t>
      </w:r>
      <w:r>
        <w:rPr>
          <w:spacing w:val="-8"/>
          <w:sz w:val="20"/>
        </w:rPr>
        <w:t xml:space="preserve"> </w:t>
      </w:r>
      <w:hyperlink r:id="rId5">
        <w:r>
          <w:rPr>
            <w:color w:val="1154CC"/>
            <w:spacing w:val="-2"/>
            <w:sz w:val="20"/>
            <w:u w:val="thick" w:color="1154CC"/>
          </w:rPr>
          <w:t>www.unicef.cl</w:t>
        </w:r>
      </w:hyperlink>
      <w:r>
        <w:rPr>
          <w:spacing w:val="-2"/>
          <w:sz w:val="20"/>
        </w:rPr>
        <w:t>.</w:t>
      </w:r>
    </w:p>
    <w:p w:rsidR="00B4311B" w:rsidRDefault="00D5600F">
      <w:pPr>
        <w:ind w:left="121"/>
        <w:rPr>
          <w:sz w:val="20"/>
        </w:rPr>
      </w:pPr>
      <w:r>
        <w:rPr>
          <w:sz w:val="20"/>
          <w:vertAlign w:val="superscript"/>
        </w:rPr>
        <w:t>2</w:t>
      </w:r>
      <w:r>
        <w:rPr>
          <w:spacing w:val="-8"/>
          <w:sz w:val="20"/>
        </w:rPr>
        <w:t xml:space="preserve"> </w:t>
      </w:r>
      <w:r>
        <w:rPr>
          <w:sz w:val="20"/>
        </w:rPr>
        <w:t>Javier</w:t>
      </w:r>
      <w:r>
        <w:rPr>
          <w:spacing w:val="-7"/>
          <w:sz w:val="20"/>
        </w:rPr>
        <w:t xml:space="preserve"> </w:t>
      </w:r>
      <w:r>
        <w:rPr>
          <w:sz w:val="20"/>
        </w:rPr>
        <w:t>Castro</w:t>
      </w:r>
      <w:r>
        <w:rPr>
          <w:spacing w:val="-8"/>
          <w:sz w:val="20"/>
        </w:rPr>
        <w:t xml:space="preserve"> </w:t>
      </w:r>
      <w:r>
        <w:rPr>
          <w:sz w:val="20"/>
        </w:rPr>
        <w:t>Jofré.</w:t>
      </w:r>
      <w:r>
        <w:rPr>
          <w:spacing w:val="-7"/>
          <w:sz w:val="20"/>
        </w:rPr>
        <w:t xml:space="preserve"> </w:t>
      </w:r>
      <w:r>
        <w:rPr>
          <w:sz w:val="20"/>
        </w:rPr>
        <w:t>Manual</w:t>
      </w:r>
      <w:r>
        <w:rPr>
          <w:spacing w:val="-7"/>
          <w:sz w:val="20"/>
        </w:rPr>
        <w:t xml:space="preserve"> </w:t>
      </w:r>
      <w:r>
        <w:rPr>
          <w:sz w:val="20"/>
        </w:rPr>
        <w:t>de</w:t>
      </w:r>
      <w:r>
        <w:rPr>
          <w:spacing w:val="-8"/>
          <w:sz w:val="20"/>
        </w:rPr>
        <w:t xml:space="preserve"> </w:t>
      </w:r>
      <w:r>
        <w:rPr>
          <w:sz w:val="20"/>
        </w:rPr>
        <w:t>Derecho</w:t>
      </w:r>
      <w:r>
        <w:rPr>
          <w:spacing w:val="-7"/>
          <w:sz w:val="20"/>
        </w:rPr>
        <w:t xml:space="preserve"> </w:t>
      </w:r>
      <w:r>
        <w:rPr>
          <w:sz w:val="20"/>
        </w:rPr>
        <w:t>Procesal</w:t>
      </w:r>
      <w:r>
        <w:rPr>
          <w:spacing w:val="-7"/>
          <w:sz w:val="20"/>
        </w:rPr>
        <w:t xml:space="preserve"> </w:t>
      </w:r>
      <w:r>
        <w:rPr>
          <w:sz w:val="20"/>
        </w:rPr>
        <w:t>Penal.</w:t>
      </w:r>
      <w:r>
        <w:rPr>
          <w:spacing w:val="-8"/>
          <w:sz w:val="20"/>
        </w:rPr>
        <w:t xml:space="preserve"> </w:t>
      </w:r>
      <w:r>
        <w:rPr>
          <w:sz w:val="20"/>
        </w:rPr>
        <w:t>Formas</w:t>
      </w:r>
      <w:r>
        <w:rPr>
          <w:spacing w:val="-7"/>
          <w:sz w:val="20"/>
        </w:rPr>
        <w:t xml:space="preserve"> </w:t>
      </w:r>
      <w:r>
        <w:rPr>
          <w:sz w:val="20"/>
        </w:rPr>
        <w:t>de</w:t>
      </w:r>
      <w:r>
        <w:rPr>
          <w:spacing w:val="-8"/>
          <w:sz w:val="20"/>
        </w:rPr>
        <w:t xml:space="preserve"> </w:t>
      </w:r>
      <w:r>
        <w:rPr>
          <w:sz w:val="20"/>
        </w:rPr>
        <w:t>Iniciar</w:t>
      </w:r>
      <w:r>
        <w:rPr>
          <w:spacing w:val="-7"/>
          <w:sz w:val="20"/>
        </w:rPr>
        <w:t xml:space="preserve"> </w:t>
      </w:r>
      <w:r>
        <w:rPr>
          <w:sz w:val="20"/>
        </w:rPr>
        <w:t>la</w:t>
      </w:r>
      <w:r>
        <w:rPr>
          <w:spacing w:val="-7"/>
          <w:sz w:val="20"/>
        </w:rPr>
        <w:t xml:space="preserve"> </w:t>
      </w:r>
      <w:r>
        <w:rPr>
          <w:sz w:val="20"/>
        </w:rPr>
        <w:t>Investigación.</w:t>
      </w:r>
      <w:r>
        <w:rPr>
          <w:spacing w:val="-8"/>
          <w:sz w:val="20"/>
        </w:rPr>
        <w:t xml:space="preserve"> </w:t>
      </w:r>
      <w:r>
        <w:rPr>
          <w:sz w:val="20"/>
        </w:rPr>
        <w:t>Pag</w:t>
      </w:r>
      <w:r>
        <w:rPr>
          <w:spacing w:val="-7"/>
          <w:sz w:val="20"/>
        </w:rPr>
        <w:t xml:space="preserve"> </w:t>
      </w:r>
      <w:r>
        <w:rPr>
          <w:sz w:val="20"/>
        </w:rPr>
        <w:t>322</w:t>
      </w:r>
      <w:r>
        <w:rPr>
          <w:spacing w:val="-7"/>
          <w:sz w:val="20"/>
        </w:rPr>
        <w:t xml:space="preserve"> </w:t>
      </w:r>
      <w:r>
        <w:rPr>
          <w:sz w:val="20"/>
        </w:rPr>
        <w:t>–</w:t>
      </w:r>
      <w:r>
        <w:rPr>
          <w:spacing w:val="-8"/>
          <w:sz w:val="20"/>
        </w:rPr>
        <w:t xml:space="preserve"> </w:t>
      </w:r>
      <w:r>
        <w:rPr>
          <w:spacing w:val="-4"/>
          <w:sz w:val="20"/>
        </w:rPr>
        <w:t>325.</w:t>
      </w:r>
    </w:p>
    <w:p w:rsidR="00B4311B" w:rsidRDefault="00B4311B">
      <w:pPr>
        <w:rPr>
          <w:sz w:val="20"/>
        </w:rPr>
        <w:sectPr w:rsidR="00B4311B">
          <w:type w:val="continuous"/>
          <w:pgSz w:w="12240" w:h="15840"/>
          <w:pgMar w:top="1820" w:right="1600" w:bottom="280" w:left="1580" w:header="720" w:footer="720" w:gutter="0"/>
          <w:cols w:space="720"/>
        </w:sectPr>
      </w:pPr>
    </w:p>
    <w:p w:rsidR="00B4311B" w:rsidRDefault="00D5600F">
      <w:pPr>
        <w:pStyle w:val="Textoindependiente"/>
        <w:spacing w:before="41" w:line="259" w:lineRule="auto"/>
        <w:ind w:right="112"/>
        <w:jc w:val="both"/>
      </w:pPr>
      <w:r>
        <w:lastRenderedPageBreak/>
        <w:t>En particular, el artículo 175 del Código Procesal Penal,</w:t>
      </w:r>
      <w:r>
        <w:rPr>
          <w:spacing w:val="-6"/>
        </w:rPr>
        <w:t xml:space="preserve"> </w:t>
      </w:r>
      <w:r>
        <w:t>establece</w:t>
      </w:r>
      <w:r>
        <w:rPr>
          <w:spacing w:val="-6"/>
        </w:rPr>
        <w:t xml:space="preserve"> </w:t>
      </w:r>
      <w:r>
        <w:t>que</w:t>
      </w:r>
      <w:r>
        <w:rPr>
          <w:spacing w:val="-6"/>
        </w:rPr>
        <w:t xml:space="preserve"> </w:t>
      </w:r>
      <w:r>
        <w:t>están</w:t>
      </w:r>
      <w:r>
        <w:rPr>
          <w:spacing w:val="-6"/>
        </w:rPr>
        <w:t xml:space="preserve"> </w:t>
      </w:r>
      <w:r>
        <w:t>obligados</w:t>
      </w:r>
      <w:r>
        <w:rPr>
          <w:spacing w:val="-6"/>
        </w:rPr>
        <w:t xml:space="preserve"> </w:t>
      </w:r>
      <w:r>
        <w:t>a</w:t>
      </w:r>
      <w:r>
        <w:rPr>
          <w:spacing w:val="-6"/>
        </w:rPr>
        <w:t xml:space="preserve"> </w:t>
      </w:r>
      <w:r>
        <w:t>denunciar los delitos que tomen conocimiento en el ejercicio de sus funciones, los miembros de:</w:t>
      </w:r>
    </w:p>
    <w:p w:rsidR="00B4311B" w:rsidRDefault="00D5600F">
      <w:pPr>
        <w:pStyle w:val="Textoindependiente"/>
        <w:spacing w:before="159"/>
      </w:pPr>
      <w:r>
        <w:rPr>
          <w:spacing w:val="-2"/>
        </w:rPr>
        <w:t>1.-</w:t>
      </w:r>
      <w:r>
        <w:rPr>
          <w:spacing w:val="1"/>
        </w:rPr>
        <w:t xml:space="preserve"> </w:t>
      </w:r>
      <w:r>
        <w:rPr>
          <w:spacing w:val="-2"/>
        </w:rPr>
        <w:t>Instituciones</w:t>
      </w:r>
      <w:r>
        <w:rPr>
          <w:spacing w:val="1"/>
        </w:rPr>
        <w:t xml:space="preserve"> </w:t>
      </w:r>
      <w:r>
        <w:rPr>
          <w:spacing w:val="-2"/>
        </w:rPr>
        <w:t>policiales.</w:t>
      </w:r>
    </w:p>
    <w:p w:rsidR="00B4311B" w:rsidRDefault="00D5600F">
      <w:pPr>
        <w:pStyle w:val="Textoindependiente"/>
        <w:spacing w:before="182"/>
      </w:pPr>
      <w:r>
        <w:rPr>
          <w:spacing w:val="-2"/>
        </w:rPr>
        <w:t>2.-</w:t>
      </w:r>
      <w:r>
        <w:rPr>
          <w:spacing w:val="-9"/>
        </w:rPr>
        <w:t xml:space="preserve"> </w:t>
      </w:r>
      <w:r>
        <w:rPr>
          <w:spacing w:val="-2"/>
        </w:rPr>
        <w:t>Gendarmería.</w:t>
      </w:r>
    </w:p>
    <w:p w:rsidR="00B4311B" w:rsidRDefault="00D5600F">
      <w:pPr>
        <w:pStyle w:val="Textoindependiente"/>
        <w:spacing w:before="181"/>
      </w:pPr>
      <w:r>
        <w:rPr>
          <w:spacing w:val="-2"/>
        </w:rPr>
        <w:t>3.-</w:t>
      </w:r>
      <w:r>
        <w:rPr>
          <w:spacing w:val="-3"/>
        </w:rPr>
        <w:t xml:space="preserve"> </w:t>
      </w:r>
      <w:r>
        <w:rPr>
          <w:spacing w:val="-2"/>
        </w:rPr>
        <w:t>Fuerzas Armadas.</w:t>
      </w:r>
    </w:p>
    <w:p w:rsidR="00B4311B" w:rsidRDefault="00D5600F">
      <w:pPr>
        <w:pStyle w:val="Textoindependiente"/>
        <w:spacing w:before="181"/>
      </w:pPr>
      <w:r>
        <w:rPr>
          <w:spacing w:val="-2"/>
        </w:rPr>
        <w:t>4.</w:t>
      </w:r>
      <w:r>
        <w:rPr>
          <w:spacing w:val="-2"/>
        </w:rPr>
        <w:t>-</w:t>
      </w:r>
      <w:r>
        <w:rPr>
          <w:spacing w:val="-11"/>
        </w:rPr>
        <w:t xml:space="preserve"> </w:t>
      </w:r>
      <w:r>
        <w:rPr>
          <w:spacing w:val="-2"/>
        </w:rPr>
        <w:t>Fiscales.</w:t>
      </w:r>
    </w:p>
    <w:p w:rsidR="00B4311B" w:rsidRDefault="00D5600F">
      <w:pPr>
        <w:pStyle w:val="Textoindependiente"/>
        <w:spacing w:before="181"/>
      </w:pPr>
      <w:r>
        <w:t>5.-</w:t>
      </w:r>
      <w:r>
        <w:rPr>
          <w:spacing w:val="-12"/>
        </w:rPr>
        <w:t xml:space="preserve"> </w:t>
      </w:r>
      <w:r>
        <w:t>Empleados</w:t>
      </w:r>
      <w:r>
        <w:rPr>
          <w:spacing w:val="-12"/>
        </w:rPr>
        <w:t xml:space="preserve"> </w:t>
      </w:r>
      <w:r>
        <w:rPr>
          <w:spacing w:val="-2"/>
        </w:rPr>
        <w:t>públicos.</w:t>
      </w:r>
    </w:p>
    <w:p w:rsidR="00B4311B" w:rsidRDefault="00D5600F">
      <w:pPr>
        <w:pStyle w:val="Textoindependiente"/>
        <w:spacing w:before="182" w:line="259" w:lineRule="auto"/>
        <w:ind w:right="99"/>
        <w:jc w:val="both"/>
      </w:pPr>
      <w:r>
        <w:t>6.- Jefes de puertos, aeropuertos, estaciones ferroviarias, rodoviarias y de carga, capitanes de naves y aeronaves que naveguen en el mar o en el espacio territorial, respectivamente.</w:t>
      </w:r>
    </w:p>
    <w:p w:rsidR="00B4311B" w:rsidRDefault="00D5600F">
      <w:pPr>
        <w:pStyle w:val="Textoindependiente"/>
        <w:spacing w:before="159" w:line="259" w:lineRule="auto"/>
        <w:ind w:right="100"/>
        <w:jc w:val="both"/>
      </w:pPr>
      <w:r>
        <w:t>7.- Conductores de trenes, buses u o</w:t>
      </w:r>
      <w:r>
        <w:t>tros</w:t>
      </w:r>
      <w:r>
        <w:rPr>
          <w:spacing w:val="-5"/>
        </w:rPr>
        <w:t xml:space="preserve"> </w:t>
      </w:r>
      <w:r>
        <w:t>medios</w:t>
      </w:r>
      <w:r>
        <w:rPr>
          <w:spacing w:val="-5"/>
        </w:rPr>
        <w:t xml:space="preserve"> </w:t>
      </w:r>
      <w:r>
        <w:t>de</w:t>
      </w:r>
      <w:r>
        <w:rPr>
          <w:spacing w:val="-5"/>
        </w:rPr>
        <w:t xml:space="preserve"> </w:t>
      </w:r>
      <w:r>
        <w:t>transporte</w:t>
      </w:r>
      <w:r>
        <w:rPr>
          <w:spacing w:val="-5"/>
        </w:rPr>
        <w:t xml:space="preserve"> </w:t>
      </w:r>
      <w:r>
        <w:t>o</w:t>
      </w:r>
      <w:r>
        <w:rPr>
          <w:spacing w:val="-5"/>
        </w:rPr>
        <w:t xml:space="preserve"> </w:t>
      </w:r>
      <w:r>
        <w:t>carga,</w:t>
      </w:r>
      <w:r>
        <w:rPr>
          <w:spacing w:val="-5"/>
        </w:rPr>
        <w:t xml:space="preserve"> </w:t>
      </w:r>
      <w:r>
        <w:t>respecto</w:t>
      </w:r>
      <w:r>
        <w:rPr>
          <w:spacing w:val="-5"/>
        </w:rPr>
        <w:t xml:space="preserve"> </w:t>
      </w:r>
      <w:r>
        <w:t>de</w:t>
      </w:r>
      <w:r>
        <w:rPr>
          <w:spacing w:val="-5"/>
        </w:rPr>
        <w:t xml:space="preserve"> </w:t>
      </w:r>
      <w:r>
        <w:t>los</w:t>
      </w:r>
      <w:r>
        <w:rPr>
          <w:spacing w:val="-5"/>
        </w:rPr>
        <w:t xml:space="preserve"> </w:t>
      </w:r>
      <w:r>
        <w:t>delitos</w:t>
      </w:r>
      <w:r>
        <w:rPr>
          <w:spacing w:val="-5"/>
        </w:rPr>
        <w:t xml:space="preserve"> </w:t>
      </w:r>
      <w:r>
        <w:t>que se cometieren durante el viaje, en</w:t>
      </w:r>
      <w:r>
        <w:rPr>
          <w:spacing w:val="-5"/>
        </w:rPr>
        <w:t xml:space="preserve"> </w:t>
      </w:r>
      <w:r>
        <w:t>el</w:t>
      </w:r>
      <w:r>
        <w:rPr>
          <w:spacing w:val="-5"/>
        </w:rPr>
        <w:t xml:space="preserve"> </w:t>
      </w:r>
      <w:r>
        <w:t>recinto</w:t>
      </w:r>
      <w:r>
        <w:rPr>
          <w:spacing w:val="-5"/>
        </w:rPr>
        <w:t xml:space="preserve"> </w:t>
      </w:r>
      <w:r>
        <w:t>de</w:t>
      </w:r>
      <w:r>
        <w:rPr>
          <w:spacing w:val="-5"/>
        </w:rPr>
        <w:t xml:space="preserve"> </w:t>
      </w:r>
      <w:r>
        <w:t>una</w:t>
      </w:r>
      <w:r>
        <w:rPr>
          <w:spacing w:val="-5"/>
        </w:rPr>
        <w:t xml:space="preserve"> </w:t>
      </w:r>
      <w:r>
        <w:t>estación,</w:t>
      </w:r>
      <w:r>
        <w:rPr>
          <w:spacing w:val="-5"/>
        </w:rPr>
        <w:t xml:space="preserve"> </w:t>
      </w:r>
      <w:r>
        <w:t>puerto</w:t>
      </w:r>
      <w:r>
        <w:rPr>
          <w:spacing w:val="-5"/>
        </w:rPr>
        <w:t xml:space="preserve"> </w:t>
      </w:r>
      <w:r>
        <w:t>o</w:t>
      </w:r>
      <w:r>
        <w:rPr>
          <w:spacing w:val="-5"/>
        </w:rPr>
        <w:t xml:space="preserve"> </w:t>
      </w:r>
      <w:r>
        <w:t>aeropuerto</w:t>
      </w:r>
      <w:r>
        <w:rPr>
          <w:spacing w:val="-5"/>
        </w:rPr>
        <w:t xml:space="preserve"> </w:t>
      </w:r>
      <w:r>
        <w:t>o</w:t>
      </w:r>
      <w:r>
        <w:rPr>
          <w:spacing w:val="-5"/>
        </w:rPr>
        <w:t xml:space="preserve"> </w:t>
      </w:r>
      <w:r>
        <w:t>a</w:t>
      </w:r>
      <w:r>
        <w:rPr>
          <w:spacing w:val="-5"/>
        </w:rPr>
        <w:t xml:space="preserve"> </w:t>
      </w:r>
      <w:r>
        <w:t>bordo</w:t>
      </w:r>
      <w:r>
        <w:rPr>
          <w:spacing w:val="-5"/>
        </w:rPr>
        <w:t xml:space="preserve"> </w:t>
      </w:r>
      <w:r>
        <w:t>de</w:t>
      </w:r>
      <w:r>
        <w:rPr>
          <w:spacing w:val="-5"/>
        </w:rPr>
        <w:t xml:space="preserve"> </w:t>
      </w:r>
      <w:r>
        <w:t>un buque o aeronave.</w:t>
      </w:r>
    </w:p>
    <w:p w:rsidR="00B4311B" w:rsidRDefault="00D5600F">
      <w:pPr>
        <w:pStyle w:val="Textoindependiente"/>
        <w:spacing w:before="160"/>
      </w:pPr>
      <w:r>
        <w:t>8.-</w:t>
      </w:r>
      <w:r>
        <w:rPr>
          <w:spacing w:val="-12"/>
        </w:rPr>
        <w:t xml:space="preserve"> </w:t>
      </w:r>
      <w:r>
        <w:t>Jefes</w:t>
      </w:r>
      <w:r>
        <w:rPr>
          <w:spacing w:val="-11"/>
        </w:rPr>
        <w:t xml:space="preserve"> </w:t>
      </w:r>
      <w:r>
        <w:t>de</w:t>
      </w:r>
      <w:r>
        <w:rPr>
          <w:spacing w:val="-11"/>
        </w:rPr>
        <w:t xml:space="preserve"> </w:t>
      </w:r>
      <w:r>
        <w:t>establecimientos</w:t>
      </w:r>
      <w:r>
        <w:rPr>
          <w:spacing w:val="-11"/>
        </w:rPr>
        <w:t xml:space="preserve"> </w:t>
      </w:r>
      <w:r>
        <w:t>hospitalarios</w:t>
      </w:r>
      <w:r>
        <w:rPr>
          <w:spacing w:val="-11"/>
        </w:rPr>
        <w:t xml:space="preserve"> </w:t>
      </w:r>
      <w:r>
        <w:t>o</w:t>
      </w:r>
      <w:r>
        <w:rPr>
          <w:spacing w:val="-11"/>
        </w:rPr>
        <w:t xml:space="preserve"> </w:t>
      </w:r>
      <w:r>
        <w:t>clínicas</w:t>
      </w:r>
      <w:r>
        <w:rPr>
          <w:spacing w:val="-11"/>
        </w:rPr>
        <w:t xml:space="preserve"> </w:t>
      </w:r>
      <w:r>
        <w:rPr>
          <w:spacing w:val="-2"/>
        </w:rPr>
        <w:t>particulares.</w:t>
      </w:r>
    </w:p>
    <w:p w:rsidR="00B4311B" w:rsidRDefault="00D5600F">
      <w:pPr>
        <w:pStyle w:val="Textoindependiente"/>
        <w:spacing w:before="181" w:line="259" w:lineRule="auto"/>
        <w:ind w:right="103"/>
        <w:jc w:val="both"/>
      </w:pPr>
      <w:r>
        <w:t>9.- Profesionales del área de medicina, odontología, química, farmacia y de otras ramas relacionadas con la conservación o restablecimiento de la salud, y los que</w:t>
      </w:r>
      <w:r>
        <w:rPr>
          <w:spacing w:val="-5"/>
        </w:rPr>
        <w:t xml:space="preserve"> </w:t>
      </w:r>
      <w:r>
        <w:t>ejercieren</w:t>
      </w:r>
      <w:r>
        <w:rPr>
          <w:spacing w:val="-5"/>
        </w:rPr>
        <w:t xml:space="preserve"> </w:t>
      </w:r>
      <w:r>
        <w:t>prestaciones auxiliares de ellas, cuando notaren en una persona o en</w:t>
      </w:r>
      <w:r>
        <w:rPr>
          <w:spacing w:val="-5"/>
        </w:rPr>
        <w:t xml:space="preserve"> </w:t>
      </w:r>
      <w:r>
        <w:t>un</w:t>
      </w:r>
      <w:r>
        <w:rPr>
          <w:spacing w:val="-5"/>
        </w:rPr>
        <w:t xml:space="preserve"> </w:t>
      </w:r>
      <w:r>
        <w:t>cadáver</w:t>
      </w:r>
      <w:r>
        <w:rPr>
          <w:spacing w:val="-5"/>
        </w:rPr>
        <w:t xml:space="preserve"> </w:t>
      </w:r>
      <w:r>
        <w:t>señales</w:t>
      </w:r>
      <w:r>
        <w:rPr>
          <w:spacing w:val="-5"/>
        </w:rPr>
        <w:t xml:space="preserve"> </w:t>
      </w:r>
      <w:r>
        <w:t>de</w:t>
      </w:r>
      <w:r>
        <w:rPr>
          <w:spacing w:val="-5"/>
        </w:rPr>
        <w:t xml:space="preserve"> </w:t>
      </w:r>
      <w:r>
        <w:t>envenenamiento</w:t>
      </w:r>
      <w:r>
        <w:rPr>
          <w:spacing w:val="-5"/>
        </w:rPr>
        <w:t xml:space="preserve"> </w:t>
      </w:r>
      <w:r>
        <w:t>o de otro delito.</w:t>
      </w:r>
    </w:p>
    <w:p w:rsidR="00B4311B" w:rsidRDefault="00D5600F">
      <w:pPr>
        <w:pStyle w:val="Textoindependiente"/>
        <w:spacing w:before="159" w:line="259" w:lineRule="auto"/>
        <w:ind w:right="99"/>
        <w:jc w:val="both"/>
      </w:pPr>
      <w:r>
        <w:t>10.- Directores,</w:t>
      </w:r>
      <w:r>
        <w:rPr>
          <w:spacing w:val="-9"/>
        </w:rPr>
        <w:t xml:space="preserve"> </w:t>
      </w:r>
      <w:r>
        <w:t>inspectores</w:t>
      </w:r>
      <w:r>
        <w:rPr>
          <w:spacing w:val="-9"/>
        </w:rPr>
        <w:t xml:space="preserve"> </w:t>
      </w:r>
      <w:r>
        <w:t>y</w:t>
      </w:r>
      <w:r>
        <w:rPr>
          <w:spacing w:val="-9"/>
        </w:rPr>
        <w:t xml:space="preserve"> </w:t>
      </w:r>
      <w:r>
        <w:t>profesores</w:t>
      </w:r>
      <w:r>
        <w:rPr>
          <w:spacing w:val="-9"/>
        </w:rPr>
        <w:t xml:space="preserve"> </w:t>
      </w:r>
      <w:r>
        <w:t>de</w:t>
      </w:r>
      <w:r>
        <w:rPr>
          <w:spacing w:val="-9"/>
        </w:rPr>
        <w:t xml:space="preserve"> </w:t>
      </w:r>
      <w:r>
        <w:t>establecimientos</w:t>
      </w:r>
      <w:r>
        <w:rPr>
          <w:spacing w:val="-9"/>
        </w:rPr>
        <w:t xml:space="preserve"> </w:t>
      </w:r>
      <w:r>
        <w:t>educacionales</w:t>
      </w:r>
      <w:r>
        <w:rPr>
          <w:spacing w:val="-9"/>
        </w:rPr>
        <w:t xml:space="preserve"> </w:t>
      </w:r>
      <w:r>
        <w:t>de</w:t>
      </w:r>
      <w:r>
        <w:rPr>
          <w:spacing w:val="-9"/>
        </w:rPr>
        <w:t xml:space="preserve"> </w:t>
      </w:r>
      <w:r>
        <w:t>todo</w:t>
      </w:r>
      <w:r>
        <w:rPr>
          <w:spacing w:val="-9"/>
        </w:rPr>
        <w:t xml:space="preserve"> </w:t>
      </w:r>
      <w:r>
        <w:t>nivel,</w:t>
      </w:r>
      <w:r>
        <w:rPr>
          <w:spacing w:val="-9"/>
        </w:rPr>
        <w:t xml:space="preserve"> </w:t>
      </w:r>
      <w:r>
        <w:t xml:space="preserve">respecto de los delitos que afectaren a los alumnos o que hubieren tenido lugar en el establecimiento </w:t>
      </w:r>
      <w:r>
        <w:rPr>
          <w:spacing w:val="-2"/>
        </w:rPr>
        <w:t>respect</w:t>
      </w:r>
      <w:r>
        <w:rPr>
          <w:spacing w:val="-2"/>
        </w:rPr>
        <w:t>ivo.</w:t>
      </w:r>
    </w:p>
    <w:p w:rsidR="00B4311B" w:rsidRDefault="00D5600F">
      <w:pPr>
        <w:pStyle w:val="Textoindependiente"/>
        <w:spacing w:before="159" w:line="259" w:lineRule="auto"/>
        <w:ind w:right="100"/>
        <w:jc w:val="both"/>
      </w:pPr>
      <w:r>
        <w:t>En este</w:t>
      </w:r>
      <w:r>
        <w:rPr>
          <w:spacing w:val="-7"/>
        </w:rPr>
        <w:t xml:space="preserve"> </w:t>
      </w:r>
      <w:r>
        <w:t>sentido,</w:t>
      </w:r>
      <w:r>
        <w:rPr>
          <w:spacing w:val="-7"/>
        </w:rPr>
        <w:t xml:space="preserve"> </w:t>
      </w:r>
      <w:r>
        <w:t>el</w:t>
      </w:r>
      <w:r>
        <w:rPr>
          <w:spacing w:val="-7"/>
        </w:rPr>
        <w:t xml:space="preserve"> </w:t>
      </w:r>
      <w:r>
        <w:t>ordenamiento</w:t>
      </w:r>
      <w:r>
        <w:rPr>
          <w:spacing w:val="-7"/>
        </w:rPr>
        <w:t xml:space="preserve"> </w:t>
      </w:r>
      <w:r>
        <w:t>jurídico</w:t>
      </w:r>
      <w:r>
        <w:rPr>
          <w:spacing w:val="-7"/>
        </w:rPr>
        <w:t xml:space="preserve"> </w:t>
      </w:r>
      <w:r>
        <w:t>establece</w:t>
      </w:r>
      <w:r>
        <w:rPr>
          <w:spacing w:val="-7"/>
        </w:rPr>
        <w:t xml:space="preserve"> </w:t>
      </w:r>
      <w:r>
        <w:t>como</w:t>
      </w:r>
      <w:r>
        <w:rPr>
          <w:spacing w:val="-7"/>
        </w:rPr>
        <w:t xml:space="preserve"> </w:t>
      </w:r>
      <w:r>
        <w:t>sanción</w:t>
      </w:r>
      <w:r>
        <w:rPr>
          <w:spacing w:val="-7"/>
        </w:rPr>
        <w:t xml:space="preserve"> </w:t>
      </w:r>
      <w:r>
        <w:t>para</w:t>
      </w:r>
      <w:r>
        <w:rPr>
          <w:spacing w:val="-7"/>
        </w:rPr>
        <w:t xml:space="preserve"> </w:t>
      </w:r>
      <w:r>
        <w:t>aquellas</w:t>
      </w:r>
      <w:r>
        <w:rPr>
          <w:spacing w:val="-7"/>
        </w:rPr>
        <w:t xml:space="preserve"> </w:t>
      </w:r>
      <w:r>
        <w:t>personas</w:t>
      </w:r>
      <w:r>
        <w:rPr>
          <w:spacing w:val="-7"/>
        </w:rPr>
        <w:t xml:space="preserve"> </w:t>
      </w:r>
      <w:r>
        <w:t>obligadas a denunciar que incumplieren tal obligación, la pena prevista en el artículo 494 del Código Penal, esto es, una multa de una a cuatro unidades tributarias mensuales.</w:t>
      </w:r>
    </w:p>
    <w:p w:rsidR="00B4311B" w:rsidRDefault="00D5600F">
      <w:pPr>
        <w:pStyle w:val="Textoindependiente"/>
        <w:spacing w:before="160" w:line="259" w:lineRule="auto"/>
        <w:ind w:right="101"/>
        <w:jc w:val="both"/>
      </w:pPr>
      <w:r>
        <w:t>De igual forma, algunas leyes especiales también establecen determinados casos e</w:t>
      </w:r>
      <w:r>
        <w:t>n que existe la obligatoriedad de denunciar, como, por ejemplo:</w:t>
      </w:r>
    </w:p>
    <w:p w:rsidR="00B4311B" w:rsidRDefault="00D5600F">
      <w:pPr>
        <w:pStyle w:val="Textoindependiente"/>
        <w:spacing w:before="159" w:line="259" w:lineRule="auto"/>
        <w:ind w:right="109"/>
        <w:jc w:val="both"/>
      </w:pPr>
      <w:r>
        <w:t xml:space="preserve">1.- En relación con la obligación de los establecimientos educacionales de denunciar hechos con características de maltrato y abuso sexual infantil, la Ley N°16.618, en su artículo 66, remite </w:t>
      </w:r>
      <w:r>
        <w:t>a las normas generales Código Procesal Penal, agregando que “la misma obligación y sanciones afectarán a los maestros y otras personas encargadas de la educación de los menores”.</w:t>
      </w:r>
      <w:r>
        <w:rPr>
          <w:vertAlign w:val="superscript"/>
        </w:rPr>
        <w:t>3</w:t>
      </w:r>
    </w:p>
    <w:p w:rsidR="00B4311B" w:rsidRDefault="00D5600F">
      <w:pPr>
        <w:pStyle w:val="Textoindependiente"/>
        <w:spacing w:before="159" w:line="259" w:lineRule="auto"/>
        <w:ind w:right="101"/>
        <w:jc w:val="both"/>
      </w:pPr>
      <w:r>
        <w:t>2.- Por su parte, la Ley 18.834 sobre estatuto administrativo, en el</w:t>
      </w:r>
      <w:r>
        <w:rPr>
          <w:spacing w:val="-5"/>
        </w:rPr>
        <w:t xml:space="preserve"> </w:t>
      </w:r>
      <w:r>
        <w:t>artículo</w:t>
      </w:r>
      <w:r>
        <w:rPr>
          <w:spacing w:val="-5"/>
        </w:rPr>
        <w:t xml:space="preserve"> </w:t>
      </w:r>
      <w:r>
        <w:t>61</w:t>
      </w:r>
      <w:r>
        <w:rPr>
          <w:spacing w:val="-5"/>
        </w:rPr>
        <w:t xml:space="preserve"> </w:t>
      </w:r>
      <w:r>
        <w:t>letra</w:t>
      </w:r>
      <w:r>
        <w:rPr>
          <w:spacing w:val="-5"/>
        </w:rPr>
        <w:t xml:space="preserve"> </w:t>
      </w:r>
      <w:r>
        <w:t>K,</w:t>
      </w:r>
      <w:r>
        <w:rPr>
          <w:spacing w:val="-5"/>
        </w:rPr>
        <w:t xml:space="preserve"> </w:t>
      </w:r>
      <w:r>
        <w:t>dispone</w:t>
      </w:r>
      <w:r>
        <w:rPr>
          <w:spacing w:val="-5"/>
        </w:rPr>
        <w:t xml:space="preserve"> </w:t>
      </w:r>
      <w:r>
        <w:t>que serán obligaciones de cada funcionario denunciar los crímenes o simples delitos y los hechos de carácter irregular, especialmente aquellos que contraviene</w:t>
      </w:r>
      <w:r>
        <w:t>n el principio de probidad administrativa. En el mismo tenor se manifiesta, el artículo 58 del Estatuto Municipal.</w:t>
      </w:r>
      <w:r>
        <w:rPr>
          <w:vertAlign w:val="superscript"/>
        </w:rPr>
        <w:t>4</w:t>
      </w:r>
    </w:p>
    <w:p w:rsidR="00B4311B" w:rsidRDefault="00B4311B">
      <w:pPr>
        <w:pStyle w:val="Textoindependiente"/>
        <w:ind w:left="0"/>
        <w:rPr>
          <w:sz w:val="20"/>
        </w:rPr>
      </w:pPr>
    </w:p>
    <w:p w:rsidR="00B4311B" w:rsidRDefault="00D5600F">
      <w:pPr>
        <w:pStyle w:val="Textoindependiente"/>
        <w:spacing w:before="6"/>
        <w:ind w:left="0"/>
        <w:rPr>
          <w:sz w:val="27"/>
        </w:rPr>
      </w:pPr>
      <w:r>
        <w:pict>
          <v:shape id="docshape2" o:spid="_x0000_s1031" style="position:absolute;margin-left:84.75pt;margin-top:18pt;width:2in;height:.1pt;z-index:-15728128;mso-wrap-distance-left:0;mso-wrap-distance-right:0;mso-position-horizontal-relative:page" coordorigin="1695,360" coordsize="2880,0" path="m1695,360r2880,e" filled="f">
            <v:path arrowok="t"/>
            <w10:wrap type="topAndBottom" anchorx="page"/>
          </v:shape>
        </w:pict>
      </w:r>
    </w:p>
    <w:p w:rsidR="00B4311B" w:rsidRDefault="00D5600F">
      <w:pPr>
        <w:spacing w:before="101"/>
        <w:ind w:left="121"/>
        <w:rPr>
          <w:sz w:val="20"/>
        </w:rPr>
      </w:pPr>
      <w:r>
        <w:rPr>
          <w:sz w:val="20"/>
          <w:vertAlign w:val="superscript"/>
        </w:rPr>
        <w:t>3</w:t>
      </w:r>
      <w:r>
        <w:rPr>
          <w:spacing w:val="-7"/>
          <w:sz w:val="20"/>
        </w:rPr>
        <w:t xml:space="preserve"> </w:t>
      </w:r>
      <w:r>
        <w:rPr>
          <w:sz w:val="20"/>
        </w:rPr>
        <w:t>Disponible</w:t>
      </w:r>
      <w:r>
        <w:rPr>
          <w:spacing w:val="-6"/>
          <w:sz w:val="20"/>
        </w:rPr>
        <w:t xml:space="preserve"> </w:t>
      </w:r>
      <w:r>
        <w:rPr>
          <w:sz w:val="20"/>
        </w:rPr>
        <w:t>en:</w:t>
      </w:r>
      <w:r>
        <w:rPr>
          <w:spacing w:val="-7"/>
          <w:sz w:val="20"/>
        </w:rPr>
        <w:t xml:space="preserve"> </w:t>
      </w:r>
      <w:r>
        <w:rPr>
          <w:spacing w:val="-2"/>
          <w:sz w:val="20"/>
        </w:rPr>
        <w:t>https://</w:t>
      </w:r>
      <w:hyperlink r:id="rId6">
        <w:r>
          <w:rPr>
            <w:spacing w:val="-2"/>
            <w:sz w:val="20"/>
          </w:rPr>
          <w:t>www.bcn.cl/leychile/navegar</w:t>
        </w:r>
        <w:r>
          <w:rPr>
            <w:spacing w:val="-2"/>
            <w:sz w:val="20"/>
          </w:rPr>
          <w:t>?idNorma=172986&amp;idParte=8720670</w:t>
        </w:r>
      </w:hyperlink>
    </w:p>
    <w:p w:rsidR="00B4311B" w:rsidRDefault="00D5600F">
      <w:pPr>
        <w:ind w:left="121"/>
        <w:rPr>
          <w:sz w:val="20"/>
        </w:rPr>
      </w:pPr>
      <w:r>
        <w:rPr>
          <w:sz w:val="20"/>
          <w:vertAlign w:val="superscript"/>
        </w:rPr>
        <w:t>4</w:t>
      </w:r>
      <w:r>
        <w:rPr>
          <w:spacing w:val="-7"/>
          <w:sz w:val="20"/>
        </w:rPr>
        <w:t xml:space="preserve"> </w:t>
      </w:r>
      <w:r>
        <w:rPr>
          <w:sz w:val="20"/>
        </w:rPr>
        <w:t>Disponible</w:t>
      </w:r>
      <w:r>
        <w:rPr>
          <w:spacing w:val="-6"/>
          <w:sz w:val="20"/>
        </w:rPr>
        <w:t xml:space="preserve"> </w:t>
      </w:r>
      <w:r>
        <w:rPr>
          <w:sz w:val="20"/>
        </w:rPr>
        <w:t>en:</w:t>
      </w:r>
      <w:r>
        <w:rPr>
          <w:spacing w:val="-7"/>
          <w:sz w:val="20"/>
        </w:rPr>
        <w:t xml:space="preserve"> </w:t>
      </w:r>
      <w:r>
        <w:rPr>
          <w:spacing w:val="-2"/>
          <w:sz w:val="20"/>
        </w:rPr>
        <w:t>https://</w:t>
      </w:r>
      <w:hyperlink r:id="rId7">
        <w:r>
          <w:rPr>
            <w:spacing w:val="-2"/>
            <w:sz w:val="20"/>
          </w:rPr>
          <w:t>www.bcn.cl/leychile/navegar?idNorma=236392</w:t>
        </w:r>
      </w:hyperlink>
    </w:p>
    <w:p w:rsidR="00B4311B" w:rsidRDefault="00B4311B">
      <w:pPr>
        <w:rPr>
          <w:sz w:val="20"/>
        </w:rPr>
        <w:sectPr w:rsidR="00B4311B">
          <w:pgSz w:w="12240" w:h="15840"/>
          <w:pgMar w:top="1380" w:right="1600" w:bottom="280" w:left="1580" w:header="720" w:footer="720" w:gutter="0"/>
          <w:cols w:space="720"/>
        </w:sectPr>
      </w:pPr>
    </w:p>
    <w:p w:rsidR="00B4311B" w:rsidRDefault="00D5600F">
      <w:pPr>
        <w:pStyle w:val="Textoindependiente"/>
        <w:spacing w:before="41" w:line="259" w:lineRule="auto"/>
        <w:ind w:right="103"/>
        <w:jc w:val="both"/>
      </w:pPr>
      <w:r>
        <w:lastRenderedPageBreak/>
        <w:t>3.- El artículo 13 de la</w:t>
      </w:r>
      <w:r>
        <w:rPr>
          <w:spacing w:val="-6"/>
        </w:rPr>
        <w:t xml:space="preserve"> </w:t>
      </w:r>
      <w:r>
        <w:t>ley</w:t>
      </w:r>
      <w:r>
        <w:rPr>
          <w:spacing w:val="-6"/>
        </w:rPr>
        <w:t xml:space="preserve"> </w:t>
      </w:r>
      <w:r>
        <w:t>20.000,</w:t>
      </w:r>
      <w:r>
        <w:rPr>
          <w:spacing w:val="-6"/>
        </w:rPr>
        <w:t xml:space="preserve"> </w:t>
      </w:r>
      <w:r>
        <w:t>sobre</w:t>
      </w:r>
      <w:r>
        <w:rPr>
          <w:spacing w:val="-6"/>
        </w:rPr>
        <w:t xml:space="preserve"> </w:t>
      </w:r>
      <w:r>
        <w:t>tráfico</w:t>
      </w:r>
      <w:r>
        <w:rPr>
          <w:spacing w:val="-6"/>
        </w:rPr>
        <w:t xml:space="preserve"> </w:t>
      </w:r>
      <w:r>
        <w:t>ilícito</w:t>
      </w:r>
      <w:r>
        <w:rPr>
          <w:spacing w:val="-6"/>
        </w:rPr>
        <w:t xml:space="preserve"> </w:t>
      </w:r>
      <w:r>
        <w:t>de</w:t>
      </w:r>
      <w:r>
        <w:rPr>
          <w:spacing w:val="-6"/>
        </w:rPr>
        <w:t xml:space="preserve"> </w:t>
      </w:r>
      <w:r>
        <w:t>estupefacientes</w:t>
      </w:r>
      <w:r>
        <w:rPr>
          <w:spacing w:val="-6"/>
        </w:rPr>
        <w:t xml:space="preserve"> </w:t>
      </w:r>
      <w:r>
        <w:t>y</w:t>
      </w:r>
      <w:r>
        <w:rPr>
          <w:spacing w:val="-6"/>
        </w:rPr>
        <w:t xml:space="preserve"> </w:t>
      </w:r>
      <w:r>
        <w:t>sustancias</w:t>
      </w:r>
      <w:r>
        <w:rPr>
          <w:spacing w:val="-6"/>
        </w:rPr>
        <w:t xml:space="preserve"> </w:t>
      </w:r>
      <w:r>
        <w:t>psicotrópicas, sanciona la omisión del deber de denuncia del funcionario público que tome conocimiento, en virtud de sus funciones, de los ilícitos tipificados en ella. La penalidad asignada al delito va</w:t>
      </w:r>
      <w:r>
        <w:rPr>
          <w:spacing w:val="-3"/>
        </w:rPr>
        <w:t xml:space="preserve"> </w:t>
      </w:r>
      <w:r>
        <w:t>desde presidio menor en sus grados med</w:t>
      </w:r>
      <w:r>
        <w:t>io a máximo y multa de cuarenta a cuatrocientas unidades tributarias mensuales.</w:t>
      </w:r>
      <w:r>
        <w:rPr>
          <w:vertAlign w:val="superscript"/>
        </w:rPr>
        <w:t>5</w:t>
      </w:r>
    </w:p>
    <w:p w:rsidR="00B4311B" w:rsidRDefault="00D5600F">
      <w:pPr>
        <w:pStyle w:val="Textoindependiente"/>
        <w:spacing w:before="159" w:line="259" w:lineRule="auto"/>
        <w:ind w:right="108"/>
        <w:jc w:val="both"/>
      </w:pPr>
      <w:r>
        <w:t>Es decir, que, solo la sanción contemplada en la Ley N°20.000, respecto de los funcionarios públicos, tiene aparejada una pena privativa</w:t>
      </w:r>
      <w:r>
        <w:rPr>
          <w:spacing w:val="-5"/>
        </w:rPr>
        <w:t xml:space="preserve"> </w:t>
      </w:r>
      <w:r>
        <w:t>de</w:t>
      </w:r>
      <w:r>
        <w:rPr>
          <w:spacing w:val="-5"/>
        </w:rPr>
        <w:t xml:space="preserve"> </w:t>
      </w:r>
      <w:r>
        <w:t>libertad;</w:t>
      </w:r>
      <w:r>
        <w:rPr>
          <w:spacing w:val="-5"/>
        </w:rPr>
        <w:t xml:space="preserve"> </w:t>
      </w:r>
      <w:r>
        <w:t>siendo</w:t>
      </w:r>
      <w:r>
        <w:rPr>
          <w:spacing w:val="-5"/>
        </w:rPr>
        <w:t xml:space="preserve"> </w:t>
      </w:r>
      <w:r>
        <w:t>la</w:t>
      </w:r>
      <w:r>
        <w:rPr>
          <w:spacing w:val="-5"/>
        </w:rPr>
        <w:t xml:space="preserve"> </w:t>
      </w:r>
      <w:r>
        <w:t>regla</w:t>
      </w:r>
      <w:r>
        <w:rPr>
          <w:spacing w:val="-5"/>
        </w:rPr>
        <w:t xml:space="preserve"> </w:t>
      </w:r>
      <w:r>
        <w:t>general,</w:t>
      </w:r>
      <w:r>
        <w:rPr>
          <w:spacing w:val="-5"/>
        </w:rPr>
        <w:t xml:space="preserve"> </w:t>
      </w:r>
      <w:r>
        <w:t>independiente</w:t>
      </w:r>
      <w:r>
        <w:rPr>
          <w:spacing w:val="-5"/>
        </w:rPr>
        <w:t xml:space="preserve"> </w:t>
      </w:r>
      <w:r>
        <w:t>de la lesividad del delito que se omite denunciar, aplicable la sanción contemplada</w:t>
      </w:r>
      <w:r>
        <w:rPr>
          <w:spacing w:val="-5"/>
        </w:rPr>
        <w:t xml:space="preserve"> </w:t>
      </w:r>
      <w:r>
        <w:t>en</w:t>
      </w:r>
      <w:r>
        <w:rPr>
          <w:spacing w:val="-5"/>
        </w:rPr>
        <w:t xml:space="preserve"> </w:t>
      </w:r>
      <w:r>
        <w:t>el</w:t>
      </w:r>
      <w:r>
        <w:rPr>
          <w:spacing w:val="-5"/>
        </w:rPr>
        <w:t xml:space="preserve"> </w:t>
      </w:r>
      <w:r>
        <w:t>artículo</w:t>
      </w:r>
      <w:r>
        <w:rPr>
          <w:spacing w:val="-5"/>
        </w:rPr>
        <w:t xml:space="preserve"> </w:t>
      </w:r>
      <w:r>
        <w:t>494 del Código Penal para las faltas.</w:t>
      </w:r>
    </w:p>
    <w:p w:rsidR="00B4311B" w:rsidRDefault="00D5600F">
      <w:pPr>
        <w:spacing w:before="159"/>
        <w:ind w:left="121"/>
        <w:jc w:val="both"/>
      </w:pPr>
      <w:r>
        <w:rPr>
          <w:i/>
        </w:rPr>
        <w:t>La</w:t>
      </w:r>
      <w:r>
        <w:rPr>
          <w:i/>
          <w:spacing w:val="-6"/>
        </w:rPr>
        <w:t xml:space="preserve"> </w:t>
      </w:r>
      <w:r>
        <w:rPr>
          <w:i/>
        </w:rPr>
        <w:t>sanción</w:t>
      </w:r>
      <w:r>
        <w:rPr>
          <w:i/>
          <w:spacing w:val="-5"/>
        </w:rPr>
        <w:t xml:space="preserve"> </w:t>
      </w:r>
      <w:r>
        <w:rPr>
          <w:i/>
        </w:rPr>
        <w:t>de</w:t>
      </w:r>
      <w:r>
        <w:rPr>
          <w:i/>
          <w:spacing w:val="-5"/>
        </w:rPr>
        <w:t xml:space="preserve"> </w:t>
      </w:r>
      <w:r>
        <w:rPr>
          <w:i/>
        </w:rPr>
        <w:t>inhabilitación</w:t>
      </w:r>
      <w:r>
        <w:rPr>
          <w:i/>
          <w:spacing w:val="-5"/>
        </w:rPr>
        <w:t xml:space="preserve"> </w:t>
      </w:r>
      <w:r>
        <w:rPr>
          <w:i/>
        </w:rPr>
        <w:t>y</w:t>
      </w:r>
      <w:r>
        <w:rPr>
          <w:i/>
          <w:spacing w:val="-5"/>
        </w:rPr>
        <w:t xml:space="preserve"> </w:t>
      </w:r>
      <w:r>
        <w:rPr>
          <w:i/>
        </w:rPr>
        <w:t>su</w:t>
      </w:r>
      <w:r>
        <w:rPr>
          <w:i/>
          <w:spacing w:val="-5"/>
        </w:rPr>
        <w:t xml:space="preserve"> </w:t>
      </w:r>
      <w:r>
        <w:rPr>
          <w:i/>
          <w:spacing w:val="-2"/>
        </w:rPr>
        <w:t>quebrantamiento</w:t>
      </w:r>
      <w:r>
        <w:rPr>
          <w:spacing w:val="-2"/>
        </w:rPr>
        <w:t>:</w:t>
      </w:r>
    </w:p>
    <w:p w:rsidR="00B4311B" w:rsidRDefault="00D5600F">
      <w:pPr>
        <w:pStyle w:val="Textoindependiente"/>
        <w:spacing w:before="181" w:line="259" w:lineRule="auto"/>
        <w:ind w:right="100"/>
        <w:jc w:val="both"/>
      </w:pPr>
      <w:r>
        <w:t>Por otro lado, no es necesario mencionar el rol que la</w:t>
      </w:r>
      <w:r>
        <w:t>s sanciones desempeñan para garantizar la justicia y el orden social. Estás, en sede penal, pueden adoptar diversas formas, como las penas privativas de libertad, las multas y la inhabilitación para desempeñar determinadas labores. Así, por ejemplo, el art</w:t>
      </w:r>
      <w:r>
        <w:t>ículo 223 del Código Penal establece la inhabilitación absoluta perpetua para cargos y oficios públicos, derechos políticos y profesiones titulares como sanción para determinados delitos cometidos por miembros de los tribunales de justicia.</w:t>
      </w:r>
    </w:p>
    <w:p w:rsidR="00B4311B" w:rsidRDefault="00D5600F">
      <w:pPr>
        <w:pStyle w:val="Textoindependiente"/>
        <w:spacing w:before="159" w:line="259" w:lineRule="auto"/>
        <w:ind w:right="99"/>
        <w:jc w:val="both"/>
      </w:pPr>
      <w:r>
        <w:t>En este sentido</w:t>
      </w:r>
      <w:r>
        <w:t>, la Ley N°20.594, de 2012, creó la pena de inhabilidad, para los condenados por delitos sexuales contra menores contemplados en el artículo 372 del Código Penal, a desempeñarse en trabajos que involucren una relación directa y habitual con menores de edad</w:t>
      </w:r>
      <w:r>
        <w:t>. Norma que fue perfeccionada por la Ley N°21.418, de 2022, que</w:t>
      </w:r>
      <w:r>
        <w:rPr>
          <w:spacing w:val="40"/>
        </w:rPr>
        <w:t xml:space="preserve"> </w:t>
      </w:r>
      <w:r>
        <w:t>especifica y refuerza las penas contempladas en el artículo</w:t>
      </w:r>
      <w:r>
        <w:rPr>
          <w:spacing w:val="-5"/>
        </w:rPr>
        <w:t xml:space="preserve"> </w:t>
      </w:r>
      <w:r>
        <w:t>372</w:t>
      </w:r>
      <w:r>
        <w:rPr>
          <w:spacing w:val="-5"/>
        </w:rPr>
        <w:t xml:space="preserve"> </w:t>
      </w:r>
      <w:r>
        <w:t>del</w:t>
      </w:r>
      <w:r>
        <w:rPr>
          <w:spacing w:val="-5"/>
        </w:rPr>
        <w:t xml:space="preserve"> </w:t>
      </w:r>
      <w:r>
        <w:t>código</w:t>
      </w:r>
      <w:r>
        <w:rPr>
          <w:spacing w:val="-5"/>
        </w:rPr>
        <w:t xml:space="preserve"> </w:t>
      </w:r>
      <w:r>
        <w:t>penal,</w:t>
      </w:r>
      <w:r>
        <w:rPr>
          <w:spacing w:val="-5"/>
        </w:rPr>
        <w:t xml:space="preserve"> </w:t>
      </w:r>
      <w:r>
        <w:t>estableciendo</w:t>
      </w:r>
      <w:r>
        <w:rPr>
          <w:spacing w:val="-5"/>
        </w:rPr>
        <w:t xml:space="preserve"> </w:t>
      </w:r>
      <w:r>
        <w:t>que,</w:t>
      </w:r>
      <w:r>
        <w:rPr>
          <w:spacing w:val="-5"/>
        </w:rPr>
        <w:t xml:space="preserve"> </w:t>
      </w:r>
      <w:r>
        <w:t>"El</w:t>
      </w:r>
      <w:r>
        <w:rPr>
          <w:spacing w:val="-5"/>
        </w:rPr>
        <w:t xml:space="preserve"> </w:t>
      </w:r>
      <w:r>
        <w:t>que</w:t>
      </w:r>
      <w:r>
        <w:rPr>
          <w:spacing w:val="-5"/>
        </w:rPr>
        <w:t xml:space="preserve"> </w:t>
      </w:r>
      <w:r>
        <w:t>cometiere</w:t>
      </w:r>
      <w:r>
        <w:rPr>
          <w:spacing w:val="-5"/>
        </w:rPr>
        <w:t xml:space="preserve"> </w:t>
      </w:r>
      <w:r>
        <w:t xml:space="preserve">cualquiera de los delitos previstos en los artículos 361, 362 , 363, 365 </w:t>
      </w:r>
      <w:r>
        <w:t>bis, 366, 366 bis, 366 quáter, 366 quinquies, 367, 367 ter y 372 bis en contra de un menor de edad será condenado, además, a la pena de inhabilitación absoluta perpetua para cargos, empleos, oficios o profesiones ejercidos</w:t>
      </w:r>
      <w:r>
        <w:rPr>
          <w:spacing w:val="-5"/>
        </w:rPr>
        <w:t xml:space="preserve"> </w:t>
      </w:r>
      <w:r>
        <w:t>en ámbitos educacionales o que in</w:t>
      </w:r>
      <w:r>
        <w:t>volucren una relación directa y habitual con personas menores</w:t>
      </w:r>
      <w:r>
        <w:rPr>
          <w:spacing w:val="-5"/>
        </w:rPr>
        <w:t xml:space="preserve"> </w:t>
      </w:r>
      <w:r>
        <w:t>de edad. La misma pena se aplicará a quien cometiere cualquiera de los delitos establecidos en los artículos 142 y 433</w:t>
      </w:r>
      <w:r>
        <w:rPr>
          <w:spacing w:val="-3"/>
        </w:rPr>
        <w:t xml:space="preserve"> </w:t>
      </w:r>
      <w:r>
        <w:t>Nº1º,</w:t>
      </w:r>
      <w:r>
        <w:rPr>
          <w:spacing w:val="-3"/>
        </w:rPr>
        <w:t xml:space="preserve"> </w:t>
      </w:r>
      <w:r>
        <w:t>cuando</w:t>
      </w:r>
      <w:r>
        <w:rPr>
          <w:spacing w:val="-3"/>
        </w:rPr>
        <w:t xml:space="preserve"> </w:t>
      </w:r>
      <w:r>
        <w:t>alguna</w:t>
      </w:r>
      <w:r>
        <w:rPr>
          <w:spacing w:val="-3"/>
        </w:rPr>
        <w:t xml:space="preserve"> </w:t>
      </w:r>
      <w:r>
        <w:t>de</w:t>
      </w:r>
      <w:r>
        <w:rPr>
          <w:spacing w:val="-3"/>
        </w:rPr>
        <w:t xml:space="preserve"> </w:t>
      </w:r>
      <w:r>
        <w:t>las</w:t>
      </w:r>
      <w:r>
        <w:rPr>
          <w:spacing w:val="-3"/>
        </w:rPr>
        <w:t xml:space="preserve"> </w:t>
      </w:r>
      <w:r>
        <w:t>víctimas</w:t>
      </w:r>
      <w:r>
        <w:rPr>
          <w:spacing w:val="-3"/>
        </w:rPr>
        <w:t xml:space="preserve"> </w:t>
      </w:r>
      <w:r>
        <w:t>hubiere</w:t>
      </w:r>
      <w:r>
        <w:rPr>
          <w:spacing w:val="-3"/>
        </w:rPr>
        <w:t xml:space="preserve"> </w:t>
      </w:r>
      <w:r>
        <w:t>sufrido</w:t>
      </w:r>
      <w:r>
        <w:rPr>
          <w:spacing w:val="-3"/>
        </w:rPr>
        <w:t xml:space="preserve"> </w:t>
      </w:r>
      <w:r>
        <w:t>violación</w:t>
      </w:r>
      <w:r>
        <w:rPr>
          <w:spacing w:val="-3"/>
        </w:rPr>
        <w:t xml:space="preserve"> </w:t>
      </w:r>
      <w:r>
        <w:t>y</w:t>
      </w:r>
      <w:r>
        <w:rPr>
          <w:spacing w:val="-3"/>
        </w:rPr>
        <w:t xml:space="preserve"> </w:t>
      </w:r>
      <w:r>
        <w:t>fuere</w:t>
      </w:r>
      <w:r>
        <w:rPr>
          <w:spacing w:val="-3"/>
        </w:rPr>
        <w:t xml:space="preserve"> </w:t>
      </w:r>
      <w:r>
        <w:t>menor</w:t>
      </w:r>
      <w:r>
        <w:rPr>
          <w:spacing w:val="-3"/>
        </w:rPr>
        <w:t xml:space="preserve"> </w:t>
      </w:r>
      <w:r>
        <w:t xml:space="preserve">de </w:t>
      </w:r>
      <w:r>
        <w:rPr>
          <w:spacing w:val="-2"/>
        </w:rPr>
        <w:t>edad.".</w:t>
      </w:r>
      <w:r>
        <w:rPr>
          <w:spacing w:val="-2"/>
          <w:vertAlign w:val="superscript"/>
        </w:rPr>
        <w:t>6</w:t>
      </w:r>
    </w:p>
    <w:p w:rsidR="00B4311B" w:rsidRDefault="00D5600F">
      <w:pPr>
        <w:pStyle w:val="Textoindependiente"/>
        <w:spacing w:before="157" w:line="259" w:lineRule="auto"/>
        <w:ind w:right="99"/>
        <w:jc w:val="both"/>
      </w:pPr>
      <w:r>
        <w:t>Por su parte, Ley N°21.013, del 2017, que tipifica un nuevo delito de maltrato y aumenta la protección de personas en situación especial, incluye también una pena de inhabilitación, con nuevo artículo 403 quáter en el Código Penal: “El qu</w:t>
      </w:r>
      <w:r>
        <w:t>e cometiere cualquiera de los delitos contemplados en los párrafos 1, 3 y 3 bis del título VIII del libro II de este</w:t>
      </w:r>
      <w:r>
        <w:rPr>
          <w:spacing w:val="-4"/>
        </w:rPr>
        <w:t xml:space="preserve"> </w:t>
      </w:r>
      <w:r>
        <w:t>código,</w:t>
      </w:r>
      <w:r>
        <w:rPr>
          <w:spacing w:val="-4"/>
        </w:rPr>
        <w:t xml:space="preserve"> </w:t>
      </w:r>
      <w:r>
        <w:t>en</w:t>
      </w:r>
      <w:r>
        <w:rPr>
          <w:spacing w:val="-4"/>
        </w:rPr>
        <w:t xml:space="preserve"> </w:t>
      </w:r>
      <w:r>
        <w:t>contra</w:t>
      </w:r>
      <w:r>
        <w:rPr>
          <w:spacing w:val="-4"/>
        </w:rPr>
        <w:t xml:space="preserve"> </w:t>
      </w:r>
      <w:r>
        <w:t>de</w:t>
      </w:r>
      <w:r>
        <w:rPr>
          <w:spacing w:val="-4"/>
        </w:rPr>
        <w:t xml:space="preserve"> </w:t>
      </w:r>
      <w:r>
        <w:t>un menor de dieciocho años de edad, adulto mayor o persona en situación de</w:t>
      </w:r>
      <w:r>
        <w:rPr>
          <w:spacing w:val="-4"/>
        </w:rPr>
        <w:t xml:space="preserve"> </w:t>
      </w:r>
      <w:r>
        <w:t>discapacidad,</w:t>
      </w:r>
      <w:r>
        <w:rPr>
          <w:spacing w:val="-4"/>
        </w:rPr>
        <w:t xml:space="preserve"> </w:t>
      </w:r>
      <w:r>
        <w:t>además será condenado a la pe</w:t>
      </w:r>
      <w:r>
        <w:t>na de inhabilitación absoluta temporal para ejercer los cargos contemplados en el artículo 39 ter, en cualquiera de</w:t>
      </w:r>
      <w:r>
        <w:rPr>
          <w:spacing w:val="-5"/>
        </w:rPr>
        <w:t xml:space="preserve"> </w:t>
      </w:r>
      <w:r>
        <w:t>sus</w:t>
      </w:r>
      <w:r>
        <w:rPr>
          <w:spacing w:val="-5"/>
        </w:rPr>
        <w:t xml:space="preserve"> </w:t>
      </w:r>
      <w:r>
        <w:t>grados.</w:t>
      </w:r>
      <w:r>
        <w:rPr>
          <w:spacing w:val="-5"/>
        </w:rPr>
        <w:t xml:space="preserve"> </w:t>
      </w:r>
      <w:r>
        <w:t>En</w:t>
      </w:r>
      <w:r>
        <w:rPr>
          <w:spacing w:val="-5"/>
        </w:rPr>
        <w:t xml:space="preserve"> </w:t>
      </w:r>
      <w:r>
        <w:t>caso</w:t>
      </w:r>
      <w:r>
        <w:rPr>
          <w:spacing w:val="-5"/>
        </w:rPr>
        <w:t xml:space="preserve"> </w:t>
      </w:r>
      <w:r>
        <w:t>de</w:t>
      </w:r>
      <w:r>
        <w:rPr>
          <w:spacing w:val="-5"/>
        </w:rPr>
        <w:t xml:space="preserve"> </w:t>
      </w:r>
      <w:r>
        <w:t>reincidencia</w:t>
      </w:r>
      <w:r>
        <w:rPr>
          <w:spacing w:val="-5"/>
        </w:rPr>
        <w:t xml:space="preserve"> </w:t>
      </w:r>
      <w:r>
        <w:t>en</w:t>
      </w:r>
      <w:r>
        <w:rPr>
          <w:spacing w:val="-5"/>
        </w:rPr>
        <w:t xml:space="preserve"> </w:t>
      </w:r>
      <w:r>
        <w:t xml:space="preserve">delitos de la misma especie, el juez podrá imponer la inhabilitación absoluta con el carácter de </w:t>
      </w:r>
      <w:r>
        <w:rPr>
          <w:spacing w:val="-2"/>
        </w:rPr>
        <w:t>perp</w:t>
      </w:r>
      <w:r>
        <w:rPr>
          <w:spacing w:val="-2"/>
        </w:rPr>
        <w:t>etua.”.</w:t>
      </w:r>
      <w:r>
        <w:rPr>
          <w:spacing w:val="-2"/>
          <w:vertAlign w:val="superscript"/>
        </w:rPr>
        <w:t>7</w:t>
      </w:r>
    </w:p>
    <w:p w:rsidR="00B4311B" w:rsidRDefault="00B4311B">
      <w:pPr>
        <w:pStyle w:val="Textoindependiente"/>
        <w:ind w:left="0"/>
        <w:rPr>
          <w:sz w:val="20"/>
        </w:rPr>
      </w:pPr>
    </w:p>
    <w:p w:rsidR="00B4311B" w:rsidRDefault="00D5600F">
      <w:pPr>
        <w:pStyle w:val="Textoindependiente"/>
        <w:spacing w:before="6"/>
        <w:ind w:left="0"/>
        <w:rPr>
          <w:sz w:val="29"/>
        </w:rPr>
      </w:pPr>
      <w:r>
        <w:pict>
          <v:shape id="docshape3" o:spid="_x0000_s1030" style="position:absolute;margin-left:84.75pt;margin-top:19.2pt;width:2in;height:.1pt;z-index:-15727616;mso-wrap-distance-left:0;mso-wrap-distance-right:0;mso-position-horizontal-relative:page" coordorigin="1695,384" coordsize="2880,0" path="m1695,384r2880,e" filled="f">
            <v:path arrowok="t"/>
            <w10:wrap type="topAndBottom" anchorx="page"/>
          </v:shape>
        </w:pict>
      </w:r>
    </w:p>
    <w:p w:rsidR="00B4311B" w:rsidRDefault="00D5600F">
      <w:pPr>
        <w:spacing w:before="112"/>
        <w:ind w:left="121"/>
        <w:rPr>
          <w:sz w:val="20"/>
        </w:rPr>
      </w:pPr>
      <w:r>
        <w:rPr>
          <w:sz w:val="20"/>
          <w:vertAlign w:val="superscript"/>
        </w:rPr>
        <w:t>5</w:t>
      </w:r>
      <w:r>
        <w:rPr>
          <w:spacing w:val="-7"/>
          <w:sz w:val="20"/>
        </w:rPr>
        <w:t xml:space="preserve"> </w:t>
      </w:r>
      <w:r>
        <w:rPr>
          <w:sz w:val="20"/>
        </w:rPr>
        <w:t>Disponible</w:t>
      </w:r>
      <w:r>
        <w:rPr>
          <w:spacing w:val="-6"/>
          <w:sz w:val="20"/>
        </w:rPr>
        <w:t xml:space="preserve"> </w:t>
      </w:r>
      <w:r>
        <w:rPr>
          <w:sz w:val="20"/>
        </w:rPr>
        <w:t>en:</w:t>
      </w:r>
      <w:r>
        <w:rPr>
          <w:spacing w:val="-7"/>
          <w:sz w:val="20"/>
        </w:rPr>
        <w:t xml:space="preserve"> </w:t>
      </w:r>
      <w:r>
        <w:rPr>
          <w:spacing w:val="-2"/>
          <w:sz w:val="20"/>
        </w:rPr>
        <w:t>https://</w:t>
      </w:r>
      <w:hyperlink r:id="rId8">
        <w:r>
          <w:rPr>
            <w:spacing w:val="-2"/>
            <w:sz w:val="20"/>
          </w:rPr>
          <w:t>www.bcn.cl/leychile/navegar?idNorma=235507</w:t>
        </w:r>
      </w:hyperlink>
    </w:p>
    <w:p w:rsidR="00B4311B" w:rsidRDefault="00D5600F">
      <w:pPr>
        <w:ind w:left="121"/>
        <w:rPr>
          <w:sz w:val="20"/>
        </w:rPr>
      </w:pPr>
      <w:r>
        <w:rPr>
          <w:sz w:val="20"/>
          <w:vertAlign w:val="superscript"/>
        </w:rPr>
        <w:t>6</w:t>
      </w:r>
      <w:r>
        <w:rPr>
          <w:spacing w:val="-7"/>
          <w:sz w:val="20"/>
        </w:rPr>
        <w:t xml:space="preserve"> </w:t>
      </w:r>
      <w:r>
        <w:rPr>
          <w:sz w:val="20"/>
        </w:rPr>
        <w:t>Disponible</w:t>
      </w:r>
      <w:r>
        <w:rPr>
          <w:spacing w:val="-6"/>
          <w:sz w:val="20"/>
        </w:rPr>
        <w:t xml:space="preserve"> </w:t>
      </w:r>
      <w:r>
        <w:rPr>
          <w:sz w:val="20"/>
        </w:rPr>
        <w:t>en:</w:t>
      </w:r>
      <w:r>
        <w:rPr>
          <w:spacing w:val="-7"/>
          <w:sz w:val="20"/>
        </w:rPr>
        <w:t xml:space="preserve"> </w:t>
      </w:r>
      <w:r>
        <w:rPr>
          <w:spacing w:val="-2"/>
          <w:sz w:val="20"/>
        </w:rPr>
        <w:t>https://</w:t>
      </w:r>
      <w:hyperlink r:id="rId9">
        <w:r>
          <w:rPr>
            <w:spacing w:val="-2"/>
            <w:sz w:val="20"/>
          </w:rPr>
          <w:t>www.bcn.cl/leychile/navegar?idNorma=1041136</w:t>
        </w:r>
      </w:hyperlink>
    </w:p>
    <w:p w:rsidR="00B4311B" w:rsidRDefault="00D5600F">
      <w:pPr>
        <w:ind w:left="121"/>
        <w:rPr>
          <w:sz w:val="20"/>
        </w:rPr>
      </w:pPr>
      <w:r>
        <w:rPr>
          <w:sz w:val="20"/>
          <w:vertAlign w:val="superscript"/>
        </w:rPr>
        <w:t>7</w:t>
      </w:r>
      <w:r>
        <w:rPr>
          <w:spacing w:val="-7"/>
          <w:sz w:val="20"/>
        </w:rPr>
        <w:t xml:space="preserve"> </w:t>
      </w:r>
      <w:r>
        <w:rPr>
          <w:sz w:val="20"/>
        </w:rPr>
        <w:t>Disponible</w:t>
      </w:r>
      <w:r>
        <w:rPr>
          <w:spacing w:val="-6"/>
          <w:sz w:val="20"/>
        </w:rPr>
        <w:t xml:space="preserve"> </w:t>
      </w:r>
      <w:r>
        <w:rPr>
          <w:sz w:val="20"/>
        </w:rPr>
        <w:t>en:</w:t>
      </w:r>
      <w:r>
        <w:rPr>
          <w:spacing w:val="-7"/>
          <w:sz w:val="20"/>
        </w:rPr>
        <w:t xml:space="preserve"> </w:t>
      </w:r>
      <w:r>
        <w:rPr>
          <w:spacing w:val="-2"/>
          <w:sz w:val="20"/>
        </w:rPr>
        <w:t>https://</w:t>
      </w:r>
      <w:hyperlink r:id="rId10">
        <w:r>
          <w:rPr>
            <w:spacing w:val="-2"/>
            <w:sz w:val="20"/>
          </w:rPr>
          <w:t>www.bcn.cl/leychile/navegar?idNorma=1103697</w:t>
        </w:r>
      </w:hyperlink>
    </w:p>
    <w:p w:rsidR="00B4311B" w:rsidRDefault="00B4311B">
      <w:pPr>
        <w:rPr>
          <w:sz w:val="20"/>
        </w:rPr>
        <w:sectPr w:rsidR="00B4311B">
          <w:pgSz w:w="12240" w:h="15840"/>
          <w:pgMar w:top="1380" w:right="1600" w:bottom="280" w:left="1580" w:header="720" w:footer="720" w:gutter="0"/>
          <w:cols w:space="720"/>
        </w:sectPr>
      </w:pPr>
    </w:p>
    <w:p w:rsidR="00B4311B" w:rsidRDefault="00D5600F">
      <w:pPr>
        <w:pStyle w:val="Textoindependiente"/>
        <w:spacing w:before="41" w:line="259" w:lineRule="auto"/>
        <w:ind w:right="99"/>
        <w:jc w:val="both"/>
      </w:pPr>
      <w:r>
        <w:t xml:space="preserve">Así mismo, la Ley N°21.020. de 2017, sobre tenencia responsable de mascotas y animales de compañía, incorporó al artículo 291 bis, sobre maltrato o crueldad animal, un último inciso que establece que, “Si como resultado de las referidas acción u </w:t>
      </w:r>
      <w:r>
        <w:t>omisión se causaren lesiones que menoscaben gravemente la integridad física o provocaren la muerte del animal se impondrá la pena de presidio menor en su grado medio y multa de veinte a treinta unidades tributarias mensuales, además de la accesoria de inha</w:t>
      </w:r>
      <w:r>
        <w:t xml:space="preserve">bilidad absoluta perpetua para la tenencia de </w:t>
      </w:r>
      <w:r>
        <w:rPr>
          <w:spacing w:val="-2"/>
        </w:rPr>
        <w:t>animales.”.</w:t>
      </w:r>
      <w:r>
        <w:rPr>
          <w:spacing w:val="-2"/>
          <w:vertAlign w:val="superscript"/>
        </w:rPr>
        <w:t>8</w:t>
      </w:r>
    </w:p>
    <w:p w:rsidR="00B4311B" w:rsidRDefault="00D5600F">
      <w:pPr>
        <w:pStyle w:val="Textoindependiente"/>
        <w:spacing w:before="158" w:line="259" w:lineRule="auto"/>
        <w:ind w:right="100"/>
        <w:jc w:val="both"/>
      </w:pPr>
      <w:r>
        <w:t>De igual forma, la Ley</w:t>
      </w:r>
      <w:r>
        <w:rPr>
          <w:spacing w:val="-4"/>
        </w:rPr>
        <w:t xml:space="preserve"> </w:t>
      </w:r>
      <w:r>
        <w:t>N°21.121,</w:t>
      </w:r>
      <w:r>
        <w:rPr>
          <w:spacing w:val="-4"/>
        </w:rPr>
        <w:t xml:space="preserve"> </w:t>
      </w:r>
      <w:r>
        <w:t>de</w:t>
      </w:r>
      <w:r>
        <w:rPr>
          <w:spacing w:val="-4"/>
        </w:rPr>
        <w:t xml:space="preserve"> </w:t>
      </w:r>
      <w:r>
        <w:t>2018,</w:t>
      </w:r>
      <w:r>
        <w:rPr>
          <w:spacing w:val="-4"/>
        </w:rPr>
        <w:t xml:space="preserve"> </w:t>
      </w:r>
      <w:r>
        <w:t>que</w:t>
      </w:r>
      <w:r>
        <w:rPr>
          <w:spacing w:val="-4"/>
        </w:rPr>
        <w:t xml:space="preserve"> </w:t>
      </w:r>
      <w:r>
        <w:t>modificó</w:t>
      </w:r>
      <w:r>
        <w:rPr>
          <w:spacing w:val="-4"/>
        </w:rPr>
        <w:t xml:space="preserve"> </w:t>
      </w:r>
      <w:r>
        <w:t>el</w:t>
      </w:r>
      <w:r>
        <w:rPr>
          <w:spacing w:val="-4"/>
        </w:rPr>
        <w:t xml:space="preserve"> </w:t>
      </w:r>
      <w:r>
        <w:t>código</w:t>
      </w:r>
      <w:r>
        <w:rPr>
          <w:spacing w:val="-4"/>
        </w:rPr>
        <w:t xml:space="preserve"> </w:t>
      </w:r>
      <w:r>
        <w:t>penal</w:t>
      </w:r>
      <w:r>
        <w:rPr>
          <w:spacing w:val="-4"/>
        </w:rPr>
        <w:t xml:space="preserve"> </w:t>
      </w:r>
      <w:r>
        <w:t>y</w:t>
      </w:r>
      <w:r>
        <w:rPr>
          <w:spacing w:val="-4"/>
        </w:rPr>
        <w:t xml:space="preserve"> </w:t>
      </w:r>
      <w:r>
        <w:t>otras</w:t>
      </w:r>
      <w:r>
        <w:rPr>
          <w:spacing w:val="-4"/>
        </w:rPr>
        <w:t xml:space="preserve"> </w:t>
      </w:r>
      <w:r>
        <w:t>normas</w:t>
      </w:r>
      <w:r>
        <w:rPr>
          <w:spacing w:val="-4"/>
        </w:rPr>
        <w:t xml:space="preserve"> </w:t>
      </w:r>
      <w:r>
        <w:t>legales</w:t>
      </w:r>
      <w:r>
        <w:rPr>
          <w:spacing w:val="-4"/>
        </w:rPr>
        <w:t xml:space="preserve"> </w:t>
      </w:r>
      <w:r>
        <w:t>para la prevención, detección y persecución de la corrupción, incluyó una norma en este sentido, en par</w:t>
      </w:r>
      <w:r>
        <w:t>ticular el artículo 251 quáter, que versa de la siguiente forma: “El</w:t>
      </w:r>
      <w:r>
        <w:rPr>
          <w:spacing w:val="-5"/>
        </w:rPr>
        <w:t xml:space="preserve"> </w:t>
      </w:r>
      <w:r>
        <w:t>que</w:t>
      </w:r>
      <w:r>
        <w:rPr>
          <w:spacing w:val="-5"/>
        </w:rPr>
        <w:t xml:space="preserve"> </w:t>
      </w:r>
      <w:r>
        <w:t>cometiere</w:t>
      </w:r>
      <w:r>
        <w:rPr>
          <w:spacing w:val="-5"/>
        </w:rPr>
        <w:t xml:space="preserve"> </w:t>
      </w:r>
      <w:r>
        <w:t>cualquiera</w:t>
      </w:r>
      <w:r>
        <w:rPr>
          <w:spacing w:val="-5"/>
        </w:rPr>
        <w:t xml:space="preserve"> </w:t>
      </w:r>
      <w:r>
        <w:t>de los delitos previstos en los dos Párrafos anteriores será condenado, además, a la pena de inhabilitación absoluta, perpetua o temporal, en cualquiera de sus gr</w:t>
      </w:r>
      <w:r>
        <w:t>ados, para ejercer cargos, empleos, oficios o profesiones en empresas que contraten con órganos o empresas del Estado o con empresas o asociaciones en que éste tenga una participación mayoritaria;</w:t>
      </w:r>
      <w:r>
        <w:rPr>
          <w:spacing w:val="-5"/>
        </w:rPr>
        <w:t xml:space="preserve"> </w:t>
      </w:r>
      <w:r>
        <w:t>o</w:t>
      </w:r>
      <w:r>
        <w:rPr>
          <w:spacing w:val="-5"/>
        </w:rPr>
        <w:t xml:space="preserve"> </w:t>
      </w:r>
      <w:r>
        <w:t>en</w:t>
      </w:r>
      <w:r>
        <w:rPr>
          <w:spacing w:val="-5"/>
        </w:rPr>
        <w:t xml:space="preserve"> </w:t>
      </w:r>
      <w:r>
        <w:t>empresas</w:t>
      </w:r>
      <w:r>
        <w:rPr>
          <w:spacing w:val="-5"/>
        </w:rPr>
        <w:t xml:space="preserve"> </w:t>
      </w:r>
      <w:r>
        <w:t>que participen en concesiones otorgadas por e</w:t>
      </w:r>
      <w:r>
        <w:t>l Estado o cuyo objeto sea la provisión de servicios de utilidad pública.”.</w:t>
      </w:r>
      <w:r>
        <w:rPr>
          <w:vertAlign w:val="superscript"/>
        </w:rPr>
        <w:t>9</w:t>
      </w:r>
    </w:p>
    <w:p w:rsidR="00B4311B" w:rsidRDefault="00D5600F">
      <w:pPr>
        <w:pStyle w:val="Textoindependiente"/>
        <w:spacing w:before="158" w:line="259" w:lineRule="auto"/>
        <w:ind w:right="100"/>
        <w:jc w:val="both"/>
      </w:pPr>
      <w:r>
        <w:t>Ahora bien, el artículo 90 del Código Penal establece como sanción por quebrantar estas inhabilidades, indistintamente que</w:t>
      </w:r>
      <w:r>
        <w:rPr>
          <w:spacing w:val="-7"/>
        </w:rPr>
        <w:t xml:space="preserve"> </w:t>
      </w:r>
      <w:r>
        <w:t>se</w:t>
      </w:r>
      <w:r>
        <w:rPr>
          <w:spacing w:val="-7"/>
        </w:rPr>
        <w:t xml:space="preserve"> </w:t>
      </w:r>
      <w:r>
        <w:t>trate</w:t>
      </w:r>
      <w:r>
        <w:rPr>
          <w:spacing w:val="-7"/>
        </w:rPr>
        <w:t xml:space="preserve"> </w:t>
      </w:r>
      <w:r>
        <w:t>del</w:t>
      </w:r>
      <w:r>
        <w:rPr>
          <w:spacing w:val="-7"/>
        </w:rPr>
        <w:t xml:space="preserve"> </w:t>
      </w:r>
      <w:r>
        <w:t>artículo</w:t>
      </w:r>
      <w:r>
        <w:rPr>
          <w:spacing w:val="-7"/>
        </w:rPr>
        <w:t xml:space="preserve"> </w:t>
      </w:r>
      <w:r>
        <w:t>251</w:t>
      </w:r>
      <w:r>
        <w:rPr>
          <w:spacing w:val="-7"/>
        </w:rPr>
        <w:t xml:space="preserve"> </w:t>
      </w:r>
      <w:r>
        <w:t>quáter,</w:t>
      </w:r>
      <w:r>
        <w:rPr>
          <w:spacing w:val="-7"/>
        </w:rPr>
        <w:t xml:space="preserve"> </w:t>
      </w:r>
      <w:r>
        <w:t>artículo</w:t>
      </w:r>
      <w:r>
        <w:rPr>
          <w:spacing w:val="-7"/>
        </w:rPr>
        <w:t xml:space="preserve"> </w:t>
      </w:r>
      <w:r>
        <w:t>372</w:t>
      </w:r>
      <w:r>
        <w:rPr>
          <w:spacing w:val="-7"/>
        </w:rPr>
        <w:t xml:space="preserve"> </w:t>
      </w:r>
      <w:r>
        <w:t>o</w:t>
      </w:r>
      <w:r>
        <w:rPr>
          <w:spacing w:val="-7"/>
        </w:rPr>
        <w:t xml:space="preserve"> </w:t>
      </w:r>
      <w:r>
        <w:t>del</w:t>
      </w:r>
      <w:r>
        <w:rPr>
          <w:spacing w:val="-7"/>
        </w:rPr>
        <w:t xml:space="preserve"> </w:t>
      </w:r>
      <w:r>
        <w:t>403</w:t>
      </w:r>
      <w:r>
        <w:rPr>
          <w:spacing w:val="-7"/>
        </w:rPr>
        <w:t xml:space="preserve"> </w:t>
      </w:r>
      <w:r>
        <w:t>quáter,</w:t>
      </w:r>
      <w:r>
        <w:rPr>
          <w:spacing w:val="-7"/>
        </w:rPr>
        <w:t xml:space="preserve"> </w:t>
      </w:r>
      <w:r>
        <w:t>la establecida en su numeral</w:t>
      </w:r>
      <w:r>
        <w:rPr>
          <w:spacing w:val="-6"/>
        </w:rPr>
        <w:t xml:space="preserve"> </w:t>
      </w:r>
      <w:r>
        <w:t>quinto:</w:t>
      </w:r>
      <w:r>
        <w:rPr>
          <w:spacing w:val="-6"/>
        </w:rPr>
        <w:t xml:space="preserve"> </w:t>
      </w:r>
      <w:r>
        <w:t>“El</w:t>
      </w:r>
      <w:r>
        <w:rPr>
          <w:spacing w:val="-6"/>
        </w:rPr>
        <w:t xml:space="preserve"> </w:t>
      </w:r>
      <w:r>
        <w:t>inhabilitado</w:t>
      </w:r>
      <w:r>
        <w:rPr>
          <w:spacing w:val="-6"/>
        </w:rPr>
        <w:t xml:space="preserve"> </w:t>
      </w:r>
      <w:r>
        <w:t>para</w:t>
      </w:r>
      <w:r>
        <w:rPr>
          <w:spacing w:val="-6"/>
        </w:rPr>
        <w:t xml:space="preserve"> </w:t>
      </w:r>
      <w:r>
        <w:t>cargos</w:t>
      </w:r>
      <w:r>
        <w:rPr>
          <w:spacing w:val="-6"/>
        </w:rPr>
        <w:t xml:space="preserve"> </w:t>
      </w:r>
      <w:r>
        <w:t>y</w:t>
      </w:r>
      <w:r>
        <w:rPr>
          <w:spacing w:val="-6"/>
        </w:rPr>
        <w:t xml:space="preserve"> </w:t>
      </w:r>
      <w:r>
        <w:t>oficios</w:t>
      </w:r>
      <w:r>
        <w:rPr>
          <w:spacing w:val="-6"/>
        </w:rPr>
        <w:t xml:space="preserve"> </w:t>
      </w:r>
      <w:r>
        <w:t>públicos,</w:t>
      </w:r>
      <w:r>
        <w:rPr>
          <w:spacing w:val="-6"/>
        </w:rPr>
        <w:t xml:space="preserve"> </w:t>
      </w:r>
      <w:r>
        <w:t>derechos</w:t>
      </w:r>
      <w:r>
        <w:rPr>
          <w:spacing w:val="-6"/>
        </w:rPr>
        <w:t xml:space="preserve"> </w:t>
      </w:r>
      <w:r>
        <w:t>políticos y profesiones titulares o para cargos, oficios o profesiones ejercidos</w:t>
      </w:r>
      <w:r>
        <w:rPr>
          <w:spacing w:val="-5"/>
        </w:rPr>
        <w:t xml:space="preserve"> </w:t>
      </w:r>
      <w:r>
        <w:t>en</w:t>
      </w:r>
      <w:r>
        <w:rPr>
          <w:spacing w:val="-5"/>
        </w:rPr>
        <w:t xml:space="preserve"> </w:t>
      </w:r>
      <w:r>
        <w:t>ámbitos</w:t>
      </w:r>
      <w:r>
        <w:rPr>
          <w:spacing w:val="-5"/>
        </w:rPr>
        <w:t xml:space="preserve"> </w:t>
      </w:r>
      <w:r>
        <w:t>educacionales,</w:t>
      </w:r>
      <w:r>
        <w:rPr>
          <w:spacing w:val="-5"/>
        </w:rPr>
        <w:t xml:space="preserve"> </w:t>
      </w:r>
      <w:r>
        <w:t>de la salud o que involucren</w:t>
      </w:r>
      <w:r>
        <w:rPr>
          <w:spacing w:val="-3"/>
        </w:rPr>
        <w:t xml:space="preserve"> </w:t>
      </w:r>
      <w:r>
        <w:t>una</w:t>
      </w:r>
      <w:r>
        <w:rPr>
          <w:spacing w:val="-3"/>
        </w:rPr>
        <w:t xml:space="preserve"> </w:t>
      </w:r>
      <w:r>
        <w:t>relación</w:t>
      </w:r>
      <w:r>
        <w:rPr>
          <w:spacing w:val="-3"/>
        </w:rPr>
        <w:t xml:space="preserve"> </w:t>
      </w:r>
      <w:r>
        <w:t>directa</w:t>
      </w:r>
      <w:r>
        <w:rPr>
          <w:spacing w:val="-3"/>
        </w:rPr>
        <w:t xml:space="preserve"> </w:t>
      </w:r>
      <w:r>
        <w:t>y</w:t>
      </w:r>
      <w:r>
        <w:rPr>
          <w:spacing w:val="-3"/>
        </w:rPr>
        <w:t xml:space="preserve"> </w:t>
      </w:r>
      <w:r>
        <w:t>habitual</w:t>
      </w:r>
      <w:r>
        <w:rPr>
          <w:spacing w:val="-3"/>
        </w:rPr>
        <w:t xml:space="preserve"> </w:t>
      </w:r>
      <w:r>
        <w:t>con</w:t>
      </w:r>
      <w:r>
        <w:rPr>
          <w:spacing w:val="-3"/>
        </w:rPr>
        <w:t xml:space="preserve"> </w:t>
      </w:r>
      <w:r>
        <w:t>menores</w:t>
      </w:r>
      <w:r>
        <w:rPr>
          <w:spacing w:val="-3"/>
        </w:rPr>
        <w:t xml:space="preserve"> </w:t>
      </w:r>
      <w:r>
        <w:t>de</w:t>
      </w:r>
      <w:r>
        <w:rPr>
          <w:spacing w:val="-3"/>
        </w:rPr>
        <w:t xml:space="preserve"> </w:t>
      </w:r>
      <w:r>
        <w:t>dieciocho</w:t>
      </w:r>
      <w:r>
        <w:rPr>
          <w:spacing w:val="-3"/>
        </w:rPr>
        <w:t xml:space="preserve"> </w:t>
      </w:r>
      <w:r>
        <w:t>años</w:t>
      </w:r>
      <w:r>
        <w:rPr>
          <w:spacing w:val="-3"/>
        </w:rPr>
        <w:t xml:space="preserve"> </w:t>
      </w:r>
      <w:r>
        <w:t>de</w:t>
      </w:r>
      <w:r>
        <w:rPr>
          <w:spacing w:val="-3"/>
        </w:rPr>
        <w:t xml:space="preserve"> </w:t>
      </w:r>
      <w:r>
        <w:t>edad</w:t>
      </w:r>
      <w:r>
        <w:rPr>
          <w:spacing w:val="-3"/>
        </w:rPr>
        <w:t xml:space="preserve"> </w:t>
      </w:r>
      <w:r>
        <w:t>o para la tenencia de animales, adultos mayores o personas en situación de discapacidad, que los ejerciere, cuando el hecho no constituya un delito especial, sufrirá la pena de</w:t>
      </w:r>
      <w:r>
        <w:rPr>
          <w:spacing w:val="-4"/>
        </w:rPr>
        <w:t xml:space="preserve"> </w:t>
      </w:r>
      <w:r>
        <w:t>reclusión</w:t>
      </w:r>
      <w:r>
        <w:rPr>
          <w:spacing w:val="-4"/>
        </w:rPr>
        <w:t xml:space="preserve"> </w:t>
      </w:r>
      <w:r>
        <w:t>menor</w:t>
      </w:r>
      <w:r>
        <w:rPr>
          <w:spacing w:val="-4"/>
        </w:rPr>
        <w:t xml:space="preserve"> </w:t>
      </w:r>
      <w:r>
        <w:t xml:space="preserve">en su </w:t>
      </w:r>
      <w:r>
        <w:t>grado mínimo o multa de seis a veinte unidades tributarias mensuales.</w:t>
      </w:r>
      <w:r>
        <w:rPr>
          <w:spacing w:val="-4"/>
        </w:rPr>
        <w:t xml:space="preserve"> </w:t>
      </w:r>
      <w:r>
        <w:t>En</w:t>
      </w:r>
      <w:r>
        <w:rPr>
          <w:spacing w:val="-4"/>
        </w:rPr>
        <w:t xml:space="preserve"> </w:t>
      </w:r>
      <w:r>
        <w:t>caso</w:t>
      </w:r>
      <w:r>
        <w:rPr>
          <w:spacing w:val="-4"/>
        </w:rPr>
        <w:t xml:space="preserve"> </w:t>
      </w:r>
      <w:r>
        <w:t>de</w:t>
      </w:r>
      <w:r>
        <w:rPr>
          <w:spacing w:val="-4"/>
        </w:rPr>
        <w:t xml:space="preserve"> </w:t>
      </w:r>
      <w:r>
        <w:t>reincidencia se doblará esta pena.”.</w:t>
      </w:r>
    </w:p>
    <w:p w:rsidR="00B4311B" w:rsidRDefault="00D5600F">
      <w:pPr>
        <w:pStyle w:val="Textoindependiente"/>
        <w:spacing w:before="158" w:line="259" w:lineRule="auto"/>
        <w:ind w:right="103"/>
        <w:jc w:val="both"/>
      </w:pPr>
      <w:r>
        <w:t>Es decir, aunque el Legislador ha establecido la inhabilidad para ejercer determinados empleos o profesiones como una sanción accesoria para distintos tipos penales; el quebrantamiento de cualquiera de estás es castigado con la pena de reclusión menor en s</w:t>
      </w:r>
      <w:r>
        <w:t>u grado mínimo o multa de seis a veinte unidades tributarias mensuales, independientemente de la lesividad de los injustos que la provocaron. Sanción que parece insuficiente a la luz de la gravedad de ciertos delitos.</w:t>
      </w:r>
    </w:p>
    <w:p w:rsidR="00B4311B" w:rsidRDefault="00D5600F">
      <w:pPr>
        <w:pStyle w:val="Ttulo1"/>
      </w:pPr>
      <w:r>
        <w:rPr>
          <w:spacing w:val="-2"/>
        </w:rPr>
        <w:t>Fundamento.</w:t>
      </w:r>
    </w:p>
    <w:p w:rsidR="00B4311B" w:rsidRDefault="00D5600F">
      <w:pPr>
        <w:pStyle w:val="Textoindependiente"/>
        <w:spacing w:before="181" w:line="259" w:lineRule="auto"/>
        <w:ind w:right="100"/>
        <w:jc w:val="both"/>
      </w:pPr>
      <w:r>
        <w:t>En primer lugar, la omisió</w:t>
      </w:r>
      <w:r>
        <w:t>n de denuncia de un delito es una grave problemática que socava los cimientos de la justicia y obstaculiza la resolución efectiva de los crímenes. En muchos casos, las personas que tienen conocimiento de la comisión de delitos</w:t>
      </w:r>
      <w:r>
        <w:rPr>
          <w:spacing w:val="-4"/>
        </w:rPr>
        <w:t xml:space="preserve"> </w:t>
      </w:r>
      <w:r>
        <w:t>optan</w:t>
      </w:r>
      <w:r>
        <w:rPr>
          <w:spacing w:val="-4"/>
        </w:rPr>
        <w:t xml:space="preserve"> </w:t>
      </w:r>
      <w:r>
        <w:t>por</w:t>
      </w:r>
      <w:r>
        <w:rPr>
          <w:spacing w:val="-4"/>
        </w:rPr>
        <w:t xml:space="preserve"> </w:t>
      </w:r>
      <w:r>
        <w:t>permanecer</w:t>
      </w:r>
      <w:r>
        <w:rPr>
          <w:spacing w:val="-4"/>
        </w:rPr>
        <w:t xml:space="preserve"> </w:t>
      </w:r>
      <w:r>
        <w:t>en</w:t>
      </w:r>
      <w:r>
        <w:rPr>
          <w:spacing w:val="-4"/>
        </w:rPr>
        <w:t xml:space="preserve"> </w:t>
      </w:r>
      <w:r>
        <w:t>silen</w:t>
      </w:r>
      <w:r>
        <w:t>cio,</w:t>
      </w:r>
      <w:r>
        <w:rPr>
          <w:spacing w:val="-4"/>
        </w:rPr>
        <w:t xml:space="preserve"> </w:t>
      </w:r>
      <w:r>
        <w:t>ya sea por temor, lealtad indebida o indiferencia, pero que tiene consecuencias particularmente graves respecto de</w:t>
      </w:r>
      <w:r>
        <w:rPr>
          <w:spacing w:val="-6"/>
        </w:rPr>
        <w:t xml:space="preserve"> </w:t>
      </w:r>
      <w:r>
        <w:t>los</w:t>
      </w:r>
      <w:r>
        <w:rPr>
          <w:spacing w:val="-6"/>
        </w:rPr>
        <w:t xml:space="preserve"> </w:t>
      </w:r>
      <w:r>
        <w:t>delitos</w:t>
      </w:r>
      <w:r>
        <w:rPr>
          <w:spacing w:val="-6"/>
        </w:rPr>
        <w:t xml:space="preserve"> </w:t>
      </w:r>
      <w:r>
        <w:t>sexuales</w:t>
      </w:r>
      <w:r>
        <w:rPr>
          <w:spacing w:val="-6"/>
        </w:rPr>
        <w:t xml:space="preserve"> </w:t>
      </w:r>
      <w:r>
        <w:t>contra</w:t>
      </w:r>
      <w:r>
        <w:rPr>
          <w:spacing w:val="-6"/>
        </w:rPr>
        <w:t xml:space="preserve"> </w:t>
      </w:r>
      <w:r>
        <w:t>NNA,</w:t>
      </w:r>
      <w:r>
        <w:rPr>
          <w:spacing w:val="-6"/>
        </w:rPr>
        <w:t xml:space="preserve"> </w:t>
      </w:r>
      <w:r>
        <w:t>donde</w:t>
      </w:r>
      <w:r>
        <w:rPr>
          <w:spacing w:val="-6"/>
        </w:rPr>
        <w:t xml:space="preserve"> </w:t>
      </w:r>
      <w:r>
        <w:t>las</w:t>
      </w:r>
      <w:r>
        <w:rPr>
          <w:spacing w:val="-6"/>
        </w:rPr>
        <w:t xml:space="preserve"> </w:t>
      </w:r>
      <w:r>
        <w:t>denuncias</w:t>
      </w:r>
      <w:r>
        <w:rPr>
          <w:spacing w:val="-6"/>
        </w:rPr>
        <w:t xml:space="preserve"> </w:t>
      </w:r>
      <w:r>
        <w:t>son</w:t>
      </w:r>
      <w:r>
        <w:rPr>
          <w:spacing w:val="-6"/>
        </w:rPr>
        <w:t xml:space="preserve"> </w:t>
      </w:r>
      <w:r>
        <w:t>particularmente</w:t>
      </w:r>
      <w:r>
        <w:rPr>
          <w:spacing w:val="-6"/>
        </w:rPr>
        <w:t xml:space="preserve"> </w:t>
      </w:r>
      <w:r>
        <w:t>bajas como ya mencionamos. Esta falta de acción contribuye a la</w:t>
      </w:r>
      <w:r>
        <w:t xml:space="preserve"> impunidad y permite que los responsables evadan la justicia, generando un clima de inseguridad y desconfianza en la sociedad.</w:t>
      </w:r>
    </w:p>
    <w:p w:rsidR="00B4311B" w:rsidRDefault="00B4311B">
      <w:pPr>
        <w:pStyle w:val="Textoindependiente"/>
        <w:ind w:left="0"/>
        <w:rPr>
          <w:sz w:val="20"/>
        </w:rPr>
      </w:pPr>
    </w:p>
    <w:p w:rsidR="00B4311B" w:rsidRDefault="00D5600F">
      <w:pPr>
        <w:pStyle w:val="Textoindependiente"/>
        <w:spacing w:before="8"/>
        <w:ind w:left="0"/>
        <w:rPr>
          <w:sz w:val="26"/>
        </w:rPr>
      </w:pPr>
      <w:r>
        <w:pict>
          <v:shape id="docshape4" o:spid="_x0000_s1029" style="position:absolute;margin-left:84.75pt;margin-top:17.5pt;width:2in;height:.1pt;z-index:-15727104;mso-wrap-distance-left:0;mso-wrap-distance-right:0;mso-position-horizontal-relative:page" coordorigin="1695,350" coordsize="2880,0" path="m1695,350r2880,e" filled="f">
            <v:path arrowok="t"/>
            <w10:wrap type="topAndBottom" anchorx="page"/>
          </v:shape>
        </w:pict>
      </w:r>
    </w:p>
    <w:p w:rsidR="00B4311B" w:rsidRDefault="00D5600F">
      <w:pPr>
        <w:spacing w:before="101"/>
        <w:ind w:left="121"/>
        <w:rPr>
          <w:sz w:val="20"/>
        </w:rPr>
      </w:pPr>
      <w:r>
        <w:rPr>
          <w:sz w:val="20"/>
          <w:vertAlign w:val="superscript"/>
        </w:rPr>
        <w:t>8</w:t>
      </w:r>
      <w:r>
        <w:rPr>
          <w:spacing w:val="-7"/>
          <w:sz w:val="20"/>
        </w:rPr>
        <w:t xml:space="preserve"> </w:t>
      </w:r>
      <w:r>
        <w:rPr>
          <w:sz w:val="20"/>
        </w:rPr>
        <w:t>Disponible</w:t>
      </w:r>
      <w:r>
        <w:rPr>
          <w:spacing w:val="-6"/>
          <w:sz w:val="20"/>
        </w:rPr>
        <w:t xml:space="preserve"> </w:t>
      </w:r>
      <w:r>
        <w:rPr>
          <w:sz w:val="20"/>
        </w:rPr>
        <w:t>en:</w:t>
      </w:r>
      <w:r>
        <w:rPr>
          <w:spacing w:val="-7"/>
          <w:sz w:val="20"/>
        </w:rPr>
        <w:t xml:space="preserve"> </w:t>
      </w:r>
      <w:r>
        <w:rPr>
          <w:spacing w:val="-2"/>
          <w:sz w:val="20"/>
        </w:rPr>
        <w:t>https://</w:t>
      </w:r>
      <w:hyperlink r:id="rId11">
        <w:r>
          <w:rPr>
            <w:spacing w:val="-2"/>
            <w:sz w:val="20"/>
          </w:rPr>
          <w:t>www.bcn.cl/leychile/navegar?idN</w:t>
        </w:r>
        <w:r>
          <w:rPr>
            <w:spacing w:val="-2"/>
            <w:sz w:val="20"/>
          </w:rPr>
          <w:t>orma=1106037</w:t>
        </w:r>
      </w:hyperlink>
    </w:p>
    <w:p w:rsidR="00B4311B" w:rsidRDefault="00D5600F">
      <w:pPr>
        <w:ind w:left="121"/>
        <w:rPr>
          <w:sz w:val="20"/>
        </w:rPr>
      </w:pPr>
      <w:r>
        <w:rPr>
          <w:sz w:val="20"/>
          <w:vertAlign w:val="superscript"/>
        </w:rPr>
        <w:t>9</w:t>
      </w:r>
      <w:r>
        <w:rPr>
          <w:spacing w:val="-7"/>
          <w:sz w:val="20"/>
        </w:rPr>
        <w:t xml:space="preserve"> </w:t>
      </w:r>
      <w:r>
        <w:rPr>
          <w:sz w:val="20"/>
        </w:rPr>
        <w:t>Disponible</w:t>
      </w:r>
      <w:r>
        <w:rPr>
          <w:spacing w:val="-6"/>
          <w:sz w:val="20"/>
        </w:rPr>
        <w:t xml:space="preserve"> </w:t>
      </w:r>
      <w:r>
        <w:rPr>
          <w:sz w:val="20"/>
        </w:rPr>
        <w:t>en:</w:t>
      </w:r>
      <w:r>
        <w:rPr>
          <w:spacing w:val="-7"/>
          <w:sz w:val="20"/>
        </w:rPr>
        <w:t xml:space="preserve"> </w:t>
      </w:r>
      <w:r>
        <w:rPr>
          <w:spacing w:val="-2"/>
          <w:sz w:val="20"/>
        </w:rPr>
        <w:t>https://</w:t>
      </w:r>
      <w:hyperlink r:id="rId12">
        <w:r>
          <w:rPr>
            <w:spacing w:val="-2"/>
            <w:sz w:val="20"/>
          </w:rPr>
          <w:t>www.bcn.cl/leychile/navegar?idNorma=1125600</w:t>
        </w:r>
      </w:hyperlink>
    </w:p>
    <w:p w:rsidR="00B4311B" w:rsidRDefault="00B4311B">
      <w:pPr>
        <w:rPr>
          <w:sz w:val="20"/>
        </w:rPr>
        <w:sectPr w:rsidR="00B4311B">
          <w:pgSz w:w="12240" w:h="15840"/>
          <w:pgMar w:top="1380" w:right="1600" w:bottom="280" w:left="1580" w:header="720" w:footer="720" w:gutter="0"/>
          <w:cols w:space="720"/>
        </w:sectPr>
      </w:pPr>
    </w:p>
    <w:p w:rsidR="00B4311B" w:rsidRDefault="00D5600F">
      <w:pPr>
        <w:pStyle w:val="Textoindependiente"/>
        <w:spacing w:before="41" w:line="259" w:lineRule="auto"/>
        <w:ind w:right="99"/>
        <w:jc w:val="both"/>
      </w:pPr>
      <w:r>
        <w:t>Es fundamental destacar que el deber de denunciar no</w:t>
      </w:r>
      <w:r>
        <w:rPr>
          <w:spacing w:val="-4"/>
        </w:rPr>
        <w:t xml:space="preserve"> </w:t>
      </w:r>
      <w:r>
        <w:t>solo</w:t>
      </w:r>
      <w:r>
        <w:rPr>
          <w:spacing w:val="-4"/>
        </w:rPr>
        <w:t xml:space="preserve"> </w:t>
      </w:r>
      <w:r>
        <w:t>es</w:t>
      </w:r>
      <w:r>
        <w:rPr>
          <w:spacing w:val="-4"/>
        </w:rPr>
        <w:t xml:space="preserve"> </w:t>
      </w:r>
      <w:r>
        <w:t>una</w:t>
      </w:r>
      <w:r>
        <w:rPr>
          <w:spacing w:val="-4"/>
        </w:rPr>
        <w:t xml:space="preserve"> </w:t>
      </w:r>
      <w:r>
        <w:t>obligación</w:t>
      </w:r>
      <w:r>
        <w:rPr>
          <w:spacing w:val="-4"/>
        </w:rPr>
        <w:t xml:space="preserve"> </w:t>
      </w:r>
      <w:r>
        <w:t>moral,</w:t>
      </w:r>
      <w:r>
        <w:rPr>
          <w:spacing w:val="-4"/>
        </w:rPr>
        <w:t xml:space="preserve"> </w:t>
      </w:r>
      <w:r>
        <w:t>sino</w:t>
      </w:r>
      <w:r>
        <w:rPr>
          <w:spacing w:val="-4"/>
        </w:rPr>
        <w:t xml:space="preserve"> </w:t>
      </w:r>
      <w:r>
        <w:t>también un compromiso legal en muchos sistemas jurídicos. En Perú, la omisión de denuncia se sanciona criminalmente en el artículo 407</w:t>
      </w:r>
      <w:r>
        <w:rPr>
          <w:spacing w:val="-4"/>
        </w:rPr>
        <w:t xml:space="preserve"> </w:t>
      </w:r>
      <w:r>
        <w:t>del</w:t>
      </w:r>
      <w:r>
        <w:rPr>
          <w:spacing w:val="-4"/>
        </w:rPr>
        <w:t xml:space="preserve"> </w:t>
      </w:r>
      <w:r>
        <w:t>Código</w:t>
      </w:r>
      <w:r>
        <w:rPr>
          <w:spacing w:val="-4"/>
        </w:rPr>
        <w:t xml:space="preserve"> </w:t>
      </w:r>
      <w:r>
        <w:t>Penal,</w:t>
      </w:r>
      <w:r>
        <w:rPr>
          <w:spacing w:val="-4"/>
        </w:rPr>
        <w:t xml:space="preserve"> </w:t>
      </w:r>
      <w:r>
        <w:t>el</w:t>
      </w:r>
      <w:r>
        <w:rPr>
          <w:spacing w:val="-4"/>
        </w:rPr>
        <w:t xml:space="preserve"> </w:t>
      </w:r>
      <w:r>
        <w:t>cual</w:t>
      </w:r>
      <w:r>
        <w:rPr>
          <w:spacing w:val="-4"/>
        </w:rPr>
        <w:t xml:space="preserve"> </w:t>
      </w:r>
      <w:r>
        <w:t>señala</w:t>
      </w:r>
      <w:r>
        <w:rPr>
          <w:spacing w:val="-4"/>
        </w:rPr>
        <w:t xml:space="preserve"> </w:t>
      </w:r>
      <w:r>
        <w:t>que,</w:t>
      </w:r>
      <w:r>
        <w:rPr>
          <w:spacing w:val="-4"/>
        </w:rPr>
        <w:t xml:space="preserve"> </w:t>
      </w:r>
      <w:r>
        <w:t>“el</w:t>
      </w:r>
      <w:r>
        <w:rPr>
          <w:spacing w:val="-4"/>
        </w:rPr>
        <w:t xml:space="preserve"> </w:t>
      </w:r>
      <w:r>
        <w:t>que</w:t>
      </w:r>
      <w:r>
        <w:rPr>
          <w:spacing w:val="-4"/>
        </w:rPr>
        <w:t xml:space="preserve"> </w:t>
      </w:r>
      <w:r>
        <w:t>omite</w:t>
      </w:r>
      <w:r>
        <w:rPr>
          <w:spacing w:val="-4"/>
        </w:rPr>
        <w:t xml:space="preserve"> </w:t>
      </w:r>
      <w:r>
        <w:t>comunicar</w:t>
      </w:r>
      <w:r>
        <w:rPr>
          <w:spacing w:val="-4"/>
        </w:rPr>
        <w:t xml:space="preserve"> </w:t>
      </w:r>
      <w:r>
        <w:t>a</w:t>
      </w:r>
      <w:r>
        <w:rPr>
          <w:spacing w:val="-4"/>
        </w:rPr>
        <w:t xml:space="preserve"> </w:t>
      </w:r>
      <w:r>
        <w:t>la autoridad las noticias que tenga acerca de la comisión</w:t>
      </w:r>
      <w:r>
        <w:t xml:space="preserve"> de algún delito, cuando esté obligado a hacerlo por su profesión o empleo, será reprimido con pena privativa de libertad. En México, el 2010, incorporó en su Código Penal Federal un deber de prevención y de denuncia respecto de distintas agrupaciones inte</w:t>
      </w:r>
      <w:r>
        <w:t>rmedias. De esta forma, el artículo 209 de dicho texto legal establece que, “el que pudiendo hacerlo con su intervención inmediata y sin riesgo propio o ajeno, no impidiere la comisión de uno de los delitos contemplados en el Título VIII, Libro</w:t>
      </w:r>
      <w:r>
        <w:rPr>
          <w:spacing w:val="-4"/>
        </w:rPr>
        <w:t xml:space="preserve"> </w:t>
      </w:r>
      <w:r>
        <w:t>Segundo,</w:t>
      </w:r>
      <w:r>
        <w:rPr>
          <w:spacing w:val="-4"/>
        </w:rPr>
        <w:t xml:space="preserve"> </w:t>
      </w:r>
      <w:r>
        <w:t>de</w:t>
      </w:r>
      <w:r>
        <w:rPr>
          <w:spacing w:val="-4"/>
        </w:rPr>
        <w:t xml:space="preserve"> </w:t>
      </w:r>
      <w:r>
        <w:t>este Código o en la Ley Federal para Prevenir y Sancionar la Trata de Personas, se le impondrá</w:t>
      </w:r>
      <w:r>
        <w:rPr>
          <w:spacing w:val="-5"/>
        </w:rPr>
        <w:t xml:space="preserve"> </w:t>
      </w:r>
      <w:r>
        <w:t>la</w:t>
      </w:r>
      <w:r>
        <w:rPr>
          <w:spacing w:val="-5"/>
        </w:rPr>
        <w:t xml:space="preserve"> </w:t>
      </w:r>
      <w:r>
        <w:t>pena de seis meses a tres años de prisión.</w:t>
      </w:r>
    </w:p>
    <w:p w:rsidR="00B4311B" w:rsidRDefault="00D5600F">
      <w:pPr>
        <w:pStyle w:val="Textoindependiente"/>
        <w:spacing w:before="157" w:line="259" w:lineRule="auto"/>
        <w:ind w:right="100"/>
        <w:jc w:val="both"/>
      </w:pPr>
      <w:r>
        <w:t>En este sentido, la presente iniciativa no busca establecer un deber general de denuncia, entendiendo que una medida de tales características podría vulnerar derechos fundamentales. Empero, sí se propone, tanto ampliar el catálogo de sujetos obligados a de</w:t>
      </w:r>
      <w:r>
        <w:t>nunciar; cómo establecer una sanción mayor a la multa cuando se omita denunciar hechos constitutivos de delitos</w:t>
      </w:r>
      <w:r>
        <w:rPr>
          <w:spacing w:val="-6"/>
        </w:rPr>
        <w:t xml:space="preserve"> </w:t>
      </w:r>
      <w:r>
        <w:t>en</w:t>
      </w:r>
      <w:r>
        <w:rPr>
          <w:spacing w:val="-6"/>
        </w:rPr>
        <w:t xml:space="preserve"> </w:t>
      </w:r>
      <w:r>
        <w:t>contra</w:t>
      </w:r>
      <w:r>
        <w:rPr>
          <w:spacing w:val="-6"/>
        </w:rPr>
        <w:t xml:space="preserve"> </w:t>
      </w:r>
      <w:r>
        <w:t>de</w:t>
      </w:r>
      <w:r>
        <w:rPr>
          <w:spacing w:val="-6"/>
        </w:rPr>
        <w:t xml:space="preserve"> </w:t>
      </w:r>
      <w:r>
        <w:t>niños,</w:t>
      </w:r>
      <w:r>
        <w:rPr>
          <w:spacing w:val="-6"/>
        </w:rPr>
        <w:t xml:space="preserve"> </w:t>
      </w:r>
      <w:r>
        <w:t>niñas</w:t>
      </w:r>
      <w:r>
        <w:rPr>
          <w:spacing w:val="-6"/>
        </w:rPr>
        <w:t xml:space="preserve"> </w:t>
      </w:r>
      <w:r>
        <w:t>y</w:t>
      </w:r>
      <w:r>
        <w:rPr>
          <w:spacing w:val="-6"/>
        </w:rPr>
        <w:t xml:space="preserve"> </w:t>
      </w:r>
      <w:r>
        <w:t>adolescentes</w:t>
      </w:r>
      <w:r>
        <w:rPr>
          <w:spacing w:val="-6"/>
        </w:rPr>
        <w:t xml:space="preserve"> </w:t>
      </w:r>
      <w:r>
        <w:t>de</w:t>
      </w:r>
      <w:r>
        <w:rPr>
          <w:spacing w:val="-6"/>
        </w:rPr>
        <w:t xml:space="preserve"> </w:t>
      </w:r>
      <w:r>
        <w:t>carácter</w:t>
      </w:r>
      <w:r>
        <w:rPr>
          <w:spacing w:val="-6"/>
        </w:rPr>
        <w:t xml:space="preserve"> </w:t>
      </w:r>
      <w:r>
        <w:t>sexual,</w:t>
      </w:r>
      <w:r>
        <w:rPr>
          <w:spacing w:val="-6"/>
        </w:rPr>
        <w:t xml:space="preserve"> </w:t>
      </w:r>
      <w:r>
        <w:t>teniéndolos</w:t>
      </w:r>
      <w:r>
        <w:rPr>
          <w:spacing w:val="-6"/>
        </w:rPr>
        <w:t xml:space="preserve"> </w:t>
      </w:r>
      <w:r>
        <w:t>como</w:t>
      </w:r>
      <w:r>
        <w:rPr>
          <w:spacing w:val="-6"/>
        </w:rPr>
        <w:t xml:space="preserve"> </w:t>
      </w:r>
      <w:r>
        <w:t>encubridores de los delitos o crímenes que no se</w:t>
      </w:r>
      <w:r>
        <w:rPr>
          <w:spacing w:val="-4"/>
        </w:rPr>
        <w:t xml:space="preserve"> </w:t>
      </w:r>
      <w:r>
        <w:t>denuncian.</w:t>
      </w:r>
      <w:r>
        <w:rPr>
          <w:spacing w:val="40"/>
        </w:rPr>
        <w:t xml:space="preserve"> </w:t>
      </w:r>
      <w:r>
        <w:t>Más</w:t>
      </w:r>
      <w:r>
        <w:rPr>
          <w:spacing w:val="-4"/>
        </w:rPr>
        <w:t xml:space="preserve"> </w:t>
      </w:r>
      <w:r>
        <w:t>te</w:t>
      </w:r>
      <w:r>
        <w:t>niendo</w:t>
      </w:r>
      <w:r>
        <w:rPr>
          <w:spacing w:val="-4"/>
        </w:rPr>
        <w:t xml:space="preserve"> </w:t>
      </w:r>
      <w:r>
        <w:t>en</w:t>
      </w:r>
      <w:r>
        <w:rPr>
          <w:spacing w:val="-4"/>
        </w:rPr>
        <w:t xml:space="preserve"> </w:t>
      </w:r>
      <w:r>
        <w:t>consideración</w:t>
      </w:r>
      <w:r>
        <w:rPr>
          <w:spacing w:val="-4"/>
        </w:rPr>
        <w:t xml:space="preserve"> </w:t>
      </w:r>
      <w:r>
        <w:t>que</w:t>
      </w:r>
      <w:r>
        <w:rPr>
          <w:spacing w:val="-4"/>
        </w:rPr>
        <w:t xml:space="preserve"> </w:t>
      </w:r>
      <w:r>
        <w:t>muchas</w:t>
      </w:r>
      <w:r>
        <w:rPr>
          <w:spacing w:val="-4"/>
        </w:rPr>
        <w:t xml:space="preserve"> </w:t>
      </w:r>
      <w:r>
        <w:t>veces estos delitos se suscitan en contextos cerrados, en que los</w:t>
      </w:r>
      <w:r>
        <w:rPr>
          <w:spacing w:val="-4"/>
        </w:rPr>
        <w:t xml:space="preserve"> </w:t>
      </w:r>
      <w:r>
        <w:t>menores</w:t>
      </w:r>
      <w:r>
        <w:rPr>
          <w:spacing w:val="-4"/>
        </w:rPr>
        <w:t xml:space="preserve"> </w:t>
      </w:r>
      <w:r>
        <w:t>de</w:t>
      </w:r>
      <w:r>
        <w:rPr>
          <w:spacing w:val="-4"/>
        </w:rPr>
        <w:t xml:space="preserve"> </w:t>
      </w:r>
      <w:r>
        <w:t>dieciocho</w:t>
      </w:r>
      <w:r>
        <w:rPr>
          <w:spacing w:val="-4"/>
        </w:rPr>
        <w:t xml:space="preserve"> </w:t>
      </w:r>
      <w:r>
        <w:t>están</w:t>
      </w:r>
      <w:r>
        <w:rPr>
          <w:spacing w:val="-4"/>
        </w:rPr>
        <w:t xml:space="preserve"> </w:t>
      </w:r>
      <w:r>
        <w:t>al</w:t>
      </w:r>
      <w:r>
        <w:rPr>
          <w:spacing w:val="-4"/>
        </w:rPr>
        <w:t xml:space="preserve"> </w:t>
      </w:r>
      <w:r>
        <w:t>cuidado de otros, que muchas veces tienen</w:t>
      </w:r>
      <w:r>
        <w:rPr>
          <w:spacing w:val="-4"/>
        </w:rPr>
        <w:t xml:space="preserve"> </w:t>
      </w:r>
      <w:r>
        <w:t>participación</w:t>
      </w:r>
      <w:r>
        <w:rPr>
          <w:spacing w:val="-4"/>
        </w:rPr>
        <w:t xml:space="preserve"> </w:t>
      </w:r>
      <w:r>
        <w:t>en</w:t>
      </w:r>
      <w:r>
        <w:rPr>
          <w:spacing w:val="-4"/>
        </w:rPr>
        <w:t xml:space="preserve"> </w:t>
      </w:r>
      <w:r>
        <w:t>estos</w:t>
      </w:r>
      <w:r>
        <w:rPr>
          <w:spacing w:val="-4"/>
        </w:rPr>
        <w:t xml:space="preserve"> </w:t>
      </w:r>
      <w:r>
        <w:t>deleznables</w:t>
      </w:r>
      <w:r>
        <w:rPr>
          <w:spacing w:val="-4"/>
        </w:rPr>
        <w:t xml:space="preserve"> </w:t>
      </w:r>
      <w:r>
        <w:t>hechos.</w:t>
      </w:r>
      <w:r>
        <w:rPr>
          <w:spacing w:val="-4"/>
        </w:rPr>
        <w:t xml:space="preserve"> </w:t>
      </w:r>
      <w:r>
        <w:t>De</w:t>
      </w:r>
      <w:r>
        <w:rPr>
          <w:spacing w:val="-4"/>
        </w:rPr>
        <w:t xml:space="preserve"> </w:t>
      </w:r>
      <w:r>
        <w:t>hecho,</w:t>
      </w:r>
      <w:r>
        <w:rPr>
          <w:spacing w:val="-4"/>
        </w:rPr>
        <w:t xml:space="preserve"> </w:t>
      </w:r>
      <w:r>
        <w:t>un</w:t>
      </w:r>
      <w:r>
        <w:rPr>
          <w:spacing w:val="-4"/>
        </w:rPr>
        <w:t xml:space="preserve"> </w:t>
      </w:r>
      <w:r>
        <w:t>45,6% corresponde a conocidos no familiares y un 39,9% a familiares.</w:t>
      </w:r>
      <w:r>
        <w:rPr>
          <w:vertAlign w:val="superscript"/>
        </w:rPr>
        <w:t>10</w:t>
      </w:r>
    </w:p>
    <w:p w:rsidR="00B4311B" w:rsidRDefault="00D5600F">
      <w:pPr>
        <w:pStyle w:val="Textoindependiente"/>
        <w:spacing w:before="158" w:line="259" w:lineRule="auto"/>
        <w:ind w:right="98"/>
        <w:jc w:val="both"/>
      </w:pPr>
      <w:r>
        <w:t>Por otro lado, para delitos como el maltrato, el parricidio o</w:t>
      </w:r>
      <w:r>
        <w:rPr>
          <w:spacing w:val="40"/>
        </w:rPr>
        <w:t xml:space="preserve"> </w:t>
      </w:r>
      <w:r>
        <w:t>las lesiones corporales cometidos en contra de un menor de dieciocho años, adulto mayor o persona en situación de discapaci</w:t>
      </w:r>
      <w:r>
        <w:t>dad, el 403 quáter, establece la inhabilidad absoluta, temporal o perpetua, para desempeñar cargos, empleos, oficios o profesiones ejercidos en ámbitos educacionales, de la salud o que involucren una relación</w:t>
      </w:r>
      <w:r>
        <w:rPr>
          <w:spacing w:val="-5"/>
        </w:rPr>
        <w:t xml:space="preserve"> </w:t>
      </w:r>
      <w:r>
        <w:t>directa</w:t>
      </w:r>
      <w:r>
        <w:rPr>
          <w:spacing w:val="-5"/>
        </w:rPr>
        <w:t xml:space="preserve"> </w:t>
      </w:r>
      <w:r>
        <w:t>y</w:t>
      </w:r>
      <w:r>
        <w:rPr>
          <w:spacing w:val="-5"/>
        </w:rPr>
        <w:t xml:space="preserve"> </w:t>
      </w:r>
      <w:r>
        <w:t>habitual</w:t>
      </w:r>
      <w:r>
        <w:rPr>
          <w:spacing w:val="-5"/>
        </w:rPr>
        <w:t xml:space="preserve"> </w:t>
      </w:r>
      <w:r>
        <w:t>con</w:t>
      </w:r>
      <w:r>
        <w:rPr>
          <w:spacing w:val="-5"/>
        </w:rPr>
        <w:t xml:space="preserve"> </w:t>
      </w:r>
      <w:r>
        <w:t>menores</w:t>
      </w:r>
      <w:r>
        <w:rPr>
          <w:spacing w:val="-5"/>
        </w:rPr>
        <w:t xml:space="preserve"> </w:t>
      </w:r>
      <w:r>
        <w:t>de</w:t>
      </w:r>
      <w:r>
        <w:rPr>
          <w:spacing w:val="-5"/>
        </w:rPr>
        <w:t xml:space="preserve"> </w:t>
      </w:r>
      <w:r>
        <w:t>dieciocho,</w:t>
      </w:r>
      <w:r>
        <w:rPr>
          <w:spacing w:val="-5"/>
        </w:rPr>
        <w:t xml:space="preserve"> </w:t>
      </w:r>
      <w:r>
        <w:t>ad</w:t>
      </w:r>
      <w:r>
        <w:t>ultos</w:t>
      </w:r>
      <w:r>
        <w:rPr>
          <w:spacing w:val="-5"/>
        </w:rPr>
        <w:t xml:space="preserve"> </w:t>
      </w:r>
      <w:r>
        <w:t>mayores</w:t>
      </w:r>
      <w:r>
        <w:rPr>
          <w:spacing w:val="-5"/>
        </w:rPr>
        <w:t xml:space="preserve"> </w:t>
      </w:r>
      <w:r>
        <w:t>o</w:t>
      </w:r>
      <w:r>
        <w:rPr>
          <w:spacing w:val="-5"/>
        </w:rPr>
        <w:t xml:space="preserve"> </w:t>
      </w:r>
      <w:r>
        <w:t>personas</w:t>
      </w:r>
      <w:r>
        <w:rPr>
          <w:spacing w:val="-5"/>
        </w:rPr>
        <w:t xml:space="preserve"> </w:t>
      </w:r>
      <w:r>
        <w:t>en</w:t>
      </w:r>
      <w:r>
        <w:rPr>
          <w:spacing w:val="-5"/>
        </w:rPr>
        <w:t xml:space="preserve"> </w:t>
      </w:r>
      <w:r>
        <w:t xml:space="preserve">situación de discapacidad; por su parte, para delitos como la violación, el estupro y otro delitos sexuales cometidos en contra de menores de dieciocho años, el artículo 372, contempla la inhabilitación absoluta y perpetua para </w:t>
      </w:r>
      <w:r>
        <w:t>cargos, empleos, oficios o profesiones ejercidos en ámbitos educacionales o que involucren una relación directa y habitual con personas menores de edad.</w:t>
      </w:r>
    </w:p>
    <w:p w:rsidR="00B4311B" w:rsidRDefault="00D5600F">
      <w:pPr>
        <w:pStyle w:val="Textoindependiente"/>
        <w:spacing w:before="158" w:line="259" w:lineRule="auto"/>
        <w:ind w:right="101"/>
        <w:jc w:val="both"/>
      </w:pPr>
      <w:r>
        <w:t>Ahora bien, aunque se encuentran reguladas en distintos artículos, respecto de distintos delitos, todas</w:t>
      </w:r>
      <w:r>
        <w:t xml:space="preserve"> estas hipótesis están incluidas en el numeral quinto del artículo 90, es decir, su quebrantamiento está sancionado con la pena de reclusión</w:t>
      </w:r>
      <w:r>
        <w:rPr>
          <w:spacing w:val="-5"/>
        </w:rPr>
        <w:t xml:space="preserve"> </w:t>
      </w:r>
      <w:r>
        <w:t>menor</w:t>
      </w:r>
      <w:r>
        <w:rPr>
          <w:spacing w:val="-5"/>
        </w:rPr>
        <w:t xml:space="preserve"> </w:t>
      </w:r>
      <w:r>
        <w:t>en</w:t>
      </w:r>
      <w:r>
        <w:rPr>
          <w:spacing w:val="-5"/>
        </w:rPr>
        <w:t xml:space="preserve"> </w:t>
      </w:r>
      <w:r>
        <w:t>su</w:t>
      </w:r>
      <w:r>
        <w:rPr>
          <w:spacing w:val="-5"/>
        </w:rPr>
        <w:t xml:space="preserve"> </w:t>
      </w:r>
      <w:r>
        <w:t>grado</w:t>
      </w:r>
      <w:r>
        <w:rPr>
          <w:spacing w:val="-5"/>
        </w:rPr>
        <w:t xml:space="preserve"> </w:t>
      </w:r>
      <w:r>
        <w:t>mínimo</w:t>
      </w:r>
      <w:r>
        <w:rPr>
          <w:spacing w:val="-5"/>
        </w:rPr>
        <w:t xml:space="preserve"> </w:t>
      </w:r>
      <w:r>
        <w:t>o</w:t>
      </w:r>
      <w:r>
        <w:rPr>
          <w:spacing w:val="-5"/>
        </w:rPr>
        <w:t xml:space="preserve"> </w:t>
      </w:r>
      <w:r>
        <w:t>multa</w:t>
      </w:r>
      <w:r>
        <w:rPr>
          <w:spacing w:val="-5"/>
        </w:rPr>
        <w:t xml:space="preserve"> </w:t>
      </w:r>
      <w:r>
        <w:t xml:space="preserve">de seis a veinte unidades tributarias mensuales, independiente de la lesividad de </w:t>
      </w:r>
      <w:r>
        <w:t>los delitos cometidos. Tal</w:t>
      </w:r>
      <w:r>
        <w:rPr>
          <w:spacing w:val="-7"/>
        </w:rPr>
        <w:t xml:space="preserve"> </w:t>
      </w:r>
      <w:r>
        <w:t>medida</w:t>
      </w:r>
      <w:r>
        <w:rPr>
          <w:spacing w:val="-7"/>
        </w:rPr>
        <w:t xml:space="preserve"> </w:t>
      </w:r>
      <w:r>
        <w:t>tiene</w:t>
      </w:r>
      <w:r>
        <w:rPr>
          <w:spacing w:val="-7"/>
        </w:rPr>
        <w:t xml:space="preserve"> </w:t>
      </w:r>
      <w:r>
        <w:t>como</w:t>
      </w:r>
      <w:r>
        <w:rPr>
          <w:spacing w:val="-7"/>
        </w:rPr>
        <w:t xml:space="preserve"> </w:t>
      </w:r>
      <w:r>
        <w:t>objetivo</w:t>
      </w:r>
      <w:r>
        <w:rPr>
          <w:spacing w:val="-7"/>
        </w:rPr>
        <w:t xml:space="preserve"> </w:t>
      </w:r>
      <w:r>
        <w:t>proteger</w:t>
      </w:r>
      <w:r>
        <w:rPr>
          <w:spacing w:val="-7"/>
        </w:rPr>
        <w:t xml:space="preserve"> </w:t>
      </w:r>
      <w:r>
        <w:t>el</w:t>
      </w:r>
      <w:r>
        <w:rPr>
          <w:spacing w:val="-7"/>
        </w:rPr>
        <w:t xml:space="preserve"> </w:t>
      </w:r>
      <w:r>
        <w:t>interés</w:t>
      </w:r>
      <w:r>
        <w:rPr>
          <w:spacing w:val="-7"/>
        </w:rPr>
        <w:t xml:space="preserve"> </w:t>
      </w:r>
      <w:r>
        <w:t>público,</w:t>
      </w:r>
      <w:r>
        <w:rPr>
          <w:spacing w:val="-7"/>
        </w:rPr>
        <w:t xml:space="preserve"> </w:t>
      </w:r>
      <w:r>
        <w:t>separando</w:t>
      </w:r>
      <w:r>
        <w:rPr>
          <w:spacing w:val="-7"/>
        </w:rPr>
        <w:t xml:space="preserve"> </w:t>
      </w:r>
      <w:r>
        <w:t>de</w:t>
      </w:r>
      <w:r>
        <w:rPr>
          <w:spacing w:val="-7"/>
        </w:rPr>
        <w:t xml:space="preserve"> </w:t>
      </w:r>
      <w:r>
        <w:t>sus</w:t>
      </w:r>
      <w:r>
        <w:rPr>
          <w:spacing w:val="-7"/>
        </w:rPr>
        <w:t xml:space="preserve"> </w:t>
      </w:r>
      <w:r>
        <w:t>funciones aquellos que hayan sido condenados por delitos cometidos en contra de niños, niñas y adolescentes y otros grupos vulnerables. Sin embargo, se</w:t>
      </w:r>
      <w:r>
        <w:rPr>
          <w:spacing w:val="-5"/>
        </w:rPr>
        <w:t xml:space="preserve"> </w:t>
      </w:r>
      <w:r>
        <w:t>ha</w:t>
      </w:r>
      <w:r>
        <w:rPr>
          <w:spacing w:val="-5"/>
        </w:rPr>
        <w:t xml:space="preserve"> </w:t>
      </w:r>
      <w:r>
        <w:t>observado</w:t>
      </w:r>
      <w:r>
        <w:rPr>
          <w:spacing w:val="-5"/>
        </w:rPr>
        <w:t xml:space="preserve"> </w:t>
      </w:r>
      <w:r>
        <w:t>que</w:t>
      </w:r>
      <w:r>
        <w:rPr>
          <w:spacing w:val="-5"/>
        </w:rPr>
        <w:t xml:space="preserve"> </w:t>
      </w:r>
      <w:r>
        <w:t>la</w:t>
      </w:r>
      <w:r>
        <w:rPr>
          <w:spacing w:val="-5"/>
        </w:rPr>
        <w:t xml:space="preserve"> </w:t>
      </w:r>
      <w:r>
        <w:t>sanción</w:t>
      </w:r>
      <w:r>
        <w:rPr>
          <w:spacing w:val="-5"/>
        </w:rPr>
        <w:t xml:space="preserve"> </w:t>
      </w:r>
      <w:r>
        <w:t>establecida para aquellos individuos que quebrantan esta inhabilidad resulta</w:t>
      </w:r>
      <w:r>
        <w:t xml:space="preserve"> insuficiente, lo que genera un debilitamiento de la efectividad de tal sanción y una vulneración de la confianza en el sistema </w:t>
      </w:r>
      <w:r>
        <w:rPr>
          <w:spacing w:val="-2"/>
        </w:rPr>
        <w:t>jurídico.</w:t>
      </w:r>
    </w:p>
    <w:p w:rsidR="00B4311B" w:rsidRDefault="00D5600F">
      <w:pPr>
        <w:pStyle w:val="Textoindependiente"/>
        <w:spacing w:before="158" w:line="259" w:lineRule="auto"/>
        <w:ind w:right="105"/>
        <w:jc w:val="both"/>
      </w:pPr>
      <w:r>
        <w:t>Es fundamental reconocer que la inhabilidad impuesta a ciertas personas condenadas por delitos específicos</w:t>
      </w:r>
      <w:r>
        <w:rPr>
          <w:spacing w:val="69"/>
        </w:rPr>
        <w:t xml:space="preserve"> </w:t>
      </w:r>
      <w:r>
        <w:t>tiene</w:t>
      </w:r>
      <w:r>
        <w:rPr>
          <w:spacing w:val="69"/>
        </w:rPr>
        <w:t xml:space="preserve"> </w:t>
      </w:r>
      <w:r>
        <w:t>una</w:t>
      </w:r>
      <w:r>
        <w:rPr>
          <w:spacing w:val="40"/>
        </w:rPr>
        <w:t xml:space="preserve"> </w:t>
      </w:r>
      <w:r>
        <w:t>f</w:t>
      </w:r>
      <w:r>
        <w:t>inalidad</w:t>
      </w:r>
      <w:r>
        <w:rPr>
          <w:spacing w:val="40"/>
        </w:rPr>
        <w:t xml:space="preserve"> </w:t>
      </w:r>
      <w:r>
        <w:t>clara</w:t>
      </w:r>
      <w:r>
        <w:rPr>
          <w:spacing w:val="40"/>
        </w:rPr>
        <w:t xml:space="preserve"> </w:t>
      </w:r>
      <w:r>
        <w:t>y</w:t>
      </w:r>
      <w:r>
        <w:rPr>
          <w:spacing w:val="40"/>
        </w:rPr>
        <w:t xml:space="preserve"> </w:t>
      </w:r>
      <w:r>
        <w:t>legítima:</w:t>
      </w:r>
      <w:r>
        <w:rPr>
          <w:spacing w:val="40"/>
        </w:rPr>
        <w:t xml:space="preserve"> </w:t>
      </w:r>
      <w:r>
        <w:t>Busca</w:t>
      </w:r>
      <w:r>
        <w:rPr>
          <w:spacing w:val="40"/>
        </w:rPr>
        <w:t xml:space="preserve"> </w:t>
      </w:r>
      <w:r>
        <w:t>evitar</w:t>
      </w:r>
      <w:r>
        <w:rPr>
          <w:spacing w:val="40"/>
        </w:rPr>
        <w:t xml:space="preserve"> </w:t>
      </w:r>
      <w:r>
        <w:t>que</w:t>
      </w:r>
      <w:r>
        <w:rPr>
          <w:spacing w:val="40"/>
        </w:rPr>
        <w:t xml:space="preserve"> </w:t>
      </w:r>
      <w:r>
        <w:t>individuos</w:t>
      </w:r>
      <w:r>
        <w:rPr>
          <w:spacing w:val="40"/>
        </w:rPr>
        <w:t xml:space="preserve"> </w:t>
      </w:r>
      <w:r>
        <w:t>involucrados</w:t>
      </w:r>
      <w:r>
        <w:rPr>
          <w:spacing w:val="40"/>
        </w:rPr>
        <w:t xml:space="preserve"> </w:t>
      </w:r>
      <w:r>
        <w:t>en</w:t>
      </w:r>
    </w:p>
    <w:p w:rsidR="00B4311B" w:rsidRDefault="00D5600F">
      <w:pPr>
        <w:pStyle w:val="Textoindependiente"/>
        <w:spacing w:before="4"/>
        <w:ind w:left="0"/>
        <w:rPr>
          <w:sz w:val="8"/>
        </w:rPr>
      </w:pPr>
      <w:r>
        <w:pict>
          <v:shape id="docshape5" o:spid="_x0000_s1028" style="position:absolute;margin-left:84.75pt;margin-top:6.3pt;width:2in;height:.1pt;z-index:-15726592;mso-wrap-distance-left:0;mso-wrap-distance-right:0;mso-position-horizontal-relative:page" coordorigin="1695,126" coordsize="2880,0" path="m1695,126r2880,e" filled="f">
            <v:path arrowok="t"/>
            <w10:wrap type="topAndBottom" anchorx="page"/>
          </v:shape>
        </w:pict>
      </w:r>
    </w:p>
    <w:p w:rsidR="00B4311B" w:rsidRDefault="00D5600F">
      <w:pPr>
        <w:spacing w:before="105"/>
        <w:ind w:left="121"/>
        <w:jc w:val="both"/>
        <w:rPr>
          <w:sz w:val="20"/>
        </w:rPr>
      </w:pPr>
      <w:r>
        <w:rPr>
          <w:sz w:val="20"/>
          <w:vertAlign w:val="superscript"/>
        </w:rPr>
        <w:t>10</w:t>
      </w:r>
      <w:r>
        <w:rPr>
          <w:spacing w:val="-8"/>
          <w:sz w:val="20"/>
        </w:rPr>
        <w:t xml:space="preserve"> </w:t>
      </w:r>
      <w:r>
        <w:rPr>
          <w:sz w:val="20"/>
        </w:rPr>
        <w:t>4°</w:t>
      </w:r>
      <w:r>
        <w:rPr>
          <w:spacing w:val="-8"/>
          <w:sz w:val="20"/>
        </w:rPr>
        <w:t xml:space="preserve"> </w:t>
      </w:r>
      <w:r>
        <w:rPr>
          <w:sz w:val="20"/>
        </w:rPr>
        <w:t>Estudio</w:t>
      </w:r>
      <w:r>
        <w:rPr>
          <w:spacing w:val="-8"/>
          <w:sz w:val="20"/>
        </w:rPr>
        <w:t xml:space="preserve"> </w:t>
      </w:r>
      <w:r>
        <w:rPr>
          <w:sz w:val="20"/>
        </w:rPr>
        <w:t>de</w:t>
      </w:r>
      <w:r>
        <w:rPr>
          <w:spacing w:val="-8"/>
          <w:sz w:val="20"/>
        </w:rPr>
        <w:t xml:space="preserve"> </w:t>
      </w:r>
      <w:r>
        <w:rPr>
          <w:sz w:val="20"/>
        </w:rPr>
        <w:t>Maltrato</w:t>
      </w:r>
      <w:r>
        <w:rPr>
          <w:spacing w:val="-8"/>
          <w:sz w:val="20"/>
        </w:rPr>
        <w:t xml:space="preserve"> </w:t>
      </w:r>
      <w:r>
        <w:rPr>
          <w:sz w:val="20"/>
        </w:rPr>
        <w:t>Infantil</w:t>
      </w:r>
      <w:r>
        <w:rPr>
          <w:spacing w:val="-7"/>
          <w:sz w:val="20"/>
        </w:rPr>
        <w:t xml:space="preserve"> </w:t>
      </w:r>
      <w:r>
        <w:rPr>
          <w:sz w:val="20"/>
        </w:rPr>
        <w:t>en</w:t>
      </w:r>
      <w:r>
        <w:rPr>
          <w:spacing w:val="-8"/>
          <w:sz w:val="20"/>
        </w:rPr>
        <w:t xml:space="preserve"> </w:t>
      </w:r>
      <w:r>
        <w:rPr>
          <w:sz w:val="20"/>
        </w:rPr>
        <w:t>Chile.</w:t>
      </w:r>
      <w:r>
        <w:rPr>
          <w:spacing w:val="-8"/>
          <w:sz w:val="20"/>
        </w:rPr>
        <w:t xml:space="preserve"> </w:t>
      </w:r>
      <w:r>
        <w:rPr>
          <w:sz w:val="20"/>
        </w:rPr>
        <w:t>Unicef.</w:t>
      </w:r>
      <w:r>
        <w:rPr>
          <w:spacing w:val="-8"/>
          <w:sz w:val="20"/>
        </w:rPr>
        <w:t xml:space="preserve"> </w:t>
      </w:r>
      <w:r>
        <w:rPr>
          <w:sz w:val="20"/>
        </w:rPr>
        <w:t>Año</w:t>
      </w:r>
      <w:r>
        <w:rPr>
          <w:spacing w:val="-8"/>
          <w:sz w:val="20"/>
        </w:rPr>
        <w:t xml:space="preserve"> </w:t>
      </w:r>
      <w:r>
        <w:rPr>
          <w:sz w:val="20"/>
        </w:rPr>
        <w:t>2015.</w:t>
      </w:r>
      <w:r>
        <w:rPr>
          <w:spacing w:val="-7"/>
          <w:sz w:val="20"/>
        </w:rPr>
        <w:t xml:space="preserve"> </w:t>
      </w:r>
      <w:r>
        <w:rPr>
          <w:sz w:val="20"/>
        </w:rPr>
        <w:t>Disponible</w:t>
      </w:r>
      <w:r>
        <w:rPr>
          <w:spacing w:val="-8"/>
          <w:sz w:val="20"/>
        </w:rPr>
        <w:t xml:space="preserve"> </w:t>
      </w:r>
      <w:r>
        <w:rPr>
          <w:sz w:val="20"/>
        </w:rPr>
        <w:t>en:</w:t>
      </w:r>
      <w:r>
        <w:rPr>
          <w:spacing w:val="-8"/>
          <w:sz w:val="20"/>
        </w:rPr>
        <w:t xml:space="preserve"> </w:t>
      </w:r>
      <w:hyperlink r:id="rId13">
        <w:r>
          <w:rPr>
            <w:color w:val="1154CC"/>
            <w:spacing w:val="-2"/>
            <w:sz w:val="20"/>
            <w:u w:val="thick" w:color="1154CC"/>
          </w:rPr>
          <w:t>www.unicef.cl</w:t>
        </w:r>
      </w:hyperlink>
      <w:r>
        <w:rPr>
          <w:spacing w:val="-2"/>
          <w:sz w:val="20"/>
        </w:rPr>
        <w:t>.</w:t>
      </w:r>
    </w:p>
    <w:p w:rsidR="00B4311B" w:rsidRDefault="00B4311B">
      <w:pPr>
        <w:jc w:val="both"/>
        <w:rPr>
          <w:sz w:val="20"/>
        </w:rPr>
        <w:sectPr w:rsidR="00B4311B">
          <w:pgSz w:w="12240" w:h="15840"/>
          <w:pgMar w:top="1380" w:right="1600" w:bottom="280" w:left="1580" w:header="720" w:footer="720" w:gutter="0"/>
          <w:cols w:space="720"/>
        </w:sectPr>
      </w:pPr>
    </w:p>
    <w:p w:rsidR="00B4311B" w:rsidRDefault="00D5600F">
      <w:pPr>
        <w:pStyle w:val="Textoindependiente"/>
        <w:spacing w:before="41" w:line="259" w:lineRule="auto"/>
        <w:ind w:right="102"/>
        <w:jc w:val="both"/>
      </w:pPr>
      <w:r>
        <w:t>actividades ilícitas continúen ejerciendo cargos o profesiones que requieren un alto grado de confianza y responsabilidad. Sin embargo, si la sanción por quebrantar dicha inhabilidad no es lo suficientemente disuasiva, se crea un incentivo para que estas p</w:t>
      </w:r>
      <w:r>
        <w:t>ersonas ignoren la restricción impuesta, poniendo en riesgo la seguridad de niños, niñas y adolescentes. Con este propósito, consideramos que debe existir una sanción más dura respecto del quebrantamiento de la inhabilitación para trabajar con menores de d</w:t>
      </w:r>
      <w:r>
        <w:t>ieciocho años, cuando</w:t>
      </w:r>
      <w:r>
        <w:rPr>
          <w:spacing w:val="-5"/>
        </w:rPr>
        <w:t xml:space="preserve"> </w:t>
      </w:r>
      <w:r>
        <w:t>esta</w:t>
      </w:r>
      <w:r>
        <w:rPr>
          <w:spacing w:val="-5"/>
        </w:rPr>
        <w:t xml:space="preserve"> </w:t>
      </w:r>
      <w:r>
        <w:t>inhabilitación</w:t>
      </w:r>
      <w:r>
        <w:rPr>
          <w:spacing w:val="-5"/>
        </w:rPr>
        <w:t xml:space="preserve"> </w:t>
      </w:r>
      <w:r>
        <w:t>tuvo</w:t>
      </w:r>
      <w:r>
        <w:rPr>
          <w:spacing w:val="-5"/>
        </w:rPr>
        <w:t xml:space="preserve"> </w:t>
      </w:r>
      <w:r>
        <w:t>como causa la comisión de delitos sexuales en los términos del ya citado artículo 372.</w:t>
      </w:r>
    </w:p>
    <w:p w:rsidR="00B4311B" w:rsidRDefault="00D5600F">
      <w:pPr>
        <w:pStyle w:val="Ttulo1"/>
        <w:spacing w:before="158"/>
      </w:pPr>
      <w:r>
        <w:t>Idea</w:t>
      </w:r>
      <w:r>
        <w:rPr>
          <w:spacing w:val="-4"/>
        </w:rPr>
        <w:t xml:space="preserve"> </w:t>
      </w:r>
      <w:r>
        <w:rPr>
          <w:spacing w:val="-2"/>
        </w:rPr>
        <w:t>Matriz.</w:t>
      </w:r>
    </w:p>
    <w:p w:rsidR="00B4311B" w:rsidRDefault="00D5600F">
      <w:pPr>
        <w:pStyle w:val="Textoindependiente"/>
        <w:spacing w:before="181" w:line="259" w:lineRule="auto"/>
        <w:ind w:right="108"/>
        <w:jc w:val="both"/>
      </w:pPr>
      <w:r>
        <w:t xml:space="preserve">Introduce modificaciones al Código Procesal Penal y al Código Penal respecto de la denuncia y otros aspectos </w:t>
      </w:r>
      <w:r>
        <w:t>de los delitos sexuales perpetrados en contra de Niñas, Niños y Adolescentes.</w:t>
      </w:r>
    </w:p>
    <w:p w:rsidR="00B4311B" w:rsidRDefault="00D5600F">
      <w:pPr>
        <w:pStyle w:val="Ttulo1"/>
        <w:spacing w:before="160"/>
      </w:pPr>
      <w:r>
        <w:rPr>
          <w:spacing w:val="-2"/>
        </w:rPr>
        <w:t>Contenido:</w:t>
      </w:r>
    </w:p>
    <w:p w:rsidR="00B4311B" w:rsidRDefault="00D5600F">
      <w:pPr>
        <w:pStyle w:val="Textoindependiente"/>
        <w:spacing w:before="181" w:line="259" w:lineRule="auto"/>
        <w:ind w:right="101"/>
        <w:jc w:val="both"/>
      </w:pPr>
      <w:r>
        <w:t>En primer lugar, aunque es correcto que no exista un deber general de denuncia, lo cierto</w:t>
      </w:r>
      <w:r>
        <w:rPr>
          <w:spacing w:val="-4"/>
        </w:rPr>
        <w:t xml:space="preserve"> </w:t>
      </w:r>
      <w:r>
        <w:t>es</w:t>
      </w:r>
      <w:r>
        <w:rPr>
          <w:spacing w:val="-4"/>
        </w:rPr>
        <w:t xml:space="preserve"> </w:t>
      </w:r>
      <w:r>
        <w:t>que las hipótesis consideradas resultan insuficientes, sobre todo tratándo</w:t>
      </w:r>
      <w:r>
        <w:t>se de delitos sexuales, que normalmente</w:t>
      </w:r>
      <w:r>
        <w:rPr>
          <w:spacing w:val="-7"/>
        </w:rPr>
        <w:t xml:space="preserve"> </w:t>
      </w:r>
      <w:r>
        <w:t>se</w:t>
      </w:r>
      <w:r>
        <w:rPr>
          <w:spacing w:val="-7"/>
        </w:rPr>
        <w:t xml:space="preserve"> </w:t>
      </w:r>
      <w:r>
        <w:t>suscitan</w:t>
      </w:r>
      <w:r>
        <w:rPr>
          <w:spacing w:val="-7"/>
        </w:rPr>
        <w:t xml:space="preserve"> </w:t>
      </w:r>
      <w:r>
        <w:t>en</w:t>
      </w:r>
      <w:r>
        <w:rPr>
          <w:spacing w:val="-7"/>
        </w:rPr>
        <w:t xml:space="preserve"> </w:t>
      </w:r>
      <w:r>
        <w:t>contextos</w:t>
      </w:r>
      <w:r>
        <w:rPr>
          <w:spacing w:val="-7"/>
        </w:rPr>
        <w:t xml:space="preserve"> </w:t>
      </w:r>
      <w:r>
        <w:t>cerrados,</w:t>
      </w:r>
      <w:r>
        <w:rPr>
          <w:spacing w:val="-7"/>
        </w:rPr>
        <w:t xml:space="preserve"> </w:t>
      </w:r>
      <w:r>
        <w:t>en</w:t>
      </w:r>
      <w:r>
        <w:rPr>
          <w:spacing w:val="-7"/>
        </w:rPr>
        <w:t xml:space="preserve"> </w:t>
      </w:r>
      <w:r>
        <w:t>donde</w:t>
      </w:r>
      <w:r>
        <w:rPr>
          <w:spacing w:val="-7"/>
        </w:rPr>
        <w:t xml:space="preserve"> </w:t>
      </w:r>
      <w:r>
        <w:t>se</w:t>
      </w:r>
      <w:r>
        <w:rPr>
          <w:spacing w:val="-7"/>
        </w:rPr>
        <w:t xml:space="preserve"> </w:t>
      </w:r>
      <w:r>
        <w:t>utiliza</w:t>
      </w:r>
      <w:r>
        <w:rPr>
          <w:spacing w:val="-7"/>
        </w:rPr>
        <w:t xml:space="preserve"> </w:t>
      </w:r>
      <w:r>
        <w:t>la</w:t>
      </w:r>
      <w:r>
        <w:rPr>
          <w:spacing w:val="-7"/>
        </w:rPr>
        <w:t xml:space="preserve"> </w:t>
      </w:r>
      <w:r>
        <w:t>confianza</w:t>
      </w:r>
      <w:r>
        <w:rPr>
          <w:spacing w:val="-7"/>
        </w:rPr>
        <w:t xml:space="preserve"> </w:t>
      </w:r>
      <w:r>
        <w:t>como</w:t>
      </w:r>
      <w:r>
        <w:rPr>
          <w:spacing w:val="-7"/>
        </w:rPr>
        <w:t xml:space="preserve"> </w:t>
      </w:r>
      <w:r>
        <w:t>instrumento para vulnerar la indemnidad sexual de niños, niñas y adolescentes. En este sentido, se propone agregar a los</w:t>
      </w:r>
      <w:r>
        <w:rPr>
          <w:spacing w:val="-4"/>
        </w:rPr>
        <w:t xml:space="preserve"> </w:t>
      </w:r>
      <w:r>
        <w:t>sujetos</w:t>
      </w:r>
      <w:r>
        <w:rPr>
          <w:spacing w:val="-4"/>
        </w:rPr>
        <w:t xml:space="preserve"> </w:t>
      </w:r>
      <w:r>
        <w:t>obligados</w:t>
      </w:r>
      <w:r>
        <w:rPr>
          <w:spacing w:val="-4"/>
        </w:rPr>
        <w:t xml:space="preserve"> </w:t>
      </w:r>
      <w:r>
        <w:t>a</w:t>
      </w:r>
      <w:r>
        <w:rPr>
          <w:spacing w:val="-4"/>
        </w:rPr>
        <w:t xml:space="preserve"> </w:t>
      </w:r>
      <w:r>
        <w:t>de</w:t>
      </w:r>
      <w:r>
        <w:t>nunciar</w:t>
      </w:r>
      <w:r>
        <w:rPr>
          <w:spacing w:val="-4"/>
        </w:rPr>
        <w:t xml:space="preserve"> </w:t>
      </w:r>
      <w:r>
        <w:t>a</w:t>
      </w:r>
      <w:r>
        <w:rPr>
          <w:spacing w:val="-4"/>
        </w:rPr>
        <w:t xml:space="preserve"> </w:t>
      </w:r>
      <w:r>
        <w:t>las</w:t>
      </w:r>
      <w:r>
        <w:rPr>
          <w:spacing w:val="-4"/>
        </w:rPr>
        <w:t xml:space="preserve"> </w:t>
      </w:r>
      <w:r>
        <w:t>autoridades</w:t>
      </w:r>
      <w:r>
        <w:rPr>
          <w:spacing w:val="-4"/>
        </w:rPr>
        <w:t xml:space="preserve"> </w:t>
      </w:r>
      <w:r>
        <w:t>eclesiásticas</w:t>
      </w:r>
      <w:r>
        <w:rPr>
          <w:spacing w:val="-4"/>
        </w:rPr>
        <w:t xml:space="preserve"> </w:t>
      </w:r>
      <w:r>
        <w:t>y</w:t>
      </w:r>
      <w:r>
        <w:rPr>
          <w:spacing w:val="-4"/>
        </w:rPr>
        <w:t xml:space="preserve"> </w:t>
      </w:r>
      <w:r>
        <w:t>a</w:t>
      </w:r>
      <w:r>
        <w:rPr>
          <w:spacing w:val="-4"/>
        </w:rPr>
        <w:t xml:space="preserve"> </w:t>
      </w:r>
      <w:r>
        <w:t>quienes</w:t>
      </w:r>
      <w:r>
        <w:rPr>
          <w:spacing w:val="-4"/>
        </w:rPr>
        <w:t xml:space="preserve"> </w:t>
      </w:r>
      <w:r>
        <w:t>desempeñen cargos de autoridad en organizaciones que prestan servicios comunitarios, como corporaciones, fundaciones, organizaciones no gubernamentales u otras constituidas de conformidad a la ley.</w:t>
      </w:r>
      <w:r>
        <w:rPr>
          <w:vertAlign w:val="superscript"/>
        </w:rPr>
        <w:t>11</w:t>
      </w:r>
    </w:p>
    <w:p w:rsidR="00B4311B" w:rsidRDefault="00D5600F">
      <w:pPr>
        <w:pStyle w:val="Textoindependiente"/>
        <w:spacing w:before="159" w:line="259" w:lineRule="auto"/>
        <w:ind w:right="99"/>
        <w:jc w:val="both"/>
      </w:pPr>
      <w:r>
        <w:t>Por otro lado, como</w:t>
      </w:r>
      <w:r>
        <w:rPr>
          <w:spacing w:val="-6"/>
        </w:rPr>
        <w:t xml:space="preserve"> </w:t>
      </w:r>
      <w:r>
        <w:t>el</w:t>
      </w:r>
      <w:r>
        <w:rPr>
          <w:spacing w:val="-6"/>
        </w:rPr>
        <w:t xml:space="preserve"> </w:t>
      </w:r>
      <w:r>
        <w:t>ordenamiento</w:t>
      </w:r>
      <w:r>
        <w:rPr>
          <w:spacing w:val="-6"/>
        </w:rPr>
        <w:t xml:space="preserve"> </w:t>
      </w:r>
      <w:r>
        <w:t>jurídico</w:t>
      </w:r>
      <w:r>
        <w:rPr>
          <w:spacing w:val="-6"/>
        </w:rPr>
        <w:t xml:space="preserve"> </w:t>
      </w:r>
      <w:r>
        <w:t>establece,</w:t>
      </w:r>
      <w:r>
        <w:rPr>
          <w:spacing w:val="-6"/>
        </w:rPr>
        <w:t xml:space="preserve"> </w:t>
      </w:r>
      <w:r>
        <w:t>conforme</w:t>
      </w:r>
      <w:r>
        <w:rPr>
          <w:spacing w:val="-6"/>
        </w:rPr>
        <w:t xml:space="preserve"> </w:t>
      </w:r>
      <w:r>
        <w:t>al</w:t>
      </w:r>
      <w:r>
        <w:rPr>
          <w:spacing w:val="-6"/>
        </w:rPr>
        <w:t xml:space="preserve"> </w:t>
      </w:r>
      <w:r>
        <w:t>artículo</w:t>
      </w:r>
      <w:r>
        <w:rPr>
          <w:spacing w:val="-6"/>
        </w:rPr>
        <w:t xml:space="preserve"> </w:t>
      </w:r>
      <w:r>
        <w:t>177</w:t>
      </w:r>
      <w:r>
        <w:rPr>
          <w:spacing w:val="-6"/>
        </w:rPr>
        <w:t xml:space="preserve"> </w:t>
      </w:r>
      <w:r>
        <w:t>del</w:t>
      </w:r>
      <w:r>
        <w:rPr>
          <w:spacing w:val="-6"/>
        </w:rPr>
        <w:t xml:space="preserve"> </w:t>
      </w:r>
      <w:r>
        <w:t>Código</w:t>
      </w:r>
      <w:r>
        <w:rPr>
          <w:spacing w:val="-6"/>
        </w:rPr>
        <w:t xml:space="preserve"> </w:t>
      </w:r>
      <w:r>
        <w:t>Penal, como sanción para aquellas personas obligadas a denunciar en virtud del artículo 175, que incumplieren tal obligación,</w:t>
      </w:r>
      <w:r>
        <w:rPr>
          <w:spacing w:val="-4"/>
        </w:rPr>
        <w:t xml:space="preserve"> </w:t>
      </w:r>
      <w:r>
        <w:t>la</w:t>
      </w:r>
      <w:r>
        <w:rPr>
          <w:spacing w:val="-4"/>
        </w:rPr>
        <w:t xml:space="preserve"> </w:t>
      </w:r>
      <w:r>
        <w:t>pena</w:t>
      </w:r>
      <w:r>
        <w:rPr>
          <w:spacing w:val="-4"/>
        </w:rPr>
        <w:t xml:space="preserve"> </w:t>
      </w:r>
      <w:r>
        <w:t>prevista</w:t>
      </w:r>
      <w:r>
        <w:rPr>
          <w:spacing w:val="-4"/>
        </w:rPr>
        <w:t xml:space="preserve"> </w:t>
      </w:r>
      <w:r>
        <w:t>en</w:t>
      </w:r>
      <w:r>
        <w:rPr>
          <w:spacing w:val="-4"/>
        </w:rPr>
        <w:t xml:space="preserve"> </w:t>
      </w:r>
      <w:r>
        <w:t>el</w:t>
      </w:r>
      <w:r>
        <w:rPr>
          <w:spacing w:val="-4"/>
        </w:rPr>
        <w:t xml:space="preserve"> </w:t>
      </w:r>
      <w:r>
        <w:t>artículo</w:t>
      </w:r>
      <w:r>
        <w:rPr>
          <w:spacing w:val="-4"/>
        </w:rPr>
        <w:t xml:space="preserve"> </w:t>
      </w:r>
      <w:r>
        <w:t>494</w:t>
      </w:r>
      <w:r>
        <w:rPr>
          <w:spacing w:val="-4"/>
        </w:rPr>
        <w:t xml:space="preserve"> </w:t>
      </w:r>
      <w:r>
        <w:t>de</w:t>
      </w:r>
      <w:r>
        <w:t>l</w:t>
      </w:r>
      <w:r>
        <w:rPr>
          <w:spacing w:val="-4"/>
        </w:rPr>
        <w:t xml:space="preserve"> </w:t>
      </w:r>
      <w:r>
        <w:t>Código</w:t>
      </w:r>
      <w:r>
        <w:rPr>
          <w:spacing w:val="-4"/>
        </w:rPr>
        <w:t xml:space="preserve"> </w:t>
      </w:r>
      <w:r>
        <w:t>Penal,</w:t>
      </w:r>
      <w:r>
        <w:rPr>
          <w:spacing w:val="-4"/>
        </w:rPr>
        <w:t xml:space="preserve"> </w:t>
      </w:r>
      <w:r>
        <w:t>esto</w:t>
      </w:r>
      <w:r>
        <w:rPr>
          <w:spacing w:val="-4"/>
        </w:rPr>
        <w:t xml:space="preserve"> </w:t>
      </w:r>
      <w:r>
        <w:t>es,</w:t>
      </w:r>
      <w:r>
        <w:rPr>
          <w:spacing w:val="-4"/>
        </w:rPr>
        <w:t xml:space="preserve"> </w:t>
      </w:r>
      <w:r>
        <w:t>una</w:t>
      </w:r>
      <w:r>
        <w:rPr>
          <w:spacing w:val="-4"/>
        </w:rPr>
        <w:t xml:space="preserve"> </w:t>
      </w:r>
      <w:r>
        <w:t>multa de una</w:t>
      </w:r>
      <w:r>
        <w:rPr>
          <w:spacing w:val="-7"/>
        </w:rPr>
        <w:t xml:space="preserve"> </w:t>
      </w:r>
      <w:r>
        <w:t>a</w:t>
      </w:r>
      <w:r>
        <w:rPr>
          <w:spacing w:val="-7"/>
        </w:rPr>
        <w:t xml:space="preserve"> </w:t>
      </w:r>
      <w:r>
        <w:t>cuatro</w:t>
      </w:r>
      <w:r>
        <w:rPr>
          <w:spacing w:val="-7"/>
        </w:rPr>
        <w:t xml:space="preserve"> </w:t>
      </w:r>
      <w:r>
        <w:t>unidades</w:t>
      </w:r>
      <w:r>
        <w:rPr>
          <w:spacing w:val="-7"/>
        </w:rPr>
        <w:t xml:space="preserve"> </w:t>
      </w:r>
      <w:r>
        <w:t>tributarias</w:t>
      </w:r>
      <w:r>
        <w:rPr>
          <w:spacing w:val="-7"/>
        </w:rPr>
        <w:t xml:space="preserve"> </w:t>
      </w:r>
      <w:r>
        <w:t>mensuales,</w:t>
      </w:r>
      <w:r>
        <w:rPr>
          <w:spacing w:val="-7"/>
        </w:rPr>
        <w:t xml:space="preserve"> </w:t>
      </w:r>
      <w:r>
        <w:t>indistintamente</w:t>
      </w:r>
      <w:r>
        <w:rPr>
          <w:spacing w:val="-7"/>
        </w:rPr>
        <w:t xml:space="preserve"> </w:t>
      </w:r>
      <w:r>
        <w:t>del</w:t>
      </w:r>
      <w:r>
        <w:rPr>
          <w:spacing w:val="-7"/>
        </w:rPr>
        <w:t xml:space="preserve"> </w:t>
      </w:r>
      <w:r>
        <w:t>delito</w:t>
      </w:r>
      <w:r>
        <w:rPr>
          <w:spacing w:val="-7"/>
        </w:rPr>
        <w:t xml:space="preserve"> </w:t>
      </w:r>
      <w:r>
        <w:t>que</w:t>
      </w:r>
      <w:r>
        <w:rPr>
          <w:spacing w:val="-7"/>
        </w:rPr>
        <w:t xml:space="preserve"> </w:t>
      </w:r>
      <w:r>
        <w:t>se</w:t>
      </w:r>
      <w:r>
        <w:rPr>
          <w:spacing w:val="-7"/>
        </w:rPr>
        <w:t xml:space="preserve"> </w:t>
      </w:r>
      <w:r>
        <w:t>omite</w:t>
      </w:r>
      <w:r>
        <w:rPr>
          <w:spacing w:val="-7"/>
        </w:rPr>
        <w:t xml:space="preserve"> </w:t>
      </w:r>
      <w:r>
        <w:t>denunciar. Lo cual resulta del todo insuficiente respecto de determinados delitos. Teniendo esto en consideración, el</w:t>
      </w:r>
      <w:r>
        <w:rPr>
          <w:spacing w:val="-6"/>
        </w:rPr>
        <w:t xml:space="preserve"> </w:t>
      </w:r>
      <w:r>
        <w:t>presente</w:t>
      </w:r>
      <w:r>
        <w:rPr>
          <w:spacing w:val="-6"/>
        </w:rPr>
        <w:t xml:space="preserve"> </w:t>
      </w:r>
      <w:r>
        <w:t>proyec</w:t>
      </w:r>
      <w:r>
        <w:t>to</w:t>
      </w:r>
      <w:r>
        <w:rPr>
          <w:spacing w:val="-6"/>
        </w:rPr>
        <w:t xml:space="preserve"> </w:t>
      </w:r>
      <w:r>
        <w:t>también</w:t>
      </w:r>
      <w:r>
        <w:rPr>
          <w:spacing w:val="-6"/>
        </w:rPr>
        <w:t xml:space="preserve"> </w:t>
      </w:r>
      <w:r>
        <w:t>propone</w:t>
      </w:r>
      <w:r>
        <w:rPr>
          <w:spacing w:val="-6"/>
        </w:rPr>
        <w:t xml:space="preserve"> </w:t>
      </w:r>
      <w:r>
        <w:t>incorporar</w:t>
      </w:r>
      <w:r>
        <w:rPr>
          <w:spacing w:val="-6"/>
        </w:rPr>
        <w:t xml:space="preserve"> </w:t>
      </w:r>
      <w:r>
        <w:t>un</w:t>
      </w:r>
      <w:r>
        <w:rPr>
          <w:spacing w:val="-6"/>
        </w:rPr>
        <w:t xml:space="preserve"> </w:t>
      </w:r>
      <w:r>
        <w:t>nuevo</w:t>
      </w:r>
      <w:r>
        <w:rPr>
          <w:spacing w:val="-6"/>
        </w:rPr>
        <w:t xml:space="preserve"> </w:t>
      </w:r>
      <w:r>
        <w:t>inciso</w:t>
      </w:r>
      <w:r>
        <w:rPr>
          <w:spacing w:val="-6"/>
        </w:rPr>
        <w:t xml:space="preserve"> </w:t>
      </w:r>
      <w:r>
        <w:t>en</w:t>
      </w:r>
      <w:r>
        <w:rPr>
          <w:spacing w:val="-6"/>
        </w:rPr>
        <w:t xml:space="preserve"> </w:t>
      </w:r>
      <w:r>
        <w:t>el</w:t>
      </w:r>
      <w:r>
        <w:rPr>
          <w:spacing w:val="-6"/>
        </w:rPr>
        <w:t xml:space="preserve"> </w:t>
      </w:r>
      <w:r>
        <w:t>artículo</w:t>
      </w:r>
      <w:r>
        <w:rPr>
          <w:spacing w:val="-6"/>
        </w:rPr>
        <w:t xml:space="preserve"> </w:t>
      </w:r>
      <w:r>
        <w:t>177 del</w:t>
      </w:r>
      <w:r>
        <w:rPr>
          <w:spacing w:val="-5"/>
        </w:rPr>
        <w:t xml:space="preserve"> </w:t>
      </w:r>
      <w:r>
        <w:t>Código</w:t>
      </w:r>
      <w:r>
        <w:rPr>
          <w:spacing w:val="-5"/>
        </w:rPr>
        <w:t xml:space="preserve"> </w:t>
      </w:r>
      <w:r>
        <w:t>Procesal</w:t>
      </w:r>
      <w:r>
        <w:rPr>
          <w:spacing w:val="-5"/>
        </w:rPr>
        <w:t xml:space="preserve"> </w:t>
      </w:r>
      <w:r>
        <w:t>Penal,</w:t>
      </w:r>
      <w:r>
        <w:rPr>
          <w:spacing w:val="-5"/>
        </w:rPr>
        <w:t xml:space="preserve"> </w:t>
      </w:r>
      <w:r>
        <w:t>planteando</w:t>
      </w:r>
      <w:r>
        <w:rPr>
          <w:spacing w:val="-5"/>
        </w:rPr>
        <w:t xml:space="preserve"> </w:t>
      </w:r>
      <w:r>
        <w:t>una</w:t>
      </w:r>
      <w:r>
        <w:rPr>
          <w:spacing w:val="-5"/>
        </w:rPr>
        <w:t xml:space="preserve"> </w:t>
      </w:r>
      <w:r>
        <w:t>nueva</w:t>
      </w:r>
      <w:r>
        <w:rPr>
          <w:spacing w:val="-5"/>
        </w:rPr>
        <w:t xml:space="preserve"> </w:t>
      </w:r>
      <w:r>
        <w:t>penalidad</w:t>
      </w:r>
      <w:r>
        <w:rPr>
          <w:spacing w:val="-5"/>
        </w:rPr>
        <w:t xml:space="preserve"> </w:t>
      </w:r>
      <w:r>
        <w:t>para</w:t>
      </w:r>
      <w:r>
        <w:rPr>
          <w:spacing w:val="-5"/>
        </w:rPr>
        <w:t xml:space="preserve"> </w:t>
      </w:r>
      <w:r>
        <w:t>la</w:t>
      </w:r>
      <w:r>
        <w:rPr>
          <w:spacing w:val="-5"/>
        </w:rPr>
        <w:t xml:space="preserve"> </w:t>
      </w:r>
      <w:r>
        <w:t>omisión</w:t>
      </w:r>
      <w:r>
        <w:rPr>
          <w:spacing w:val="-5"/>
        </w:rPr>
        <w:t xml:space="preserve"> </w:t>
      </w:r>
      <w:r>
        <w:t>de</w:t>
      </w:r>
      <w:r>
        <w:rPr>
          <w:spacing w:val="-5"/>
        </w:rPr>
        <w:t xml:space="preserve"> </w:t>
      </w:r>
      <w:r>
        <w:t>denuncia,</w:t>
      </w:r>
      <w:r>
        <w:rPr>
          <w:spacing w:val="-5"/>
        </w:rPr>
        <w:t xml:space="preserve"> </w:t>
      </w:r>
      <w:r>
        <w:t>cuando</w:t>
      </w:r>
      <w:r>
        <w:rPr>
          <w:spacing w:val="-5"/>
        </w:rPr>
        <w:t xml:space="preserve"> </w:t>
      </w:r>
      <w:r>
        <w:t>la omisión sea relativa</w:t>
      </w:r>
      <w:r>
        <w:rPr>
          <w:spacing w:val="-6"/>
        </w:rPr>
        <w:t xml:space="preserve"> </w:t>
      </w:r>
      <w:r>
        <w:t>a</w:t>
      </w:r>
      <w:r>
        <w:rPr>
          <w:spacing w:val="-6"/>
        </w:rPr>
        <w:t xml:space="preserve"> </w:t>
      </w:r>
      <w:r>
        <w:t>delitos</w:t>
      </w:r>
      <w:r>
        <w:rPr>
          <w:spacing w:val="-6"/>
        </w:rPr>
        <w:t xml:space="preserve"> </w:t>
      </w:r>
      <w:r>
        <w:t>sexuales</w:t>
      </w:r>
      <w:r>
        <w:rPr>
          <w:spacing w:val="-6"/>
        </w:rPr>
        <w:t xml:space="preserve"> </w:t>
      </w:r>
      <w:r>
        <w:t>cometidos</w:t>
      </w:r>
      <w:r>
        <w:rPr>
          <w:spacing w:val="-6"/>
        </w:rPr>
        <w:t xml:space="preserve"> </w:t>
      </w:r>
      <w:r>
        <w:t>en</w:t>
      </w:r>
      <w:r>
        <w:rPr>
          <w:spacing w:val="-6"/>
        </w:rPr>
        <w:t xml:space="preserve"> </w:t>
      </w:r>
      <w:r>
        <w:t>contra</w:t>
      </w:r>
      <w:r>
        <w:rPr>
          <w:spacing w:val="-6"/>
        </w:rPr>
        <w:t xml:space="preserve"> </w:t>
      </w:r>
      <w:r>
        <w:t>de</w:t>
      </w:r>
      <w:r>
        <w:rPr>
          <w:spacing w:val="-6"/>
        </w:rPr>
        <w:t xml:space="preserve"> </w:t>
      </w:r>
      <w:r>
        <w:t>niños,</w:t>
      </w:r>
      <w:r>
        <w:rPr>
          <w:spacing w:val="-6"/>
        </w:rPr>
        <w:t xml:space="preserve"> </w:t>
      </w:r>
      <w:r>
        <w:t>niñas,</w:t>
      </w:r>
      <w:r>
        <w:rPr>
          <w:spacing w:val="-6"/>
        </w:rPr>
        <w:t xml:space="preserve"> </w:t>
      </w:r>
      <w:r>
        <w:t>adolescentes,</w:t>
      </w:r>
      <w:r>
        <w:rPr>
          <w:spacing w:val="-6"/>
        </w:rPr>
        <w:t xml:space="preserve"> </w:t>
      </w:r>
      <w:r>
        <w:t>atendida su lesividad. Así, se plantea que la omisión de denuncia en casos de delitos cometidos contra las personas que se indican sea castigada con la misma pena que se castigaría a un encubridor.</w:t>
      </w:r>
      <w:r>
        <w:rPr>
          <w:vertAlign w:val="superscript"/>
        </w:rPr>
        <w:t>12</w:t>
      </w:r>
    </w:p>
    <w:p w:rsidR="00B4311B" w:rsidRDefault="00D5600F">
      <w:pPr>
        <w:pStyle w:val="Textoindependiente"/>
        <w:spacing w:before="157" w:line="259" w:lineRule="auto"/>
        <w:ind w:right="108"/>
        <w:jc w:val="both"/>
      </w:pPr>
      <w:r>
        <w:t>Por último, como ya hemos mencionado, vari</w:t>
      </w:r>
      <w:r>
        <w:t>os delitos traen aparejada la sanción accesoria de inhabilitación,</w:t>
      </w:r>
      <w:r>
        <w:rPr>
          <w:spacing w:val="80"/>
        </w:rPr>
        <w:t xml:space="preserve"> </w:t>
      </w:r>
      <w:r>
        <w:t>ya</w:t>
      </w:r>
      <w:r>
        <w:rPr>
          <w:spacing w:val="68"/>
        </w:rPr>
        <w:t xml:space="preserve"> </w:t>
      </w:r>
      <w:r>
        <w:t>sea</w:t>
      </w:r>
      <w:r>
        <w:rPr>
          <w:spacing w:val="68"/>
        </w:rPr>
        <w:t xml:space="preserve"> </w:t>
      </w:r>
      <w:r>
        <w:t>para</w:t>
      </w:r>
      <w:r>
        <w:rPr>
          <w:spacing w:val="68"/>
        </w:rPr>
        <w:t xml:space="preserve"> </w:t>
      </w:r>
      <w:r>
        <w:t>trabajar</w:t>
      </w:r>
      <w:r>
        <w:rPr>
          <w:spacing w:val="68"/>
        </w:rPr>
        <w:t xml:space="preserve"> </w:t>
      </w:r>
      <w:r>
        <w:t>con</w:t>
      </w:r>
      <w:r>
        <w:rPr>
          <w:spacing w:val="68"/>
        </w:rPr>
        <w:t xml:space="preserve"> </w:t>
      </w:r>
      <w:r>
        <w:t>menores</w:t>
      </w:r>
      <w:r>
        <w:rPr>
          <w:spacing w:val="68"/>
        </w:rPr>
        <w:t xml:space="preserve"> </w:t>
      </w:r>
      <w:r>
        <w:t>de</w:t>
      </w:r>
      <w:r>
        <w:rPr>
          <w:spacing w:val="68"/>
        </w:rPr>
        <w:t xml:space="preserve"> </w:t>
      </w:r>
      <w:r>
        <w:t>dieciocho,</w:t>
      </w:r>
      <w:r>
        <w:rPr>
          <w:spacing w:val="68"/>
        </w:rPr>
        <w:t xml:space="preserve"> </w:t>
      </w:r>
      <w:r>
        <w:t>personas</w:t>
      </w:r>
      <w:r>
        <w:rPr>
          <w:spacing w:val="68"/>
        </w:rPr>
        <w:t xml:space="preserve"> </w:t>
      </w:r>
      <w:r>
        <w:t>con</w:t>
      </w:r>
      <w:r>
        <w:rPr>
          <w:spacing w:val="68"/>
        </w:rPr>
        <w:t xml:space="preserve"> </w:t>
      </w:r>
      <w:r>
        <w:t>discapacidad,</w:t>
      </w:r>
    </w:p>
    <w:p w:rsidR="00B4311B" w:rsidRDefault="00D5600F">
      <w:pPr>
        <w:pStyle w:val="Textoindependiente"/>
        <w:spacing w:before="4"/>
        <w:ind w:left="0"/>
        <w:rPr>
          <w:sz w:val="7"/>
        </w:rPr>
      </w:pPr>
      <w:r>
        <w:pict>
          <v:shape id="docshape6" o:spid="_x0000_s1027" style="position:absolute;margin-left:84.75pt;margin-top:5.7pt;width:2in;height:.1pt;z-index:-15726080;mso-wrap-distance-left:0;mso-wrap-distance-right:0;mso-position-horizontal-relative:page" coordorigin="1695,114" coordsize="2880,0" path="m1695,114r2880,e" filled="f">
            <v:path arrowok="t"/>
            <w10:wrap type="topAndBottom" anchorx="page"/>
          </v:shape>
        </w:pict>
      </w:r>
    </w:p>
    <w:p w:rsidR="00B4311B" w:rsidRDefault="00D5600F">
      <w:pPr>
        <w:spacing w:before="123" w:line="242" w:lineRule="auto"/>
        <w:ind w:left="121" w:right="100"/>
        <w:jc w:val="both"/>
        <w:rPr>
          <w:b/>
          <w:sz w:val="18"/>
        </w:rPr>
      </w:pPr>
      <w:r>
        <w:rPr>
          <w:sz w:val="18"/>
          <w:vertAlign w:val="superscript"/>
        </w:rPr>
        <w:t>11</w:t>
      </w:r>
      <w:r>
        <w:rPr>
          <w:sz w:val="18"/>
        </w:rPr>
        <w:t xml:space="preserve"> Artículo 175.- Denuncia obligatoria. Estarán obligados a denunciar: </w:t>
      </w:r>
      <w:r>
        <w:rPr>
          <w:b/>
          <w:color w:val="212121"/>
          <w:sz w:val="18"/>
        </w:rPr>
        <w:t>g) Quienes ocupen roles directivos en</w:t>
      </w:r>
      <w:r>
        <w:rPr>
          <w:b/>
          <w:color w:val="212121"/>
          <w:spacing w:val="40"/>
          <w:sz w:val="18"/>
        </w:rPr>
        <w:t xml:space="preserve"> </w:t>
      </w:r>
      <w:r>
        <w:rPr>
          <w:b/>
          <w:color w:val="212121"/>
          <w:sz w:val="18"/>
        </w:rPr>
        <w:t>instituciones religiosas, sea de derecho público o privado, según la organización propia de cada cual; así como en personas jurídicas sin fines de lucro, como fundaciones y organizaciones funcionales o territoriales, c</w:t>
      </w:r>
      <w:r>
        <w:rPr>
          <w:b/>
          <w:color w:val="212121"/>
          <w:sz w:val="18"/>
        </w:rPr>
        <w:t>onforme a lo establecido por ley respecto de cada una.</w:t>
      </w:r>
    </w:p>
    <w:p w:rsidR="00B4311B" w:rsidRDefault="00D5600F">
      <w:pPr>
        <w:spacing w:before="16" w:line="242" w:lineRule="auto"/>
        <w:ind w:left="121" w:right="102"/>
        <w:jc w:val="both"/>
        <w:rPr>
          <w:sz w:val="18"/>
        </w:rPr>
      </w:pPr>
      <w:r>
        <w:rPr>
          <w:sz w:val="18"/>
          <w:vertAlign w:val="superscript"/>
        </w:rPr>
        <w:t>12</w:t>
      </w:r>
      <w:r>
        <w:rPr>
          <w:sz w:val="18"/>
        </w:rPr>
        <w:t xml:space="preserve"> Artículo 177.- Incumplimiento de la obligación de denunciar. Las personas indicadas en el</w:t>
      </w:r>
      <w:r>
        <w:rPr>
          <w:spacing w:val="-4"/>
          <w:sz w:val="18"/>
        </w:rPr>
        <w:t xml:space="preserve"> </w:t>
      </w:r>
      <w:r>
        <w:rPr>
          <w:sz w:val="18"/>
        </w:rPr>
        <w:t>artículo</w:t>
      </w:r>
      <w:r>
        <w:rPr>
          <w:spacing w:val="-4"/>
          <w:sz w:val="18"/>
        </w:rPr>
        <w:t xml:space="preserve"> </w:t>
      </w:r>
      <w:r>
        <w:rPr>
          <w:sz w:val="18"/>
        </w:rPr>
        <w:t>175</w:t>
      </w:r>
      <w:r>
        <w:rPr>
          <w:spacing w:val="-4"/>
          <w:sz w:val="18"/>
        </w:rPr>
        <w:t xml:space="preserve"> </w:t>
      </w:r>
      <w:r>
        <w:rPr>
          <w:sz w:val="18"/>
        </w:rPr>
        <w:t>que</w:t>
      </w:r>
      <w:r>
        <w:rPr>
          <w:spacing w:val="-4"/>
          <w:sz w:val="18"/>
        </w:rPr>
        <w:t xml:space="preserve"> </w:t>
      </w:r>
      <w:r>
        <w:rPr>
          <w:sz w:val="18"/>
        </w:rPr>
        <w:t>omitieren hacer la denuncia que en él se prescribe incurrirán en la pena prevista en el art</w:t>
      </w:r>
      <w:r>
        <w:rPr>
          <w:sz w:val="18"/>
        </w:rPr>
        <w:t>ículo 494 del Código Penal, o en la señalada en disposiciones especiales, en lo que correspondiere.</w:t>
      </w:r>
    </w:p>
    <w:p w:rsidR="00B4311B" w:rsidRDefault="00D5600F">
      <w:pPr>
        <w:ind w:left="121" w:right="99"/>
        <w:jc w:val="both"/>
        <w:rPr>
          <w:b/>
          <w:sz w:val="18"/>
        </w:rPr>
      </w:pPr>
      <w:r>
        <w:rPr>
          <w:b/>
          <w:sz w:val="18"/>
        </w:rPr>
        <w:t>Cuando tal omisión recaiga respecto de cualquiera de los</w:t>
      </w:r>
      <w:r>
        <w:rPr>
          <w:b/>
          <w:spacing w:val="-3"/>
          <w:sz w:val="18"/>
        </w:rPr>
        <w:t xml:space="preserve"> </w:t>
      </w:r>
      <w:r>
        <w:rPr>
          <w:b/>
          <w:sz w:val="18"/>
        </w:rPr>
        <w:t>delitos</w:t>
      </w:r>
      <w:r>
        <w:rPr>
          <w:b/>
          <w:spacing w:val="-3"/>
          <w:sz w:val="18"/>
        </w:rPr>
        <w:t xml:space="preserve"> </w:t>
      </w:r>
      <w:r>
        <w:rPr>
          <w:b/>
          <w:sz w:val="18"/>
        </w:rPr>
        <w:t>previstos</w:t>
      </w:r>
      <w:r>
        <w:rPr>
          <w:b/>
          <w:spacing w:val="-3"/>
          <w:sz w:val="18"/>
        </w:rPr>
        <w:t xml:space="preserve"> </w:t>
      </w:r>
      <w:r>
        <w:rPr>
          <w:b/>
          <w:sz w:val="18"/>
        </w:rPr>
        <w:t>en</w:t>
      </w:r>
      <w:r>
        <w:rPr>
          <w:b/>
          <w:spacing w:val="-3"/>
          <w:sz w:val="18"/>
        </w:rPr>
        <w:t xml:space="preserve"> </w:t>
      </w:r>
      <w:r>
        <w:rPr>
          <w:b/>
          <w:sz w:val="18"/>
        </w:rPr>
        <w:t>los</w:t>
      </w:r>
      <w:r>
        <w:rPr>
          <w:b/>
          <w:spacing w:val="-3"/>
          <w:sz w:val="18"/>
        </w:rPr>
        <w:t xml:space="preserve"> </w:t>
      </w:r>
      <w:r>
        <w:rPr>
          <w:b/>
          <w:sz w:val="18"/>
        </w:rPr>
        <w:t>artículos</w:t>
      </w:r>
      <w:r>
        <w:rPr>
          <w:b/>
          <w:spacing w:val="-3"/>
          <w:sz w:val="18"/>
        </w:rPr>
        <w:t xml:space="preserve"> </w:t>
      </w:r>
      <w:r>
        <w:rPr>
          <w:b/>
          <w:sz w:val="18"/>
        </w:rPr>
        <w:t>361,</w:t>
      </w:r>
      <w:r>
        <w:rPr>
          <w:b/>
          <w:spacing w:val="-3"/>
          <w:sz w:val="18"/>
        </w:rPr>
        <w:t xml:space="preserve"> </w:t>
      </w:r>
      <w:r>
        <w:rPr>
          <w:b/>
          <w:sz w:val="18"/>
        </w:rPr>
        <w:t>362,</w:t>
      </w:r>
      <w:r>
        <w:rPr>
          <w:b/>
          <w:spacing w:val="-3"/>
          <w:sz w:val="18"/>
        </w:rPr>
        <w:t xml:space="preserve"> </w:t>
      </w:r>
      <w:r>
        <w:rPr>
          <w:b/>
          <w:sz w:val="18"/>
        </w:rPr>
        <w:t>363,</w:t>
      </w:r>
      <w:r>
        <w:rPr>
          <w:b/>
          <w:spacing w:val="-3"/>
          <w:sz w:val="18"/>
        </w:rPr>
        <w:t xml:space="preserve"> </w:t>
      </w:r>
      <w:r>
        <w:rPr>
          <w:b/>
          <w:sz w:val="18"/>
        </w:rPr>
        <w:t>365</w:t>
      </w:r>
      <w:r>
        <w:rPr>
          <w:b/>
          <w:spacing w:val="-3"/>
          <w:sz w:val="18"/>
        </w:rPr>
        <w:t xml:space="preserve"> </w:t>
      </w:r>
      <w:r>
        <w:rPr>
          <w:b/>
          <w:sz w:val="18"/>
        </w:rPr>
        <w:t>bis,</w:t>
      </w:r>
      <w:r>
        <w:rPr>
          <w:b/>
          <w:spacing w:val="-3"/>
          <w:sz w:val="18"/>
        </w:rPr>
        <w:t xml:space="preserve"> </w:t>
      </w:r>
      <w:r>
        <w:rPr>
          <w:b/>
          <w:sz w:val="18"/>
        </w:rPr>
        <w:t>366, 366</w:t>
      </w:r>
      <w:r>
        <w:rPr>
          <w:b/>
          <w:spacing w:val="12"/>
          <w:sz w:val="18"/>
        </w:rPr>
        <w:t xml:space="preserve"> </w:t>
      </w:r>
      <w:r>
        <w:rPr>
          <w:b/>
          <w:sz w:val="18"/>
        </w:rPr>
        <w:t>bis,</w:t>
      </w:r>
      <w:r>
        <w:rPr>
          <w:b/>
          <w:spacing w:val="12"/>
          <w:sz w:val="18"/>
        </w:rPr>
        <w:t xml:space="preserve"> </w:t>
      </w:r>
      <w:r>
        <w:rPr>
          <w:b/>
          <w:sz w:val="18"/>
        </w:rPr>
        <w:t>366</w:t>
      </w:r>
      <w:r>
        <w:rPr>
          <w:b/>
          <w:spacing w:val="12"/>
          <w:sz w:val="18"/>
        </w:rPr>
        <w:t xml:space="preserve"> </w:t>
      </w:r>
      <w:r>
        <w:rPr>
          <w:b/>
          <w:sz w:val="18"/>
        </w:rPr>
        <w:t>quáter,</w:t>
      </w:r>
      <w:r>
        <w:rPr>
          <w:b/>
          <w:spacing w:val="12"/>
          <w:sz w:val="18"/>
        </w:rPr>
        <w:t xml:space="preserve"> </w:t>
      </w:r>
      <w:r>
        <w:rPr>
          <w:b/>
          <w:sz w:val="18"/>
        </w:rPr>
        <w:t>366</w:t>
      </w:r>
      <w:r>
        <w:rPr>
          <w:b/>
          <w:spacing w:val="12"/>
          <w:sz w:val="18"/>
        </w:rPr>
        <w:t xml:space="preserve"> </w:t>
      </w:r>
      <w:r>
        <w:rPr>
          <w:b/>
          <w:sz w:val="18"/>
        </w:rPr>
        <w:t>quinquies,</w:t>
      </w:r>
      <w:r>
        <w:rPr>
          <w:b/>
          <w:spacing w:val="12"/>
          <w:sz w:val="18"/>
        </w:rPr>
        <w:t xml:space="preserve"> </w:t>
      </w:r>
      <w:r>
        <w:rPr>
          <w:b/>
          <w:sz w:val="18"/>
        </w:rPr>
        <w:t>367,</w:t>
      </w:r>
      <w:r>
        <w:rPr>
          <w:b/>
          <w:spacing w:val="12"/>
          <w:sz w:val="18"/>
        </w:rPr>
        <w:t xml:space="preserve"> </w:t>
      </w:r>
      <w:r>
        <w:rPr>
          <w:b/>
          <w:sz w:val="18"/>
        </w:rPr>
        <w:t>367</w:t>
      </w:r>
      <w:r>
        <w:rPr>
          <w:b/>
          <w:spacing w:val="12"/>
          <w:sz w:val="18"/>
        </w:rPr>
        <w:t xml:space="preserve"> </w:t>
      </w:r>
      <w:r>
        <w:rPr>
          <w:b/>
          <w:sz w:val="18"/>
        </w:rPr>
        <w:t>ter</w:t>
      </w:r>
      <w:r>
        <w:rPr>
          <w:b/>
          <w:spacing w:val="12"/>
          <w:sz w:val="18"/>
        </w:rPr>
        <w:t xml:space="preserve"> </w:t>
      </w:r>
      <w:r>
        <w:rPr>
          <w:b/>
          <w:sz w:val="18"/>
        </w:rPr>
        <w:t>y</w:t>
      </w:r>
      <w:r>
        <w:rPr>
          <w:b/>
          <w:spacing w:val="12"/>
          <w:sz w:val="18"/>
        </w:rPr>
        <w:t xml:space="preserve"> </w:t>
      </w:r>
      <w:r>
        <w:rPr>
          <w:b/>
          <w:sz w:val="18"/>
        </w:rPr>
        <w:t>372</w:t>
      </w:r>
      <w:r>
        <w:rPr>
          <w:b/>
          <w:spacing w:val="-3"/>
          <w:sz w:val="18"/>
        </w:rPr>
        <w:t xml:space="preserve"> </w:t>
      </w:r>
      <w:r>
        <w:rPr>
          <w:b/>
          <w:sz w:val="18"/>
        </w:rPr>
        <w:t>bis,</w:t>
      </w:r>
      <w:r>
        <w:rPr>
          <w:b/>
          <w:spacing w:val="-3"/>
          <w:sz w:val="18"/>
        </w:rPr>
        <w:t xml:space="preserve"> </w:t>
      </w:r>
      <w:r>
        <w:rPr>
          <w:b/>
          <w:sz w:val="18"/>
        </w:rPr>
        <w:t>en</w:t>
      </w:r>
      <w:r>
        <w:rPr>
          <w:b/>
          <w:spacing w:val="-3"/>
          <w:sz w:val="18"/>
        </w:rPr>
        <w:t xml:space="preserve"> </w:t>
      </w:r>
      <w:r>
        <w:rPr>
          <w:b/>
          <w:sz w:val="18"/>
        </w:rPr>
        <w:t>contra</w:t>
      </w:r>
      <w:r>
        <w:rPr>
          <w:b/>
          <w:spacing w:val="-3"/>
          <w:sz w:val="18"/>
        </w:rPr>
        <w:t xml:space="preserve"> </w:t>
      </w:r>
      <w:r>
        <w:rPr>
          <w:b/>
          <w:sz w:val="18"/>
        </w:rPr>
        <w:t>de</w:t>
      </w:r>
      <w:r>
        <w:rPr>
          <w:b/>
          <w:spacing w:val="-3"/>
          <w:sz w:val="18"/>
        </w:rPr>
        <w:t xml:space="preserve"> </w:t>
      </w:r>
      <w:r>
        <w:rPr>
          <w:b/>
          <w:sz w:val="18"/>
        </w:rPr>
        <w:t>un</w:t>
      </w:r>
      <w:r>
        <w:rPr>
          <w:b/>
          <w:spacing w:val="-3"/>
          <w:sz w:val="18"/>
        </w:rPr>
        <w:t xml:space="preserve"> </w:t>
      </w:r>
      <w:r>
        <w:rPr>
          <w:b/>
          <w:sz w:val="18"/>
        </w:rPr>
        <w:t>menor</w:t>
      </w:r>
      <w:r>
        <w:rPr>
          <w:b/>
          <w:spacing w:val="-3"/>
          <w:sz w:val="18"/>
        </w:rPr>
        <w:t xml:space="preserve"> </w:t>
      </w:r>
      <w:r>
        <w:rPr>
          <w:b/>
          <w:sz w:val="18"/>
        </w:rPr>
        <w:t>de</w:t>
      </w:r>
      <w:r>
        <w:rPr>
          <w:b/>
          <w:spacing w:val="-3"/>
          <w:sz w:val="18"/>
        </w:rPr>
        <w:t xml:space="preserve"> </w:t>
      </w:r>
      <w:r>
        <w:rPr>
          <w:b/>
          <w:sz w:val="18"/>
        </w:rPr>
        <w:t>edad,</w:t>
      </w:r>
      <w:r>
        <w:rPr>
          <w:b/>
          <w:spacing w:val="-3"/>
          <w:sz w:val="18"/>
        </w:rPr>
        <w:t xml:space="preserve"> </w:t>
      </w:r>
      <w:r>
        <w:rPr>
          <w:b/>
          <w:sz w:val="18"/>
        </w:rPr>
        <w:t>se</w:t>
      </w:r>
      <w:r>
        <w:rPr>
          <w:b/>
          <w:spacing w:val="-3"/>
          <w:sz w:val="18"/>
        </w:rPr>
        <w:t xml:space="preserve"> </w:t>
      </w:r>
      <w:r>
        <w:rPr>
          <w:b/>
          <w:sz w:val="18"/>
        </w:rPr>
        <w:t>aplicarán</w:t>
      </w:r>
      <w:r>
        <w:rPr>
          <w:b/>
          <w:spacing w:val="-3"/>
          <w:sz w:val="18"/>
        </w:rPr>
        <w:t xml:space="preserve"> </w:t>
      </w:r>
      <w:r>
        <w:rPr>
          <w:b/>
          <w:sz w:val="18"/>
        </w:rPr>
        <w:t>las</w:t>
      </w:r>
      <w:r>
        <w:rPr>
          <w:b/>
          <w:spacing w:val="-3"/>
          <w:sz w:val="18"/>
        </w:rPr>
        <w:t xml:space="preserve"> </w:t>
      </w:r>
      <w:r>
        <w:rPr>
          <w:b/>
          <w:sz w:val="18"/>
        </w:rPr>
        <w:t>penas</w:t>
      </w:r>
      <w:r>
        <w:rPr>
          <w:b/>
          <w:spacing w:val="-3"/>
          <w:sz w:val="18"/>
        </w:rPr>
        <w:t xml:space="preserve"> </w:t>
      </w:r>
      <w:r>
        <w:rPr>
          <w:b/>
          <w:sz w:val="18"/>
        </w:rPr>
        <w:t>que la legislación penal contemple para los encubridores del delito cuya denuncia se omite. La misma pena</w:t>
      </w:r>
      <w:r>
        <w:rPr>
          <w:b/>
          <w:spacing w:val="-3"/>
          <w:sz w:val="18"/>
        </w:rPr>
        <w:t xml:space="preserve"> </w:t>
      </w:r>
      <w:r>
        <w:rPr>
          <w:b/>
          <w:sz w:val="18"/>
        </w:rPr>
        <w:t>se</w:t>
      </w:r>
      <w:r>
        <w:rPr>
          <w:b/>
          <w:spacing w:val="-3"/>
          <w:sz w:val="18"/>
        </w:rPr>
        <w:t xml:space="preserve"> </w:t>
      </w:r>
      <w:r>
        <w:rPr>
          <w:b/>
          <w:sz w:val="18"/>
        </w:rPr>
        <w:t>aplicará</w:t>
      </w:r>
      <w:r>
        <w:rPr>
          <w:b/>
          <w:spacing w:val="-3"/>
          <w:sz w:val="18"/>
        </w:rPr>
        <w:t xml:space="preserve"> </w:t>
      </w:r>
      <w:r>
        <w:rPr>
          <w:b/>
          <w:sz w:val="18"/>
        </w:rPr>
        <w:t>a quien omitiere denunciar cualquiera de los delitos establecidos</w:t>
      </w:r>
      <w:r>
        <w:rPr>
          <w:b/>
          <w:spacing w:val="-3"/>
          <w:sz w:val="18"/>
        </w:rPr>
        <w:t xml:space="preserve"> </w:t>
      </w:r>
      <w:r>
        <w:rPr>
          <w:b/>
          <w:sz w:val="18"/>
        </w:rPr>
        <w:t>en</w:t>
      </w:r>
      <w:r>
        <w:rPr>
          <w:b/>
          <w:spacing w:val="-3"/>
          <w:sz w:val="18"/>
        </w:rPr>
        <w:t xml:space="preserve"> </w:t>
      </w:r>
      <w:r>
        <w:rPr>
          <w:b/>
          <w:sz w:val="18"/>
        </w:rPr>
        <w:t>los</w:t>
      </w:r>
      <w:r>
        <w:rPr>
          <w:b/>
          <w:spacing w:val="-3"/>
          <w:sz w:val="18"/>
        </w:rPr>
        <w:t xml:space="preserve"> </w:t>
      </w:r>
      <w:r>
        <w:rPr>
          <w:b/>
          <w:sz w:val="18"/>
        </w:rPr>
        <w:t>artículos</w:t>
      </w:r>
      <w:r>
        <w:rPr>
          <w:b/>
          <w:spacing w:val="-3"/>
          <w:sz w:val="18"/>
        </w:rPr>
        <w:t xml:space="preserve"> </w:t>
      </w:r>
      <w:r>
        <w:rPr>
          <w:b/>
          <w:sz w:val="18"/>
        </w:rPr>
        <w:t>142</w:t>
      </w:r>
      <w:r>
        <w:rPr>
          <w:b/>
          <w:spacing w:val="-3"/>
          <w:sz w:val="18"/>
        </w:rPr>
        <w:t xml:space="preserve"> </w:t>
      </w:r>
      <w:r>
        <w:rPr>
          <w:b/>
          <w:sz w:val="18"/>
        </w:rPr>
        <w:t>y</w:t>
      </w:r>
      <w:r>
        <w:rPr>
          <w:b/>
          <w:spacing w:val="-3"/>
          <w:sz w:val="18"/>
        </w:rPr>
        <w:t xml:space="preserve"> </w:t>
      </w:r>
      <w:r>
        <w:rPr>
          <w:b/>
          <w:sz w:val="18"/>
        </w:rPr>
        <w:t>433</w:t>
      </w:r>
      <w:r>
        <w:rPr>
          <w:b/>
          <w:spacing w:val="-3"/>
          <w:sz w:val="18"/>
        </w:rPr>
        <w:t xml:space="preserve"> </w:t>
      </w:r>
      <w:r>
        <w:rPr>
          <w:b/>
          <w:sz w:val="18"/>
        </w:rPr>
        <w:t>Nº</w:t>
      </w:r>
      <w:r>
        <w:rPr>
          <w:b/>
          <w:spacing w:val="-3"/>
          <w:sz w:val="18"/>
        </w:rPr>
        <w:t xml:space="preserve"> </w:t>
      </w:r>
      <w:r>
        <w:rPr>
          <w:b/>
          <w:sz w:val="18"/>
        </w:rPr>
        <w:t>1º,</w:t>
      </w:r>
      <w:r>
        <w:rPr>
          <w:b/>
          <w:spacing w:val="-3"/>
          <w:sz w:val="18"/>
        </w:rPr>
        <w:t xml:space="preserve"> </w:t>
      </w:r>
      <w:r>
        <w:rPr>
          <w:b/>
          <w:sz w:val="18"/>
        </w:rPr>
        <w:t>cuando</w:t>
      </w:r>
      <w:r>
        <w:rPr>
          <w:b/>
          <w:spacing w:val="-3"/>
          <w:sz w:val="18"/>
        </w:rPr>
        <w:t xml:space="preserve"> </w:t>
      </w:r>
      <w:r>
        <w:rPr>
          <w:b/>
          <w:sz w:val="18"/>
        </w:rPr>
        <w:t>alguna</w:t>
      </w:r>
      <w:r>
        <w:rPr>
          <w:b/>
          <w:spacing w:val="-3"/>
          <w:sz w:val="18"/>
        </w:rPr>
        <w:t xml:space="preserve"> </w:t>
      </w:r>
      <w:r>
        <w:rPr>
          <w:b/>
          <w:sz w:val="18"/>
        </w:rPr>
        <w:t>de</w:t>
      </w:r>
      <w:r>
        <w:rPr>
          <w:b/>
          <w:spacing w:val="-3"/>
          <w:sz w:val="18"/>
        </w:rPr>
        <w:t xml:space="preserve"> </w:t>
      </w:r>
      <w:r>
        <w:rPr>
          <w:b/>
          <w:sz w:val="18"/>
        </w:rPr>
        <w:t xml:space="preserve">las víctimas hubiere </w:t>
      </w:r>
      <w:r>
        <w:rPr>
          <w:b/>
          <w:sz w:val="18"/>
        </w:rPr>
        <w:t>sufrido violación y fuere menor de edad.</w:t>
      </w:r>
    </w:p>
    <w:p w:rsidR="00B4311B" w:rsidRDefault="00D5600F">
      <w:pPr>
        <w:ind w:left="121" w:right="105"/>
        <w:jc w:val="both"/>
        <w:rPr>
          <w:sz w:val="18"/>
        </w:rPr>
      </w:pPr>
      <w:r>
        <w:rPr>
          <w:sz w:val="18"/>
        </w:rPr>
        <w:t>La pena por el delito en cuestión no será aplicable cuando apareciere que quien hubiere omitido formular</w:t>
      </w:r>
      <w:r>
        <w:rPr>
          <w:spacing w:val="-3"/>
          <w:sz w:val="18"/>
        </w:rPr>
        <w:t xml:space="preserve"> </w:t>
      </w:r>
      <w:r>
        <w:rPr>
          <w:sz w:val="18"/>
        </w:rPr>
        <w:t>la</w:t>
      </w:r>
      <w:r>
        <w:rPr>
          <w:spacing w:val="-3"/>
          <w:sz w:val="18"/>
        </w:rPr>
        <w:t xml:space="preserve"> </w:t>
      </w:r>
      <w:r>
        <w:rPr>
          <w:sz w:val="18"/>
        </w:rPr>
        <w:t>denuncia arriesgaba la persecución penal propia, del cónyuge, de su conviviente o de ascendientes, descendi</w:t>
      </w:r>
      <w:r>
        <w:rPr>
          <w:sz w:val="18"/>
        </w:rPr>
        <w:t>entes o hermanos.</w:t>
      </w:r>
    </w:p>
    <w:p w:rsidR="00B4311B" w:rsidRDefault="00B4311B">
      <w:pPr>
        <w:jc w:val="both"/>
        <w:rPr>
          <w:sz w:val="18"/>
        </w:rPr>
        <w:sectPr w:rsidR="00B4311B">
          <w:pgSz w:w="12240" w:h="15840"/>
          <w:pgMar w:top="1380" w:right="1600" w:bottom="280" w:left="1580" w:header="720" w:footer="720" w:gutter="0"/>
          <w:cols w:space="720"/>
        </w:sectPr>
      </w:pPr>
    </w:p>
    <w:p w:rsidR="00B4311B" w:rsidRDefault="00D5600F">
      <w:pPr>
        <w:pStyle w:val="Textoindependiente"/>
        <w:spacing w:before="41" w:line="259" w:lineRule="auto"/>
        <w:ind w:right="99"/>
        <w:jc w:val="both"/>
      </w:pPr>
      <w:r>
        <w:t>personas mayores, y animales cuando se trate de maltrato animal. Sin embargo, aunque se encuentran reguladas en distintos artículos, respecto de distintos delitos, todas estas hipótesis están incluidas en el numeral quinto del a</w:t>
      </w:r>
      <w:r>
        <w:t>rtículo</w:t>
      </w:r>
      <w:r>
        <w:rPr>
          <w:spacing w:val="-7"/>
        </w:rPr>
        <w:t xml:space="preserve"> </w:t>
      </w:r>
      <w:r>
        <w:t>90,</w:t>
      </w:r>
      <w:r>
        <w:rPr>
          <w:spacing w:val="-7"/>
        </w:rPr>
        <w:t xml:space="preserve"> </w:t>
      </w:r>
      <w:r>
        <w:t>es</w:t>
      </w:r>
      <w:r>
        <w:rPr>
          <w:spacing w:val="-7"/>
        </w:rPr>
        <w:t xml:space="preserve"> </w:t>
      </w:r>
      <w:r>
        <w:t>decir,</w:t>
      </w:r>
      <w:r>
        <w:rPr>
          <w:spacing w:val="-7"/>
        </w:rPr>
        <w:t xml:space="preserve"> </w:t>
      </w:r>
      <w:r>
        <w:t>su</w:t>
      </w:r>
      <w:r>
        <w:rPr>
          <w:spacing w:val="-7"/>
        </w:rPr>
        <w:t xml:space="preserve"> </w:t>
      </w:r>
      <w:r>
        <w:t>quebrantamiento</w:t>
      </w:r>
      <w:r>
        <w:rPr>
          <w:spacing w:val="-7"/>
        </w:rPr>
        <w:t xml:space="preserve"> </w:t>
      </w:r>
      <w:r>
        <w:t>está</w:t>
      </w:r>
      <w:r>
        <w:rPr>
          <w:spacing w:val="-7"/>
        </w:rPr>
        <w:t xml:space="preserve"> </w:t>
      </w:r>
      <w:r>
        <w:t>sancionado con la pena de reclusión menor en su grado mínimo o multa de seis a veinte</w:t>
      </w:r>
      <w:r>
        <w:rPr>
          <w:spacing w:val="-3"/>
        </w:rPr>
        <w:t xml:space="preserve"> </w:t>
      </w:r>
      <w:r>
        <w:t>unidades</w:t>
      </w:r>
      <w:r>
        <w:rPr>
          <w:spacing w:val="-3"/>
        </w:rPr>
        <w:t xml:space="preserve"> </w:t>
      </w:r>
      <w:r>
        <w:t>tributarias mensuales, pudiendo ser hasta el doble en caso de reincidencia. En este sentido, se propone en este pun</w:t>
      </w:r>
      <w:r>
        <w:t>to, que se agregue una nueva frase al final del inciso primero</w:t>
      </w:r>
      <w:r>
        <w:rPr>
          <w:spacing w:val="-5"/>
        </w:rPr>
        <w:t xml:space="preserve"> </w:t>
      </w:r>
      <w:r>
        <w:t>del</w:t>
      </w:r>
      <w:r>
        <w:rPr>
          <w:spacing w:val="-5"/>
        </w:rPr>
        <w:t xml:space="preserve"> </w:t>
      </w:r>
      <w:r>
        <w:t>numeral</w:t>
      </w:r>
      <w:r>
        <w:rPr>
          <w:spacing w:val="-5"/>
        </w:rPr>
        <w:t xml:space="preserve"> </w:t>
      </w:r>
      <w:r>
        <w:t>quinto</w:t>
      </w:r>
      <w:r>
        <w:rPr>
          <w:spacing w:val="-5"/>
        </w:rPr>
        <w:t xml:space="preserve"> </w:t>
      </w:r>
      <w:r>
        <w:t>artículo 90 del Código Penal, en el sentido de penalizar con mayor dureza el quebrantamiento de la inhabilidad respecto de niños, niñas y adolescentes por delitos sexuales. A</w:t>
      </w:r>
      <w:r>
        <w:t>sí, se plantea que el quebrantamiento de la inhabilitación contemplada en el artículo 372, se sancione con reclusión menor en su grado medio a máximo.</w:t>
      </w:r>
      <w:r>
        <w:rPr>
          <w:vertAlign w:val="superscript"/>
        </w:rPr>
        <w:t>13</w:t>
      </w:r>
    </w:p>
    <w:p w:rsidR="00B4311B" w:rsidRDefault="00D5600F">
      <w:pPr>
        <w:pStyle w:val="Textoindependiente"/>
        <w:spacing w:before="158" w:line="259" w:lineRule="auto"/>
        <w:ind w:right="100"/>
        <w:jc w:val="both"/>
      </w:pPr>
      <w:r>
        <w:t>En síntesis, el presente</w:t>
      </w:r>
      <w:r>
        <w:rPr>
          <w:spacing w:val="-7"/>
        </w:rPr>
        <w:t xml:space="preserve"> </w:t>
      </w:r>
      <w:r>
        <w:t>proyecto</w:t>
      </w:r>
      <w:r>
        <w:rPr>
          <w:spacing w:val="-7"/>
        </w:rPr>
        <w:t xml:space="preserve"> </w:t>
      </w:r>
      <w:r>
        <w:t>busca</w:t>
      </w:r>
      <w:r>
        <w:rPr>
          <w:spacing w:val="-7"/>
        </w:rPr>
        <w:t xml:space="preserve"> </w:t>
      </w:r>
      <w:r>
        <w:t>perfeccionar</w:t>
      </w:r>
      <w:r>
        <w:rPr>
          <w:spacing w:val="-7"/>
        </w:rPr>
        <w:t xml:space="preserve"> </w:t>
      </w:r>
      <w:r>
        <w:t>el</w:t>
      </w:r>
      <w:r>
        <w:rPr>
          <w:spacing w:val="-7"/>
        </w:rPr>
        <w:t xml:space="preserve"> </w:t>
      </w:r>
      <w:r>
        <w:t>marco</w:t>
      </w:r>
      <w:r>
        <w:rPr>
          <w:spacing w:val="-7"/>
        </w:rPr>
        <w:t xml:space="preserve"> </w:t>
      </w:r>
      <w:r>
        <w:t>regulatorio</w:t>
      </w:r>
      <w:r>
        <w:rPr>
          <w:spacing w:val="-7"/>
        </w:rPr>
        <w:t xml:space="preserve"> </w:t>
      </w:r>
      <w:r>
        <w:t>del</w:t>
      </w:r>
      <w:r>
        <w:rPr>
          <w:spacing w:val="-7"/>
        </w:rPr>
        <w:t xml:space="preserve"> </w:t>
      </w:r>
      <w:r>
        <w:t>Código</w:t>
      </w:r>
      <w:r>
        <w:rPr>
          <w:spacing w:val="-7"/>
        </w:rPr>
        <w:t xml:space="preserve"> </w:t>
      </w:r>
      <w:r>
        <w:t>Procesal</w:t>
      </w:r>
      <w:r>
        <w:rPr>
          <w:spacing w:val="-7"/>
        </w:rPr>
        <w:t xml:space="preserve"> </w:t>
      </w:r>
      <w:r>
        <w:t>Penal y del Código Penal respecto de los delitos sexuales cometidos en contra de niños, niñas y adolescentes: Ampliando el espectro de personas obligadas a denunciar delitos, sancionando con las penas que la legislación penal contempla para los encubridore</w:t>
      </w:r>
      <w:r>
        <w:t xml:space="preserve">s de los delitos sexuales cuya denuncia se omite; y, aumentando la pena por el quebrantamiento de la inhabilidad para desempeñar cargos, empleos, oficios o profesiones ejercidos en ámbitos educacionales o que involucren una relación directa y habitual con </w:t>
      </w:r>
      <w:r>
        <w:t>personas menores de edad, cuando se trate de la sanción accesoria establecida en el artículo 372 del Código Penal.</w:t>
      </w: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ind w:left="0"/>
      </w:pPr>
    </w:p>
    <w:p w:rsidR="00B4311B" w:rsidRDefault="00B4311B">
      <w:pPr>
        <w:pStyle w:val="Textoindependiente"/>
        <w:spacing w:before="5"/>
        <w:ind w:left="0"/>
        <w:rPr>
          <w:sz w:val="29"/>
        </w:rPr>
      </w:pPr>
    </w:p>
    <w:p w:rsidR="00B4311B" w:rsidRDefault="00D5600F">
      <w:pPr>
        <w:pStyle w:val="Ttulo1"/>
        <w:spacing w:before="0"/>
        <w:ind w:left="3780" w:right="3760"/>
        <w:jc w:val="center"/>
      </w:pPr>
      <w:r>
        <w:t>Proyecto</w:t>
      </w:r>
      <w:r>
        <w:rPr>
          <w:spacing w:val="-9"/>
        </w:rPr>
        <w:t xml:space="preserve"> </w:t>
      </w:r>
      <w:r>
        <w:t>de</w:t>
      </w:r>
      <w:r>
        <w:rPr>
          <w:spacing w:val="-8"/>
        </w:rPr>
        <w:t xml:space="preserve"> </w:t>
      </w:r>
      <w:r>
        <w:rPr>
          <w:spacing w:val="-4"/>
        </w:rPr>
        <w:t>Ley:</w:t>
      </w:r>
    </w:p>
    <w:p w:rsidR="00B4311B" w:rsidRDefault="00D5600F">
      <w:pPr>
        <w:pStyle w:val="Textoindependiente"/>
        <w:spacing w:before="181"/>
        <w:jc w:val="both"/>
      </w:pPr>
      <w:r>
        <w:rPr>
          <w:b/>
        </w:rPr>
        <w:t>Artículo</w:t>
      </w:r>
      <w:r>
        <w:rPr>
          <w:b/>
          <w:spacing w:val="-12"/>
        </w:rPr>
        <w:t xml:space="preserve"> </w:t>
      </w:r>
      <w:r>
        <w:rPr>
          <w:b/>
        </w:rPr>
        <w:t>1°:</w:t>
      </w:r>
      <w:r>
        <w:rPr>
          <w:b/>
          <w:spacing w:val="-10"/>
        </w:rPr>
        <w:t xml:space="preserve"> </w:t>
      </w:r>
      <w:r>
        <w:t>Introdúzcanse</w:t>
      </w:r>
      <w:r>
        <w:rPr>
          <w:spacing w:val="-9"/>
        </w:rPr>
        <w:t xml:space="preserve"> </w:t>
      </w:r>
      <w:r>
        <w:t>las</w:t>
      </w:r>
      <w:r>
        <w:rPr>
          <w:spacing w:val="-10"/>
        </w:rPr>
        <w:t xml:space="preserve"> </w:t>
      </w:r>
      <w:r>
        <w:t>siguientes</w:t>
      </w:r>
      <w:r>
        <w:rPr>
          <w:spacing w:val="-9"/>
        </w:rPr>
        <w:t xml:space="preserve"> </w:t>
      </w:r>
      <w:r>
        <w:t>modificaciones</w:t>
      </w:r>
      <w:r>
        <w:rPr>
          <w:spacing w:val="-10"/>
        </w:rPr>
        <w:t xml:space="preserve"> </w:t>
      </w:r>
      <w:r>
        <w:t>al</w:t>
      </w:r>
      <w:r>
        <w:rPr>
          <w:spacing w:val="-9"/>
        </w:rPr>
        <w:t xml:space="preserve"> </w:t>
      </w:r>
      <w:r>
        <w:t>Código</w:t>
      </w:r>
      <w:r>
        <w:rPr>
          <w:spacing w:val="-10"/>
        </w:rPr>
        <w:t xml:space="preserve"> </w:t>
      </w:r>
      <w:r>
        <w:t>Procesal</w:t>
      </w:r>
      <w:r>
        <w:rPr>
          <w:spacing w:val="-9"/>
        </w:rPr>
        <w:t xml:space="preserve"> </w:t>
      </w:r>
      <w:r>
        <w:rPr>
          <w:spacing w:val="-2"/>
        </w:rPr>
        <w:t>Penal:</w:t>
      </w:r>
    </w:p>
    <w:p w:rsidR="00B4311B" w:rsidRDefault="00D5600F">
      <w:pPr>
        <w:pStyle w:val="Textoindependiente"/>
        <w:spacing w:before="6"/>
        <w:ind w:left="0"/>
        <w:rPr>
          <w:sz w:val="9"/>
        </w:rPr>
      </w:pPr>
      <w:r>
        <w:pict>
          <v:shape id="docshape7" o:spid="_x0000_s1026" style="position:absolute;margin-left:84.75pt;margin-top:7.05pt;width:2in;height:.1pt;z-index:-15725568;mso-wrap-distance-left:0;mso-wrap-distance-right:0;mso-position-horizontal-relative:page" coordorigin="1695,141" coordsize="2880,0" path="m1695,141r2880,e" filled="f">
            <v:path arrowok="t"/>
            <w10:wrap type="topAndBottom" anchorx="page"/>
          </v:shape>
        </w:pict>
      </w:r>
    </w:p>
    <w:p w:rsidR="00B4311B" w:rsidRDefault="00D5600F">
      <w:pPr>
        <w:spacing w:before="121" w:line="244" w:lineRule="auto"/>
        <w:ind w:left="121" w:right="114"/>
        <w:jc w:val="both"/>
        <w:rPr>
          <w:sz w:val="18"/>
        </w:rPr>
      </w:pPr>
      <w:r>
        <w:rPr>
          <w:sz w:val="18"/>
          <w:vertAlign w:val="superscript"/>
        </w:rPr>
        <w:t>13</w:t>
      </w:r>
      <w:r>
        <w:rPr>
          <w:sz w:val="18"/>
        </w:rPr>
        <w:t xml:space="preserve"> Artículo</w:t>
      </w:r>
      <w:r>
        <w:rPr>
          <w:spacing w:val="-4"/>
          <w:sz w:val="18"/>
        </w:rPr>
        <w:t xml:space="preserve"> </w:t>
      </w:r>
      <w:r>
        <w:rPr>
          <w:sz w:val="18"/>
        </w:rPr>
        <w:t>90.- Los sentenciados que quebrantaren su condena serán castigados con las penas que respectivamente</w:t>
      </w:r>
      <w:r>
        <w:rPr>
          <w:spacing w:val="-4"/>
          <w:sz w:val="18"/>
        </w:rPr>
        <w:t xml:space="preserve"> </w:t>
      </w:r>
      <w:r>
        <w:rPr>
          <w:sz w:val="18"/>
        </w:rPr>
        <w:t>se designan en los números siguientes:</w:t>
      </w:r>
    </w:p>
    <w:p w:rsidR="00B4311B" w:rsidRDefault="00D5600F">
      <w:pPr>
        <w:pStyle w:val="Prrafodelista"/>
        <w:numPr>
          <w:ilvl w:val="0"/>
          <w:numId w:val="1"/>
        </w:numPr>
        <w:tabs>
          <w:tab w:val="left" w:pos="259"/>
        </w:tabs>
        <w:ind w:right="101" w:firstLine="0"/>
        <w:jc w:val="both"/>
        <w:rPr>
          <w:b/>
          <w:sz w:val="18"/>
        </w:rPr>
      </w:pPr>
      <w:r>
        <w:rPr>
          <w:sz w:val="18"/>
        </w:rPr>
        <w:t xml:space="preserve">° El inhabilitado para cargos y oficios públicos, derechos políticos y profesiones titulares o para cargos, oficios </w:t>
      </w:r>
      <w:r>
        <w:rPr>
          <w:sz w:val="18"/>
        </w:rPr>
        <w:t>o profesiones ejercidos en ámbitos educacionales, de la salud o que involucren una relación directa y habitual con</w:t>
      </w:r>
      <w:r>
        <w:rPr>
          <w:spacing w:val="40"/>
          <w:sz w:val="18"/>
        </w:rPr>
        <w:t xml:space="preserve"> </w:t>
      </w:r>
      <w:r>
        <w:rPr>
          <w:sz w:val="18"/>
        </w:rPr>
        <w:t>menores de dieciocho años de edad o para la tenencia de animales, adultos mayores o personas en situación de discapacidad, que los ejerciere,</w:t>
      </w:r>
      <w:r>
        <w:rPr>
          <w:sz w:val="18"/>
        </w:rPr>
        <w:t xml:space="preserve"> cuando el hecho no constituya un delito</w:t>
      </w:r>
      <w:r>
        <w:rPr>
          <w:spacing w:val="-3"/>
          <w:sz w:val="18"/>
        </w:rPr>
        <w:t xml:space="preserve"> </w:t>
      </w:r>
      <w:r>
        <w:rPr>
          <w:sz w:val="18"/>
        </w:rPr>
        <w:t>especial,</w:t>
      </w:r>
      <w:r>
        <w:rPr>
          <w:spacing w:val="-3"/>
          <w:sz w:val="18"/>
        </w:rPr>
        <w:t xml:space="preserve"> </w:t>
      </w:r>
      <w:r>
        <w:rPr>
          <w:sz w:val="18"/>
        </w:rPr>
        <w:t>sufrirá</w:t>
      </w:r>
      <w:r>
        <w:rPr>
          <w:spacing w:val="-3"/>
          <w:sz w:val="18"/>
        </w:rPr>
        <w:t xml:space="preserve"> </w:t>
      </w:r>
      <w:r>
        <w:rPr>
          <w:sz w:val="18"/>
        </w:rPr>
        <w:t>la</w:t>
      </w:r>
      <w:r>
        <w:rPr>
          <w:spacing w:val="-3"/>
          <w:sz w:val="18"/>
        </w:rPr>
        <w:t xml:space="preserve"> </w:t>
      </w:r>
      <w:r>
        <w:rPr>
          <w:sz w:val="18"/>
        </w:rPr>
        <w:t>pena</w:t>
      </w:r>
      <w:r>
        <w:rPr>
          <w:spacing w:val="-3"/>
          <w:sz w:val="18"/>
        </w:rPr>
        <w:t xml:space="preserve"> </w:t>
      </w:r>
      <w:r>
        <w:rPr>
          <w:sz w:val="18"/>
        </w:rPr>
        <w:t>de</w:t>
      </w:r>
      <w:r>
        <w:rPr>
          <w:spacing w:val="-3"/>
          <w:sz w:val="18"/>
        </w:rPr>
        <w:t xml:space="preserve"> </w:t>
      </w:r>
      <w:r>
        <w:rPr>
          <w:sz w:val="18"/>
        </w:rPr>
        <w:t>reclusión</w:t>
      </w:r>
      <w:r>
        <w:rPr>
          <w:spacing w:val="-3"/>
          <w:sz w:val="18"/>
        </w:rPr>
        <w:t xml:space="preserve"> </w:t>
      </w:r>
      <w:r>
        <w:rPr>
          <w:sz w:val="18"/>
        </w:rPr>
        <w:t>menor</w:t>
      </w:r>
      <w:r>
        <w:rPr>
          <w:spacing w:val="-3"/>
          <w:sz w:val="18"/>
        </w:rPr>
        <w:t xml:space="preserve"> </w:t>
      </w:r>
      <w:r>
        <w:rPr>
          <w:sz w:val="18"/>
        </w:rPr>
        <w:t>en</w:t>
      </w:r>
      <w:r>
        <w:rPr>
          <w:spacing w:val="40"/>
          <w:sz w:val="18"/>
        </w:rPr>
        <w:t xml:space="preserve"> </w:t>
      </w:r>
      <w:r>
        <w:rPr>
          <w:sz w:val="18"/>
        </w:rPr>
        <w:t xml:space="preserve">su grado mínimo o multa de seis a veinte unidades tributarias mensuales. </w:t>
      </w:r>
      <w:r>
        <w:rPr>
          <w:b/>
          <w:sz w:val="18"/>
        </w:rPr>
        <w:t>Si se quebranta la inhabilidad absoluta contemplada en el artículo 372, la pena será de reclusión menor en su grado medio a máximo.</w:t>
      </w:r>
    </w:p>
    <w:p w:rsidR="00B4311B" w:rsidRDefault="00D5600F">
      <w:pPr>
        <w:ind w:left="121"/>
        <w:jc w:val="both"/>
        <w:rPr>
          <w:sz w:val="18"/>
        </w:rPr>
      </w:pPr>
      <w:r>
        <w:rPr>
          <w:sz w:val="18"/>
        </w:rPr>
        <w:t>En</w:t>
      </w:r>
      <w:r>
        <w:rPr>
          <w:spacing w:val="-5"/>
          <w:sz w:val="18"/>
        </w:rPr>
        <w:t xml:space="preserve"> </w:t>
      </w:r>
      <w:r>
        <w:rPr>
          <w:sz w:val="18"/>
        </w:rPr>
        <w:t>caso</w:t>
      </w:r>
      <w:r>
        <w:rPr>
          <w:spacing w:val="-2"/>
          <w:sz w:val="18"/>
        </w:rPr>
        <w:t xml:space="preserve"> </w:t>
      </w:r>
      <w:r>
        <w:rPr>
          <w:sz w:val="18"/>
        </w:rPr>
        <w:t>de</w:t>
      </w:r>
      <w:r>
        <w:rPr>
          <w:spacing w:val="-2"/>
          <w:sz w:val="18"/>
        </w:rPr>
        <w:t xml:space="preserve"> </w:t>
      </w:r>
      <w:r>
        <w:rPr>
          <w:sz w:val="18"/>
        </w:rPr>
        <w:t>reincidencia</w:t>
      </w:r>
      <w:r>
        <w:rPr>
          <w:spacing w:val="-2"/>
          <w:sz w:val="18"/>
        </w:rPr>
        <w:t xml:space="preserve"> </w:t>
      </w:r>
      <w:r>
        <w:rPr>
          <w:sz w:val="18"/>
        </w:rPr>
        <w:t>se</w:t>
      </w:r>
      <w:r>
        <w:rPr>
          <w:spacing w:val="-2"/>
          <w:sz w:val="18"/>
        </w:rPr>
        <w:t xml:space="preserve"> </w:t>
      </w:r>
      <w:r>
        <w:rPr>
          <w:sz w:val="18"/>
        </w:rPr>
        <w:t>doblará</w:t>
      </w:r>
      <w:r>
        <w:rPr>
          <w:spacing w:val="-2"/>
          <w:sz w:val="18"/>
        </w:rPr>
        <w:t xml:space="preserve"> </w:t>
      </w:r>
      <w:r>
        <w:rPr>
          <w:sz w:val="18"/>
        </w:rPr>
        <w:t>esta</w:t>
      </w:r>
      <w:r>
        <w:rPr>
          <w:spacing w:val="-2"/>
          <w:sz w:val="18"/>
        </w:rPr>
        <w:t xml:space="preserve"> pena.</w:t>
      </w:r>
    </w:p>
    <w:p w:rsidR="00B4311B" w:rsidRDefault="00B4311B">
      <w:pPr>
        <w:jc w:val="both"/>
        <w:rPr>
          <w:sz w:val="18"/>
        </w:rPr>
        <w:sectPr w:rsidR="00B4311B">
          <w:pgSz w:w="12240" w:h="15840"/>
          <w:pgMar w:top="1380" w:right="1600" w:bottom="280" w:left="1580" w:header="720" w:footer="720" w:gutter="0"/>
          <w:cols w:space="720"/>
        </w:sectPr>
      </w:pPr>
    </w:p>
    <w:p w:rsidR="00B4311B" w:rsidRDefault="00D5600F">
      <w:pPr>
        <w:pStyle w:val="Prrafodelista"/>
        <w:numPr>
          <w:ilvl w:val="1"/>
          <w:numId w:val="1"/>
        </w:numPr>
        <w:tabs>
          <w:tab w:val="left" w:pos="840"/>
          <w:tab w:val="left" w:pos="841"/>
        </w:tabs>
        <w:spacing w:before="41" w:line="259" w:lineRule="auto"/>
        <w:ind w:right="100"/>
      </w:pPr>
      <w:r>
        <w:t>Sustitúyase la expresión “, y” de la parte final</w:t>
      </w:r>
      <w:r>
        <w:rPr>
          <w:spacing w:val="-5"/>
        </w:rPr>
        <w:t xml:space="preserve"> </w:t>
      </w:r>
      <w:r>
        <w:t>del</w:t>
      </w:r>
      <w:r>
        <w:rPr>
          <w:spacing w:val="-5"/>
        </w:rPr>
        <w:t xml:space="preserve"> </w:t>
      </w:r>
      <w:r>
        <w:t>literal</w:t>
      </w:r>
      <w:r>
        <w:rPr>
          <w:spacing w:val="-5"/>
        </w:rPr>
        <w:t xml:space="preserve"> </w:t>
      </w:r>
      <w:r>
        <w:t>e)</w:t>
      </w:r>
      <w:r>
        <w:rPr>
          <w:spacing w:val="-5"/>
        </w:rPr>
        <w:t xml:space="preserve"> </w:t>
      </w:r>
      <w:r>
        <w:t>del</w:t>
      </w:r>
      <w:r>
        <w:rPr>
          <w:spacing w:val="-5"/>
        </w:rPr>
        <w:t xml:space="preserve"> </w:t>
      </w:r>
      <w:r>
        <w:t>artículo</w:t>
      </w:r>
      <w:r>
        <w:rPr>
          <w:spacing w:val="-5"/>
        </w:rPr>
        <w:t xml:space="preserve"> </w:t>
      </w:r>
      <w:r>
        <w:t>175°</w:t>
      </w:r>
      <w:r>
        <w:rPr>
          <w:spacing w:val="-5"/>
        </w:rPr>
        <w:t xml:space="preserve"> </w:t>
      </w:r>
      <w:r>
        <w:t>por</w:t>
      </w:r>
      <w:r>
        <w:rPr>
          <w:spacing w:val="-5"/>
        </w:rPr>
        <w:t xml:space="preserve"> </w:t>
      </w:r>
      <w:r>
        <w:t>un</w:t>
      </w:r>
      <w:r>
        <w:rPr>
          <w:spacing w:val="-5"/>
        </w:rPr>
        <w:t xml:space="preserve"> </w:t>
      </w:r>
      <w:r>
        <w:t>punto</w:t>
      </w:r>
      <w:r>
        <w:rPr>
          <w:spacing w:val="-5"/>
        </w:rPr>
        <w:t xml:space="preserve"> </w:t>
      </w:r>
      <w:r>
        <w:t>y coma (;).</w:t>
      </w:r>
    </w:p>
    <w:p w:rsidR="00B4311B" w:rsidRDefault="00B4311B">
      <w:pPr>
        <w:pStyle w:val="Textoindependiente"/>
        <w:spacing w:before="8"/>
        <w:ind w:left="0"/>
        <w:rPr>
          <w:sz w:val="23"/>
        </w:rPr>
      </w:pPr>
    </w:p>
    <w:p w:rsidR="00B4311B" w:rsidRDefault="00D5600F">
      <w:pPr>
        <w:pStyle w:val="Prrafodelista"/>
        <w:numPr>
          <w:ilvl w:val="1"/>
          <w:numId w:val="1"/>
        </w:numPr>
        <w:tabs>
          <w:tab w:val="left" w:pos="840"/>
          <w:tab w:val="left" w:pos="841"/>
        </w:tabs>
      </w:pPr>
      <w:r>
        <w:t>Sustitúyase</w:t>
      </w:r>
      <w:r>
        <w:rPr>
          <w:spacing w:val="-10"/>
        </w:rPr>
        <w:t xml:space="preserve"> </w:t>
      </w:r>
      <w:r>
        <w:t>el</w:t>
      </w:r>
      <w:r>
        <w:rPr>
          <w:spacing w:val="-8"/>
        </w:rPr>
        <w:t xml:space="preserve"> </w:t>
      </w:r>
      <w:r>
        <w:t>punto</w:t>
      </w:r>
      <w:r>
        <w:rPr>
          <w:spacing w:val="-8"/>
        </w:rPr>
        <w:t xml:space="preserve"> </w:t>
      </w:r>
      <w:r>
        <w:t>final</w:t>
      </w:r>
      <w:r>
        <w:rPr>
          <w:spacing w:val="-8"/>
        </w:rPr>
        <w:t xml:space="preserve"> </w:t>
      </w:r>
      <w:r>
        <w:t>del</w:t>
      </w:r>
      <w:r>
        <w:rPr>
          <w:spacing w:val="-8"/>
        </w:rPr>
        <w:t xml:space="preserve"> </w:t>
      </w:r>
      <w:r>
        <w:t>artículo</w:t>
      </w:r>
      <w:r>
        <w:rPr>
          <w:spacing w:val="-8"/>
        </w:rPr>
        <w:t xml:space="preserve"> </w:t>
      </w:r>
      <w:r>
        <w:t>175°</w:t>
      </w:r>
      <w:r>
        <w:rPr>
          <w:spacing w:val="-8"/>
        </w:rPr>
        <w:t xml:space="preserve"> </w:t>
      </w:r>
      <w:r>
        <w:t>por</w:t>
      </w:r>
      <w:r>
        <w:rPr>
          <w:spacing w:val="-8"/>
        </w:rPr>
        <w:t xml:space="preserve"> </w:t>
      </w:r>
      <w:r>
        <w:t>la</w:t>
      </w:r>
      <w:r>
        <w:rPr>
          <w:spacing w:val="-8"/>
        </w:rPr>
        <w:t xml:space="preserve"> </w:t>
      </w:r>
      <w:r>
        <w:t>expresión</w:t>
      </w:r>
      <w:r>
        <w:rPr>
          <w:spacing w:val="-8"/>
        </w:rPr>
        <w:t xml:space="preserve"> </w:t>
      </w:r>
      <w:r>
        <w:t>“,</w:t>
      </w:r>
      <w:r>
        <w:rPr>
          <w:spacing w:val="-8"/>
        </w:rPr>
        <w:t xml:space="preserve"> </w:t>
      </w:r>
      <w:r>
        <w:rPr>
          <w:spacing w:val="-5"/>
        </w:rPr>
        <w:t>y”.</w:t>
      </w:r>
    </w:p>
    <w:p w:rsidR="00B4311B" w:rsidRDefault="00B4311B">
      <w:pPr>
        <w:pStyle w:val="Textoindependiente"/>
        <w:spacing w:before="6"/>
        <w:ind w:left="0"/>
        <w:rPr>
          <w:sz w:val="25"/>
        </w:rPr>
      </w:pPr>
    </w:p>
    <w:p w:rsidR="00B4311B" w:rsidRDefault="00D5600F">
      <w:pPr>
        <w:pStyle w:val="Prrafodelista"/>
        <w:numPr>
          <w:ilvl w:val="1"/>
          <w:numId w:val="1"/>
        </w:numPr>
        <w:tabs>
          <w:tab w:val="left" w:pos="840"/>
          <w:tab w:val="left" w:pos="841"/>
        </w:tabs>
      </w:pPr>
      <w:r>
        <w:t>Incorpórese</w:t>
      </w:r>
      <w:r>
        <w:rPr>
          <w:spacing w:val="-8"/>
        </w:rPr>
        <w:t xml:space="preserve"> </w:t>
      </w:r>
      <w:r>
        <w:t>un</w:t>
      </w:r>
      <w:r>
        <w:rPr>
          <w:spacing w:val="-6"/>
        </w:rPr>
        <w:t xml:space="preserve"> </w:t>
      </w:r>
      <w:r>
        <w:t>nuevo</w:t>
      </w:r>
      <w:r>
        <w:rPr>
          <w:spacing w:val="-6"/>
        </w:rPr>
        <w:t xml:space="preserve"> </w:t>
      </w:r>
      <w:r>
        <w:t>literal</w:t>
      </w:r>
      <w:r>
        <w:rPr>
          <w:spacing w:val="-6"/>
        </w:rPr>
        <w:t xml:space="preserve"> </w:t>
      </w:r>
      <w:r>
        <w:t>g)</w:t>
      </w:r>
      <w:r>
        <w:rPr>
          <w:spacing w:val="-6"/>
        </w:rPr>
        <w:t xml:space="preserve"> </w:t>
      </w:r>
      <w:r>
        <w:t>en</w:t>
      </w:r>
      <w:r>
        <w:rPr>
          <w:spacing w:val="-6"/>
        </w:rPr>
        <w:t xml:space="preserve"> </w:t>
      </w:r>
      <w:r>
        <w:t>el</w:t>
      </w:r>
      <w:r>
        <w:rPr>
          <w:spacing w:val="-6"/>
        </w:rPr>
        <w:t xml:space="preserve"> </w:t>
      </w:r>
      <w:r>
        <w:t>artículo</w:t>
      </w:r>
      <w:r>
        <w:rPr>
          <w:spacing w:val="-6"/>
        </w:rPr>
        <w:t xml:space="preserve"> </w:t>
      </w:r>
      <w:r>
        <w:t>175°,</w:t>
      </w:r>
      <w:r>
        <w:rPr>
          <w:spacing w:val="-6"/>
        </w:rPr>
        <w:t xml:space="preserve"> </w:t>
      </w:r>
      <w:r>
        <w:t>que</w:t>
      </w:r>
      <w:r>
        <w:rPr>
          <w:spacing w:val="-5"/>
        </w:rPr>
        <w:t xml:space="preserve"> </w:t>
      </w:r>
      <w:r>
        <w:rPr>
          <w:spacing w:val="-2"/>
        </w:rPr>
        <w:t>dispondrá:</w:t>
      </w:r>
    </w:p>
    <w:p w:rsidR="00B4311B" w:rsidRDefault="00D5600F">
      <w:pPr>
        <w:pStyle w:val="Textoindependiente"/>
        <w:spacing w:before="182" w:line="259" w:lineRule="auto"/>
        <w:ind w:right="99"/>
        <w:jc w:val="both"/>
      </w:pPr>
      <w:r>
        <w:rPr>
          <w:color w:val="212121"/>
        </w:rPr>
        <w:t>“g) Quienes ocupen roles directivos en instituciones religiosas, sea de derecho público o privado, según la organización propia de cada una de estas, así como en personas jurídicas sin fines de lucro, como fundaciones</w:t>
      </w:r>
      <w:r>
        <w:rPr>
          <w:color w:val="212121"/>
          <w:spacing w:val="-7"/>
        </w:rPr>
        <w:t xml:space="preserve"> </w:t>
      </w:r>
      <w:r>
        <w:rPr>
          <w:color w:val="212121"/>
        </w:rPr>
        <w:t>y</w:t>
      </w:r>
      <w:r>
        <w:rPr>
          <w:color w:val="212121"/>
          <w:spacing w:val="-7"/>
        </w:rPr>
        <w:t xml:space="preserve"> </w:t>
      </w:r>
      <w:r>
        <w:rPr>
          <w:color w:val="212121"/>
        </w:rPr>
        <w:t>organizaciones</w:t>
      </w:r>
      <w:r>
        <w:rPr>
          <w:color w:val="212121"/>
          <w:spacing w:val="-7"/>
        </w:rPr>
        <w:t xml:space="preserve"> </w:t>
      </w:r>
      <w:r>
        <w:rPr>
          <w:color w:val="212121"/>
        </w:rPr>
        <w:t>funcionales</w:t>
      </w:r>
      <w:r>
        <w:rPr>
          <w:color w:val="212121"/>
          <w:spacing w:val="-7"/>
        </w:rPr>
        <w:t xml:space="preserve"> </w:t>
      </w:r>
      <w:r>
        <w:rPr>
          <w:color w:val="212121"/>
        </w:rPr>
        <w:t>o</w:t>
      </w:r>
      <w:r>
        <w:rPr>
          <w:color w:val="212121"/>
          <w:spacing w:val="-7"/>
        </w:rPr>
        <w:t xml:space="preserve"> </w:t>
      </w:r>
      <w:r>
        <w:rPr>
          <w:color w:val="212121"/>
        </w:rPr>
        <w:t>territo</w:t>
      </w:r>
      <w:r>
        <w:rPr>
          <w:color w:val="212121"/>
        </w:rPr>
        <w:t>riales,</w:t>
      </w:r>
      <w:r>
        <w:rPr>
          <w:color w:val="212121"/>
          <w:spacing w:val="-7"/>
        </w:rPr>
        <w:t xml:space="preserve"> </w:t>
      </w:r>
      <w:r>
        <w:rPr>
          <w:color w:val="212121"/>
        </w:rPr>
        <w:t>conforme</w:t>
      </w:r>
      <w:r>
        <w:rPr>
          <w:color w:val="212121"/>
          <w:spacing w:val="-7"/>
        </w:rPr>
        <w:t xml:space="preserve"> </w:t>
      </w:r>
      <w:r>
        <w:rPr>
          <w:color w:val="212121"/>
        </w:rPr>
        <w:t>a</w:t>
      </w:r>
      <w:r>
        <w:rPr>
          <w:color w:val="212121"/>
          <w:spacing w:val="-7"/>
        </w:rPr>
        <w:t xml:space="preserve"> </w:t>
      </w:r>
      <w:r>
        <w:rPr>
          <w:color w:val="212121"/>
        </w:rPr>
        <w:t>lo</w:t>
      </w:r>
      <w:r>
        <w:rPr>
          <w:color w:val="212121"/>
          <w:spacing w:val="-7"/>
        </w:rPr>
        <w:t xml:space="preserve"> </w:t>
      </w:r>
      <w:r>
        <w:rPr>
          <w:color w:val="212121"/>
        </w:rPr>
        <w:t>establecido</w:t>
      </w:r>
      <w:r>
        <w:rPr>
          <w:color w:val="212121"/>
          <w:spacing w:val="-7"/>
        </w:rPr>
        <w:t xml:space="preserve"> </w:t>
      </w:r>
      <w:r>
        <w:rPr>
          <w:color w:val="212121"/>
        </w:rPr>
        <w:t>por la ley respecto de cada una de ellas; respecto de los delitos</w:t>
      </w:r>
      <w:r>
        <w:rPr>
          <w:color w:val="212121"/>
          <w:spacing w:val="-4"/>
        </w:rPr>
        <w:t xml:space="preserve"> </w:t>
      </w:r>
      <w:r>
        <w:rPr>
          <w:color w:val="212121"/>
        </w:rPr>
        <w:t>que</w:t>
      </w:r>
      <w:r>
        <w:rPr>
          <w:color w:val="212121"/>
          <w:spacing w:val="-4"/>
        </w:rPr>
        <w:t xml:space="preserve"> </w:t>
      </w:r>
      <w:r>
        <w:rPr>
          <w:color w:val="212121"/>
        </w:rPr>
        <w:t>tengan</w:t>
      </w:r>
      <w:r>
        <w:rPr>
          <w:color w:val="212121"/>
          <w:spacing w:val="-4"/>
        </w:rPr>
        <w:t xml:space="preserve"> </w:t>
      </w:r>
      <w:r>
        <w:rPr>
          <w:color w:val="212121"/>
        </w:rPr>
        <w:t>conocimiento</w:t>
      </w:r>
      <w:r>
        <w:rPr>
          <w:color w:val="212121"/>
          <w:spacing w:val="-4"/>
        </w:rPr>
        <w:t xml:space="preserve"> </w:t>
      </w:r>
      <w:r>
        <w:rPr>
          <w:color w:val="212121"/>
        </w:rPr>
        <w:t>en</w:t>
      </w:r>
      <w:r>
        <w:rPr>
          <w:color w:val="212121"/>
          <w:spacing w:val="-4"/>
        </w:rPr>
        <w:t xml:space="preserve"> </w:t>
      </w:r>
      <w:r>
        <w:rPr>
          <w:color w:val="212121"/>
        </w:rPr>
        <w:t>razón</w:t>
      </w:r>
      <w:r>
        <w:rPr>
          <w:color w:val="212121"/>
          <w:spacing w:val="-4"/>
        </w:rPr>
        <w:t xml:space="preserve"> </w:t>
      </w:r>
      <w:r>
        <w:rPr>
          <w:color w:val="212121"/>
        </w:rPr>
        <w:t>de sus funciones.”.</w:t>
      </w:r>
    </w:p>
    <w:p w:rsidR="00B4311B" w:rsidRDefault="00D5600F">
      <w:pPr>
        <w:pStyle w:val="Prrafodelista"/>
        <w:numPr>
          <w:ilvl w:val="1"/>
          <w:numId w:val="1"/>
        </w:numPr>
        <w:tabs>
          <w:tab w:val="left" w:pos="840"/>
          <w:tab w:val="left" w:pos="841"/>
        </w:tabs>
        <w:spacing w:before="158" w:line="259" w:lineRule="auto"/>
        <w:ind w:right="109"/>
      </w:pPr>
      <w:r>
        <w:t>Agréguese un nuevo inciso segundo al artículo 177° del</w:t>
      </w:r>
      <w:r>
        <w:rPr>
          <w:spacing w:val="-4"/>
        </w:rPr>
        <w:t xml:space="preserve"> </w:t>
      </w:r>
      <w:r>
        <w:t>Código</w:t>
      </w:r>
      <w:r>
        <w:rPr>
          <w:spacing w:val="-4"/>
        </w:rPr>
        <w:t xml:space="preserve"> </w:t>
      </w:r>
      <w:r>
        <w:t>Procesal</w:t>
      </w:r>
      <w:r>
        <w:rPr>
          <w:spacing w:val="-4"/>
        </w:rPr>
        <w:t xml:space="preserve"> </w:t>
      </w:r>
      <w:r>
        <w:t>Penal,</w:t>
      </w:r>
      <w:r>
        <w:rPr>
          <w:spacing w:val="-4"/>
        </w:rPr>
        <w:t xml:space="preserve"> </w:t>
      </w:r>
      <w:r>
        <w:t>pasando</w:t>
      </w:r>
      <w:r>
        <w:rPr>
          <w:spacing w:val="-4"/>
        </w:rPr>
        <w:t xml:space="preserve"> </w:t>
      </w:r>
      <w:r>
        <w:t>el actual a ser t</w:t>
      </w:r>
      <w:r>
        <w:t>ercero, disponiendo:</w:t>
      </w:r>
    </w:p>
    <w:p w:rsidR="00B4311B" w:rsidRDefault="00D5600F">
      <w:pPr>
        <w:pStyle w:val="Textoindependiente"/>
        <w:spacing w:before="160" w:line="259" w:lineRule="auto"/>
        <w:ind w:right="100"/>
        <w:jc w:val="both"/>
      </w:pPr>
      <w:r>
        <w:t>“Cuando la omisión recaiga respecto de cualquiera de los delitos tipificados en los artículos 142, 361, 362, 363, 365 bis, 366, 366 bis, 366 quáter,</w:t>
      </w:r>
      <w:r>
        <w:rPr>
          <w:spacing w:val="-4"/>
        </w:rPr>
        <w:t xml:space="preserve"> </w:t>
      </w:r>
      <w:r>
        <w:t>366</w:t>
      </w:r>
      <w:r>
        <w:rPr>
          <w:spacing w:val="-4"/>
        </w:rPr>
        <w:t xml:space="preserve"> </w:t>
      </w:r>
      <w:r>
        <w:t>quinquies,</w:t>
      </w:r>
      <w:r>
        <w:rPr>
          <w:spacing w:val="-4"/>
        </w:rPr>
        <w:t xml:space="preserve"> </w:t>
      </w:r>
      <w:r>
        <w:t>367,</w:t>
      </w:r>
      <w:r>
        <w:rPr>
          <w:spacing w:val="-4"/>
        </w:rPr>
        <w:t xml:space="preserve"> </w:t>
      </w:r>
      <w:r>
        <w:t>367</w:t>
      </w:r>
      <w:r>
        <w:rPr>
          <w:spacing w:val="-4"/>
        </w:rPr>
        <w:t xml:space="preserve"> </w:t>
      </w:r>
      <w:r>
        <w:t>ter,</w:t>
      </w:r>
      <w:r>
        <w:rPr>
          <w:spacing w:val="-4"/>
        </w:rPr>
        <w:t xml:space="preserve"> </w:t>
      </w:r>
      <w:r>
        <w:t>372</w:t>
      </w:r>
      <w:r>
        <w:rPr>
          <w:spacing w:val="-4"/>
        </w:rPr>
        <w:t xml:space="preserve"> </w:t>
      </w:r>
      <w:r>
        <w:t>bis</w:t>
      </w:r>
      <w:r>
        <w:rPr>
          <w:spacing w:val="-4"/>
        </w:rPr>
        <w:t xml:space="preserve"> </w:t>
      </w:r>
      <w:r>
        <w:t>y</w:t>
      </w:r>
      <w:r>
        <w:rPr>
          <w:spacing w:val="40"/>
        </w:rPr>
        <w:t xml:space="preserve"> </w:t>
      </w:r>
      <w:r>
        <w:t>433</w:t>
      </w:r>
      <w:r>
        <w:rPr>
          <w:spacing w:val="-4"/>
        </w:rPr>
        <w:t xml:space="preserve"> </w:t>
      </w:r>
      <w:r>
        <w:t>N°1</w:t>
      </w:r>
      <w:r>
        <w:rPr>
          <w:spacing w:val="-4"/>
        </w:rPr>
        <w:t xml:space="preserve"> </w:t>
      </w:r>
      <w:r>
        <w:t>en contra de un menor de edad, se aplicará la</w:t>
      </w:r>
      <w:r>
        <w:rPr>
          <w:spacing w:val="-5"/>
        </w:rPr>
        <w:t xml:space="preserve"> </w:t>
      </w:r>
      <w:r>
        <w:t>pena</w:t>
      </w:r>
      <w:r>
        <w:rPr>
          <w:spacing w:val="-5"/>
        </w:rPr>
        <w:t xml:space="preserve"> </w:t>
      </w:r>
      <w:r>
        <w:t>que</w:t>
      </w:r>
      <w:r>
        <w:rPr>
          <w:spacing w:val="-5"/>
        </w:rPr>
        <w:t xml:space="preserve"> </w:t>
      </w:r>
      <w:r>
        <w:t>este</w:t>
      </w:r>
      <w:r>
        <w:rPr>
          <w:spacing w:val="-5"/>
        </w:rPr>
        <w:t xml:space="preserve"> </w:t>
      </w:r>
      <w:r>
        <w:t>código</w:t>
      </w:r>
      <w:r>
        <w:rPr>
          <w:spacing w:val="-5"/>
        </w:rPr>
        <w:t xml:space="preserve"> </w:t>
      </w:r>
      <w:r>
        <w:t>contempla</w:t>
      </w:r>
      <w:r>
        <w:rPr>
          <w:spacing w:val="-5"/>
        </w:rPr>
        <w:t xml:space="preserve"> </w:t>
      </w:r>
      <w:r>
        <w:t>para</w:t>
      </w:r>
      <w:r>
        <w:rPr>
          <w:spacing w:val="-5"/>
        </w:rPr>
        <w:t xml:space="preserve"> </w:t>
      </w:r>
      <w:r>
        <w:t>los</w:t>
      </w:r>
      <w:r>
        <w:rPr>
          <w:spacing w:val="-5"/>
        </w:rPr>
        <w:t xml:space="preserve"> </w:t>
      </w:r>
      <w:r>
        <w:t>encubridores del delito cuya denuncia se omite.”.</w:t>
      </w:r>
    </w:p>
    <w:p w:rsidR="00B4311B" w:rsidRDefault="00D5600F">
      <w:pPr>
        <w:pStyle w:val="Textoindependiente"/>
        <w:spacing w:before="159" w:line="259" w:lineRule="auto"/>
        <w:ind w:right="104"/>
        <w:jc w:val="both"/>
      </w:pPr>
      <w:r>
        <w:rPr>
          <w:b/>
        </w:rPr>
        <w:t xml:space="preserve">Artículo 2°: </w:t>
      </w:r>
      <w:r>
        <w:t>Sustitúyase en el párrafo primero del numeral 5° del artículo 90° del Código Penal, el punto y aparte por u</w:t>
      </w:r>
      <w:r>
        <w:t>n punto seguido, incorporándose a continuación de este, la frase: “Si se quebranta la inhabilidad absoluta contemplada en</w:t>
      </w:r>
      <w:r>
        <w:rPr>
          <w:spacing w:val="-5"/>
        </w:rPr>
        <w:t xml:space="preserve"> </w:t>
      </w:r>
      <w:r>
        <w:t>el</w:t>
      </w:r>
      <w:r>
        <w:rPr>
          <w:spacing w:val="-5"/>
        </w:rPr>
        <w:t xml:space="preserve"> </w:t>
      </w:r>
      <w:r>
        <w:t>artículo</w:t>
      </w:r>
      <w:r>
        <w:rPr>
          <w:spacing w:val="-5"/>
        </w:rPr>
        <w:t xml:space="preserve"> </w:t>
      </w:r>
      <w:r>
        <w:t>372,</w:t>
      </w:r>
      <w:r>
        <w:rPr>
          <w:spacing w:val="-5"/>
        </w:rPr>
        <w:t xml:space="preserve"> </w:t>
      </w:r>
      <w:r>
        <w:t>la</w:t>
      </w:r>
      <w:r>
        <w:rPr>
          <w:spacing w:val="-5"/>
        </w:rPr>
        <w:t xml:space="preserve"> </w:t>
      </w:r>
      <w:r>
        <w:t>pena</w:t>
      </w:r>
      <w:r>
        <w:rPr>
          <w:spacing w:val="-5"/>
        </w:rPr>
        <w:t xml:space="preserve"> </w:t>
      </w:r>
      <w:r>
        <w:t>será</w:t>
      </w:r>
      <w:r>
        <w:rPr>
          <w:spacing w:val="-5"/>
        </w:rPr>
        <w:t xml:space="preserve"> </w:t>
      </w:r>
      <w:r>
        <w:t>de</w:t>
      </w:r>
      <w:r>
        <w:rPr>
          <w:spacing w:val="-5"/>
        </w:rPr>
        <w:t xml:space="preserve"> </w:t>
      </w:r>
      <w:r>
        <w:t>reclusión</w:t>
      </w:r>
      <w:r>
        <w:rPr>
          <w:spacing w:val="-5"/>
        </w:rPr>
        <w:t xml:space="preserve"> </w:t>
      </w:r>
      <w:r>
        <w:t>menor en su grado medio a máximo.”.</w:t>
      </w:r>
    </w:p>
    <w:sectPr w:rsidR="00B4311B">
      <w:pgSz w:w="12240" w:h="15840"/>
      <w:pgMar w:top="138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D47E8"/>
    <w:multiLevelType w:val="hybridMultilevel"/>
    <w:tmpl w:val="AC20EC60"/>
    <w:lvl w:ilvl="0" w:tplc="E35E10F6">
      <w:start w:val="5"/>
      <w:numFmt w:val="decimal"/>
      <w:lvlText w:val="%1."/>
      <w:lvlJc w:val="left"/>
      <w:pPr>
        <w:ind w:left="121" w:hanging="138"/>
        <w:jc w:val="left"/>
      </w:pPr>
      <w:rPr>
        <w:rFonts w:ascii="Calibri" w:eastAsia="Calibri" w:hAnsi="Calibri" w:cs="Calibri" w:hint="default"/>
        <w:b w:val="0"/>
        <w:bCs w:val="0"/>
        <w:i w:val="0"/>
        <w:iCs w:val="0"/>
        <w:w w:val="100"/>
        <w:sz w:val="16"/>
        <w:szCs w:val="16"/>
        <w:lang w:val="es-ES" w:eastAsia="en-US" w:bidi="ar-SA"/>
      </w:rPr>
    </w:lvl>
    <w:lvl w:ilvl="1" w:tplc="268A08D6">
      <w:numFmt w:val="bullet"/>
      <w:lvlText w:val="-"/>
      <w:lvlJc w:val="left"/>
      <w:pPr>
        <w:ind w:left="841" w:hanging="360"/>
      </w:pPr>
      <w:rPr>
        <w:rFonts w:ascii="Calibri" w:eastAsia="Calibri" w:hAnsi="Calibri" w:cs="Calibri" w:hint="default"/>
        <w:b w:val="0"/>
        <w:bCs w:val="0"/>
        <w:i w:val="0"/>
        <w:iCs w:val="0"/>
        <w:w w:val="100"/>
        <w:sz w:val="22"/>
        <w:szCs w:val="22"/>
        <w:lang w:val="es-ES" w:eastAsia="en-US" w:bidi="ar-SA"/>
      </w:rPr>
    </w:lvl>
    <w:lvl w:ilvl="2" w:tplc="7C2ACF8C">
      <w:numFmt w:val="bullet"/>
      <w:lvlText w:val="•"/>
      <w:lvlJc w:val="left"/>
      <w:pPr>
        <w:ind w:left="1753" w:hanging="360"/>
      </w:pPr>
      <w:rPr>
        <w:rFonts w:hint="default"/>
        <w:lang w:val="es-ES" w:eastAsia="en-US" w:bidi="ar-SA"/>
      </w:rPr>
    </w:lvl>
    <w:lvl w:ilvl="3" w:tplc="E0AA86C8">
      <w:numFmt w:val="bullet"/>
      <w:lvlText w:val="•"/>
      <w:lvlJc w:val="left"/>
      <w:pPr>
        <w:ind w:left="2666" w:hanging="360"/>
      </w:pPr>
      <w:rPr>
        <w:rFonts w:hint="default"/>
        <w:lang w:val="es-ES" w:eastAsia="en-US" w:bidi="ar-SA"/>
      </w:rPr>
    </w:lvl>
    <w:lvl w:ilvl="4" w:tplc="312CD3C2">
      <w:numFmt w:val="bullet"/>
      <w:lvlText w:val="•"/>
      <w:lvlJc w:val="left"/>
      <w:pPr>
        <w:ind w:left="3580" w:hanging="360"/>
      </w:pPr>
      <w:rPr>
        <w:rFonts w:hint="default"/>
        <w:lang w:val="es-ES" w:eastAsia="en-US" w:bidi="ar-SA"/>
      </w:rPr>
    </w:lvl>
    <w:lvl w:ilvl="5" w:tplc="391C7A60">
      <w:numFmt w:val="bullet"/>
      <w:lvlText w:val="•"/>
      <w:lvlJc w:val="left"/>
      <w:pPr>
        <w:ind w:left="4493" w:hanging="360"/>
      </w:pPr>
      <w:rPr>
        <w:rFonts w:hint="default"/>
        <w:lang w:val="es-ES" w:eastAsia="en-US" w:bidi="ar-SA"/>
      </w:rPr>
    </w:lvl>
    <w:lvl w:ilvl="6" w:tplc="471211FE">
      <w:numFmt w:val="bullet"/>
      <w:lvlText w:val="•"/>
      <w:lvlJc w:val="left"/>
      <w:pPr>
        <w:ind w:left="5406" w:hanging="360"/>
      </w:pPr>
      <w:rPr>
        <w:rFonts w:hint="default"/>
        <w:lang w:val="es-ES" w:eastAsia="en-US" w:bidi="ar-SA"/>
      </w:rPr>
    </w:lvl>
    <w:lvl w:ilvl="7" w:tplc="BCD4A63E">
      <w:numFmt w:val="bullet"/>
      <w:lvlText w:val="•"/>
      <w:lvlJc w:val="left"/>
      <w:pPr>
        <w:ind w:left="6320" w:hanging="360"/>
      </w:pPr>
      <w:rPr>
        <w:rFonts w:hint="default"/>
        <w:lang w:val="es-ES" w:eastAsia="en-US" w:bidi="ar-SA"/>
      </w:rPr>
    </w:lvl>
    <w:lvl w:ilvl="8" w:tplc="14D200F4">
      <w:numFmt w:val="bullet"/>
      <w:lvlText w:val="•"/>
      <w:lvlJc w:val="left"/>
      <w:pPr>
        <w:ind w:left="7233"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4311B"/>
    <w:rsid w:val="00B4311B"/>
    <w:rsid w:val="00D560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59"/>
      <w:ind w:left="1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1"/>
    </w:pPr>
  </w:style>
  <w:style w:type="paragraph" w:styleId="Prrafodelista">
    <w:name w:val="List Paragraph"/>
    <w:basedOn w:val="Normal"/>
    <w:uiPriority w:val="1"/>
    <w:qFormat/>
    <w:pPr>
      <w:ind w:left="84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cn.cl/leychile/navegar?idNorma=235507" TargetMode="External"/><Relationship Id="rId13" Type="http://schemas.openxmlformats.org/officeDocument/2006/relationships/hyperlink" Target="http://www.unicef.cl/" TargetMode="External"/><Relationship Id="rId3" Type="http://schemas.openxmlformats.org/officeDocument/2006/relationships/settings" Target="settings.xml"/><Relationship Id="rId7" Type="http://schemas.openxmlformats.org/officeDocument/2006/relationships/hyperlink" Target="http://www.bcn.cl/leychile/navegar?idNorma=236392" TargetMode="External"/><Relationship Id="rId12" Type="http://schemas.openxmlformats.org/officeDocument/2006/relationships/hyperlink" Target="http://www.bcn.cl/leychile/navegar?idNorma=1125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n.cl/leychile/navegar?idNorma=172986&amp;idParte=8720670" TargetMode="External"/><Relationship Id="rId11" Type="http://schemas.openxmlformats.org/officeDocument/2006/relationships/hyperlink" Target="http://www.bcn.cl/leychile/navegar?idNorma=1106037" TargetMode="External"/><Relationship Id="rId5" Type="http://schemas.openxmlformats.org/officeDocument/2006/relationships/hyperlink" Target="http://www.unicef.cl/" TargetMode="External"/><Relationship Id="rId15" Type="http://schemas.openxmlformats.org/officeDocument/2006/relationships/theme" Target="theme/theme1.xml"/><Relationship Id="rId10" Type="http://schemas.openxmlformats.org/officeDocument/2006/relationships/hyperlink" Target="http://www.bcn.cl/leychile/navegar?idNorma=1103697" TargetMode="External"/><Relationship Id="rId4" Type="http://schemas.openxmlformats.org/officeDocument/2006/relationships/webSettings" Target="webSettings.xml"/><Relationship Id="rId9" Type="http://schemas.openxmlformats.org/officeDocument/2006/relationships/hyperlink" Target="http://www.bcn.cl/leychile/navegar?idNorma=10411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3818</Words>
  <Characters>21005</Characters>
  <Application>Microsoft Office Word</Application>
  <DocSecurity>0</DocSecurity>
  <Lines>175</Lines>
  <Paragraphs>49</Paragraphs>
  <ScaleCrop>false</ScaleCrop>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 Denuncia NNA.docx</dc:title>
  <cp:lastModifiedBy>Guillermo Diaz Vallejos</cp:lastModifiedBy>
  <cp:revision>1</cp:revision>
  <dcterms:created xsi:type="dcterms:W3CDTF">2023-06-16T14:38:00Z</dcterms:created>
  <dcterms:modified xsi:type="dcterms:W3CDTF">2023-06-19T23:20:00Z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LastSaved">
    <vt:filetime>2023-06-16T00:00:00Z</vt:filetime>
  </property>
  <property fmtid="{D5CDD505-2E9C-101B-9397-08002B2CF9AE}" pid="4" name="Producer">
    <vt:lpwstr>Skia/PDF m116 Google Docs Renderer</vt:lpwstr>
  </property>
</Properties>
</file>