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834" w:rsidRDefault="00293834">
      <w:pPr>
        <w:pStyle w:val="Textoindependiente"/>
        <w:spacing w:before="7"/>
        <w:rPr>
          <w:rFonts w:ascii="Times New Roman"/>
          <w:sz w:val="23"/>
        </w:rPr>
      </w:pPr>
    </w:p>
    <w:p w:rsidR="00293834" w:rsidRDefault="000B0649">
      <w:pPr>
        <w:spacing w:before="100"/>
        <w:ind w:left="1222" w:right="171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CONSTITUCIONAL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SE PRIVA DE LA CIUDADANÍA AL CONDENADO POR </w:t>
      </w:r>
      <w:r>
        <w:rPr>
          <w:b/>
          <w:spacing w:val="-2"/>
          <w:sz w:val="24"/>
        </w:rPr>
        <w:t>CORRUPCIÓN</w:t>
      </w:r>
    </w:p>
    <w:p w:rsidR="00293834" w:rsidRDefault="00293834">
      <w:pPr>
        <w:pStyle w:val="Textoindependiente"/>
        <w:spacing w:before="10"/>
        <w:rPr>
          <w:b/>
          <w:sz w:val="23"/>
        </w:rPr>
      </w:pPr>
    </w:p>
    <w:p w:rsidR="00293834" w:rsidRDefault="000B0649">
      <w:pPr>
        <w:pStyle w:val="Prrafodelista"/>
        <w:numPr>
          <w:ilvl w:val="0"/>
          <w:numId w:val="1"/>
        </w:numPr>
        <w:tabs>
          <w:tab w:val="left" w:pos="1180"/>
        </w:tabs>
        <w:spacing w:before="1"/>
        <w:ind w:left="1180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293834" w:rsidRDefault="00293834">
      <w:pPr>
        <w:pStyle w:val="Textoindependiente"/>
        <w:rPr>
          <w:b/>
          <w:sz w:val="28"/>
        </w:rPr>
      </w:pPr>
    </w:p>
    <w:p w:rsidR="00293834" w:rsidRDefault="000B0649">
      <w:pPr>
        <w:pStyle w:val="Textoindependiente"/>
        <w:spacing w:before="209" w:line="350" w:lineRule="auto"/>
        <w:ind w:left="100" w:right="121" w:firstLine="360"/>
        <w:jc w:val="both"/>
      </w:pPr>
      <w:r>
        <w:t>El</w:t>
      </w:r>
      <w:r>
        <w:rPr>
          <w:spacing w:val="-17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Constitución</w:t>
      </w:r>
      <w:r>
        <w:rPr>
          <w:spacing w:val="-13"/>
        </w:rPr>
        <w:t xml:space="preserve"> </w:t>
      </w:r>
      <w:r>
        <w:t>Política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República</w:t>
      </w:r>
      <w:r>
        <w:rPr>
          <w:spacing w:val="-15"/>
        </w:rPr>
        <w:t xml:space="preserve"> </w:t>
      </w:r>
      <w:r>
        <w:t>dispone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son ciudadanos los chilenos que hayan cumplido dieciocho años de edad y que no hayan sido condenados a pena aflictiva. En lo que resulta crucial para esta</w:t>
      </w:r>
      <w:r>
        <w:rPr>
          <w:spacing w:val="-4"/>
        </w:rPr>
        <w:t xml:space="preserve"> </w:t>
      </w:r>
      <w:r>
        <w:t>reforma agrega</w:t>
      </w:r>
      <w:r>
        <w:rPr>
          <w:spacing w:val="-3"/>
        </w:rPr>
        <w:t xml:space="preserve"> </w:t>
      </w:r>
      <w:r>
        <w:t>que “</w:t>
      </w:r>
      <w:r>
        <w:rPr>
          <w:b/>
        </w:rPr>
        <w:t>la calidad de</w:t>
      </w:r>
      <w:r>
        <w:rPr>
          <w:b/>
          <w:spacing w:val="-4"/>
        </w:rPr>
        <w:t xml:space="preserve"> </w:t>
      </w:r>
      <w:r>
        <w:rPr>
          <w:b/>
        </w:rPr>
        <w:t>ciudadano</w:t>
      </w:r>
      <w:r>
        <w:rPr>
          <w:b/>
          <w:spacing w:val="-3"/>
        </w:rPr>
        <w:t xml:space="preserve"> </w:t>
      </w:r>
      <w:r>
        <w:rPr>
          <w:b/>
        </w:rPr>
        <w:t>otorga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derechos</w:t>
      </w:r>
      <w:r>
        <w:rPr>
          <w:b/>
          <w:spacing w:val="-4"/>
        </w:rPr>
        <w:t xml:space="preserve"> </w:t>
      </w:r>
      <w:r>
        <w:rPr>
          <w:b/>
        </w:rPr>
        <w:t>de sufragio, de optar a cargos de ele</w:t>
      </w:r>
      <w:r>
        <w:rPr>
          <w:b/>
        </w:rPr>
        <w:t xml:space="preserve">cción popular </w:t>
      </w:r>
      <w:r>
        <w:t>y los demás que la Constitución o la ley confieran.”.</w:t>
      </w:r>
    </w:p>
    <w:p w:rsidR="00293834" w:rsidRDefault="00293834">
      <w:pPr>
        <w:pStyle w:val="Textoindependiente"/>
        <w:spacing w:before="4"/>
        <w:rPr>
          <w:sz w:val="34"/>
        </w:rPr>
      </w:pPr>
    </w:p>
    <w:p w:rsidR="00293834" w:rsidRDefault="000B0649">
      <w:pPr>
        <w:pStyle w:val="Textoindependiente"/>
        <w:spacing w:line="355" w:lineRule="auto"/>
        <w:ind w:left="100" w:right="122" w:firstLine="360"/>
        <w:jc w:val="both"/>
      </w:pPr>
      <w:r>
        <w:t>Por su parte el artículo 17 de la Carta Fundamental agrega que la ciudadanía se pierde por: 1º Por pérdida de la nacionalidad chilena; 2º Por condena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pena</w:t>
      </w:r>
      <w:r>
        <w:rPr>
          <w:spacing w:val="-19"/>
        </w:rPr>
        <w:t xml:space="preserve"> </w:t>
      </w:r>
      <w:r>
        <w:t>aflictiva,</w:t>
      </w:r>
      <w:r>
        <w:rPr>
          <w:spacing w:val="-16"/>
        </w:rPr>
        <w:t xml:space="preserve"> </w:t>
      </w:r>
      <w:r>
        <w:t>y,</w:t>
      </w:r>
      <w:r>
        <w:rPr>
          <w:spacing w:val="-16"/>
        </w:rPr>
        <w:t xml:space="preserve"> </w:t>
      </w:r>
      <w:r>
        <w:t>3º</w:t>
      </w:r>
      <w:r>
        <w:rPr>
          <w:spacing w:val="-11"/>
        </w:rPr>
        <w:t xml:space="preserve"> </w:t>
      </w:r>
      <w:r>
        <w:rPr>
          <w:b/>
        </w:rPr>
        <w:t>Por</w:t>
      </w:r>
      <w:r>
        <w:rPr>
          <w:b/>
          <w:spacing w:val="-19"/>
        </w:rPr>
        <w:t xml:space="preserve"> </w:t>
      </w:r>
      <w:r>
        <w:rPr>
          <w:b/>
        </w:rPr>
        <w:t>condena</w:t>
      </w:r>
      <w:r>
        <w:rPr>
          <w:b/>
          <w:spacing w:val="-19"/>
        </w:rPr>
        <w:t xml:space="preserve"> </w:t>
      </w:r>
      <w:r>
        <w:rPr>
          <w:b/>
        </w:rPr>
        <w:t>por</w:t>
      </w:r>
      <w:r>
        <w:rPr>
          <w:b/>
          <w:spacing w:val="-19"/>
        </w:rPr>
        <w:t xml:space="preserve"> </w:t>
      </w:r>
      <w:r>
        <w:rPr>
          <w:b/>
        </w:rPr>
        <w:t>delitos</w:t>
      </w:r>
      <w:r>
        <w:rPr>
          <w:b/>
          <w:spacing w:val="-14"/>
        </w:rPr>
        <w:t xml:space="preserve"> </w:t>
      </w:r>
      <w:r>
        <w:rPr>
          <w:b/>
        </w:rPr>
        <w:t>que</w:t>
      </w:r>
      <w:r>
        <w:rPr>
          <w:b/>
          <w:spacing w:val="-19"/>
        </w:rPr>
        <w:t xml:space="preserve"> </w:t>
      </w:r>
      <w:r>
        <w:rPr>
          <w:b/>
        </w:rPr>
        <w:t>la</w:t>
      </w:r>
      <w:r>
        <w:rPr>
          <w:b/>
          <w:spacing w:val="-14"/>
        </w:rPr>
        <w:t xml:space="preserve"> </w:t>
      </w:r>
      <w:r>
        <w:rPr>
          <w:b/>
        </w:rPr>
        <w:t>ley</w:t>
      </w:r>
      <w:r>
        <w:rPr>
          <w:b/>
          <w:spacing w:val="-18"/>
        </w:rPr>
        <w:t xml:space="preserve"> </w:t>
      </w:r>
      <w:r>
        <w:rPr>
          <w:b/>
        </w:rPr>
        <w:t>califique como</w:t>
      </w:r>
      <w:r>
        <w:rPr>
          <w:b/>
          <w:spacing w:val="-9"/>
        </w:rPr>
        <w:t xml:space="preserve"> </w:t>
      </w:r>
      <w:r>
        <w:rPr>
          <w:b/>
        </w:rPr>
        <w:t>conducta</w:t>
      </w:r>
      <w:r>
        <w:rPr>
          <w:b/>
          <w:spacing w:val="-10"/>
        </w:rPr>
        <w:t xml:space="preserve"> </w:t>
      </w:r>
      <w:r>
        <w:rPr>
          <w:b/>
        </w:rPr>
        <w:t>terrorista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0"/>
        </w:rPr>
        <w:t xml:space="preserve"> </w:t>
      </w:r>
      <w:r>
        <w:rPr>
          <w:b/>
        </w:rPr>
        <w:t>relati</w:t>
      </w:r>
      <w:r>
        <w:rPr>
          <w:b/>
        </w:rPr>
        <w:t>vos al</w:t>
      </w:r>
      <w:r>
        <w:rPr>
          <w:b/>
          <w:spacing w:val="-12"/>
        </w:rPr>
        <w:t xml:space="preserve"> </w:t>
      </w:r>
      <w:r>
        <w:rPr>
          <w:b/>
        </w:rPr>
        <w:t>tráfico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estupefacientes</w:t>
      </w:r>
      <w:r>
        <w:rPr>
          <w:b/>
          <w:spacing w:val="-9"/>
        </w:rPr>
        <w:t xml:space="preserve"> </w:t>
      </w:r>
      <w:r>
        <w:rPr>
          <w:b/>
        </w:rPr>
        <w:t>y que hubieren merecido, además, pena aflictiva</w:t>
      </w:r>
      <w:r>
        <w:t>.</w:t>
      </w:r>
    </w:p>
    <w:p w:rsidR="00293834" w:rsidRDefault="00293834">
      <w:pPr>
        <w:pStyle w:val="Textoindependiente"/>
        <w:spacing w:before="9"/>
        <w:rPr>
          <w:sz w:val="33"/>
        </w:rPr>
      </w:pPr>
    </w:p>
    <w:p w:rsidR="00293834" w:rsidRDefault="000B0649">
      <w:pPr>
        <w:pStyle w:val="Textoindependiente"/>
        <w:spacing w:line="345" w:lineRule="auto"/>
        <w:ind w:left="100" w:right="110" w:firstLine="710"/>
        <w:jc w:val="both"/>
      </w:pPr>
      <w:r>
        <w:t>Agrega esa disposición que los que la hubieren perdido por las condena terrorista o relativos al tráfico de estupefacientes solo podrán recobrar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ciudadanía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rehabilit</w:t>
      </w:r>
      <w:r>
        <w:t>ación</w:t>
      </w:r>
      <w:r>
        <w:rPr>
          <w:spacing w:val="-13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Senado,</w:t>
      </w:r>
      <w:r>
        <w:rPr>
          <w:spacing w:val="-17"/>
        </w:rPr>
        <w:t xml:space="preserve"> </w:t>
      </w:r>
      <w:r>
        <w:t>siendo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regla</w:t>
      </w:r>
      <w:r>
        <w:rPr>
          <w:spacing w:val="-15"/>
        </w:rPr>
        <w:t xml:space="preserve"> </w:t>
      </w:r>
      <w:r>
        <w:t>general la recuperación una vez extinguida la responsabilidad penal, esto es, cumplida la sentencia de que se trate.</w:t>
      </w:r>
    </w:p>
    <w:p w:rsidR="00293834" w:rsidRDefault="00293834">
      <w:pPr>
        <w:pStyle w:val="Textoindependiente"/>
        <w:spacing w:before="3"/>
        <w:rPr>
          <w:sz w:val="34"/>
        </w:rPr>
      </w:pPr>
    </w:p>
    <w:p w:rsidR="00293834" w:rsidRDefault="000B0649">
      <w:pPr>
        <w:pStyle w:val="Textoindependiente"/>
        <w:spacing w:line="345" w:lineRule="auto"/>
        <w:ind w:left="100" w:right="116" w:firstLine="360"/>
        <w:jc w:val="both"/>
      </w:pPr>
      <w:r>
        <w:t>A su vez, el artículo 23 del Pacto de San José de Costa Rica reconoce como derechos políticos a todos los ciudadanos el derechos</w:t>
      </w:r>
      <w:r>
        <w:rPr>
          <w:spacing w:val="-1"/>
        </w:rPr>
        <w:t xml:space="preserve"> </w:t>
      </w:r>
      <w:r>
        <w:t>a partici</w:t>
      </w:r>
      <w:r>
        <w:t>par en la dirección de los asuntos públicos, directamente o por medio de representantes</w:t>
      </w:r>
      <w:r>
        <w:rPr>
          <w:spacing w:val="38"/>
        </w:rPr>
        <w:t xml:space="preserve"> </w:t>
      </w:r>
      <w:r>
        <w:t>libremente</w:t>
      </w:r>
      <w:r>
        <w:rPr>
          <w:spacing w:val="40"/>
        </w:rPr>
        <w:t xml:space="preserve"> </w:t>
      </w:r>
      <w:r>
        <w:t>elegidos,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votar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elegidos</w:t>
      </w:r>
      <w:r>
        <w:rPr>
          <w:spacing w:val="40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rPr>
          <w:spacing w:val="-2"/>
        </w:rPr>
        <w:t>elecciones</w:t>
      </w:r>
    </w:p>
    <w:p w:rsidR="00293834" w:rsidRDefault="00293834">
      <w:pPr>
        <w:spacing w:line="345" w:lineRule="auto"/>
        <w:jc w:val="both"/>
        <w:sectPr w:rsidR="00293834">
          <w:headerReference w:type="default" r:id="rId7"/>
          <w:footerReference w:type="default" r:id="rId8"/>
          <w:type w:val="continuous"/>
          <w:pgSz w:w="12240" w:h="15840"/>
          <w:pgMar w:top="2440" w:right="1580" w:bottom="1240" w:left="1600" w:header="770" w:footer="1041" w:gutter="0"/>
          <w:pgNumType w:start="1"/>
          <w:cols w:space="720"/>
        </w:sectPr>
      </w:pPr>
    </w:p>
    <w:p w:rsidR="00293834" w:rsidRDefault="000B0649">
      <w:pPr>
        <w:pStyle w:val="Textoindependiente"/>
        <w:spacing w:before="87" w:line="345" w:lineRule="auto"/>
        <w:ind w:left="100" w:right="127"/>
        <w:jc w:val="both"/>
      </w:pPr>
      <w:r>
        <w:lastRenderedPageBreak/>
        <w:t>periódicas</w:t>
      </w:r>
      <w:r>
        <w:rPr>
          <w:spacing w:val="80"/>
          <w:w w:val="150"/>
        </w:rPr>
        <w:t xml:space="preserve"> </w:t>
      </w:r>
      <w:r>
        <w:t>auténticas,</w:t>
      </w:r>
      <w:r>
        <w:rPr>
          <w:spacing w:val="80"/>
          <w:w w:val="150"/>
        </w:rPr>
        <w:t xml:space="preserve"> </w:t>
      </w:r>
      <w:r>
        <w:t>realizadas</w:t>
      </w:r>
      <w:r>
        <w:rPr>
          <w:spacing w:val="80"/>
          <w:w w:val="150"/>
        </w:rPr>
        <w:t xml:space="preserve"> </w:t>
      </w:r>
      <w:r>
        <w:t>por</w:t>
      </w:r>
      <w:r>
        <w:rPr>
          <w:spacing w:val="80"/>
          <w:w w:val="150"/>
        </w:rPr>
        <w:t xml:space="preserve"> </w:t>
      </w:r>
      <w:r>
        <w:t>sufragio</w:t>
      </w:r>
      <w:r>
        <w:rPr>
          <w:spacing w:val="80"/>
          <w:w w:val="150"/>
        </w:rPr>
        <w:t xml:space="preserve"> </w:t>
      </w:r>
      <w:r>
        <w:t>universal</w:t>
      </w:r>
      <w:r>
        <w:rPr>
          <w:spacing w:val="80"/>
          <w:w w:val="150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igual</w:t>
      </w:r>
      <w:r>
        <w:rPr>
          <w:spacing w:val="80"/>
          <w:w w:val="150"/>
        </w:rPr>
        <w:t xml:space="preserve"> </w:t>
      </w:r>
      <w:r>
        <w:t>y por</w:t>
      </w:r>
      <w:r>
        <w:rPr>
          <w:spacing w:val="-3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secreto que garantice la libre expresión de la voluntad de los electores; y, de tener acceso, en condiciones generales de igualdad, a las funciones públicas de su país.</w:t>
      </w:r>
    </w:p>
    <w:p w:rsidR="00293834" w:rsidRDefault="00293834">
      <w:pPr>
        <w:pStyle w:val="Textoindependiente"/>
        <w:spacing w:before="3"/>
        <w:rPr>
          <w:sz w:val="34"/>
        </w:rPr>
      </w:pPr>
    </w:p>
    <w:p w:rsidR="00293834" w:rsidRDefault="000B0649">
      <w:pPr>
        <w:pStyle w:val="Textoindependiente"/>
        <w:spacing w:line="348" w:lineRule="auto"/>
        <w:ind w:left="100" w:right="116" w:firstLine="360"/>
        <w:jc w:val="both"/>
        <w:rPr>
          <w:b/>
        </w:rPr>
      </w:pPr>
      <w:r>
        <w:t>Adiciona la segunda p</w:t>
      </w:r>
      <w:r>
        <w:t>arte de esa disposición que la ley puede reglamentar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ejercicio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oportunidades</w:t>
      </w:r>
      <w:r>
        <w:rPr>
          <w:spacing w:val="-14"/>
        </w:rPr>
        <w:t xml:space="preserve"> </w:t>
      </w:r>
      <w:r>
        <w:t>exclusivamente</w:t>
      </w:r>
      <w:r>
        <w:rPr>
          <w:spacing w:val="-14"/>
        </w:rPr>
        <w:t xml:space="preserve"> </w:t>
      </w:r>
      <w:r>
        <w:t xml:space="preserve">por razones de edad, nacionalidad, residencia, idioma, instrucción, capacidad civil o mental, </w:t>
      </w:r>
      <w:r>
        <w:rPr>
          <w:b/>
        </w:rPr>
        <w:t>o condena, por juez competente, en proceso penal.</w:t>
      </w:r>
    </w:p>
    <w:p w:rsidR="00293834" w:rsidRDefault="00293834">
      <w:pPr>
        <w:pStyle w:val="Textoindependiente"/>
        <w:spacing w:before="2"/>
        <w:rPr>
          <w:b/>
          <w:sz w:val="23"/>
        </w:rPr>
      </w:pPr>
    </w:p>
    <w:p w:rsidR="00293834" w:rsidRDefault="000B0649">
      <w:pPr>
        <w:pStyle w:val="Textoindependiente"/>
        <w:spacing w:line="345" w:lineRule="auto"/>
        <w:ind w:left="100" w:right="119" w:firstLine="360"/>
        <w:jc w:val="both"/>
      </w:pPr>
      <w:r>
        <w:t>En su Observación General Nº 25, El Comité de Derechos Humanos Pacto</w:t>
      </w:r>
      <w:r>
        <w:rPr>
          <w:spacing w:val="-15"/>
        </w:rPr>
        <w:t xml:space="preserve"> </w:t>
      </w:r>
      <w:r>
        <w:t>Internacional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Civiles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Políticos,</w:t>
      </w:r>
      <w:r>
        <w:rPr>
          <w:spacing w:val="-13"/>
        </w:rPr>
        <w:t xml:space="preserve"> </w:t>
      </w:r>
      <w:r>
        <w:t>analizando</w:t>
      </w:r>
      <w:r>
        <w:rPr>
          <w:spacing w:val="-1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articulo</w:t>
      </w:r>
      <w:r>
        <w:rPr>
          <w:spacing w:val="-15"/>
        </w:rPr>
        <w:t xml:space="preserve"> </w:t>
      </w:r>
      <w:r>
        <w:t>25 de ese Tratado Internacional, declaró que</w:t>
      </w:r>
      <w:r>
        <w:rPr>
          <w:spacing w:val="-1"/>
        </w:rPr>
        <w:t xml:space="preserve"> </w:t>
      </w:r>
      <w:r>
        <w:t>derecho de voto solo puede estar sujeto a restricciones razonables, como por ejemplo las restricciones no excesivas al derecho de voto de los presos condenados.</w:t>
      </w:r>
    </w:p>
    <w:p w:rsidR="00293834" w:rsidRDefault="00293834">
      <w:pPr>
        <w:pStyle w:val="Textoindependiente"/>
        <w:rPr>
          <w:sz w:val="26"/>
        </w:rPr>
      </w:pPr>
    </w:p>
    <w:p w:rsidR="00293834" w:rsidRDefault="00293834">
      <w:pPr>
        <w:pStyle w:val="Textoindependiente"/>
        <w:spacing w:before="11"/>
        <w:rPr>
          <w:sz w:val="21"/>
        </w:rPr>
      </w:pPr>
    </w:p>
    <w:p w:rsidR="00293834" w:rsidRDefault="000B0649">
      <w:pPr>
        <w:pStyle w:val="Prrafodelista"/>
        <w:numPr>
          <w:ilvl w:val="0"/>
          <w:numId w:val="1"/>
        </w:numPr>
        <w:tabs>
          <w:tab w:val="left" w:pos="1260"/>
        </w:tabs>
        <w:ind w:left="1260" w:hanging="800"/>
        <w:rPr>
          <w:b/>
          <w:sz w:val="24"/>
        </w:rPr>
      </w:pPr>
      <w:r>
        <w:rPr>
          <w:b/>
          <w:sz w:val="24"/>
        </w:rPr>
        <w:t>IDEA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MATRIZ</w:t>
      </w:r>
    </w:p>
    <w:p w:rsidR="00293834" w:rsidRDefault="00293834">
      <w:pPr>
        <w:pStyle w:val="Textoindependiente"/>
        <w:spacing w:before="7"/>
        <w:rPr>
          <w:b/>
          <w:sz w:val="35"/>
        </w:rPr>
      </w:pPr>
    </w:p>
    <w:p w:rsidR="00293834" w:rsidRDefault="000B0649">
      <w:pPr>
        <w:pStyle w:val="Textoindependiente"/>
        <w:spacing w:line="360" w:lineRule="auto"/>
        <w:ind w:left="100" w:right="119" w:firstLine="360"/>
        <w:jc w:val="both"/>
        <w:rPr>
          <w:b/>
        </w:rPr>
      </w:pPr>
      <w:r>
        <w:rPr>
          <w:b/>
        </w:rPr>
        <w:t>El</w:t>
      </w:r>
      <w:r>
        <w:rPr>
          <w:b/>
          <w:spacing w:val="-11"/>
        </w:rPr>
        <w:t xml:space="preserve"> </w:t>
      </w:r>
      <w:r>
        <w:rPr>
          <w:b/>
        </w:rPr>
        <w:t>proyecto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reforma</w:t>
      </w:r>
      <w:r>
        <w:rPr>
          <w:b/>
          <w:spacing w:val="-10"/>
        </w:rPr>
        <w:t xml:space="preserve"> </w:t>
      </w:r>
      <w:r>
        <w:rPr>
          <w:b/>
        </w:rPr>
        <w:t>constitucional</w:t>
      </w:r>
      <w:r>
        <w:rPr>
          <w:b/>
          <w:spacing w:val="-12"/>
        </w:rPr>
        <w:t xml:space="preserve"> </w:t>
      </w:r>
      <w:r>
        <w:rPr>
          <w:b/>
        </w:rPr>
        <w:t>adiciona</w:t>
      </w:r>
      <w:r>
        <w:rPr>
          <w:b/>
          <w:spacing w:val="-10"/>
        </w:rPr>
        <w:t xml:space="preserve"> </w:t>
      </w:r>
      <w:r>
        <w:rPr>
          <w:b/>
        </w:rPr>
        <w:t>entre</w:t>
      </w:r>
      <w:r>
        <w:rPr>
          <w:b/>
          <w:spacing w:val="-10"/>
        </w:rPr>
        <w:t xml:space="preserve"> </w:t>
      </w:r>
      <w:r>
        <w:rPr>
          <w:b/>
        </w:rPr>
        <w:t>los</w:t>
      </w:r>
      <w:r>
        <w:rPr>
          <w:b/>
          <w:spacing w:val="-10"/>
        </w:rPr>
        <w:t xml:space="preserve"> </w:t>
      </w:r>
      <w:r>
        <w:rPr>
          <w:b/>
        </w:rPr>
        <w:t>delitos</w:t>
      </w:r>
      <w:r>
        <w:rPr>
          <w:b/>
          <w:spacing w:val="-10"/>
        </w:rPr>
        <w:t xml:space="preserve"> </w:t>
      </w:r>
      <w:r>
        <w:rPr>
          <w:b/>
        </w:rPr>
        <w:t>que privan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ciudadanía,</w:t>
      </w:r>
      <w:r>
        <w:rPr>
          <w:b/>
          <w:spacing w:val="-9"/>
        </w:rPr>
        <w:t xml:space="preserve"> </w:t>
      </w:r>
      <w:r>
        <w:rPr>
          <w:b/>
        </w:rPr>
        <w:t>esto</w:t>
      </w:r>
      <w:r>
        <w:rPr>
          <w:b/>
          <w:spacing w:val="-1"/>
        </w:rPr>
        <w:t xml:space="preserve"> </w:t>
      </w:r>
      <w:r>
        <w:rPr>
          <w:b/>
        </w:rPr>
        <w:t>es</w:t>
      </w:r>
      <w:r>
        <w:rPr>
          <w:b/>
          <w:spacing w:val="-7"/>
        </w:rPr>
        <w:t xml:space="preserve"> </w:t>
      </w:r>
      <w:r>
        <w:rPr>
          <w:b/>
        </w:rPr>
        <w:t>fundamentalmente,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derecho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voto y</w:t>
      </w:r>
      <w:r>
        <w:rPr>
          <w:b/>
          <w:spacing w:val="-21"/>
        </w:rPr>
        <w:t xml:space="preserve"> </w:t>
      </w:r>
      <w:r>
        <w:rPr>
          <w:b/>
        </w:rPr>
        <w:t>a</w:t>
      </w:r>
      <w:r>
        <w:rPr>
          <w:b/>
          <w:spacing w:val="-20"/>
        </w:rPr>
        <w:t xml:space="preserve"> </w:t>
      </w:r>
      <w:r>
        <w:rPr>
          <w:b/>
        </w:rPr>
        <w:t>ser</w:t>
      </w:r>
      <w:r>
        <w:rPr>
          <w:b/>
          <w:spacing w:val="-21"/>
        </w:rPr>
        <w:t xml:space="preserve"> </w:t>
      </w:r>
      <w:r>
        <w:rPr>
          <w:b/>
        </w:rPr>
        <w:t>electo</w:t>
      </w:r>
      <w:r>
        <w:rPr>
          <w:b/>
          <w:spacing w:val="-20"/>
        </w:rPr>
        <w:t xml:space="preserve"> </w:t>
      </w:r>
      <w:r>
        <w:rPr>
          <w:b/>
        </w:rPr>
        <w:t>(ciudadanía</w:t>
      </w:r>
      <w:r>
        <w:rPr>
          <w:b/>
          <w:spacing w:val="-20"/>
        </w:rPr>
        <w:t xml:space="preserve"> </w:t>
      </w:r>
      <w:r>
        <w:rPr>
          <w:b/>
        </w:rPr>
        <w:t>activa</w:t>
      </w:r>
      <w:r>
        <w:rPr>
          <w:b/>
          <w:spacing w:val="-21"/>
        </w:rPr>
        <w:t xml:space="preserve"> </w:t>
      </w:r>
      <w:r>
        <w:rPr>
          <w:b/>
        </w:rPr>
        <w:t>y</w:t>
      </w:r>
      <w:r>
        <w:rPr>
          <w:b/>
          <w:spacing w:val="-20"/>
        </w:rPr>
        <w:t xml:space="preserve"> </w:t>
      </w:r>
      <w:r>
        <w:rPr>
          <w:b/>
        </w:rPr>
        <w:t>pasiva)</w:t>
      </w:r>
      <w:r>
        <w:rPr>
          <w:b/>
          <w:spacing w:val="-21"/>
        </w:rPr>
        <w:t xml:space="preserve"> </w:t>
      </w:r>
      <w:r>
        <w:rPr>
          <w:b/>
        </w:rPr>
        <w:t>los</w:t>
      </w:r>
      <w:r>
        <w:rPr>
          <w:b/>
          <w:spacing w:val="-20"/>
        </w:rPr>
        <w:t xml:space="preserve"> </w:t>
      </w:r>
      <w:r>
        <w:rPr>
          <w:b/>
        </w:rPr>
        <w:t>cometidos</w:t>
      </w:r>
      <w:r>
        <w:rPr>
          <w:b/>
          <w:spacing w:val="-20"/>
        </w:rPr>
        <w:t xml:space="preserve"> </w:t>
      </w:r>
      <w:r>
        <w:rPr>
          <w:b/>
        </w:rPr>
        <w:t>por</w:t>
      </w:r>
      <w:r>
        <w:rPr>
          <w:b/>
          <w:spacing w:val="-21"/>
        </w:rPr>
        <w:t xml:space="preserve"> </w:t>
      </w:r>
      <w:r>
        <w:rPr>
          <w:b/>
        </w:rPr>
        <w:t>autoridades o funcionarios públicos en el ejercicio de sus funciones.</w:t>
      </w:r>
    </w:p>
    <w:p w:rsidR="00293834" w:rsidRDefault="00293834">
      <w:pPr>
        <w:pStyle w:val="Textoindependiente"/>
        <w:spacing w:before="8"/>
        <w:rPr>
          <w:b/>
          <w:sz w:val="33"/>
        </w:rPr>
      </w:pPr>
    </w:p>
    <w:p w:rsidR="00293834" w:rsidRDefault="000B0649">
      <w:pPr>
        <w:pStyle w:val="Textoindependiente"/>
        <w:ind w:left="460"/>
        <w:jc w:val="both"/>
      </w:pPr>
      <w:r>
        <w:t>Esa</w:t>
      </w:r>
      <w:r>
        <w:rPr>
          <w:spacing w:val="-6"/>
        </w:rPr>
        <w:t xml:space="preserve"> </w:t>
      </w:r>
      <w:r>
        <w:t>denominación</w:t>
      </w:r>
      <w:r>
        <w:rPr>
          <w:spacing w:val="-8"/>
        </w:rPr>
        <w:t xml:space="preserve"> </w:t>
      </w:r>
      <w:r>
        <w:t>engloba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delitos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Quinto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Libro</w:t>
      </w:r>
    </w:p>
    <w:p w:rsidR="00293834" w:rsidRDefault="000B0649">
      <w:pPr>
        <w:pStyle w:val="Textoindependiente"/>
        <w:spacing w:before="124" w:line="345" w:lineRule="auto"/>
        <w:ind w:left="100" w:right="119"/>
        <w:jc w:val="both"/>
      </w:pPr>
      <w:r>
        <w:t>II del Código Penal “De los Crímenes y Simples Delitos Cometidos por Empleados Públicos en el Desempeño de sus Cargos”, entre los que se encuentran los ilícitos de malversación de caudales públicos, fraude, apropiaciones</w:t>
      </w:r>
      <w:r>
        <w:rPr>
          <w:spacing w:val="-20"/>
        </w:rPr>
        <w:t xml:space="preserve"> </w:t>
      </w:r>
      <w:r>
        <w:t>indebidas,</w:t>
      </w:r>
      <w:r>
        <w:rPr>
          <w:spacing w:val="-19"/>
        </w:rPr>
        <w:t xml:space="preserve"> </w:t>
      </w:r>
      <w:r>
        <w:t>cohecho,</w:t>
      </w:r>
      <w:r>
        <w:rPr>
          <w:spacing w:val="-19"/>
        </w:rPr>
        <w:t xml:space="preserve"> </w:t>
      </w:r>
      <w:r>
        <w:t>malversación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caudales</w:t>
      </w:r>
      <w:r>
        <w:rPr>
          <w:spacing w:val="-20"/>
        </w:rPr>
        <w:t xml:space="preserve"> </w:t>
      </w:r>
      <w:r>
        <w:t>públicos,</w:t>
      </w:r>
      <w:r>
        <w:rPr>
          <w:spacing w:val="-19"/>
        </w:rPr>
        <w:t xml:space="preserve"> </w:t>
      </w:r>
      <w:r>
        <w:t xml:space="preserve">entre </w:t>
      </w:r>
      <w:r>
        <w:rPr>
          <w:spacing w:val="-2"/>
        </w:rPr>
        <w:t>otros.</w:t>
      </w:r>
    </w:p>
    <w:p w:rsidR="00293834" w:rsidRDefault="00293834">
      <w:pPr>
        <w:spacing w:line="345" w:lineRule="auto"/>
        <w:jc w:val="both"/>
        <w:sectPr w:rsidR="00293834">
          <w:pgSz w:w="12240" w:h="15840"/>
          <w:pgMar w:top="2440" w:right="1580" w:bottom="1240" w:left="1600" w:header="770" w:footer="1041" w:gutter="0"/>
          <w:cols w:space="720"/>
        </w:sectPr>
      </w:pPr>
    </w:p>
    <w:p w:rsidR="00293834" w:rsidRDefault="00293834">
      <w:pPr>
        <w:pStyle w:val="Textoindependiente"/>
        <w:rPr>
          <w:sz w:val="20"/>
        </w:rPr>
      </w:pPr>
    </w:p>
    <w:p w:rsidR="00293834" w:rsidRDefault="00293834">
      <w:pPr>
        <w:pStyle w:val="Textoindependiente"/>
        <w:spacing w:before="7"/>
        <w:rPr>
          <w:sz w:val="15"/>
        </w:rPr>
      </w:pPr>
    </w:p>
    <w:p w:rsidR="00293834" w:rsidRDefault="000B0649">
      <w:pPr>
        <w:pStyle w:val="Textoindependiente"/>
        <w:spacing w:before="89" w:line="345" w:lineRule="auto"/>
        <w:ind w:left="100" w:right="123" w:firstLine="360"/>
        <w:jc w:val="both"/>
      </w:pPr>
      <w:r>
        <w:t>Teniendo</w:t>
      </w:r>
      <w:r>
        <w:rPr>
          <w:spacing w:val="-20"/>
        </w:rPr>
        <w:t xml:space="preserve"> </w:t>
      </w:r>
      <w:r>
        <w:t>además</w:t>
      </w:r>
      <w:r>
        <w:rPr>
          <w:spacing w:val="-18"/>
        </w:rPr>
        <w:t xml:space="preserve"> </w:t>
      </w:r>
      <w:r>
        <w:t>presente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19"/>
        </w:rPr>
        <w:t xml:space="preserve"> </w:t>
      </w:r>
      <w:r>
        <w:t>260</w:t>
      </w:r>
      <w:r>
        <w:rPr>
          <w:spacing w:val="-18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Código</w:t>
      </w:r>
      <w:r>
        <w:rPr>
          <w:spacing w:val="-18"/>
        </w:rPr>
        <w:t xml:space="preserve"> </w:t>
      </w:r>
      <w:r>
        <w:t>Criminal</w:t>
      </w:r>
      <w:r>
        <w:rPr>
          <w:spacing w:val="-17"/>
        </w:rPr>
        <w:t xml:space="preserve"> </w:t>
      </w:r>
      <w:r>
        <w:t xml:space="preserve">otorga una definición amplia de la función pública que incluye a los electos por </w:t>
      </w:r>
      <w:r>
        <w:rPr>
          <w:spacing w:val="-2"/>
        </w:rPr>
        <w:t>votación</w:t>
      </w:r>
      <w:r>
        <w:rPr>
          <w:spacing w:val="-14"/>
        </w:rPr>
        <w:t xml:space="preserve"> </w:t>
      </w:r>
      <w:r>
        <w:rPr>
          <w:spacing w:val="-2"/>
        </w:rPr>
        <w:t>popular,</w:t>
      </w:r>
      <w:r>
        <w:rPr>
          <w:spacing w:val="-18"/>
        </w:rPr>
        <w:t xml:space="preserve"> </w:t>
      </w:r>
      <w:r>
        <w:rPr>
          <w:spacing w:val="-2"/>
        </w:rPr>
        <w:t>se</w:t>
      </w:r>
      <w:r>
        <w:rPr>
          <w:spacing w:val="-14"/>
        </w:rPr>
        <w:t xml:space="preserve"> </w:t>
      </w:r>
      <w:r>
        <w:rPr>
          <w:spacing w:val="-2"/>
        </w:rPr>
        <w:t>ha</w:t>
      </w:r>
      <w:r>
        <w:rPr>
          <w:spacing w:val="-15"/>
        </w:rPr>
        <w:t xml:space="preserve"> </w:t>
      </w:r>
      <w:r>
        <w:rPr>
          <w:spacing w:val="-2"/>
        </w:rPr>
        <w:t>tenido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vista</w:t>
      </w:r>
      <w:r>
        <w:rPr>
          <w:spacing w:val="-10"/>
        </w:rPr>
        <w:t xml:space="preserve"> </w:t>
      </w:r>
      <w:r>
        <w:rPr>
          <w:spacing w:val="-2"/>
        </w:rPr>
        <w:t>lo</w:t>
      </w:r>
      <w:r>
        <w:rPr>
          <w:spacing w:val="-7"/>
        </w:rPr>
        <w:t xml:space="preserve"> </w:t>
      </w:r>
      <w:r>
        <w:rPr>
          <w:spacing w:val="-2"/>
        </w:rPr>
        <w:t>dispuesto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letra</w:t>
      </w:r>
      <w:r>
        <w:rPr>
          <w:spacing w:val="-15"/>
        </w:rPr>
        <w:t xml:space="preserve"> </w:t>
      </w:r>
      <w:r>
        <w:rPr>
          <w:spacing w:val="-2"/>
        </w:rPr>
        <w:t>a)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7"/>
        </w:rPr>
        <w:t xml:space="preserve"> </w:t>
      </w:r>
      <w:r>
        <w:rPr>
          <w:spacing w:val="-2"/>
        </w:rPr>
        <w:t xml:space="preserve">artículo </w:t>
      </w:r>
      <w:r>
        <w:t>12 del Estatuto Administrativo y en la letra a) del artículo 10 del Estatuto Administrativo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Funcionarios</w:t>
      </w:r>
      <w:r>
        <w:rPr>
          <w:spacing w:val="-6"/>
        </w:rPr>
        <w:t xml:space="preserve"> </w:t>
      </w:r>
      <w:r>
        <w:t>Municipales,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exige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requisito</w:t>
      </w:r>
      <w:r>
        <w:rPr>
          <w:spacing w:val="-6"/>
        </w:rPr>
        <w:t xml:space="preserve"> </w:t>
      </w:r>
      <w:r>
        <w:t xml:space="preserve">de ingreso a la administración pública el poseer </w:t>
      </w:r>
      <w:r>
        <w:t>la calidad de ciudadano.</w:t>
      </w:r>
    </w:p>
    <w:p w:rsidR="00293834" w:rsidRDefault="00293834">
      <w:pPr>
        <w:pStyle w:val="Textoindependiente"/>
        <w:spacing w:before="2"/>
        <w:rPr>
          <w:sz w:val="34"/>
        </w:rPr>
      </w:pPr>
    </w:p>
    <w:p w:rsidR="00293834" w:rsidRDefault="000B0649">
      <w:pPr>
        <w:pStyle w:val="Textoindependiente"/>
        <w:spacing w:before="1" w:line="345" w:lineRule="auto"/>
        <w:ind w:left="100" w:right="120" w:firstLine="360"/>
        <w:jc w:val="both"/>
      </w:pPr>
      <w:r>
        <w:t>Es</w:t>
      </w:r>
      <w:r>
        <w:rPr>
          <w:spacing w:val="-20"/>
        </w:rPr>
        <w:t xml:space="preserve"> </w:t>
      </w:r>
      <w:r>
        <w:t>decir,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condena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autoridad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funcionario</w:t>
      </w:r>
      <w:r>
        <w:rPr>
          <w:spacing w:val="-19"/>
        </w:rPr>
        <w:t xml:space="preserve"> </w:t>
      </w:r>
      <w:r>
        <w:t>público</w:t>
      </w:r>
      <w:r>
        <w:rPr>
          <w:spacing w:val="-20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actos de</w:t>
      </w:r>
      <w:r>
        <w:rPr>
          <w:spacing w:val="-4"/>
        </w:rPr>
        <w:t xml:space="preserve"> </w:t>
      </w:r>
      <w:r>
        <w:t>corrupción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considerando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gravedad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conducta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 fe</w:t>
      </w:r>
      <w:r>
        <w:rPr>
          <w:spacing w:val="-4"/>
        </w:rPr>
        <w:t xml:space="preserve"> </w:t>
      </w:r>
      <w:r>
        <w:t>pública y el patrimonio fiscal destinado a servir al bien común, se le privará en lo sucesivo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ciudadanía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consecuencia</w:t>
      </w:r>
      <w:r>
        <w:rPr>
          <w:spacing w:val="-5"/>
        </w:rPr>
        <w:t xml:space="preserve"> </w:t>
      </w:r>
      <w:r>
        <w:t>votar,</w:t>
      </w:r>
      <w:r>
        <w:rPr>
          <w:spacing w:val="-7"/>
        </w:rPr>
        <w:t xml:space="preserve"> </w:t>
      </w:r>
      <w:r>
        <w:t>optar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cargos públicos ni desempeñarse en la administración pública, con la sola excepción de quienes hubieren</w:t>
      </w:r>
      <w:r>
        <w:t xml:space="preserve"> obtenido la rehabilitación del Senado de la </w:t>
      </w:r>
      <w:r>
        <w:rPr>
          <w:spacing w:val="-2"/>
        </w:rPr>
        <w:t>República.</w:t>
      </w:r>
    </w:p>
    <w:p w:rsidR="00293834" w:rsidRDefault="00293834">
      <w:pPr>
        <w:pStyle w:val="Textoindependiente"/>
        <w:rPr>
          <w:sz w:val="26"/>
        </w:rPr>
      </w:pPr>
    </w:p>
    <w:p w:rsidR="00293834" w:rsidRDefault="00293834">
      <w:pPr>
        <w:pStyle w:val="Textoindependiente"/>
        <w:rPr>
          <w:sz w:val="32"/>
        </w:rPr>
      </w:pPr>
    </w:p>
    <w:p w:rsidR="00293834" w:rsidRDefault="000B0649">
      <w:pPr>
        <w:pStyle w:val="Textoindependiente"/>
        <w:spacing w:line="350" w:lineRule="auto"/>
        <w:ind w:left="100" w:right="122" w:firstLine="360"/>
        <w:jc w:val="both"/>
      </w:pPr>
      <w:r>
        <w:rPr>
          <w:b/>
        </w:rPr>
        <w:t xml:space="preserve">POR TANTO, </w:t>
      </w:r>
      <w:r>
        <w:t>en virtud de nuestras atribuciones constitucionales venimos en proponer el siguiente:</w:t>
      </w:r>
    </w:p>
    <w:p w:rsidR="00293834" w:rsidRDefault="00293834">
      <w:pPr>
        <w:spacing w:line="350" w:lineRule="auto"/>
        <w:jc w:val="both"/>
        <w:sectPr w:rsidR="00293834">
          <w:pgSz w:w="12240" w:h="15840"/>
          <w:pgMar w:top="2440" w:right="1580" w:bottom="1240" w:left="1600" w:header="770" w:footer="1041" w:gutter="0"/>
          <w:cols w:space="720"/>
        </w:sectPr>
      </w:pPr>
    </w:p>
    <w:p w:rsidR="00293834" w:rsidRDefault="000B0649">
      <w:pPr>
        <w:spacing w:before="97" w:line="357" w:lineRule="auto"/>
        <w:ind w:left="1222" w:right="171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CONSTITUCIONAL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 PRIVA DE LA CIUDADANÍA AL CONDENADO PO</w:t>
      </w:r>
      <w:r>
        <w:rPr>
          <w:b/>
          <w:sz w:val="24"/>
        </w:rPr>
        <w:t xml:space="preserve">R </w:t>
      </w:r>
      <w:r>
        <w:rPr>
          <w:b/>
          <w:spacing w:val="-2"/>
          <w:sz w:val="24"/>
        </w:rPr>
        <w:t>CORRUPCIÓN</w:t>
      </w:r>
    </w:p>
    <w:p w:rsidR="00293834" w:rsidRDefault="00293834">
      <w:pPr>
        <w:pStyle w:val="Textoindependiente"/>
        <w:rPr>
          <w:b/>
          <w:sz w:val="28"/>
        </w:rPr>
      </w:pPr>
    </w:p>
    <w:p w:rsidR="00293834" w:rsidRDefault="000B0649">
      <w:pPr>
        <w:pStyle w:val="Textoindependiente"/>
        <w:spacing w:before="217" w:line="345" w:lineRule="auto"/>
        <w:ind w:left="100" w:right="117" w:firstLine="360"/>
        <w:jc w:val="both"/>
      </w:pPr>
      <w:r>
        <w:t>Artículo único-. Intercálese en el numero 3º del artículo 17 de la Constitución Política de la República, entre las frases “como conducta terrorista” y “y los relativos al tráfico de estupefacientes”,</w:t>
      </w:r>
      <w:r>
        <w:rPr>
          <w:spacing w:val="40"/>
        </w:rPr>
        <w:t xml:space="preserve"> </w:t>
      </w:r>
      <w:r>
        <w:t xml:space="preserve">la oración “los cometidos por autoridades o funcionarios públicos en el ejercicio de sus </w:t>
      </w:r>
      <w:r>
        <w:rPr>
          <w:spacing w:val="-2"/>
        </w:rPr>
        <w:t>funciones”.</w:t>
      </w:r>
    </w:p>
    <w:p w:rsidR="00293834" w:rsidRDefault="00293834">
      <w:pPr>
        <w:pStyle w:val="Textoindependiente"/>
        <w:rPr>
          <w:sz w:val="26"/>
        </w:rPr>
      </w:pPr>
    </w:p>
    <w:p w:rsidR="00293834" w:rsidRDefault="00293834">
      <w:pPr>
        <w:pStyle w:val="Textoindependiente"/>
        <w:spacing w:before="6"/>
        <w:rPr>
          <w:sz w:val="21"/>
        </w:rPr>
      </w:pPr>
    </w:p>
    <w:p w:rsidR="00293834" w:rsidRDefault="000B0649">
      <w:pPr>
        <w:spacing w:line="281" w:lineRule="exact"/>
        <w:ind w:left="2546"/>
        <w:rPr>
          <w:b/>
          <w:sz w:val="24"/>
        </w:rPr>
      </w:pPr>
      <w:r>
        <w:rPr>
          <w:b/>
          <w:sz w:val="24"/>
        </w:rPr>
        <w:t>MAURICIO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OJEDA</w:t>
      </w:r>
      <w:r>
        <w:rPr>
          <w:b/>
          <w:spacing w:val="-2"/>
          <w:sz w:val="24"/>
        </w:rPr>
        <w:t xml:space="preserve"> REBOLLEDO</w:t>
      </w:r>
    </w:p>
    <w:p w:rsidR="00293834" w:rsidRDefault="000B0649">
      <w:pPr>
        <w:spacing w:line="281" w:lineRule="exact"/>
        <w:ind w:left="2471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DE LA </w:t>
      </w:r>
      <w:r>
        <w:rPr>
          <w:b/>
          <w:spacing w:val="-2"/>
          <w:sz w:val="24"/>
        </w:rPr>
        <w:t>REPÚBLICA</w:t>
      </w:r>
    </w:p>
    <w:sectPr w:rsidR="00293834">
      <w:pgSz w:w="12240" w:h="15840"/>
      <w:pgMar w:top="2440" w:right="1580" w:bottom="1240" w:left="1600" w:header="77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0649" w:rsidRDefault="000B0649">
      <w:r>
        <w:separator/>
      </w:r>
    </w:p>
  </w:endnote>
  <w:endnote w:type="continuationSeparator" w:id="0">
    <w:p w:rsidR="000B0649" w:rsidRDefault="000B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3834" w:rsidRDefault="000B064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>
              <wp:simplePos x="0" y="0"/>
              <wp:positionH relativeFrom="page">
                <wp:posOffset>3462401</wp:posOffset>
              </wp:positionH>
              <wp:positionV relativeFrom="page">
                <wp:posOffset>9257982</wp:posOffset>
              </wp:positionV>
              <wp:extent cx="85280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28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3834" w:rsidRDefault="000B0649">
                          <w:pPr>
                            <w:pStyle w:val="Textoindependiente"/>
                            <w:spacing w:line="26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2.65pt;margin-top:728.95pt;width:67.15pt;height:14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" filled="f" stroked="f">
              <v:textbox inset="0,0,0,0">
                <w:txbxContent>
                  <w:p w:rsidR="00293834" w:rsidRDefault="000B0649">
                    <w:pPr>
                      <w:pStyle w:val="Textoindependiente"/>
                      <w:spacing w:line="26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>
                      <w:rPr>
                        <w:rFonts w:ascii="Calibri" w:hAnsi="Calibri"/>
                      </w:rPr>
                      <w:t>1</w:t>
                    </w:r>
                    <w:r>
                      <w:rPr>
                        <w:rFonts w:ascii="Calibri" w:hAnsi="Calibri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de </w: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10"/>
                      </w:rPr>
                      <w:t>4</w: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0649" w:rsidRDefault="000B0649">
      <w:r>
        <w:separator/>
      </w:r>
    </w:p>
  </w:footnote>
  <w:footnote w:type="continuationSeparator" w:id="0">
    <w:p w:rsidR="000B0649" w:rsidRDefault="000B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3834" w:rsidRDefault="000B064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4832" behindDoc="1" locked="0" layoutInCell="1" allowOverlap="1">
          <wp:simplePos x="0" y="0"/>
          <wp:positionH relativeFrom="page">
            <wp:posOffset>3340205</wp:posOffset>
          </wp:positionH>
          <wp:positionV relativeFrom="page">
            <wp:posOffset>489012</wp:posOffset>
          </wp:positionV>
          <wp:extent cx="1069738" cy="10685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738" cy="1068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AD5"/>
    <w:multiLevelType w:val="hybridMultilevel"/>
    <w:tmpl w:val="431C07EC"/>
    <w:lvl w:ilvl="0" w:tplc="4AF03C92">
      <w:start w:val="1"/>
      <w:numFmt w:val="upperRoman"/>
      <w:lvlText w:val="%1."/>
      <w:lvlJc w:val="left"/>
      <w:pPr>
        <w:ind w:left="1181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2DFC90CE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DC2E731A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50A88F22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B8BCA0FC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7E089D1A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76D08590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7FE2AA16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B5868C46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834"/>
    <w:rsid w:val="000B0649"/>
    <w:rsid w:val="00293834"/>
    <w:rsid w:val="0055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0" w:hanging="8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cuevas</dc:creator>
  <cp:lastModifiedBy>Guillermo Diaz Vallejos</cp:lastModifiedBy>
  <cp:revision>1</cp:revision>
  <dcterms:created xsi:type="dcterms:W3CDTF">2023-07-25T16:45:00Z</dcterms:created>
  <dcterms:modified xsi:type="dcterms:W3CDTF">2023-07-25T21:39:00Z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2023-07-25T00:00:00Z</vt:filetime>
  </property>
</Properties>
</file>