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22BF" w:rsidRDefault="00BA67B3">
      <w:pPr>
        <w:pStyle w:val="Textoindependiente"/>
        <w:ind w:left="141"/>
        <w:rPr>
          <w:rFonts w:ascii="Times New Roman"/>
          <w:sz w:val="20"/>
        </w:rPr>
      </w:pPr>
      <w:r>
        <w:rPr>
          <w:rFonts w:ascii="Times New Roman"/>
          <w:noProof/>
          <w:sz w:val="20"/>
        </w:rPr>
        <w:drawing>
          <wp:inline distT="0" distB="0" distL="0" distR="0">
            <wp:extent cx="831743" cy="829818"/>
            <wp:effectExtent l="0" t="0" r="0" b="0"/>
            <wp:docPr id="1" name="Image 1" descr="Cámara de Diputadas y Diputados de Chile - Wikipedia, la enciclopedia li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ámara de Diputadas y Diputados de Chile - Wikipedia, la enciclopedia libre"/>
                    <pic:cNvPicPr/>
                  </pic:nvPicPr>
                  <pic:blipFill>
                    <a:blip r:embed="rId5" cstate="print"/>
                    <a:stretch>
                      <a:fillRect/>
                    </a:stretch>
                  </pic:blipFill>
                  <pic:spPr>
                    <a:xfrm>
                      <a:off x="0" y="0"/>
                      <a:ext cx="831743" cy="829818"/>
                    </a:xfrm>
                    <a:prstGeom prst="rect">
                      <a:avLst/>
                    </a:prstGeom>
                  </pic:spPr>
                </pic:pic>
              </a:graphicData>
            </a:graphic>
          </wp:inline>
        </w:drawing>
      </w:r>
    </w:p>
    <w:p w:rsidR="00C922BF" w:rsidRDefault="00C922BF">
      <w:pPr>
        <w:pStyle w:val="Textoindependiente"/>
        <w:rPr>
          <w:rFonts w:ascii="Times New Roman"/>
          <w:sz w:val="20"/>
        </w:rPr>
      </w:pPr>
    </w:p>
    <w:p w:rsidR="00C922BF" w:rsidRDefault="00C922BF">
      <w:pPr>
        <w:pStyle w:val="Textoindependiente"/>
        <w:rPr>
          <w:rFonts w:ascii="Times New Roman"/>
          <w:sz w:val="20"/>
        </w:rPr>
      </w:pPr>
    </w:p>
    <w:p w:rsidR="00C922BF" w:rsidRDefault="00C922BF">
      <w:pPr>
        <w:pStyle w:val="Textoindependiente"/>
        <w:rPr>
          <w:rFonts w:ascii="Times New Roman"/>
          <w:sz w:val="29"/>
        </w:rPr>
      </w:pPr>
    </w:p>
    <w:p w:rsidR="00C922BF" w:rsidRDefault="00BA67B3">
      <w:pPr>
        <w:spacing w:before="96" w:line="360" w:lineRule="auto"/>
        <w:ind w:left="204" w:right="204" w:firstLine="3"/>
        <w:jc w:val="center"/>
        <w:rPr>
          <w:b/>
          <w:sz w:val="24"/>
        </w:rPr>
      </w:pPr>
      <w:r>
        <w:rPr>
          <w:noProof/>
        </w:rPr>
        <mc:AlternateContent>
          <mc:Choice Requires="wps">
            <w:drawing>
              <wp:anchor distT="0" distB="0" distL="0" distR="0" simplePos="0" relativeHeight="487587840" behindDoc="1" locked="0" layoutInCell="1" allowOverlap="1">
                <wp:simplePos x="0" y="0"/>
                <wp:positionH relativeFrom="page">
                  <wp:posOffset>1062532</wp:posOffset>
                </wp:positionH>
                <wp:positionV relativeFrom="paragraph">
                  <wp:posOffset>1175450</wp:posOffset>
                </wp:positionV>
                <wp:extent cx="564896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48960" cy="9525"/>
                        </a:xfrm>
                        <a:custGeom>
                          <a:avLst/>
                          <a:gdLst/>
                          <a:ahLst/>
                          <a:cxnLst/>
                          <a:rect l="l" t="t" r="r" b="b"/>
                          <a:pathLst>
                            <a:path w="5648960" h="9525">
                              <a:moveTo>
                                <a:pt x="5648833" y="0"/>
                              </a:moveTo>
                              <a:lnTo>
                                <a:pt x="0" y="0"/>
                              </a:lnTo>
                              <a:lnTo>
                                <a:pt x="0" y="9144"/>
                              </a:lnTo>
                              <a:lnTo>
                                <a:pt x="5648833" y="9144"/>
                              </a:lnTo>
                              <a:lnTo>
                                <a:pt x="5648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AB0AC5" id="Graphic 2" o:spid="_x0000_s1026" style="position:absolute;margin-left:83.65pt;margin-top:92.55pt;width:444.8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489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" path="m5648833,l,,,9144r5648833,l5648833,xe" fillcolor="black" stroked="f">
                <v:path arrowok="t"/>
                <w10:wrap type="topAndBottom" anchorx="page"/>
              </v:shape>
            </w:pict>
          </mc:Fallback>
        </mc:AlternateContent>
      </w:r>
      <w:r>
        <w:rPr>
          <w:b/>
          <w:sz w:val="24"/>
        </w:rPr>
        <w:t>PROYECTO DE LEY QUE PROMUEVE LA ACCESIBILIDAD UNIVERSAL Y LA ADAPTABILIDAD EN VIVIENDAS ECONÓMICAS Y SOCIALES EN FAVOR</w:t>
      </w:r>
      <w:r>
        <w:rPr>
          <w:b/>
          <w:spacing w:val="-6"/>
          <w:sz w:val="24"/>
        </w:rPr>
        <w:t xml:space="preserve"> </w:t>
      </w:r>
      <w:r>
        <w:rPr>
          <w:b/>
          <w:sz w:val="24"/>
        </w:rPr>
        <w:t>DE</w:t>
      </w:r>
      <w:r>
        <w:rPr>
          <w:b/>
          <w:spacing w:val="-5"/>
          <w:sz w:val="24"/>
        </w:rPr>
        <w:t xml:space="preserve"> </w:t>
      </w:r>
      <w:r>
        <w:rPr>
          <w:b/>
          <w:sz w:val="24"/>
        </w:rPr>
        <w:t>LAS</w:t>
      </w:r>
      <w:r>
        <w:rPr>
          <w:b/>
          <w:spacing w:val="-5"/>
          <w:sz w:val="24"/>
        </w:rPr>
        <w:t xml:space="preserve"> </w:t>
      </w:r>
      <w:r>
        <w:rPr>
          <w:b/>
          <w:sz w:val="24"/>
        </w:rPr>
        <w:t>NECESIDADES</w:t>
      </w:r>
      <w:r>
        <w:rPr>
          <w:b/>
          <w:spacing w:val="-6"/>
          <w:sz w:val="24"/>
        </w:rPr>
        <w:t xml:space="preserve"> </w:t>
      </w:r>
      <w:r>
        <w:rPr>
          <w:b/>
          <w:sz w:val="24"/>
        </w:rPr>
        <w:t>DE</w:t>
      </w:r>
      <w:r>
        <w:rPr>
          <w:b/>
          <w:spacing w:val="-5"/>
          <w:sz w:val="24"/>
        </w:rPr>
        <w:t xml:space="preserve"> </w:t>
      </w:r>
      <w:r>
        <w:rPr>
          <w:b/>
          <w:sz w:val="24"/>
        </w:rPr>
        <w:t>ADULTOS</w:t>
      </w:r>
      <w:r>
        <w:rPr>
          <w:b/>
          <w:spacing w:val="-5"/>
          <w:sz w:val="24"/>
        </w:rPr>
        <w:t xml:space="preserve"> </w:t>
      </w:r>
      <w:r>
        <w:rPr>
          <w:b/>
          <w:sz w:val="24"/>
        </w:rPr>
        <w:t>MAYORES</w:t>
      </w:r>
      <w:r>
        <w:rPr>
          <w:b/>
          <w:spacing w:val="-5"/>
          <w:sz w:val="24"/>
        </w:rPr>
        <w:t xml:space="preserve"> </w:t>
      </w:r>
      <w:r>
        <w:rPr>
          <w:b/>
          <w:sz w:val="24"/>
        </w:rPr>
        <w:t>Y</w:t>
      </w:r>
      <w:r>
        <w:rPr>
          <w:b/>
          <w:spacing w:val="-5"/>
          <w:sz w:val="24"/>
        </w:rPr>
        <w:t xml:space="preserve"> </w:t>
      </w:r>
      <w:r>
        <w:rPr>
          <w:b/>
          <w:sz w:val="24"/>
        </w:rPr>
        <w:t>PERSONAS</w:t>
      </w:r>
      <w:r>
        <w:rPr>
          <w:b/>
          <w:spacing w:val="-5"/>
          <w:sz w:val="24"/>
        </w:rPr>
        <w:t xml:space="preserve"> </w:t>
      </w:r>
      <w:r>
        <w:rPr>
          <w:b/>
          <w:sz w:val="24"/>
        </w:rPr>
        <w:t>EN SITUACIÓN DE DISCAPACIDAD.</w:t>
      </w:r>
    </w:p>
    <w:p w:rsidR="00C922BF" w:rsidRDefault="00C922BF">
      <w:pPr>
        <w:pStyle w:val="Textoindependiente"/>
        <w:rPr>
          <w:b/>
          <w:sz w:val="20"/>
        </w:rPr>
      </w:pPr>
    </w:p>
    <w:p w:rsidR="00C922BF" w:rsidRDefault="00C922BF">
      <w:pPr>
        <w:pStyle w:val="Textoindependiente"/>
        <w:rPr>
          <w:b/>
          <w:sz w:val="20"/>
        </w:rPr>
      </w:pPr>
    </w:p>
    <w:p w:rsidR="00C922BF" w:rsidRDefault="00C922BF">
      <w:pPr>
        <w:pStyle w:val="Textoindependiente"/>
        <w:spacing w:before="8"/>
        <w:rPr>
          <w:b/>
          <w:sz w:val="22"/>
        </w:rPr>
      </w:pPr>
    </w:p>
    <w:p w:rsidR="00C922BF" w:rsidRDefault="00BA67B3">
      <w:pPr>
        <w:pStyle w:val="Prrafodelista"/>
        <w:numPr>
          <w:ilvl w:val="0"/>
          <w:numId w:val="1"/>
        </w:numPr>
        <w:tabs>
          <w:tab w:val="left" w:pos="1221"/>
        </w:tabs>
        <w:ind w:left="1221"/>
        <w:rPr>
          <w:b/>
          <w:sz w:val="24"/>
        </w:rPr>
      </w:pPr>
      <w:r>
        <w:rPr>
          <w:b/>
          <w:spacing w:val="-2"/>
          <w:sz w:val="24"/>
        </w:rPr>
        <w:t>CONSIDERANDO.</w:t>
      </w:r>
    </w:p>
    <w:p w:rsidR="00C922BF" w:rsidRDefault="00C922BF">
      <w:pPr>
        <w:pStyle w:val="Textoindependiente"/>
        <w:spacing w:before="2"/>
        <w:rPr>
          <w:b/>
          <w:sz w:val="25"/>
        </w:rPr>
      </w:pPr>
    </w:p>
    <w:p w:rsidR="00C922BF" w:rsidRDefault="00BA67B3">
      <w:pPr>
        <w:pStyle w:val="Prrafodelista"/>
        <w:numPr>
          <w:ilvl w:val="1"/>
          <w:numId w:val="1"/>
        </w:numPr>
        <w:tabs>
          <w:tab w:val="left" w:pos="757"/>
        </w:tabs>
        <w:spacing w:line="360" w:lineRule="auto"/>
        <w:ind w:right="139" w:firstLine="359"/>
        <w:jc w:val="both"/>
        <w:rPr>
          <w:sz w:val="24"/>
        </w:rPr>
      </w:pPr>
      <w:r>
        <w:rPr>
          <w:sz w:val="24"/>
        </w:rPr>
        <w:t xml:space="preserve">Que, a partir del desarrollo científico e industrial, en particular en el ámbito de la alimentación y la salud, la población del mundo ha ido en un creciente aumento, y junto con dicho crecimiento poblacional ha ido en aumento la esperanza de vida, con el </w:t>
      </w:r>
      <w:r>
        <w:rPr>
          <w:sz w:val="24"/>
        </w:rPr>
        <w:t>consecuente envejecimiento de la población en términos estadísticos. Esto ha hecho que los adultos mayores en el mundo, como también en nuestro país, sean cada vez más longevos superándose de esta manera la barrera</w:t>
      </w:r>
      <w:r>
        <w:rPr>
          <w:spacing w:val="40"/>
          <w:sz w:val="24"/>
        </w:rPr>
        <w:t xml:space="preserve"> </w:t>
      </w:r>
      <w:r>
        <w:rPr>
          <w:sz w:val="24"/>
        </w:rPr>
        <w:t>de los 80 años.</w:t>
      </w:r>
    </w:p>
    <w:p w:rsidR="00C922BF" w:rsidRDefault="00BA67B3">
      <w:pPr>
        <w:pStyle w:val="Prrafodelista"/>
        <w:numPr>
          <w:ilvl w:val="1"/>
          <w:numId w:val="1"/>
        </w:numPr>
        <w:tabs>
          <w:tab w:val="left" w:pos="760"/>
        </w:tabs>
        <w:spacing w:before="162" w:line="360" w:lineRule="auto"/>
        <w:ind w:right="137" w:firstLine="359"/>
        <w:jc w:val="both"/>
        <w:rPr>
          <w:sz w:val="14"/>
        </w:rPr>
      </w:pPr>
      <w:r>
        <w:rPr>
          <w:sz w:val="24"/>
        </w:rPr>
        <w:t>Que, según el censo del a</w:t>
      </w:r>
      <w:r>
        <w:rPr>
          <w:sz w:val="24"/>
        </w:rPr>
        <w:t>ño 2017, la población de adultos mayores en Chile ha ido en ascenso, pudiendo observarse un crecimiento sostenido desde el censo del año 1992 en el que el total de la población era del 6,6%, pasando el 2017 a</w:t>
      </w:r>
      <w:r>
        <w:rPr>
          <w:spacing w:val="40"/>
          <w:sz w:val="24"/>
        </w:rPr>
        <w:t xml:space="preserve"> </w:t>
      </w:r>
      <w:r>
        <w:rPr>
          <w:sz w:val="24"/>
        </w:rPr>
        <w:t>11,4%.</w:t>
      </w:r>
      <w:r>
        <w:rPr>
          <w:spacing w:val="40"/>
          <w:sz w:val="24"/>
        </w:rPr>
        <w:t xml:space="preserve"> </w:t>
      </w:r>
      <w:r>
        <w:rPr>
          <w:sz w:val="24"/>
        </w:rPr>
        <w:t>Dicho</w:t>
      </w:r>
      <w:r>
        <w:rPr>
          <w:spacing w:val="-1"/>
          <w:sz w:val="24"/>
        </w:rPr>
        <w:t xml:space="preserve"> </w:t>
      </w:r>
      <w:r>
        <w:rPr>
          <w:sz w:val="24"/>
        </w:rPr>
        <w:t>crecimiento poblacional,</w:t>
      </w:r>
      <w:r>
        <w:rPr>
          <w:spacing w:val="-1"/>
          <w:sz w:val="24"/>
        </w:rPr>
        <w:t xml:space="preserve"> </w:t>
      </w:r>
      <w:r>
        <w:rPr>
          <w:sz w:val="24"/>
        </w:rPr>
        <w:t>se</w:t>
      </w:r>
      <w:r>
        <w:rPr>
          <w:spacing w:val="-1"/>
          <w:sz w:val="24"/>
        </w:rPr>
        <w:t xml:space="preserve"> </w:t>
      </w:r>
      <w:r>
        <w:rPr>
          <w:sz w:val="24"/>
        </w:rPr>
        <w:t>condic</w:t>
      </w:r>
      <w:r>
        <w:rPr>
          <w:sz w:val="24"/>
        </w:rPr>
        <w:t>e</w:t>
      </w:r>
      <w:r>
        <w:rPr>
          <w:spacing w:val="-1"/>
          <w:sz w:val="24"/>
        </w:rPr>
        <w:t xml:space="preserve"> </w:t>
      </w:r>
      <w:r>
        <w:rPr>
          <w:sz w:val="24"/>
        </w:rPr>
        <w:t>con</w:t>
      </w:r>
      <w:r>
        <w:rPr>
          <w:spacing w:val="-2"/>
          <w:sz w:val="24"/>
        </w:rPr>
        <w:t xml:space="preserve"> </w:t>
      </w:r>
      <w:r>
        <w:rPr>
          <w:sz w:val="24"/>
        </w:rPr>
        <w:t>lo</w:t>
      </w:r>
      <w:r>
        <w:rPr>
          <w:spacing w:val="-1"/>
          <w:sz w:val="24"/>
        </w:rPr>
        <w:t xml:space="preserve"> </w:t>
      </w:r>
      <w:r>
        <w:rPr>
          <w:sz w:val="24"/>
        </w:rPr>
        <w:t>afirmado</w:t>
      </w:r>
      <w:r>
        <w:rPr>
          <w:spacing w:val="-1"/>
          <w:sz w:val="24"/>
        </w:rPr>
        <w:t xml:space="preserve"> </w:t>
      </w:r>
      <w:r>
        <w:rPr>
          <w:sz w:val="24"/>
        </w:rPr>
        <w:t>por el</w:t>
      </w:r>
      <w:r>
        <w:rPr>
          <w:spacing w:val="-1"/>
          <w:sz w:val="24"/>
        </w:rPr>
        <w:t xml:space="preserve"> </w:t>
      </w:r>
      <w:r>
        <w:rPr>
          <w:sz w:val="24"/>
        </w:rPr>
        <w:t xml:space="preserve">Ministerio de Desarrollo Social, respecto a que para el año 2050 la población de adultos mayores representará el 31,6% de la población total del país </w:t>
      </w:r>
      <w:r>
        <w:rPr>
          <w:position w:val="5"/>
          <w:sz w:val="14"/>
        </w:rPr>
        <w:t>1</w:t>
      </w:r>
      <w:r>
        <w:rPr>
          <w:spacing w:val="27"/>
          <w:position w:val="5"/>
          <w:sz w:val="14"/>
        </w:rPr>
        <w:t xml:space="preserve"> </w:t>
      </w:r>
      <w:r>
        <w:rPr>
          <w:sz w:val="24"/>
        </w:rPr>
        <w:t xml:space="preserve">y se suma a este dato el hecho de que para el año 2070, según lo afirmado por el Centro UC de Políticas </w:t>
      </w:r>
      <w:r>
        <w:rPr>
          <w:sz w:val="24"/>
        </w:rPr>
        <w:t>Públicas, en su estudio “Adultos Mayores: un activo para Chile”, se estima que la población de adultos mayores sobre los 75 años para el año 2070, será superior a la población entre los 60 a 74 años.</w:t>
      </w:r>
      <w:r>
        <w:rPr>
          <w:position w:val="5"/>
          <w:sz w:val="14"/>
        </w:rPr>
        <w:t>2</w:t>
      </w:r>
    </w:p>
    <w:p w:rsidR="00C922BF" w:rsidRDefault="00BA67B3">
      <w:pPr>
        <w:pStyle w:val="Prrafodelista"/>
        <w:numPr>
          <w:ilvl w:val="1"/>
          <w:numId w:val="1"/>
        </w:numPr>
        <w:tabs>
          <w:tab w:val="left" w:pos="822"/>
        </w:tabs>
        <w:spacing w:before="159" w:line="360" w:lineRule="auto"/>
        <w:ind w:right="140" w:firstLine="359"/>
        <w:jc w:val="both"/>
        <w:rPr>
          <w:sz w:val="24"/>
        </w:rPr>
      </w:pPr>
      <w:r>
        <w:rPr>
          <w:sz w:val="24"/>
        </w:rPr>
        <w:t>Que, este proceso de envejecimiento poblacional conllev</w:t>
      </w:r>
      <w:r>
        <w:rPr>
          <w:sz w:val="24"/>
        </w:rPr>
        <w:t>a una serie de implicancias y manifestaciones, tanto físicas como biológicas, tanto en los entornos familiares</w:t>
      </w:r>
      <w:r>
        <w:rPr>
          <w:spacing w:val="16"/>
          <w:sz w:val="24"/>
        </w:rPr>
        <w:t xml:space="preserve"> </w:t>
      </w:r>
      <w:r>
        <w:rPr>
          <w:sz w:val="24"/>
        </w:rPr>
        <w:t>de</w:t>
      </w:r>
      <w:r>
        <w:rPr>
          <w:spacing w:val="19"/>
          <w:sz w:val="24"/>
        </w:rPr>
        <w:t xml:space="preserve"> </w:t>
      </w:r>
      <w:r>
        <w:rPr>
          <w:sz w:val="24"/>
        </w:rPr>
        <w:t>las</w:t>
      </w:r>
      <w:r>
        <w:rPr>
          <w:spacing w:val="19"/>
          <w:sz w:val="24"/>
        </w:rPr>
        <w:t xml:space="preserve"> </w:t>
      </w:r>
      <w:r>
        <w:rPr>
          <w:sz w:val="24"/>
        </w:rPr>
        <w:t>personas</w:t>
      </w:r>
      <w:r>
        <w:rPr>
          <w:spacing w:val="17"/>
          <w:sz w:val="24"/>
        </w:rPr>
        <w:t xml:space="preserve"> </w:t>
      </w:r>
      <w:r>
        <w:rPr>
          <w:sz w:val="24"/>
        </w:rPr>
        <w:t>como</w:t>
      </w:r>
      <w:r>
        <w:rPr>
          <w:spacing w:val="21"/>
          <w:sz w:val="24"/>
        </w:rPr>
        <w:t xml:space="preserve"> </w:t>
      </w:r>
      <w:r>
        <w:rPr>
          <w:sz w:val="24"/>
        </w:rPr>
        <w:t>en</w:t>
      </w:r>
      <w:r>
        <w:rPr>
          <w:spacing w:val="19"/>
          <w:sz w:val="24"/>
        </w:rPr>
        <w:t xml:space="preserve"> </w:t>
      </w:r>
      <w:r>
        <w:rPr>
          <w:sz w:val="24"/>
        </w:rPr>
        <w:t>los</w:t>
      </w:r>
      <w:r>
        <w:rPr>
          <w:spacing w:val="19"/>
          <w:sz w:val="24"/>
        </w:rPr>
        <w:t xml:space="preserve"> </w:t>
      </w:r>
      <w:r>
        <w:rPr>
          <w:sz w:val="24"/>
        </w:rPr>
        <w:t>sistemas</w:t>
      </w:r>
      <w:r>
        <w:rPr>
          <w:spacing w:val="17"/>
          <w:sz w:val="24"/>
        </w:rPr>
        <w:t xml:space="preserve"> </w:t>
      </w:r>
      <w:r>
        <w:rPr>
          <w:sz w:val="24"/>
        </w:rPr>
        <w:t>sociales,</w:t>
      </w:r>
      <w:r>
        <w:rPr>
          <w:spacing w:val="20"/>
          <w:sz w:val="24"/>
        </w:rPr>
        <w:t xml:space="preserve"> </w:t>
      </w:r>
      <w:r>
        <w:rPr>
          <w:sz w:val="24"/>
        </w:rPr>
        <w:t>económicos,</w:t>
      </w:r>
      <w:r>
        <w:rPr>
          <w:spacing w:val="19"/>
          <w:sz w:val="24"/>
        </w:rPr>
        <w:t xml:space="preserve"> </w:t>
      </w:r>
      <w:r>
        <w:rPr>
          <w:sz w:val="24"/>
        </w:rPr>
        <w:t>culturales</w:t>
      </w:r>
      <w:r>
        <w:rPr>
          <w:spacing w:val="17"/>
          <w:sz w:val="24"/>
        </w:rPr>
        <w:t xml:space="preserve"> </w:t>
      </w:r>
      <w:r>
        <w:rPr>
          <w:spacing w:val="-10"/>
          <w:sz w:val="24"/>
        </w:rPr>
        <w:t>y</w:t>
      </w:r>
    </w:p>
    <w:p w:rsidR="00C922BF" w:rsidRDefault="00C922BF">
      <w:pPr>
        <w:pStyle w:val="Textoindependiente"/>
        <w:rPr>
          <w:sz w:val="20"/>
        </w:rPr>
      </w:pPr>
    </w:p>
    <w:p w:rsidR="00C922BF" w:rsidRDefault="00C922BF">
      <w:pPr>
        <w:pStyle w:val="Textoindependiente"/>
        <w:rPr>
          <w:sz w:val="20"/>
        </w:rPr>
      </w:pPr>
    </w:p>
    <w:p w:rsidR="00C922BF" w:rsidRDefault="00BA67B3">
      <w:pPr>
        <w:pStyle w:val="Textoindependiente"/>
        <w:spacing w:before="4"/>
        <w:rPr>
          <w:sz w:val="17"/>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152326</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292F74" id="Graphic 3" o:spid="_x0000_s1026" style="position:absolute;margin-left:85.1pt;margin-top:12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" path="m1829054,l,,,9144r1829054,l1829054,xe" fillcolor="black" stroked="f">
                <v:path arrowok="t"/>
                <w10:wrap type="topAndBottom" anchorx="page"/>
              </v:shape>
            </w:pict>
          </mc:Fallback>
        </mc:AlternateContent>
      </w:r>
    </w:p>
    <w:p w:rsidR="00C922BF" w:rsidRDefault="00BA67B3">
      <w:pPr>
        <w:spacing w:before="102"/>
        <w:ind w:left="142"/>
        <w:rPr>
          <w:rFonts w:ascii="Calibri" w:hAnsi="Calibri"/>
          <w:sz w:val="20"/>
        </w:rPr>
      </w:pPr>
      <w:r>
        <w:rPr>
          <w:rFonts w:ascii="Calibri" w:hAnsi="Calibri"/>
          <w:sz w:val="20"/>
          <w:vertAlign w:val="superscript"/>
        </w:rPr>
        <w:t>1</w:t>
      </w:r>
      <w:r>
        <w:rPr>
          <w:rFonts w:ascii="Calibri" w:hAnsi="Calibri"/>
          <w:spacing w:val="-2"/>
          <w:sz w:val="20"/>
        </w:rPr>
        <w:t xml:space="preserve"> </w:t>
      </w:r>
      <w:r>
        <w:rPr>
          <w:rFonts w:ascii="Calibri" w:hAnsi="Calibri"/>
          <w:sz w:val="20"/>
        </w:rPr>
        <w:t>Hugo, F., Rodríguez, L., y Rodriguez, J.</w:t>
      </w:r>
      <w:r>
        <w:rPr>
          <w:rFonts w:ascii="Calibri" w:hAnsi="Calibri"/>
          <w:spacing w:val="-1"/>
          <w:sz w:val="20"/>
        </w:rPr>
        <w:t xml:space="preserve"> </w:t>
      </w:r>
      <w:r>
        <w:rPr>
          <w:rFonts w:ascii="Calibri" w:hAnsi="Calibri"/>
          <w:sz w:val="20"/>
        </w:rPr>
        <w:t>(2022).</w:t>
      </w:r>
      <w:r>
        <w:rPr>
          <w:rFonts w:ascii="Calibri" w:hAnsi="Calibri"/>
          <w:spacing w:val="-1"/>
          <w:sz w:val="20"/>
        </w:rPr>
        <w:t xml:space="preserve"> </w:t>
      </w:r>
      <w:r>
        <w:rPr>
          <w:rFonts w:ascii="Calibri" w:hAnsi="Calibri"/>
          <w:sz w:val="20"/>
        </w:rPr>
        <w:t>“ENVEJECIMIENTO</w:t>
      </w:r>
      <w:r>
        <w:rPr>
          <w:rFonts w:ascii="Calibri" w:hAnsi="Calibri"/>
          <w:spacing w:val="-1"/>
          <w:sz w:val="20"/>
        </w:rPr>
        <w:t xml:space="preserve"> </w:t>
      </w:r>
      <w:r>
        <w:rPr>
          <w:rFonts w:ascii="Calibri" w:hAnsi="Calibri"/>
          <w:sz w:val="20"/>
        </w:rPr>
        <w:t>EN CHILE:</w:t>
      </w:r>
      <w:r>
        <w:rPr>
          <w:rFonts w:ascii="Calibri" w:hAnsi="Calibri"/>
          <w:spacing w:val="-1"/>
          <w:sz w:val="20"/>
        </w:rPr>
        <w:t xml:space="preserve"> </w:t>
      </w:r>
      <w:r>
        <w:rPr>
          <w:rFonts w:ascii="Calibri" w:hAnsi="Calibri"/>
          <w:sz w:val="20"/>
        </w:rPr>
        <w:t>Evolución, características de</w:t>
      </w:r>
      <w:r>
        <w:rPr>
          <w:rFonts w:ascii="Calibri" w:hAnsi="Calibri"/>
          <w:spacing w:val="-2"/>
          <w:sz w:val="20"/>
        </w:rPr>
        <w:t xml:space="preserve"> </w:t>
      </w:r>
      <w:r>
        <w:rPr>
          <w:rFonts w:ascii="Calibri" w:hAnsi="Calibri"/>
          <w:sz w:val="20"/>
        </w:rPr>
        <w:t>las personas mayores y desafíos demográficos para la población”. Documentos de trabajo INE, 95 p.</w:t>
      </w:r>
    </w:p>
    <w:p w:rsidR="00C922BF" w:rsidRDefault="00BA67B3">
      <w:pPr>
        <w:spacing w:line="243" w:lineRule="exact"/>
        <w:ind w:left="142"/>
        <w:rPr>
          <w:rFonts w:ascii="Calibri"/>
          <w:sz w:val="20"/>
        </w:rPr>
      </w:pPr>
      <w:r>
        <w:rPr>
          <w:rFonts w:ascii="Calibri"/>
          <w:spacing w:val="-2"/>
          <w:sz w:val="20"/>
          <w:vertAlign w:val="superscript"/>
        </w:rPr>
        <w:t>2</w:t>
      </w:r>
      <w:r>
        <w:rPr>
          <w:rFonts w:ascii="Calibri"/>
          <w:spacing w:val="70"/>
          <w:w w:val="150"/>
          <w:sz w:val="20"/>
        </w:rPr>
        <w:t xml:space="preserve"> </w:t>
      </w:r>
      <w:hyperlink r:id="rId6">
        <w:r>
          <w:rPr>
            <w:rFonts w:ascii="Calibri"/>
            <w:color w:val="0462C1"/>
            <w:spacing w:val="-2"/>
            <w:sz w:val="20"/>
            <w:u w:val="single" w:color="0462C1"/>
          </w:rPr>
          <w:t>http://politicaspublicas.uc.cl/publicacion/otras-publicaciones/adultos-mayores-un-activo-para-chile/</w:t>
        </w:r>
      </w:hyperlink>
    </w:p>
    <w:p w:rsidR="00C922BF" w:rsidRDefault="00C922BF">
      <w:pPr>
        <w:spacing w:line="243" w:lineRule="exact"/>
        <w:rPr>
          <w:rFonts w:ascii="Calibri"/>
          <w:sz w:val="20"/>
        </w:rPr>
        <w:sectPr w:rsidR="00C922BF">
          <w:type w:val="continuous"/>
          <w:pgSz w:w="12240" w:h="18720"/>
          <w:pgMar w:top="1420" w:right="1560" w:bottom="280" w:left="1560" w:header="720" w:footer="720" w:gutter="0"/>
          <w:cols w:space="720"/>
        </w:sectPr>
      </w:pPr>
    </w:p>
    <w:p w:rsidR="00C922BF" w:rsidRDefault="00BA67B3">
      <w:pPr>
        <w:pStyle w:val="Textoindependiente"/>
        <w:spacing w:before="76" w:line="360" w:lineRule="auto"/>
        <w:ind w:left="142" w:right="137"/>
        <w:jc w:val="both"/>
      </w:pPr>
      <w:r>
        <w:lastRenderedPageBreak/>
        <w:t>en</w:t>
      </w:r>
      <w:r>
        <w:rPr>
          <w:spacing w:val="-2"/>
        </w:rPr>
        <w:t xml:space="preserve"> </w:t>
      </w:r>
      <w:r>
        <w:t>la</w:t>
      </w:r>
      <w:r>
        <w:rPr>
          <w:spacing w:val="-2"/>
        </w:rPr>
        <w:t xml:space="preserve"> </w:t>
      </w:r>
      <w:r>
        <w:t>salud</w:t>
      </w:r>
      <w:r>
        <w:rPr>
          <w:spacing w:val="-2"/>
        </w:rPr>
        <w:t xml:space="preserve"> </w:t>
      </w:r>
      <w:r>
        <w:t>de</w:t>
      </w:r>
      <w:r>
        <w:rPr>
          <w:spacing w:val="-1"/>
        </w:rPr>
        <w:t xml:space="preserve"> </w:t>
      </w:r>
      <w:r>
        <w:t>la</w:t>
      </w:r>
      <w:r>
        <w:rPr>
          <w:spacing w:val="-2"/>
        </w:rPr>
        <w:t xml:space="preserve"> </w:t>
      </w:r>
      <w:r>
        <w:t>pobla</w:t>
      </w:r>
      <w:r>
        <w:t>ción.</w:t>
      </w:r>
      <w:r>
        <w:rPr>
          <w:position w:val="6"/>
          <w:sz w:val="16"/>
        </w:rPr>
        <w:t>34</w:t>
      </w:r>
      <w:r>
        <w:rPr>
          <w:spacing w:val="20"/>
          <w:position w:val="6"/>
          <w:sz w:val="16"/>
        </w:rPr>
        <w:t xml:space="preserve"> </w:t>
      </w:r>
      <w:r>
        <w:t>Y a</w:t>
      </w:r>
      <w:r>
        <w:rPr>
          <w:spacing w:val="-1"/>
        </w:rPr>
        <w:t xml:space="preserve"> </w:t>
      </w:r>
      <w:r>
        <w:t>pesar</w:t>
      </w:r>
      <w:r>
        <w:rPr>
          <w:spacing w:val="-2"/>
        </w:rPr>
        <w:t xml:space="preserve"> </w:t>
      </w:r>
      <w:r>
        <w:t>del</w:t>
      </w:r>
      <w:r>
        <w:rPr>
          <w:spacing w:val="-2"/>
        </w:rPr>
        <w:t xml:space="preserve"> </w:t>
      </w:r>
      <w:r>
        <w:t>avance</w:t>
      </w:r>
      <w:r>
        <w:rPr>
          <w:spacing w:val="-1"/>
        </w:rPr>
        <w:t xml:space="preserve"> </w:t>
      </w:r>
      <w:r>
        <w:t>en</w:t>
      </w:r>
      <w:r>
        <w:rPr>
          <w:spacing w:val="-2"/>
        </w:rPr>
        <w:t xml:space="preserve"> </w:t>
      </w:r>
      <w:r>
        <w:t>la</w:t>
      </w:r>
      <w:r>
        <w:rPr>
          <w:spacing w:val="-2"/>
        </w:rPr>
        <w:t xml:space="preserve"> </w:t>
      </w:r>
      <w:r>
        <w:t>calidad</w:t>
      </w:r>
      <w:r>
        <w:rPr>
          <w:spacing w:val="-2"/>
        </w:rPr>
        <w:t xml:space="preserve"> </w:t>
      </w:r>
      <w:r>
        <w:t>de</w:t>
      </w:r>
      <w:r>
        <w:rPr>
          <w:spacing w:val="-1"/>
        </w:rPr>
        <w:t xml:space="preserve"> </w:t>
      </w:r>
      <w:r>
        <w:t>vida</w:t>
      </w:r>
      <w:r>
        <w:rPr>
          <w:spacing w:val="-2"/>
        </w:rPr>
        <w:t xml:space="preserve"> </w:t>
      </w:r>
      <w:r>
        <w:t>de</w:t>
      </w:r>
      <w:r>
        <w:rPr>
          <w:spacing w:val="-1"/>
        </w:rPr>
        <w:t xml:space="preserve"> </w:t>
      </w:r>
      <w:r>
        <w:t>nuestros adultos mayores, estos siguen siendo sensibles y vulnerables a padecer diversas enfermedades crónicas, así como a enfrentar problemas económicos y discriminación social debido a su edad.</w:t>
      </w:r>
    </w:p>
    <w:p w:rsidR="00C922BF" w:rsidRDefault="00BA67B3">
      <w:pPr>
        <w:pStyle w:val="Prrafodelista"/>
        <w:numPr>
          <w:ilvl w:val="1"/>
          <w:numId w:val="1"/>
        </w:numPr>
        <w:tabs>
          <w:tab w:val="left" w:pos="753"/>
        </w:tabs>
        <w:spacing w:before="162" w:line="360" w:lineRule="auto"/>
        <w:ind w:right="137" w:firstLine="359"/>
        <w:jc w:val="both"/>
        <w:rPr>
          <w:sz w:val="24"/>
        </w:rPr>
      </w:pPr>
      <w:r>
        <w:rPr>
          <w:sz w:val="24"/>
        </w:rPr>
        <w:t>Que, a</w:t>
      </w:r>
      <w:r>
        <w:rPr>
          <w:sz w:val="24"/>
        </w:rPr>
        <w:t xml:space="preserve"> su vez, la Encuesta Nacional de Discapacidad y Dependencia del año 2022, la más reciente que proporciona datos actualizados sobre discapacidad, reveló varios hallazgos importantes. En primer lugar, se encontró que el 17,6% de los adultos presenta algún gr</w:t>
      </w:r>
      <w:r>
        <w:rPr>
          <w:sz w:val="24"/>
        </w:rPr>
        <w:t>ado de discapacidad, lo que equivale a un total de 2.703.893 personas. Dentro de este grupo, un 11,4% tiene algún tipo de discapacidad severa, mientras que un 6,2% presenta discapacidad leve o</w:t>
      </w:r>
      <w:r>
        <w:rPr>
          <w:spacing w:val="40"/>
          <w:sz w:val="24"/>
        </w:rPr>
        <w:t xml:space="preserve"> </w:t>
      </w:r>
      <w:r>
        <w:rPr>
          <w:sz w:val="24"/>
        </w:rPr>
        <w:t>moderada.</w:t>
      </w:r>
      <w:r>
        <w:rPr>
          <w:spacing w:val="-3"/>
          <w:sz w:val="24"/>
        </w:rPr>
        <w:t xml:space="preserve"> </w:t>
      </w:r>
      <w:r>
        <w:rPr>
          <w:sz w:val="24"/>
        </w:rPr>
        <w:t>Además,</w:t>
      </w:r>
      <w:r>
        <w:rPr>
          <w:spacing w:val="-3"/>
          <w:sz w:val="24"/>
        </w:rPr>
        <w:t xml:space="preserve"> </w:t>
      </w:r>
      <w:r>
        <w:rPr>
          <w:sz w:val="24"/>
        </w:rPr>
        <w:t>se</w:t>
      </w:r>
      <w:r>
        <w:rPr>
          <w:spacing w:val="-1"/>
          <w:sz w:val="24"/>
        </w:rPr>
        <w:t xml:space="preserve"> </w:t>
      </w:r>
      <w:r>
        <w:rPr>
          <w:sz w:val="24"/>
        </w:rPr>
        <w:t>observó</w:t>
      </w:r>
      <w:r>
        <w:rPr>
          <w:spacing w:val="-3"/>
          <w:sz w:val="24"/>
        </w:rPr>
        <w:t xml:space="preserve"> </w:t>
      </w:r>
      <w:r>
        <w:rPr>
          <w:sz w:val="24"/>
        </w:rPr>
        <w:t>una</w:t>
      </w:r>
      <w:r>
        <w:rPr>
          <w:spacing w:val="-3"/>
          <w:sz w:val="24"/>
        </w:rPr>
        <w:t xml:space="preserve"> </w:t>
      </w:r>
      <w:r>
        <w:rPr>
          <w:sz w:val="24"/>
        </w:rPr>
        <w:t>mayor</w:t>
      </w:r>
      <w:r>
        <w:rPr>
          <w:spacing w:val="-3"/>
          <w:sz w:val="24"/>
        </w:rPr>
        <w:t xml:space="preserve"> </w:t>
      </w:r>
      <w:r>
        <w:rPr>
          <w:sz w:val="24"/>
        </w:rPr>
        <w:t>prevalencia</w:t>
      </w:r>
      <w:r>
        <w:rPr>
          <w:spacing w:val="-3"/>
          <w:sz w:val="24"/>
        </w:rPr>
        <w:t xml:space="preserve"> </w:t>
      </w:r>
      <w:r>
        <w:rPr>
          <w:sz w:val="24"/>
        </w:rPr>
        <w:t>de</w:t>
      </w:r>
      <w:r>
        <w:rPr>
          <w:spacing w:val="-3"/>
          <w:sz w:val="24"/>
        </w:rPr>
        <w:t xml:space="preserve"> </w:t>
      </w:r>
      <w:r>
        <w:rPr>
          <w:sz w:val="24"/>
        </w:rPr>
        <w:t>discapaci</w:t>
      </w:r>
      <w:r>
        <w:rPr>
          <w:sz w:val="24"/>
        </w:rPr>
        <w:t>dad</w:t>
      </w:r>
      <w:r>
        <w:rPr>
          <w:spacing w:val="-3"/>
          <w:sz w:val="24"/>
        </w:rPr>
        <w:t xml:space="preserve"> </w:t>
      </w:r>
      <w:r>
        <w:rPr>
          <w:sz w:val="24"/>
        </w:rPr>
        <w:t>en</w:t>
      </w:r>
      <w:r>
        <w:rPr>
          <w:spacing w:val="-2"/>
          <w:sz w:val="24"/>
        </w:rPr>
        <w:t xml:space="preserve"> </w:t>
      </w:r>
      <w:r>
        <w:rPr>
          <w:sz w:val="24"/>
        </w:rPr>
        <w:t>mujeres en comparación con los hombres, con un 21,9% y un 13,1%, respectivamente.</w:t>
      </w:r>
    </w:p>
    <w:p w:rsidR="00C922BF" w:rsidRDefault="00BA67B3">
      <w:pPr>
        <w:pStyle w:val="Prrafodelista"/>
        <w:numPr>
          <w:ilvl w:val="1"/>
          <w:numId w:val="1"/>
        </w:numPr>
        <w:tabs>
          <w:tab w:val="left" w:pos="777"/>
        </w:tabs>
        <w:spacing w:before="161" w:line="360" w:lineRule="auto"/>
        <w:ind w:right="139" w:firstLine="359"/>
        <w:jc w:val="both"/>
        <w:rPr>
          <w:sz w:val="24"/>
        </w:rPr>
      </w:pPr>
      <w:r>
        <w:rPr>
          <w:sz w:val="24"/>
        </w:rPr>
        <w:t>Que, este mismo estudio también reveló una asociación entre la edad y la probabilidad de presentar una discapacidad. El porcentaje de personas con discapacidad aumenta a medida que aumenta la edad. Por ejemplo, el 9,9% de las personas de 18 a 29 años prese</w:t>
      </w:r>
      <w:r>
        <w:rPr>
          <w:sz w:val="24"/>
        </w:rPr>
        <w:t>ntan discapacidad, mientras que en el grupo de 30 a 44 años el porcentaje es del 11,7%. En el rango de edad de 45 a 59 años, la cifra asciende al 17,5%, y finalmente, en el grupo de personas de 60 años y más, el porcentaje se sitúa en un 32,6%.</w:t>
      </w:r>
    </w:p>
    <w:p w:rsidR="00C922BF" w:rsidRDefault="00BA67B3">
      <w:pPr>
        <w:pStyle w:val="Prrafodelista"/>
        <w:numPr>
          <w:ilvl w:val="1"/>
          <w:numId w:val="1"/>
        </w:numPr>
        <w:tabs>
          <w:tab w:val="left" w:pos="767"/>
        </w:tabs>
        <w:spacing w:before="159" w:line="360" w:lineRule="auto"/>
        <w:ind w:right="135" w:firstLine="359"/>
        <w:jc w:val="both"/>
        <w:rPr>
          <w:sz w:val="24"/>
        </w:rPr>
      </w:pPr>
      <w:r>
        <w:rPr>
          <w:sz w:val="24"/>
        </w:rPr>
        <w:t xml:space="preserve">Que, ambas </w:t>
      </w:r>
      <w:r>
        <w:rPr>
          <w:sz w:val="24"/>
        </w:rPr>
        <w:t>realidades, las de los adultos mayores y las de las personas en situación de discapacidad presentan una serie de implicancias y desafíos entre los que se encuentran los de carácter habitacional. En este sentido, sin desmerecer el éxito de la política habit</w:t>
      </w:r>
      <w:r>
        <w:rPr>
          <w:sz w:val="24"/>
        </w:rPr>
        <w:t>acional en nuestro país, es importante destacar que tal como afirma Alfredo Rodríguez, el objetivo de reducir el déficit ya no debiese ser</w:t>
      </w:r>
      <w:r>
        <w:rPr>
          <w:spacing w:val="40"/>
          <w:sz w:val="24"/>
        </w:rPr>
        <w:t xml:space="preserve"> </w:t>
      </w:r>
      <w:r>
        <w:rPr>
          <w:sz w:val="24"/>
        </w:rPr>
        <w:t>el único foco, puesto que hoy cobra una importancia trascendental la calidad de vida</w:t>
      </w:r>
      <w:r>
        <w:rPr>
          <w:spacing w:val="-1"/>
          <w:sz w:val="24"/>
        </w:rPr>
        <w:t xml:space="preserve"> </w:t>
      </w:r>
      <w:r>
        <w:rPr>
          <w:sz w:val="24"/>
        </w:rPr>
        <w:t>que</w:t>
      </w:r>
      <w:r>
        <w:rPr>
          <w:spacing w:val="-1"/>
          <w:sz w:val="24"/>
        </w:rPr>
        <w:t xml:space="preserve"> </w:t>
      </w:r>
      <w:r>
        <w:rPr>
          <w:sz w:val="24"/>
        </w:rPr>
        <w:t>otorgan</w:t>
      </w:r>
      <w:r>
        <w:rPr>
          <w:spacing w:val="-1"/>
          <w:sz w:val="24"/>
        </w:rPr>
        <w:t xml:space="preserve"> </w:t>
      </w:r>
      <w:r>
        <w:rPr>
          <w:sz w:val="24"/>
        </w:rPr>
        <w:t>los</w:t>
      </w:r>
      <w:r>
        <w:rPr>
          <w:spacing w:val="-1"/>
          <w:sz w:val="24"/>
        </w:rPr>
        <w:t xml:space="preserve"> </w:t>
      </w:r>
      <w:r>
        <w:rPr>
          <w:sz w:val="24"/>
        </w:rPr>
        <w:t>proyectos</w:t>
      </w:r>
      <w:r>
        <w:rPr>
          <w:spacing w:val="-1"/>
          <w:sz w:val="24"/>
        </w:rPr>
        <w:t xml:space="preserve"> </w:t>
      </w:r>
      <w:r>
        <w:rPr>
          <w:sz w:val="24"/>
        </w:rPr>
        <w:t>de viv</w:t>
      </w:r>
      <w:r>
        <w:rPr>
          <w:sz w:val="24"/>
        </w:rPr>
        <w:t>ienda social,</w:t>
      </w:r>
      <w:r>
        <w:rPr>
          <w:spacing w:val="-1"/>
          <w:sz w:val="24"/>
        </w:rPr>
        <w:t xml:space="preserve"> </w:t>
      </w:r>
      <w:r>
        <w:rPr>
          <w:sz w:val="24"/>
        </w:rPr>
        <w:t>y la</w:t>
      </w:r>
      <w:r>
        <w:rPr>
          <w:spacing w:val="-1"/>
          <w:sz w:val="24"/>
        </w:rPr>
        <w:t xml:space="preserve"> </w:t>
      </w:r>
      <w:r>
        <w:rPr>
          <w:sz w:val="24"/>
        </w:rPr>
        <w:t>dignidad</w:t>
      </w:r>
      <w:r>
        <w:rPr>
          <w:spacing w:val="-1"/>
          <w:sz w:val="24"/>
        </w:rPr>
        <w:t xml:space="preserve"> </w:t>
      </w:r>
      <w:r>
        <w:rPr>
          <w:sz w:val="24"/>
        </w:rPr>
        <w:t>de la</w:t>
      </w:r>
      <w:r>
        <w:rPr>
          <w:spacing w:val="-1"/>
          <w:sz w:val="24"/>
        </w:rPr>
        <w:t xml:space="preserve"> </w:t>
      </w:r>
      <w:r>
        <w:rPr>
          <w:sz w:val="24"/>
        </w:rPr>
        <w:t>misma.</w:t>
      </w:r>
      <w:r>
        <w:rPr>
          <w:position w:val="6"/>
          <w:sz w:val="16"/>
        </w:rPr>
        <w:t>5</w:t>
      </w:r>
      <w:r>
        <w:rPr>
          <w:spacing w:val="21"/>
          <w:position w:val="6"/>
          <w:sz w:val="16"/>
        </w:rPr>
        <w:t xml:space="preserve"> </w:t>
      </w:r>
      <w:r>
        <w:rPr>
          <w:sz w:val="24"/>
        </w:rPr>
        <w:t>Y en dicho sentido es claro que nuestro Estado se encuentra al debe con las personas en situación de discapacidad y con nuestros adultos mayores.</w:t>
      </w:r>
    </w:p>
    <w:p w:rsidR="00C922BF" w:rsidRDefault="00BA67B3">
      <w:pPr>
        <w:pStyle w:val="Prrafodelista"/>
        <w:numPr>
          <w:ilvl w:val="1"/>
          <w:numId w:val="1"/>
        </w:numPr>
        <w:tabs>
          <w:tab w:val="left" w:pos="789"/>
        </w:tabs>
        <w:spacing w:before="160"/>
        <w:ind w:left="789" w:hanging="288"/>
        <w:jc w:val="both"/>
        <w:rPr>
          <w:sz w:val="24"/>
        </w:rPr>
      </w:pPr>
      <w:r>
        <w:rPr>
          <w:sz w:val="24"/>
        </w:rPr>
        <w:t>Que,</w:t>
      </w:r>
      <w:r>
        <w:rPr>
          <w:spacing w:val="45"/>
          <w:sz w:val="24"/>
        </w:rPr>
        <w:t xml:space="preserve"> </w:t>
      </w:r>
      <w:r>
        <w:rPr>
          <w:sz w:val="24"/>
        </w:rPr>
        <w:t>el</w:t>
      </w:r>
      <w:r>
        <w:rPr>
          <w:spacing w:val="47"/>
          <w:sz w:val="24"/>
        </w:rPr>
        <w:t xml:space="preserve"> </w:t>
      </w:r>
      <w:r>
        <w:rPr>
          <w:sz w:val="24"/>
        </w:rPr>
        <w:t>artículo</w:t>
      </w:r>
      <w:r>
        <w:rPr>
          <w:spacing w:val="47"/>
          <w:sz w:val="24"/>
        </w:rPr>
        <w:t xml:space="preserve"> </w:t>
      </w:r>
      <w:r>
        <w:rPr>
          <w:sz w:val="24"/>
        </w:rPr>
        <w:t>1</w:t>
      </w:r>
      <w:r>
        <w:rPr>
          <w:spacing w:val="43"/>
          <w:sz w:val="24"/>
        </w:rPr>
        <w:t xml:space="preserve"> </w:t>
      </w:r>
      <w:r>
        <w:rPr>
          <w:sz w:val="24"/>
        </w:rPr>
        <w:t>de</w:t>
      </w:r>
      <w:r>
        <w:rPr>
          <w:spacing w:val="46"/>
          <w:sz w:val="24"/>
        </w:rPr>
        <w:t xml:space="preserve"> </w:t>
      </w:r>
      <w:r>
        <w:rPr>
          <w:sz w:val="24"/>
        </w:rPr>
        <w:t>la</w:t>
      </w:r>
      <w:r>
        <w:rPr>
          <w:spacing w:val="46"/>
          <w:sz w:val="24"/>
        </w:rPr>
        <w:t xml:space="preserve"> </w:t>
      </w:r>
      <w:r>
        <w:rPr>
          <w:sz w:val="24"/>
        </w:rPr>
        <w:t>constitución</w:t>
      </w:r>
      <w:r>
        <w:rPr>
          <w:spacing w:val="45"/>
          <w:sz w:val="24"/>
        </w:rPr>
        <w:t xml:space="preserve"> </w:t>
      </w:r>
      <w:r>
        <w:rPr>
          <w:sz w:val="24"/>
        </w:rPr>
        <w:t>política</w:t>
      </w:r>
      <w:r>
        <w:rPr>
          <w:spacing w:val="46"/>
          <w:sz w:val="24"/>
        </w:rPr>
        <w:t xml:space="preserve"> </w:t>
      </w:r>
      <w:r>
        <w:rPr>
          <w:sz w:val="24"/>
        </w:rPr>
        <w:t>de</w:t>
      </w:r>
      <w:r>
        <w:rPr>
          <w:spacing w:val="46"/>
          <w:sz w:val="24"/>
        </w:rPr>
        <w:t xml:space="preserve"> </w:t>
      </w:r>
      <w:r>
        <w:rPr>
          <w:sz w:val="24"/>
        </w:rPr>
        <w:t>la</w:t>
      </w:r>
      <w:r>
        <w:rPr>
          <w:spacing w:val="50"/>
          <w:sz w:val="24"/>
        </w:rPr>
        <w:t xml:space="preserve"> </w:t>
      </w:r>
      <w:r>
        <w:rPr>
          <w:sz w:val="24"/>
        </w:rPr>
        <w:t>república,</w:t>
      </w:r>
      <w:r>
        <w:rPr>
          <w:spacing w:val="46"/>
          <w:sz w:val="24"/>
        </w:rPr>
        <w:t xml:space="preserve"> </w:t>
      </w:r>
      <w:r>
        <w:rPr>
          <w:sz w:val="24"/>
        </w:rPr>
        <w:t>en</w:t>
      </w:r>
      <w:r>
        <w:rPr>
          <w:spacing w:val="46"/>
          <w:sz w:val="24"/>
        </w:rPr>
        <w:t xml:space="preserve"> </w:t>
      </w:r>
      <w:r>
        <w:rPr>
          <w:sz w:val="24"/>
        </w:rPr>
        <w:t>s</w:t>
      </w:r>
      <w:r>
        <w:rPr>
          <w:sz w:val="24"/>
        </w:rPr>
        <w:t>u</w:t>
      </w:r>
      <w:r>
        <w:rPr>
          <w:spacing w:val="46"/>
          <w:sz w:val="24"/>
        </w:rPr>
        <w:t xml:space="preserve"> </w:t>
      </w:r>
      <w:r>
        <w:rPr>
          <w:spacing w:val="-2"/>
          <w:sz w:val="24"/>
        </w:rPr>
        <w:t>inciso</w:t>
      </w:r>
    </w:p>
    <w:p w:rsidR="00C922BF" w:rsidRDefault="00BA67B3">
      <w:pPr>
        <w:pStyle w:val="Textoindependiente"/>
        <w:spacing w:before="150"/>
        <w:ind w:left="142"/>
        <w:jc w:val="both"/>
      </w:pPr>
      <w:r>
        <w:t>cuarto</w:t>
      </w:r>
      <w:r>
        <w:rPr>
          <w:spacing w:val="-4"/>
        </w:rPr>
        <w:t xml:space="preserve"> </w:t>
      </w:r>
      <w:r>
        <w:t>establece</w:t>
      </w:r>
      <w:r>
        <w:rPr>
          <w:spacing w:val="-1"/>
        </w:rPr>
        <w:t xml:space="preserve"> </w:t>
      </w:r>
      <w:r>
        <w:t>que</w:t>
      </w:r>
      <w:r>
        <w:rPr>
          <w:spacing w:val="-1"/>
        </w:rPr>
        <w:t xml:space="preserve"> </w:t>
      </w:r>
      <w:r>
        <w:t>“el</w:t>
      </w:r>
      <w:r>
        <w:rPr>
          <w:spacing w:val="-1"/>
        </w:rPr>
        <w:t xml:space="preserve"> </w:t>
      </w:r>
      <w:r>
        <w:t>Estado</w:t>
      </w:r>
      <w:r>
        <w:rPr>
          <w:spacing w:val="-2"/>
        </w:rPr>
        <w:t xml:space="preserve"> </w:t>
      </w:r>
      <w:r>
        <w:t>está</w:t>
      </w:r>
      <w:r>
        <w:rPr>
          <w:spacing w:val="-1"/>
        </w:rPr>
        <w:t xml:space="preserve"> </w:t>
      </w:r>
      <w:r>
        <w:t>al</w:t>
      </w:r>
      <w:r>
        <w:rPr>
          <w:spacing w:val="-1"/>
        </w:rPr>
        <w:t xml:space="preserve"> </w:t>
      </w:r>
      <w:r>
        <w:t>servicio</w:t>
      </w:r>
      <w:r>
        <w:rPr>
          <w:spacing w:val="-1"/>
        </w:rPr>
        <w:t xml:space="preserve"> </w:t>
      </w:r>
      <w:r>
        <w:t>de</w:t>
      </w:r>
      <w:r>
        <w:rPr>
          <w:spacing w:val="-1"/>
        </w:rPr>
        <w:t xml:space="preserve"> </w:t>
      </w:r>
      <w:r>
        <w:t>la</w:t>
      </w:r>
      <w:r>
        <w:rPr>
          <w:spacing w:val="-2"/>
        </w:rPr>
        <w:t xml:space="preserve"> </w:t>
      </w:r>
      <w:r>
        <w:t>persona</w:t>
      </w:r>
      <w:r>
        <w:rPr>
          <w:spacing w:val="-1"/>
        </w:rPr>
        <w:t xml:space="preserve"> </w:t>
      </w:r>
      <w:r>
        <w:t>humana</w:t>
      </w:r>
      <w:r>
        <w:rPr>
          <w:spacing w:val="-1"/>
        </w:rPr>
        <w:t xml:space="preserve"> </w:t>
      </w:r>
      <w:r>
        <w:t>y</w:t>
      </w:r>
      <w:r>
        <w:rPr>
          <w:spacing w:val="-2"/>
        </w:rPr>
        <w:t xml:space="preserve"> </w:t>
      </w:r>
      <w:r>
        <w:t>su</w:t>
      </w:r>
      <w:r>
        <w:rPr>
          <w:spacing w:val="-3"/>
        </w:rPr>
        <w:t xml:space="preserve"> </w:t>
      </w:r>
      <w:r>
        <w:rPr>
          <w:spacing w:val="-2"/>
        </w:rPr>
        <w:t>finalidad</w:t>
      </w:r>
    </w:p>
    <w:p w:rsidR="00C922BF" w:rsidRDefault="00BA67B3">
      <w:pPr>
        <w:pStyle w:val="Textoindependiente"/>
        <w:spacing w:before="2"/>
        <w:rPr>
          <w:sz w:val="13"/>
        </w:rPr>
      </w:pPr>
      <w:r>
        <w:rPr>
          <w:noProof/>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119216</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98AADA" id="Graphic 4" o:spid="_x0000_s1026" style="position:absolute;margin-left:85.1pt;margin-top:9.4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" path="m1829054,l,,,9144r1829054,l1829054,xe" fillcolor="black" stroked="f">
                <v:path arrowok="t"/>
                <w10:wrap type="topAndBottom" anchorx="page"/>
              </v:shape>
            </w:pict>
          </mc:Fallback>
        </mc:AlternateContent>
      </w:r>
    </w:p>
    <w:p w:rsidR="00C922BF" w:rsidRDefault="00BA67B3">
      <w:pPr>
        <w:spacing w:before="102"/>
        <w:ind w:left="142" w:right="142"/>
        <w:jc w:val="both"/>
        <w:rPr>
          <w:rFonts w:ascii="Calibri" w:hAnsi="Calibri"/>
          <w:sz w:val="20"/>
        </w:rPr>
      </w:pPr>
      <w:r>
        <w:rPr>
          <w:rFonts w:ascii="Calibri" w:hAnsi="Calibri"/>
          <w:sz w:val="20"/>
          <w:vertAlign w:val="superscript"/>
        </w:rPr>
        <w:t>3</w:t>
      </w:r>
      <w:r>
        <w:rPr>
          <w:rFonts w:ascii="Calibri" w:hAnsi="Calibri"/>
          <w:sz w:val="20"/>
        </w:rPr>
        <w:t xml:space="preserve"> Villa, M., y Rivadeneira, L. (2000). "El proceso de envejecimiento de la población en América Latina y El Caribe: Una expresión de la transición demográfica". Encuentro latinoamericano y caribeño sobre las personas de edad (págs. 25-47). Santiago: CEPAL, </w:t>
      </w:r>
      <w:r>
        <w:rPr>
          <w:rFonts w:ascii="Calibri" w:hAnsi="Calibri"/>
          <w:sz w:val="20"/>
        </w:rPr>
        <w:t>Naciones Unidas.</w:t>
      </w:r>
    </w:p>
    <w:p w:rsidR="00C922BF" w:rsidRDefault="00BA67B3">
      <w:pPr>
        <w:ind w:left="142" w:right="148"/>
        <w:jc w:val="both"/>
        <w:rPr>
          <w:rFonts w:ascii="Calibri" w:hAnsi="Calibri"/>
          <w:sz w:val="20"/>
        </w:rPr>
      </w:pPr>
      <w:r>
        <w:rPr>
          <w:rFonts w:ascii="Calibri" w:hAnsi="Calibri"/>
          <w:sz w:val="20"/>
          <w:vertAlign w:val="superscript"/>
        </w:rPr>
        <w:t>4</w:t>
      </w:r>
      <w:r>
        <w:rPr>
          <w:rFonts w:ascii="Calibri" w:hAnsi="Calibri"/>
          <w:sz w:val="20"/>
        </w:rPr>
        <w:t xml:space="preserve"> Moya, O. (2013). "Sobre envejecimiento, vejez y biopolítica: Algunos elementos para la discusión". Revista Contenido: Arte, Cultura y Ciencias sociales, 68-85.</w:t>
      </w:r>
    </w:p>
    <w:p w:rsidR="00C922BF" w:rsidRDefault="00BA67B3">
      <w:pPr>
        <w:spacing w:before="1"/>
        <w:ind w:left="142" w:right="146"/>
        <w:jc w:val="both"/>
        <w:rPr>
          <w:rFonts w:ascii="Calibri" w:hAnsi="Calibri"/>
          <w:sz w:val="20"/>
        </w:rPr>
      </w:pPr>
      <w:r>
        <w:rPr>
          <w:rFonts w:ascii="Calibri" w:hAnsi="Calibri"/>
          <w:sz w:val="20"/>
          <w:vertAlign w:val="superscript"/>
        </w:rPr>
        <w:t>5</w:t>
      </w:r>
      <w:r>
        <w:rPr>
          <w:rFonts w:ascii="Calibri" w:hAnsi="Calibri"/>
          <w:sz w:val="20"/>
        </w:rPr>
        <w:t xml:space="preserve"> Rodríguez, Alfredo; Sugranyes, Ana; “El problema de la vivienda de los con </w:t>
      </w:r>
      <w:r>
        <w:rPr>
          <w:rFonts w:ascii="Calibri" w:hAnsi="Calibri"/>
          <w:sz w:val="20"/>
        </w:rPr>
        <w:t>techo”, Revista Eure, Vol. 30 N°91,</w:t>
      </w:r>
      <w:r>
        <w:rPr>
          <w:rFonts w:ascii="Calibri" w:hAnsi="Calibri"/>
          <w:spacing w:val="-7"/>
          <w:sz w:val="20"/>
        </w:rPr>
        <w:t xml:space="preserve"> </w:t>
      </w:r>
      <w:r>
        <w:rPr>
          <w:rFonts w:ascii="Calibri" w:hAnsi="Calibri"/>
          <w:sz w:val="20"/>
        </w:rPr>
        <w:t>pp.</w:t>
      </w:r>
      <w:r>
        <w:rPr>
          <w:rFonts w:ascii="Calibri" w:hAnsi="Calibri"/>
          <w:spacing w:val="-7"/>
          <w:sz w:val="20"/>
        </w:rPr>
        <w:t xml:space="preserve"> </w:t>
      </w:r>
      <w:r>
        <w:rPr>
          <w:rFonts w:ascii="Calibri" w:hAnsi="Calibri"/>
          <w:sz w:val="20"/>
        </w:rPr>
        <w:t>53-65;</w:t>
      </w:r>
      <w:r>
        <w:rPr>
          <w:rFonts w:ascii="Calibri" w:hAnsi="Calibri"/>
          <w:spacing w:val="-6"/>
          <w:sz w:val="20"/>
        </w:rPr>
        <w:t xml:space="preserve"> </w:t>
      </w:r>
      <w:r>
        <w:rPr>
          <w:rFonts w:ascii="Calibri" w:hAnsi="Calibri"/>
          <w:sz w:val="20"/>
        </w:rPr>
        <w:t>Santiago</w:t>
      </w:r>
      <w:r>
        <w:rPr>
          <w:rFonts w:ascii="Calibri" w:hAnsi="Calibri"/>
          <w:spacing w:val="-7"/>
          <w:sz w:val="20"/>
        </w:rPr>
        <w:t xml:space="preserve"> </w:t>
      </w:r>
      <w:r>
        <w:rPr>
          <w:rFonts w:ascii="Calibri" w:hAnsi="Calibri"/>
          <w:sz w:val="20"/>
        </w:rPr>
        <w:t>de</w:t>
      </w:r>
      <w:r>
        <w:rPr>
          <w:rFonts w:ascii="Calibri" w:hAnsi="Calibri"/>
          <w:spacing w:val="-8"/>
          <w:sz w:val="20"/>
        </w:rPr>
        <w:t xml:space="preserve"> </w:t>
      </w:r>
      <w:r>
        <w:rPr>
          <w:rFonts w:ascii="Calibri" w:hAnsi="Calibri"/>
          <w:sz w:val="20"/>
        </w:rPr>
        <w:t>Chile.</w:t>
      </w:r>
      <w:r>
        <w:rPr>
          <w:rFonts w:ascii="Calibri" w:hAnsi="Calibri"/>
          <w:spacing w:val="-7"/>
          <w:sz w:val="20"/>
        </w:rPr>
        <w:t xml:space="preserve"> </w:t>
      </w:r>
      <w:r>
        <w:rPr>
          <w:rFonts w:ascii="Calibri" w:hAnsi="Calibri"/>
          <w:sz w:val="20"/>
        </w:rPr>
        <w:t>Disponible</w:t>
      </w:r>
      <w:r>
        <w:rPr>
          <w:rFonts w:ascii="Calibri" w:hAnsi="Calibri"/>
          <w:spacing w:val="-9"/>
          <w:sz w:val="20"/>
        </w:rPr>
        <w:t xml:space="preserve"> </w:t>
      </w:r>
      <w:r>
        <w:rPr>
          <w:rFonts w:ascii="Calibri" w:hAnsi="Calibri"/>
          <w:sz w:val="20"/>
        </w:rPr>
        <w:t xml:space="preserve">enhttps://scielo.conicyt.cl/scielo.php?pid=S025071612004009 </w:t>
      </w:r>
      <w:r>
        <w:rPr>
          <w:rFonts w:ascii="Calibri" w:hAnsi="Calibri"/>
          <w:spacing w:val="-2"/>
          <w:sz w:val="20"/>
        </w:rPr>
        <w:t>100004&amp;script=sci_arttext#n1.</w:t>
      </w:r>
    </w:p>
    <w:p w:rsidR="00C922BF" w:rsidRDefault="00C922BF">
      <w:pPr>
        <w:jc w:val="both"/>
        <w:rPr>
          <w:rFonts w:ascii="Calibri" w:hAnsi="Calibri"/>
          <w:sz w:val="20"/>
        </w:rPr>
        <w:sectPr w:rsidR="00C922BF">
          <w:pgSz w:w="12240" w:h="18720"/>
          <w:pgMar w:top="1340" w:right="1560" w:bottom="280" w:left="1560" w:header="720" w:footer="720" w:gutter="0"/>
          <w:cols w:space="720"/>
        </w:sectPr>
      </w:pPr>
    </w:p>
    <w:p w:rsidR="00C922BF" w:rsidRDefault="00BA67B3">
      <w:pPr>
        <w:pStyle w:val="Textoindependiente"/>
        <w:spacing w:before="76" w:line="360" w:lineRule="auto"/>
        <w:ind w:left="142" w:right="137"/>
        <w:jc w:val="both"/>
      </w:pPr>
      <w:r>
        <w:lastRenderedPageBreak/>
        <w:t>es promover el bien común, para lo cual debe contribuir a crear las condicion</w:t>
      </w:r>
      <w:r>
        <w:t>es sociales que permitan a todos y a cada uno de los integrantes de la comunidad nacional su mayor realización espiritual y material posible, con pleno respeto a los derechos y garantías que esta Constitución establece”. Siendo, por tanto, un deber del Est</w:t>
      </w:r>
      <w:r>
        <w:t>ado el crear tales condiciones y asegurar a la población su máximo desarrollo personal posible.</w:t>
      </w:r>
    </w:p>
    <w:p w:rsidR="00C922BF" w:rsidRDefault="00BA67B3">
      <w:pPr>
        <w:pStyle w:val="Prrafodelista"/>
        <w:numPr>
          <w:ilvl w:val="1"/>
          <w:numId w:val="1"/>
        </w:numPr>
        <w:tabs>
          <w:tab w:val="left" w:pos="741"/>
        </w:tabs>
        <w:spacing w:before="160" w:line="360" w:lineRule="auto"/>
        <w:ind w:right="135" w:firstLine="359"/>
        <w:jc w:val="both"/>
        <w:rPr>
          <w:sz w:val="24"/>
        </w:rPr>
      </w:pPr>
      <w:r>
        <w:rPr>
          <w:sz w:val="24"/>
        </w:rPr>
        <w:t>Que,</w:t>
      </w:r>
      <w:r>
        <w:rPr>
          <w:spacing w:val="-3"/>
          <w:sz w:val="24"/>
        </w:rPr>
        <w:t xml:space="preserve"> </w:t>
      </w:r>
      <w:r>
        <w:rPr>
          <w:sz w:val="24"/>
        </w:rPr>
        <w:t>por</w:t>
      </w:r>
      <w:r>
        <w:rPr>
          <w:spacing w:val="-2"/>
          <w:sz w:val="24"/>
        </w:rPr>
        <w:t xml:space="preserve"> </w:t>
      </w:r>
      <w:r>
        <w:rPr>
          <w:sz w:val="24"/>
        </w:rPr>
        <w:t>su</w:t>
      </w:r>
      <w:r>
        <w:rPr>
          <w:spacing w:val="-1"/>
          <w:sz w:val="24"/>
        </w:rPr>
        <w:t xml:space="preserve"> </w:t>
      </w:r>
      <w:r>
        <w:rPr>
          <w:sz w:val="24"/>
        </w:rPr>
        <w:t>parte,</w:t>
      </w:r>
      <w:r>
        <w:rPr>
          <w:spacing w:val="-1"/>
          <w:sz w:val="24"/>
        </w:rPr>
        <w:t xml:space="preserve"> </w:t>
      </w:r>
      <w:r>
        <w:rPr>
          <w:sz w:val="24"/>
        </w:rPr>
        <w:t>el</w:t>
      </w:r>
      <w:r>
        <w:rPr>
          <w:spacing w:val="-2"/>
          <w:sz w:val="24"/>
        </w:rPr>
        <w:t xml:space="preserve"> </w:t>
      </w:r>
      <w:r>
        <w:rPr>
          <w:sz w:val="24"/>
        </w:rPr>
        <w:t>artículo</w:t>
      </w:r>
      <w:r>
        <w:rPr>
          <w:spacing w:val="-2"/>
          <w:sz w:val="24"/>
        </w:rPr>
        <w:t xml:space="preserve"> </w:t>
      </w:r>
      <w:r>
        <w:rPr>
          <w:sz w:val="24"/>
        </w:rPr>
        <w:t>5°</w:t>
      </w:r>
      <w:r>
        <w:rPr>
          <w:spacing w:val="-2"/>
          <w:sz w:val="24"/>
        </w:rPr>
        <w:t xml:space="preserve"> </w:t>
      </w:r>
      <w:r>
        <w:rPr>
          <w:sz w:val="24"/>
        </w:rPr>
        <w:t>de</w:t>
      </w:r>
      <w:r>
        <w:rPr>
          <w:spacing w:val="-2"/>
          <w:sz w:val="24"/>
        </w:rPr>
        <w:t xml:space="preserve"> </w:t>
      </w:r>
      <w:r>
        <w:rPr>
          <w:sz w:val="24"/>
        </w:rPr>
        <w:t>la</w:t>
      </w:r>
      <w:r>
        <w:rPr>
          <w:spacing w:val="-2"/>
          <w:sz w:val="24"/>
        </w:rPr>
        <w:t xml:space="preserve"> </w:t>
      </w:r>
      <w:r>
        <w:rPr>
          <w:sz w:val="24"/>
        </w:rPr>
        <w:t>Constitución</w:t>
      </w:r>
      <w:r>
        <w:rPr>
          <w:spacing w:val="-2"/>
          <w:sz w:val="24"/>
        </w:rPr>
        <w:t xml:space="preserve"> </w:t>
      </w:r>
      <w:r>
        <w:rPr>
          <w:sz w:val="24"/>
        </w:rPr>
        <w:t>Política</w:t>
      </w:r>
      <w:r>
        <w:rPr>
          <w:spacing w:val="-2"/>
          <w:sz w:val="24"/>
        </w:rPr>
        <w:t xml:space="preserve"> </w:t>
      </w:r>
      <w:r>
        <w:rPr>
          <w:sz w:val="24"/>
        </w:rPr>
        <w:t>de la</w:t>
      </w:r>
      <w:r>
        <w:rPr>
          <w:spacing w:val="-2"/>
          <w:sz w:val="24"/>
        </w:rPr>
        <w:t xml:space="preserve"> </w:t>
      </w:r>
      <w:r>
        <w:rPr>
          <w:sz w:val="24"/>
        </w:rPr>
        <w:t>República, en su inciso segundo establece que el ejercicio de la soberanía reconoce como limitación el respeto de los derechos esenciales que emanan de la naturaleza humana,</w:t>
      </w:r>
      <w:r>
        <w:rPr>
          <w:spacing w:val="-4"/>
          <w:sz w:val="24"/>
        </w:rPr>
        <w:t xml:space="preserve"> </w:t>
      </w:r>
      <w:r>
        <w:rPr>
          <w:sz w:val="24"/>
        </w:rPr>
        <w:t>siendo</w:t>
      </w:r>
      <w:r>
        <w:rPr>
          <w:spacing w:val="-4"/>
          <w:sz w:val="24"/>
        </w:rPr>
        <w:t xml:space="preserve"> </w:t>
      </w:r>
      <w:r>
        <w:rPr>
          <w:sz w:val="24"/>
        </w:rPr>
        <w:t>el</w:t>
      </w:r>
      <w:r>
        <w:rPr>
          <w:spacing w:val="-4"/>
          <w:sz w:val="24"/>
        </w:rPr>
        <w:t xml:space="preserve"> </w:t>
      </w:r>
      <w:r>
        <w:rPr>
          <w:sz w:val="24"/>
        </w:rPr>
        <w:t>deber</w:t>
      </w:r>
      <w:r>
        <w:rPr>
          <w:spacing w:val="-3"/>
          <w:sz w:val="24"/>
        </w:rPr>
        <w:t xml:space="preserve"> </w:t>
      </w:r>
      <w:r>
        <w:rPr>
          <w:sz w:val="24"/>
        </w:rPr>
        <w:t>de</w:t>
      </w:r>
      <w:r>
        <w:rPr>
          <w:spacing w:val="-4"/>
          <w:sz w:val="24"/>
        </w:rPr>
        <w:t xml:space="preserve"> </w:t>
      </w:r>
      <w:r>
        <w:rPr>
          <w:sz w:val="24"/>
        </w:rPr>
        <w:t>este</w:t>
      </w:r>
      <w:r>
        <w:rPr>
          <w:spacing w:val="-4"/>
          <w:sz w:val="24"/>
        </w:rPr>
        <w:t xml:space="preserve"> </w:t>
      </w:r>
      <w:r>
        <w:rPr>
          <w:sz w:val="24"/>
        </w:rPr>
        <w:t>respetar</w:t>
      </w:r>
      <w:r>
        <w:rPr>
          <w:spacing w:val="-4"/>
          <w:sz w:val="24"/>
        </w:rPr>
        <w:t xml:space="preserve"> </w:t>
      </w:r>
      <w:r>
        <w:rPr>
          <w:sz w:val="24"/>
        </w:rPr>
        <w:t>y</w:t>
      </w:r>
      <w:r>
        <w:rPr>
          <w:spacing w:val="-4"/>
          <w:sz w:val="24"/>
        </w:rPr>
        <w:t xml:space="preserve"> </w:t>
      </w:r>
      <w:r>
        <w:rPr>
          <w:sz w:val="24"/>
        </w:rPr>
        <w:t>promover</w:t>
      </w:r>
      <w:r>
        <w:rPr>
          <w:spacing w:val="-4"/>
          <w:sz w:val="24"/>
        </w:rPr>
        <w:t xml:space="preserve"> </w:t>
      </w:r>
      <w:r>
        <w:rPr>
          <w:sz w:val="24"/>
        </w:rPr>
        <w:t>dichos</w:t>
      </w:r>
      <w:r>
        <w:rPr>
          <w:spacing w:val="-4"/>
          <w:sz w:val="24"/>
        </w:rPr>
        <w:t xml:space="preserve"> </w:t>
      </w:r>
      <w:r>
        <w:rPr>
          <w:sz w:val="24"/>
        </w:rPr>
        <w:t>derechos</w:t>
      </w:r>
      <w:r>
        <w:rPr>
          <w:spacing w:val="-4"/>
          <w:sz w:val="24"/>
        </w:rPr>
        <w:t xml:space="preserve"> </w:t>
      </w:r>
      <w:r>
        <w:rPr>
          <w:sz w:val="24"/>
        </w:rPr>
        <w:t>garantizados en tratad</w:t>
      </w:r>
      <w:r>
        <w:rPr>
          <w:sz w:val="24"/>
        </w:rPr>
        <w:t>os internacionales ratificados por Chile, entendiéndolos como incorporados a la Constitución.</w:t>
      </w:r>
    </w:p>
    <w:p w:rsidR="00C922BF" w:rsidRDefault="00BA67B3">
      <w:pPr>
        <w:pStyle w:val="Prrafodelista"/>
        <w:numPr>
          <w:ilvl w:val="1"/>
          <w:numId w:val="1"/>
        </w:numPr>
        <w:tabs>
          <w:tab w:val="left" w:pos="796"/>
        </w:tabs>
        <w:spacing w:before="163" w:line="360" w:lineRule="auto"/>
        <w:ind w:right="136" w:firstLine="359"/>
        <w:jc w:val="both"/>
        <w:rPr>
          <w:sz w:val="24"/>
        </w:rPr>
      </w:pPr>
      <w:r>
        <w:rPr>
          <w:sz w:val="24"/>
        </w:rPr>
        <w:t xml:space="preserve">Que, la “Convención Interamericana sobre la Protección de los Derechos Humanos de las Personas Mayores”, ratificada y promulgada en nuestro país, establece en su </w:t>
      </w:r>
      <w:r>
        <w:rPr>
          <w:sz w:val="24"/>
        </w:rPr>
        <w:t>artículo 24 que los adultos mayores tienen derecho a una vivienda digna y adecuada, y a vivir en entornos seguros, saludables, accesibles y</w:t>
      </w:r>
      <w:r>
        <w:rPr>
          <w:spacing w:val="40"/>
          <w:sz w:val="24"/>
        </w:rPr>
        <w:t xml:space="preserve"> </w:t>
      </w:r>
      <w:r>
        <w:rPr>
          <w:sz w:val="24"/>
        </w:rPr>
        <w:t>adaptables a sus preferencias y necesidades. Debiendo los Estados Parte adoptar las medidas pertinentes para promove</w:t>
      </w:r>
      <w:r>
        <w:rPr>
          <w:sz w:val="24"/>
        </w:rPr>
        <w:t>r el pleno goce de este derecho, teniendo en cuenta en sus políticas la necesidad de construir o adaptar progresivamente soluciones habitacionales con el fin de que estas sean arquitectónicamente adecuadas y accesibles a los adultos mayores con discapacida</w:t>
      </w:r>
      <w:r>
        <w:rPr>
          <w:sz w:val="24"/>
        </w:rPr>
        <w:t>d y con impedimentos relacionados con su movilidad.</w:t>
      </w:r>
    </w:p>
    <w:p w:rsidR="00C922BF" w:rsidRDefault="00BA67B3">
      <w:pPr>
        <w:pStyle w:val="Prrafodelista"/>
        <w:numPr>
          <w:ilvl w:val="1"/>
          <w:numId w:val="1"/>
        </w:numPr>
        <w:tabs>
          <w:tab w:val="left" w:pos="887"/>
        </w:tabs>
        <w:spacing w:before="159" w:line="360" w:lineRule="auto"/>
        <w:ind w:right="136" w:firstLine="359"/>
        <w:jc w:val="both"/>
        <w:rPr>
          <w:sz w:val="24"/>
        </w:rPr>
      </w:pPr>
      <w:r>
        <w:rPr>
          <w:sz w:val="24"/>
        </w:rPr>
        <w:t>Que, de acuerdo a la OMS, cada año, se producen 37,3 millones de caídas que requieren atención médica, siendo los mayores de 65 años, quienes encabezan dicha proporción, siendo más frecuentes las lesiones</w:t>
      </w:r>
      <w:r>
        <w:rPr>
          <w:sz w:val="24"/>
        </w:rPr>
        <w:t xml:space="preserve"> en la cabeza, antebrazo, cadera y húmero. Es por ello un hecho evidente que el riesgo de caídas crece a medida que se va envejeciendo. Puesto que, aproximadamente el 30% de los mayores de 65 años se cae una vez al año, porcentaje que aumenta a 50% en aque</w:t>
      </w:r>
      <w:r>
        <w:rPr>
          <w:sz w:val="24"/>
        </w:rPr>
        <w:t>llos adultos mayores que superan los 80.</w:t>
      </w:r>
    </w:p>
    <w:p w:rsidR="00C922BF" w:rsidRDefault="00C922BF">
      <w:pPr>
        <w:pStyle w:val="Textoindependiente"/>
        <w:rPr>
          <w:sz w:val="28"/>
        </w:rPr>
      </w:pPr>
    </w:p>
    <w:p w:rsidR="00C922BF" w:rsidRDefault="00C922BF">
      <w:pPr>
        <w:pStyle w:val="Textoindependiente"/>
        <w:spacing w:before="11"/>
        <w:rPr>
          <w:sz w:val="33"/>
        </w:rPr>
      </w:pPr>
    </w:p>
    <w:p w:rsidR="00C922BF" w:rsidRDefault="00BA67B3">
      <w:pPr>
        <w:pStyle w:val="Prrafodelista"/>
        <w:numPr>
          <w:ilvl w:val="0"/>
          <w:numId w:val="1"/>
        </w:numPr>
        <w:tabs>
          <w:tab w:val="left" w:pos="1221"/>
        </w:tabs>
        <w:ind w:left="1221"/>
        <w:rPr>
          <w:b/>
          <w:sz w:val="24"/>
        </w:rPr>
      </w:pPr>
      <w:r>
        <w:rPr>
          <w:b/>
          <w:sz w:val="24"/>
        </w:rPr>
        <w:t>OBJETO</w:t>
      </w:r>
      <w:r>
        <w:rPr>
          <w:b/>
          <w:spacing w:val="-3"/>
          <w:sz w:val="24"/>
        </w:rPr>
        <w:t xml:space="preserve"> </w:t>
      </w:r>
      <w:r>
        <w:rPr>
          <w:b/>
          <w:sz w:val="24"/>
        </w:rPr>
        <w:t>DEL</w:t>
      </w:r>
      <w:r>
        <w:rPr>
          <w:b/>
          <w:spacing w:val="-1"/>
          <w:sz w:val="24"/>
        </w:rPr>
        <w:t xml:space="preserve"> </w:t>
      </w:r>
      <w:r>
        <w:rPr>
          <w:b/>
          <w:sz w:val="24"/>
        </w:rPr>
        <w:t>PROYECTO</w:t>
      </w:r>
      <w:r>
        <w:rPr>
          <w:b/>
          <w:spacing w:val="-2"/>
          <w:sz w:val="24"/>
        </w:rPr>
        <w:t xml:space="preserve"> </w:t>
      </w:r>
      <w:r>
        <w:rPr>
          <w:b/>
          <w:sz w:val="24"/>
        </w:rPr>
        <w:t>DE</w:t>
      </w:r>
      <w:r>
        <w:rPr>
          <w:b/>
          <w:spacing w:val="-1"/>
          <w:sz w:val="24"/>
        </w:rPr>
        <w:t xml:space="preserve"> </w:t>
      </w:r>
      <w:r>
        <w:rPr>
          <w:b/>
          <w:spacing w:val="-4"/>
          <w:sz w:val="24"/>
        </w:rPr>
        <w:t>LEY.</w:t>
      </w:r>
    </w:p>
    <w:p w:rsidR="00C922BF" w:rsidRDefault="00C922BF">
      <w:pPr>
        <w:pStyle w:val="Textoindependiente"/>
        <w:spacing w:before="2"/>
        <w:rPr>
          <w:b/>
          <w:sz w:val="25"/>
        </w:rPr>
      </w:pPr>
    </w:p>
    <w:p w:rsidR="00C922BF" w:rsidRDefault="00BA67B3">
      <w:pPr>
        <w:pStyle w:val="Textoindependiente"/>
        <w:spacing w:line="360" w:lineRule="auto"/>
        <w:ind w:left="142" w:right="142" w:firstLine="359"/>
        <w:jc w:val="both"/>
      </w:pPr>
      <w:r>
        <w:t>El</w:t>
      </w:r>
      <w:r>
        <w:rPr>
          <w:spacing w:val="-3"/>
        </w:rPr>
        <w:t xml:space="preserve"> </w:t>
      </w:r>
      <w:r>
        <w:t>objetivo</w:t>
      </w:r>
      <w:r>
        <w:rPr>
          <w:spacing w:val="-3"/>
        </w:rPr>
        <w:t xml:space="preserve"> </w:t>
      </w:r>
      <w:r>
        <w:t>de</w:t>
      </w:r>
      <w:r>
        <w:rPr>
          <w:spacing w:val="-3"/>
        </w:rPr>
        <w:t xml:space="preserve"> </w:t>
      </w:r>
      <w:r>
        <w:t>este</w:t>
      </w:r>
      <w:r>
        <w:rPr>
          <w:spacing w:val="-3"/>
        </w:rPr>
        <w:t xml:space="preserve"> </w:t>
      </w:r>
      <w:r>
        <w:t>proyecto</w:t>
      </w:r>
      <w:r>
        <w:rPr>
          <w:spacing w:val="-3"/>
        </w:rPr>
        <w:t xml:space="preserve"> </w:t>
      </w:r>
      <w:r>
        <w:t>de</w:t>
      </w:r>
      <w:r>
        <w:rPr>
          <w:spacing w:val="-3"/>
        </w:rPr>
        <w:t xml:space="preserve"> </w:t>
      </w:r>
      <w:r>
        <w:t>ley</w:t>
      </w:r>
      <w:r>
        <w:rPr>
          <w:spacing w:val="-3"/>
        </w:rPr>
        <w:t xml:space="preserve"> </w:t>
      </w:r>
      <w:r>
        <w:t>es</w:t>
      </w:r>
      <w:r>
        <w:rPr>
          <w:spacing w:val="-4"/>
        </w:rPr>
        <w:t xml:space="preserve"> </w:t>
      </w:r>
      <w:r>
        <w:t>establecer</w:t>
      </w:r>
      <w:r>
        <w:rPr>
          <w:spacing w:val="-2"/>
        </w:rPr>
        <w:t xml:space="preserve"> </w:t>
      </w:r>
      <w:r>
        <w:t>como</w:t>
      </w:r>
      <w:r>
        <w:rPr>
          <w:spacing w:val="-3"/>
        </w:rPr>
        <w:t xml:space="preserve"> </w:t>
      </w:r>
      <w:r>
        <w:t>obligación</w:t>
      </w:r>
      <w:r>
        <w:rPr>
          <w:spacing w:val="-3"/>
        </w:rPr>
        <w:t xml:space="preserve"> </w:t>
      </w:r>
      <w:r>
        <w:t>legal</w:t>
      </w:r>
      <w:r>
        <w:rPr>
          <w:spacing w:val="-3"/>
        </w:rPr>
        <w:t xml:space="preserve"> </w:t>
      </w:r>
      <w:r>
        <w:t>que</w:t>
      </w:r>
      <w:r>
        <w:rPr>
          <w:spacing w:val="-3"/>
        </w:rPr>
        <w:t xml:space="preserve"> </w:t>
      </w:r>
      <w:r>
        <w:t>todos los</w:t>
      </w:r>
      <w:r>
        <w:rPr>
          <w:spacing w:val="-3"/>
        </w:rPr>
        <w:t xml:space="preserve"> </w:t>
      </w:r>
      <w:r>
        <w:t>proyectos</w:t>
      </w:r>
      <w:r>
        <w:rPr>
          <w:spacing w:val="-3"/>
        </w:rPr>
        <w:t xml:space="preserve"> </w:t>
      </w:r>
      <w:r>
        <w:t>inmobiliarios</w:t>
      </w:r>
      <w:r>
        <w:rPr>
          <w:spacing w:val="-3"/>
        </w:rPr>
        <w:t xml:space="preserve"> </w:t>
      </w:r>
      <w:r>
        <w:t>de</w:t>
      </w:r>
      <w:r>
        <w:rPr>
          <w:spacing w:val="-2"/>
        </w:rPr>
        <w:t xml:space="preserve"> </w:t>
      </w:r>
      <w:r>
        <w:t>construcción</w:t>
      </w:r>
      <w:r>
        <w:rPr>
          <w:spacing w:val="-3"/>
        </w:rPr>
        <w:t xml:space="preserve"> </w:t>
      </w:r>
      <w:r>
        <w:t>de</w:t>
      </w:r>
      <w:r>
        <w:rPr>
          <w:spacing w:val="-2"/>
        </w:rPr>
        <w:t xml:space="preserve"> </w:t>
      </w:r>
      <w:r>
        <w:t>viviendas</w:t>
      </w:r>
      <w:r>
        <w:rPr>
          <w:spacing w:val="-3"/>
        </w:rPr>
        <w:t xml:space="preserve"> </w:t>
      </w:r>
      <w:r>
        <w:t>incorporen</w:t>
      </w:r>
      <w:r>
        <w:rPr>
          <w:spacing w:val="-3"/>
        </w:rPr>
        <w:t xml:space="preserve"> </w:t>
      </w:r>
      <w:r>
        <w:t>en</w:t>
      </w:r>
      <w:r>
        <w:rPr>
          <w:spacing w:val="-3"/>
        </w:rPr>
        <w:t xml:space="preserve"> </w:t>
      </w:r>
      <w:r>
        <w:t>su</w:t>
      </w:r>
      <w:r>
        <w:rPr>
          <w:spacing w:val="-3"/>
        </w:rPr>
        <w:t xml:space="preserve"> </w:t>
      </w:r>
      <w:r>
        <w:t>diseño</w:t>
      </w:r>
      <w:r>
        <w:rPr>
          <w:spacing w:val="-4"/>
        </w:rPr>
        <w:t xml:space="preserve"> </w:t>
      </w:r>
      <w:r>
        <w:t>y construcción</w:t>
      </w:r>
      <w:r>
        <w:rPr>
          <w:spacing w:val="10"/>
        </w:rPr>
        <w:t xml:space="preserve"> </w:t>
      </w:r>
      <w:r>
        <w:t>criterios</w:t>
      </w:r>
      <w:r>
        <w:rPr>
          <w:spacing w:val="8"/>
        </w:rPr>
        <w:t xml:space="preserve"> </w:t>
      </w:r>
      <w:r>
        <w:t>de</w:t>
      </w:r>
      <w:r>
        <w:rPr>
          <w:spacing w:val="12"/>
        </w:rPr>
        <w:t xml:space="preserve"> </w:t>
      </w:r>
      <w:r>
        <w:t>accesibilidad</w:t>
      </w:r>
      <w:r>
        <w:rPr>
          <w:spacing w:val="11"/>
        </w:rPr>
        <w:t xml:space="preserve"> </w:t>
      </w:r>
      <w:r>
        <w:t>universal</w:t>
      </w:r>
      <w:r>
        <w:rPr>
          <w:spacing w:val="11"/>
        </w:rPr>
        <w:t xml:space="preserve"> </w:t>
      </w:r>
      <w:r>
        <w:t>destinados</w:t>
      </w:r>
      <w:r>
        <w:rPr>
          <w:spacing w:val="11"/>
        </w:rPr>
        <w:t xml:space="preserve"> </w:t>
      </w:r>
      <w:r>
        <w:t>a</w:t>
      </w:r>
      <w:r>
        <w:rPr>
          <w:spacing w:val="12"/>
        </w:rPr>
        <w:t xml:space="preserve"> </w:t>
      </w:r>
      <w:r>
        <w:t>los</w:t>
      </w:r>
      <w:r>
        <w:rPr>
          <w:spacing w:val="11"/>
        </w:rPr>
        <w:t xml:space="preserve"> </w:t>
      </w:r>
      <w:r>
        <w:t>adultos</w:t>
      </w:r>
      <w:r>
        <w:rPr>
          <w:spacing w:val="12"/>
        </w:rPr>
        <w:t xml:space="preserve"> </w:t>
      </w:r>
      <w:r>
        <w:rPr>
          <w:spacing w:val="-2"/>
        </w:rPr>
        <w:t>mayores.</w:t>
      </w:r>
    </w:p>
    <w:p w:rsidR="00C922BF" w:rsidRDefault="00C922BF">
      <w:pPr>
        <w:spacing w:line="360" w:lineRule="auto"/>
        <w:jc w:val="both"/>
        <w:sectPr w:rsidR="00C922BF">
          <w:pgSz w:w="12240" w:h="18720"/>
          <w:pgMar w:top="1340" w:right="1560" w:bottom="280" w:left="1560" w:header="720" w:footer="720" w:gutter="0"/>
          <w:cols w:space="720"/>
        </w:sectPr>
      </w:pPr>
    </w:p>
    <w:p w:rsidR="00C922BF" w:rsidRDefault="00BA67B3">
      <w:pPr>
        <w:pStyle w:val="Textoindependiente"/>
        <w:spacing w:before="76" w:line="360" w:lineRule="auto"/>
        <w:ind w:left="142" w:right="135"/>
        <w:jc w:val="both"/>
      </w:pPr>
      <w:r>
        <w:t>Como mínimo, se requerirá la instalación de asideros o barras de seguridad y de una ducha en al menos uno de los baños de cada unidad habitacional, tomando en</w:t>
      </w:r>
      <w:r>
        <w:t xml:space="preserve"> consideración que este es uno de los principales lugares de accidente en el hogar respecto a este rango etario. De esta manera, se promoverá la inclusión y se facilitará la movilidad de las personas de edad avanzada, contribuyendo así a su bienestar y cal</w:t>
      </w:r>
      <w:r>
        <w:t>idad de vida.</w:t>
      </w:r>
    </w:p>
    <w:p w:rsidR="00C922BF" w:rsidRDefault="00BA67B3">
      <w:pPr>
        <w:pStyle w:val="Prrafodelista"/>
        <w:numPr>
          <w:ilvl w:val="0"/>
          <w:numId w:val="1"/>
        </w:numPr>
        <w:tabs>
          <w:tab w:val="left" w:pos="1221"/>
        </w:tabs>
        <w:spacing w:before="160"/>
        <w:ind w:left="1221"/>
        <w:rPr>
          <w:b/>
          <w:sz w:val="24"/>
        </w:rPr>
      </w:pPr>
      <w:r>
        <w:rPr>
          <w:b/>
          <w:sz w:val="24"/>
        </w:rPr>
        <w:t>PROYECTO</w:t>
      </w:r>
      <w:r>
        <w:rPr>
          <w:b/>
          <w:spacing w:val="-4"/>
          <w:sz w:val="24"/>
        </w:rPr>
        <w:t xml:space="preserve"> </w:t>
      </w:r>
      <w:r>
        <w:rPr>
          <w:b/>
          <w:sz w:val="24"/>
        </w:rPr>
        <w:t>DE</w:t>
      </w:r>
      <w:r>
        <w:rPr>
          <w:b/>
          <w:spacing w:val="-3"/>
          <w:sz w:val="24"/>
        </w:rPr>
        <w:t xml:space="preserve"> </w:t>
      </w:r>
      <w:r>
        <w:rPr>
          <w:b/>
          <w:spacing w:val="-4"/>
          <w:sz w:val="24"/>
        </w:rPr>
        <w:t>LEY.</w:t>
      </w:r>
    </w:p>
    <w:p w:rsidR="00C922BF" w:rsidRDefault="00C922BF">
      <w:pPr>
        <w:pStyle w:val="Textoindependiente"/>
        <w:spacing w:before="5"/>
        <w:rPr>
          <w:b/>
          <w:sz w:val="25"/>
        </w:rPr>
      </w:pPr>
    </w:p>
    <w:p w:rsidR="00C922BF" w:rsidRDefault="00BA67B3">
      <w:pPr>
        <w:pStyle w:val="Textoindependiente"/>
        <w:spacing w:line="360" w:lineRule="auto"/>
        <w:ind w:left="142" w:right="136" w:firstLine="359"/>
        <w:jc w:val="both"/>
      </w:pPr>
      <w:r>
        <w:rPr>
          <w:b/>
        </w:rPr>
        <w:t xml:space="preserve">Artículo único.- </w:t>
      </w:r>
      <w:r>
        <w:t>Todo proyecto inmobiliario destinado a vivienda, independientemente de su fuente de financiamiento, deberá contar, en el diseño y construcción de sus unidades habitacionales, con criterios de accesibilidad u</w:t>
      </w:r>
      <w:r>
        <w:t>niversal para adultos mayores. Este deber implicará, a lo menos, la instalación de asideros o barras de seguridad y de una ducha en alguno de los baños de dichas unidades habitacionales.</w:t>
      </w:r>
    </w:p>
    <w:p w:rsidR="00C922BF" w:rsidRDefault="00C922BF">
      <w:pPr>
        <w:pStyle w:val="Textoindependiente"/>
        <w:rPr>
          <w:sz w:val="28"/>
        </w:rPr>
      </w:pPr>
    </w:p>
    <w:p w:rsidR="00C922BF" w:rsidRDefault="00C922BF">
      <w:pPr>
        <w:pStyle w:val="Textoindependiente"/>
        <w:spacing w:before="5"/>
        <w:rPr>
          <w:sz w:val="31"/>
        </w:rPr>
      </w:pPr>
    </w:p>
    <w:p w:rsidR="00C922BF" w:rsidRDefault="00BA67B3">
      <w:pPr>
        <w:ind w:left="3337" w:right="2978" w:firstLine="4"/>
        <w:jc w:val="center"/>
        <w:rPr>
          <w:b/>
          <w:sz w:val="24"/>
        </w:rPr>
      </w:pPr>
      <w:r>
        <w:rPr>
          <w:b/>
          <w:sz w:val="24"/>
        </w:rPr>
        <w:t>Natalia Romero Talguia Diputada</w:t>
      </w:r>
      <w:r>
        <w:rPr>
          <w:b/>
          <w:spacing w:val="-14"/>
          <w:sz w:val="24"/>
        </w:rPr>
        <w:t xml:space="preserve"> </w:t>
      </w:r>
      <w:r>
        <w:rPr>
          <w:b/>
          <w:sz w:val="24"/>
        </w:rPr>
        <w:t>de</w:t>
      </w:r>
      <w:r>
        <w:rPr>
          <w:b/>
          <w:spacing w:val="-14"/>
          <w:sz w:val="24"/>
        </w:rPr>
        <w:t xml:space="preserve"> </w:t>
      </w:r>
      <w:r>
        <w:rPr>
          <w:b/>
          <w:sz w:val="24"/>
        </w:rPr>
        <w:t>la</w:t>
      </w:r>
      <w:r>
        <w:rPr>
          <w:b/>
          <w:spacing w:val="-14"/>
          <w:sz w:val="24"/>
        </w:rPr>
        <w:t xml:space="preserve"> </w:t>
      </w:r>
      <w:r>
        <w:rPr>
          <w:b/>
          <w:sz w:val="24"/>
        </w:rPr>
        <w:t>República Distrito 15</w:t>
      </w:r>
    </w:p>
    <w:p w:rsidR="00C922BF" w:rsidRDefault="00BA67B3">
      <w:pPr>
        <w:spacing w:line="288" w:lineRule="exact"/>
        <w:ind w:left="3568" w:right="3210"/>
        <w:jc w:val="center"/>
        <w:rPr>
          <w:b/>
          <w:sz w:val="24"/>
        </w:rPr>
      </w:pPr>
      <w:r>
        <w:rPr>
          <w:b/>
          <w:sz w:val="24"/>
        </w:rPr>
        <w:t xml:space="preserve">Región de </w:t>
      </w:r>
      <w:r>
        <w:rPr>
          <w:b/>
          <w:spacing w:val="-2"/>
          <w:sz w:val="24"/>
        </w:rPr>
        <w:t>O’Higgins</w:t>
      </w:r>
    </w:p>
    <w:sectPr w:rsidR="00C922BF">
      <w:pgSz w:w="12240" w:h="18720"/>
      <w:pgMar w:top="1340" w:right="156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0CDA"/>
    <w:multiLevelType w:val="hybridMultilevel"/>
    <w:tmpl w:val="98B61DF6"/>
    <w:lvl w:ilvl="0" w:tplc="D65AD786">
      <w:start w:val="1"/>
      <w:numFmt w:val="upperRoman"/>
      <w:lvlText w:val="%1."/>
      <w:lvlJc w:val="left"/>
      <w:pPr>
        <w:ind w:left="1222" w:hanging="720"/>
        <w:jc w:val="left"/>
      </w:pPr>
      <w:rPr>
        <w:rFonts w:ascii="Book Antiqua" w:eastAsia="Book Antiqua" w:hAnsi="Book Antiqua" w:cs="Book Antiqua" w:hint="default"/>
        <w:b/>
        <w:bCs/>
        <w:i w:val="0"/>
        <w:iCs w:val="0"/>
        <w:spacing w:val="0"/>
        <w:w w:val="100"/>
        <w:sz w:val="24"/>
        <w:szCs w:val="24"/>
        <w:lang w:val="es-ES" w:eastAsia="en-US" w:bidi="ar-SA"/>
      </w:rPr>
    </w:lvl>
    <w:lvl w:ilvl="1" w:tplc="AB068D3C">
      <w:start w:val="1"/>
      <w:numFmt w:val="decimal"/>
      <w:lvlText w:val="%2."/>
      <w:lvlJc w:val="left"/>
      <w:pPr>
        <w:ind w:left="142" w:hanging="257"/>
        <w:jc w:val="left"/>
      </w:pPr>
      <w:rPr>
        <w:rFonts w:ascii="Book Antiqua" w:eastAsia="Book Antiqua" w:hAnsi="Book Antiqua" w:cs="Book Antiqua" w:hint="default"/>
        <w:b/>
        <w:bCs/>
        <w:i w:val="0"/>
        <w:iCs w:val="0"/>
        <w:spacing w:val="0"/>
        <w:w w:val="100"/>
        <w:sz w:val="24"/>
        <w:szCs w:val="24"/>
        <w:lang w:val="es-ES" w:eastAsia="en-US" w:bidi="ar-SA"/>
      </w:rPr>
    </w:lvl>
    <w:lvl w:ilvl="2" w:tplc="CE8EB1AA">
      <w:numFmt w:val="bullet"/>
      <w:lvlText w:val="•"/>
      <w:lvlJc w:val="left"/>
      <w:pPr>
        <w:ind w:left="2097" w:hanging="257"/>
      </w:pPr>
      <w:rPr>
        <w:rFonts w:hint="default"/>
        <w:lang w:val="es-ES" w:eastAsia="en-US" w:bidi="ar-SA"/>
      </w:rPr>
    </w:lvl>
    <w:lvl w:ilvl="3" w:tplc="7DEAF9E8">
      <w:numFmt w:val="bullet"/>
      <w:lvlText w:val="•"/>
      <w:lvlJc w:val="left"/>
      <w:pPr>
        <w:ind w:left="2975" w:hanging="257"/>
      </w:pPr>
      <w:rPr>
        <w:rFonts w:hint="default"/>
        <w:lang w:val="es-ES" w:eastAsia="en-US" w:bidi="ar-SA"/>
      </w:rPr>
    </w:lvl>
    <w:lvl w:ilvl="4" w:tplc="C49E5FE4">
      <w:numFmt w:val="bullet"/>
      <w:lvlText w:val="•"/>
      <w:lvlJc w:val="left"/>
      <w:pPr>
        <w:ind w:left="3853" w:hanging="257"/>
      </w:pPr>
      <w:rPr>
        <w:rFonts w:hint="default"/>
        <w:lang w:val="es-ES" w:eastAsia="en-US" w:bidi="ar-SA"/>
      </w:rPr>
    </w:lvl>
    <w:lvl w:ilvl="5" w:tplc="30BA9DA8">
      <w:numFmt w:val="bullet"/>
      <w:lvlText w:val="•"/>
      <w:lvlJc w:val="left"/>
      <w:pPr>
        <w:ind w:left="4731" w:hanging="257"/>
      </w:pPr>
      <w:rPr>
        <w:rFonts w:hint="default"/>
        <w:lang w:val="es-ES" w:eastAsia="en-US" w:bidi="ar-SA"/>
      </w:rPr>
    </w:lvl>
    <w:lvl w:ilvl="6" w:tplc="9F18D7B0">
      <w:numFmt w:val="bullet"/>
      <w:lvlText w:val="•"/>
      <w:lvlJc w:val="left"/>
      <w:pPr>
        <w:ind w:left="5608" w:hanging="257"/>
      </w:pPr>
      <w:rPr>
        <w:rFonts w:hint="default"/>
        <w:lang w:val="es-ES" w:eastAsia="en-US" w:bidi="ar-SA"/>
      </w:rPr>
    </w:lvl>
    <w:lvl w:ilvl="7" w:tplc="10D40EC6">
      <w:numFmt w:val="bullet"/>
      <w:lvlText w:val="•"/>
      <w:lvlJc w:val="left"/>
      <w:pPr>
        <w:ind w:left="6486" w:hanging="257"/>
      </w:pPr>
      <w:rPr>
        <w:rFonts w:hint="default"/>
        <w:lang w:val="es-ES" w:eastAsia="en-US" w:bidi="ar-SA"/>
      </w:rPr>
    </w:lvl>
    <w:lvl w:ilvl="8" w:tplc="0E1EF116">
      <w:numFmt w:val="bullet"/>
      <w:lvlText w:val="•"/>
      <w:lvlJc w:val="left"/>
      <w:pPr>
        <w:ind w:left="7364" w:hanging="25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922BF"/>
    <w:rsid w:val="00BA67B3"/>
    <w:rsid w:val="00C922B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D499A7-AEDF-40AD-BBAA-1489D0737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2" w:firstLine="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oliticaspublicas.uc.cl/publicacion/otras-publicaciones/adultos-mayores-un-activo-para-chil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1288</Words>
  <Characters>7086</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Murillo Velásquez</dc:creator>
  <cp:lastModifiedBy>Guillermo Diaz Vallejos</cp:lastModifiedBy>
  <cp:revision>1</cp:revision>
  <dcterms:created xsi:type="dcterms:W3CDTF">2023-07-18T20:37:00Z</dcterms:created>
  <dcterms:modified xsi:type="dcterms:W3CDTF">2023-07-25T21:40:00Z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Microsoft® Word para Microsoft 365</vt:lpwstr>
  </property>
  <property fmtid="{D5CDD505-2E9C-101B-9397-08002B2CF9AE}" pid="4" name="LastSaved">
    <vt:filetime>2023-07-18T00:00:00Z</vt:filetime>
  </property>
  <property fmtid="{D5CDD505-2E9C-101B-9397-08002B2CF9AE}" pid="5" name="Producer">
    <vt:lpwstr>Microsoft® Word para Microsoft 365</vt:lpwstr>
  </property>
</Properties>
</file>