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96F" w:rsidRDefault="00E168D9">
      <w:pPr>
        <w:pStyle w:val="Textoindependiente"/>
        <w:ind w:left="3837"/>
        <w:rPr>
          <w:rFonts w:ascii="Times New Roman"/>
          <w:sz w:val="20"/>
        </w:rPr>
      </w:pPr>
      <w:r>
        <w:rPr>
          <w:rFonts w:ascii="Times New Roman"/>
          <w:noProof/>
          <w:sz w:val="20"/>
        </w:rPr>
        <w:drawing>
          <wp:inline distT="0" distB="0" distL="0" distR="0">
            <wp:extent cx="896112" cy="8534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6112" cy="853440"/>
                    </a:xfrm>
                    <a:prstGeom prst="rect">
                      <a:avLst/>
                    </a:prstGeom>
                  </pic:spPr>
                </pic:pic>
              </a:graphicData>
            </a:graphic>
          </wp:inline>
        </w:drawing>
      </w:r>
    </w:p>
    <w:p w:rsidR="006D796F" w:rsidRDefault="006D796F">
      <w:pPr>
        <w:pStyle w:val="Textoindependiente"/>
        <w:spacing w:before="6"/>
        <w:rPr>
          <w:rFonts w:ascii="Times New Roman"/>
          <w:sz w:val="25"/>
        </w:rPr>
      </w:pPr>
    </w:p>
    <w:p w:rsidR="006D796F" w:rsidRDefault="00E168D9">
      <w:pPr>
        <w:pStyle w:val="Ttulo"/>
        <w:spacing w:line="360" w:lineRule="auto"/>
        <w:rPr>
          <w:b/>
        </w:rPr>
      </w:pPr>
      <w:r>
        <w:rPr>
          <w:b/>
        </w:rPr>
        <w:t>Aumenta la intensidad del deber funcionario de denunciar</w:t>
      </w:r>
      <w:r>
        <w:rPr>
          <w:b/>
          <w:spacing w:val="-7"/>
        </w:rPr>
        <w:t xml:space="preserve"> </w:t>
      </w:r>
      <w:r>
        <w:rPr>
          <w:b/>
        </w:rPr>
        <w:t>o</w:t>
      </w:r>
      <w:r>
        <w:rPr>
          <w:b/>
          <w:spacing w:val="-7"/>
        </w:rPr>
        <w:t xml:space="preserve"> </w:t>
      </w:r>
      <w:r>
        <w:rPr>
          <w:b/>
        </w:rPr>
        <w:t>comunicar</w:t>
      </w:r>
      <w:r>
        <w:rPr>
          <w:b/>
          <w:spacing w:val="-9"/>
        </w:rPr>
        <w:t xml:space="preserve"> </w:t>
      </w:r>
      <w:r>
        <w:rPr>
          <w:b/>
        </w:rPr>
        <w:t>conductas</w:t>
      </w:r>
      <w:r>
        <w:rPr>
          <w:b/>
          <w:spacing w:val="-8"/>
        </w:rPr>
        <w:t xml:space="preserve"> </w:t>
      </w:r>
      <w:r>
        <w:rPr>
          <w:b/>
        </w:rPr>
        <w:t>constitutivas</w:t>
      </w:r>
      <w:r>
        <w:rPr>
          <w:b/>
          <w:spacing w:val="-7"/>
        </w:rPr>
        <w:t xml:space="preserve"> </w:t>
      </w:r>
      <w:r>
        <w:rPr>
          <w:b/>
        </w:rPr>
        <w:t>de infracción a la probidad administrativa.</w:t>
      </w:r>
    </w:p>
    <w:p w:rsidR="006D796F" w:rsidRDefault="006D796F">
      <w:pPr>
        <w:pStyle w:val="Textoindependiente"/>
        <w:rPr>
          <w:b/>
          <w:sz w:val="36"/>
        </w:rPr>
      </w:pPr>
    </w:p>
    <w:p w:rsidR="006D796F" w:rsidRDefault="006D796F">
      <w:pPr>
        <w:pStyle w:val="Textoindependiente"/>
        <w:rPr>
          <w:b/>
          <w:sz w:val="36"/>
        </w:rPr>
      </w:pPr>
    </w:p>
    <w:p w:rsidR="006D796F" w:rsidRDefault="006D796F">
      <w:pPr>
        <w:pStyle w:val="Textoindependiente"/>
        <w:spacing w:before="9"/>
        <w:rPr>
          <w:b/>
          <w:sz w:val="40"/>
        </w:rPr>
      </w:pPr>
    </w:p>
    <w:p w:rsidR="006D796F" w:rsidRDefault="00E168D9">
      <w:pPr>
        <w:pStyle w:val="Textoindependiente"/>
        <w:ind w:left="102"/>
        <w:rPr>
          <w:b/>
        </w:rPr>
      </w:pPr>
      <w:r>
        <w:rPr>
          <w:b/>
          <w:spacing w:val="-2"/>
        </w:rPr>
        <w:t>Fundamentos:</w:t>
      </w:r>
    </w:p>
    <w:p w:rsidR="006D796F" w:rsidRDefault="006D796F">
      <w:pPr>
        <w:pStyle w:val="Textoindependiente"/>
        <w:rPr>
          <w:b/>
          <w:sz w:val="28"/>
        </w:rPr>
      </w:pPr>
    </w:p>
    <w:p w:rsidR="006D796F" w:rsidRDefault="006D796F">
      <w:pPr>
        <w:pStyle w:val="Textoindependiente"/>
        <w:rPr>
          <w:b/>
          <w:sz w:val="28"/>
        </w:rPr>
      </w:pPr>
    </w:p>
    <w:p w:rsidR="006D796F" w:rsidRDefault="00E168D9">
      <w:pPr>
        <w:pStyle w:val="Prrafodelista"/>
        <w:numPr>
          <w:ilvl w:val="0"/>
          <w:numId w:val="1"/>
        </w:numPr>
        <w:tabs>
          <w:tab w:val="left" w:pos="821"/>
        </w:tabs>
        <w:spacing w:before="230" w:line="360" w:lineRule="auto"/>
        <w:ind w:left="821"/>
        <w:rPr>
          <w:sz w:val="24"/>
        </w:rPr>
      </w:pPr>
      <w:r>
        <w:rPr>
          <w:sz w:val="24"/>
        </w:rPr>
        <w:t>Una de las lecciones que deja el denominado “Caso Convenios” es la liviandad con la que los funcionarios públicos asumen la obligación que</w:t>
      </w:r>
      <w:r>
        <w:rPr>
          <w:spacing w:val="-13"/>
          <w:sz w:val="24"/>
        </w:rPr>
        <w:t xml:space="preserve"> </w:t>
      </w:r>
      <w:r>
        <w:rPr>
          <w:sz w:val="24"/>
        </w:rPr>
        <w:t>les</w:t>
      </w:r>
      <w:r>
        <w:rPr>
          <w:spacing w:val="-13"/>
          <w:sz w:val="24"/>
        </w:rPr>
        <w:t xml:space="preserve"> </w:t>
      </w:r>
      <w:r>
        <w:rPr>
          <w:sz w:val="24"/>
        </w:rPr>
        <w:t>imponen</w:t>
      </w:r>
      <w:r>
        <w:rPr>
          <w:spacing w:val="-13"/>
          <w:sz w:val="24"/>
        </w:rPr>
        <w:t xml:space="preserve"> </w:t>
      </w:r>
      <w:r>
        <w:rPr>
          <w:sz w:val="24"/>
        </w:rPr>
        <w:t>el</w:t>
      </w:r>
      <w:r>
        <w:rPr>
          <w:spacing w:val="-13"/>
          <w:sz w:val="24"/>
        </w:rPr>
        <w:t xml:space="preserve"> </w:t>
      </w:r>
      <w:r>
        <w:rPr>
          <w:sz w:val="24"/>
        </w:rPr>
        <w:t>Estatuto</w:t>
      </w:r>
      <w:r>
        <w:rPr>
          <w:spacing w:val="-13"/>
          <w:sz w:val="24"/>
        </w:rPr>
        <w:t xml:space="preserve"> </w:t>
      </w:r>
      <w:r>
        <w:rPr>
          <w:sz w:val="24"/>
        </w:rPr>
        <w:t>Administrativo</w:t>
      </w:r>
      <w:r>
        <w:rPr>
          <w:spacing w:val="-13"/>
          <w:sz w:val="24"/>
        </w:rPr>
        <w:t xml:space="preserve"> </w:t>
      </w:r>
      <w:r>
        <w:rPr>
          <w:sz w:val="24"/>
        </w:rPr>
        <w:t>y</w:t>
      </w:r>
      <w:r>
        <w:rPr>
          <w:spacing w:val="-13"/>
          <w:sz w:val="24"/>
        </w:rPr>
        <w:t xml:space="preserve"> </w:t>
      </w:r>
      <w:r>
        <w:rPr>
          <w:sz w:val="24"/>
        </w:rPr>
        <w:t>el</w:t>
      </w:r>
      <w:r>
        <w:rPr>
          <w:spacing w:val="-13"/>
          <w:sz w:val="24"/>
        </w:rPr>
        <w:t xml:space="preserve"> </w:t>
      </w:r>
      <w:r>
        <w:rPr>
          <w:sz w:val="24"/>
        </w:rPr>
        <w:t>Código</w:t>
      </w:r>
      <w:r>
        <w:rPr>
          <w:spacing w:val="-13"/>
          <w:sz w:val="24"/>
        </w:rPr>
        <w:t xml:space="preserve"> </w:t>
      </w:r>
      <w:r>
        <w:rPr>
          <w:sz w:val="24"/>
        </w:rPr>
        <w:t>Procesal</w:t>
      </w:r>
      <w:r>
        <w:rPr>
          <w:spacing w:val="-13"/>
          <w:sz w:val="24"/>
        </w:rPr>
        <w:t xml:space="preserve"> </w:t>
      </w:r>
      <w:r>
        <w:rPr>
          <w:sz w:val="24"/>
        </w:rPr>
        <w:t>Penal en relación a la denuncia de hechos constitutivos d</w:t>
      </w:r>
      <w:r>
        <w:rPr>
          <w:sz w:val="24"/>
        </w:rPr>
        <w:t xml:space="preserve">e delitos o irregularidades que tomaren conocimiento en el ejercicio de sus </w:t>
      </w:r>
      <w:r>
        <w:rPr>
          <w:spacing w:val="-2"/>
          <w:sz w:val="24"/>
        </w:rPr>
        <w:t>funciones.</w:t>
      </w:r>
    </w:p>
    <w:p w:rsidR="006D796F" w:rsidRDefault="006D796F">
      <w:pPr>
        <w:pStyle w:val="Textoindependiente"/>
        <w:spacing w:before="10"/>
        <w:rPr>
          <w:sz w:val="35"/>
        </w:rPr>
      </w:pPr>
    </w:p>
    <w:p w:rsidR="006D796F" w:rsidRDefault="00E168D9">
      <w:pPr>
        <w:pStyle w:val="Prrafodelista"/>
        <w:numPr>
          <w:ilvl w:val="0"/>
          <w:numId w:val="1"/>
        </w:numPr>
        <w:tabs>
          <w:tab w:val="left" w:pos="821"/>
        </w:tabs>
        <w:spacing w:before="1" w:line="360" w:lineRule="auto"/>
        <w:ind w:left="821"/>
        <w:rPr>
          <w:sz w:val="24"/>
        </w:rPr>
      </w:pPr>
      <w:r>
        <w:rPr>
          <w:sz w:val="24"/>
        </w:rPr>
        <w:t>Sin ir más lejos, las irregularidades fueron puestas en conocimiento de autoridades administrativas y de gobierno meses antes de que se conocieran públicamente las tran</w:t>
      </w:r>
      <w:r>
        <w:rPr>
          <w:sz w:val="24"/>
        </w:rPr>
        <w:t>sferencias de recursos a la Fundación Democracia Viva por parte de la Secretaría Regional Ministerial</w:t>
      </w:r>
      <w:r>
        <w:rPr>
          <w:spacing w:val="-9"/>
          <w:sz w:val="24"/>
        </w:rPr>
        <w:t xml:space="preserve"> </w:t>
      </w:r>
      <w:r>
        <w:rPr>
          <w:sz w:val="24"/>
        </w:rPr>
        <w:t>de</w:t>
      </w:r>
      <w:r>
        <w:rPr>
          <w:spacing w:val="-9"/>
          <w:sz w:val="24"/>
        </w:rPr>
        <w:t xml:space="preserve"> </w:t>
      </w:r>
      <w:r>
        <w:rPr>
          <w:sz w:val="24"/>
        </w:rPr>
        <w:t>Vivienda</w:t>
      </w:r>
      <w:r>
        <w:rPr>
          <w:spacing w:val="-9"/>
          <w:sz w:val="24"/>
        </w:rPr>
        <w:t xml:space="preserve"> </w:t>
      </w:r>
      <w:r>
        <w:rPr>
          <w:sz w:val="24"/>
        </w:rPr>
        <w:t>y</w:t>
      </w:r>
      <w:r>
        <w:rPr>
          <w:spacing w:val="-9"/>
          <w:sz w:val="24"/>
        </w:rPr>
        <w:t xml:space="preserve"> </w:t>
      </w:r>
      <w:r>
        <w:rPr>
          <w:sz w:val="24"/>
        </w:rPr>
        <w:t>Urbanismo</w:t>
      </w:r>
      <w:r>
        <w:rPr>
          <w:spacing w:val="-9"/>
          <w:sz w:val="24"/>
        </w:rPr>
        <w:t xml:space="preserve"> </w:t>
      </w:r>
      <w:r>
        <w:rPr>
          <w:sz w:val="24"/>
        </w:rPr>
        <w:t>de</w:t>
      </w:r>
      <w:r>
        <w:rPr>
          <w:spacing w:val="-9"/>
          <w:sz w:val="24"/>
        </w:rPr>
        <w:t xml:space="preserve"> </w:t>
      </w:r>
      <w:r>
        <w:rPr>
          <w:sz w:val="24"/>
        </w:rPr>
        <w:t>Antofagasta.</w:t>
      </w:r>
      <w:r>
        <w:rPr>
          <w:spacing w:val="40"/>
          <w:sz w:val="24"/>
        </w:rPr>
        <w:t xml:space="preserve"> </w:t>
      </w:r>
      <w:r>
        <w:rPr>
          <w:sz w:val="24"/>
        </w:rPr>
        <w:t>Hay</w:t>
      </w:r>
      <w:r>
        <w:rPr>
          <w:spacing w:val="-9"/>
          <w:sz w:val="24"/>
        </w:rPr>
        <w:t xml:space="preserve"> </w:t>
      </w:r>
      <w:r>
        <w:rPr>
          <w:sz w:val="24"/>
        </w:rPr>
        <w:t>en</w:t>
      </w:r>
      <w:r>
        <w:rPr>
          <w:spacing w:val="-9"/>
          <w:sz w:val="24"/>
        </w:rPr>
        <w:t xml:space="preserve"> </w:t>
      </w:r>
      <w:r>
        <w:rPr>
          <w:sz w:val="24"/>
        </w:rPr>
        <w:t>efecto</w:t>
      </w:r>
      <w:r>
        <w:rPr>
          <w:spacing w:val="-9"/>
          <w:sz w:val="24"/>
        </w:rPr>
        <w:t xml:space="preserve"> </w:t>
      </w:r>
      <w:r>
        <w:rPr>
          <w:sz w:val="24"/>
        </w:rPr>
        <w:t>la sensación</w:t>
      </w:r>
      <w:r>
        <w:rPr>
          <w:spacing w:val="-3"/>
          <w:sz w:val="24"/>
        </w:rPr>
        <w:t xml:space="preserve"> </w:t>
      </w:r>
      <w:r>
        <w:rPr>
          <w:sz w:val="24"/>
        </w:rPr>
        <w:t>que</w:t>
      </w:r>
      <w:r>
        <w:rPr>
          <w:spacing w:val="-3"/>
          <w:sz w:val="24"/>
        </w:rPr>
        <w:t xml:space="preserve"> </w:t>
      </w:r>
      <w:r>
        <w:rPr>
          <w:sz w:val="24"/>
        </w:rPr>
        <w:t>estas</w:t>
      </w:r>
      <w:r>
        <w:rPr>
          <w:spacing w:val="-5"/>
          <w:sz w:val="24"/>
        </w:rPr>
        <w:t xml:space="preserve"> </w:t>
      </w:r>
      <w:r>
        <w:rPr>
          <w:sz w:val="24"/>
        </w:rPr>
        <w:t>irregularidades</w:t>
      </w:r>
      <w:r>
        <w:rPr>
          <w:spacing w:val="-3"/>
          <w:sz w:val="24"/>
        </w:rPr>
        <w:t xml:space="preserve"> </w:t>
      </w:r>
      <w:r>
        <w:rPr>
          <w:sz w:val="24"/>
        </w:rPr>
        <w:t>y</w:t>
      </w:r>
      <w:r>
        <w:rPr>
          <w:spacing w:val="-3"/>
          <w:sz w:val="24"/>
        </w:rPr>
        <w:t xml:space="preserve"> </w:t>
      </w:r>
      <w:r>
        <w:rPr>
          <w:sz w:val="24"/>
        </w:rPr>
        <w:t>otras</w:t>
      </w:r>
      <w:r>
        <w:rPr>
          <w:spacing w:val="-1"/>
          <w:sz w:val="24"/>
        </w:rPr>
        <w:t xml:space="preserve"> </w:t>
      </w:r>
      <w:r>
        <w:rPr>
          <w:sz w:val="24"/>
        </w:rPr>
        <w:t>aristas</w:t>
      </w:r>
      <w:r>
        <w:rPr>
          <w:spacing w:val="-3"/>
          <w:sz w:val="24"/>
        </w:rPr>
        <w:t xml:space="preserve"> </w:t>
      </w:r>
      <w:r>
        <w:rPr>
          <w:sz w:val="24"/>
        </w:rPr>
        <w:t>del</w:t>
      </w:r>
      <w:r>
        <w:rPr>
          <w:spacing w:val="-3"/>
          <w:sz w:val="24"/>
        </w:rPr>
        <w:t xml:space="preserve"> </w:t>
      </w:r>
      <w:r>
        <w:rPr>
          <w:sz w:val="24"/>
        </w:rPr>
        <w:t>caso</w:t>
      </w:r>
      <w:r>
        <w:rPr>
          <w:spacing w:val="-6"/>
          <w:sz w:val="24"/>
        </w:rPr>
        <w:t xml:space="preserve"> </w:t>
      </w:r>
      <w:r>
        <w:rPr>
          <w:sz w:val="24"/>
        </w:rPr>
        <w:t>pudieron ser</w:t>
      </w:r>
      <w:r>
        <w:rPr>
          <w:spacing w:val="-20"/>
          <w:sz w:val="24"/>
        </w:rPr>
        <w:t xml:space="preserve"> </w:t>
      </w:r>
      <w:r>
        <w:rPr>
          <w:sz w:val="24"/>
        </w:rPr>
        <w:t>detectadas</w:t>
      </w:r>
      <w:r>
        <w:rPr>
          <w:spacing w:val="-19"/>
          <w:sz w:val="24"/>
        </w:rPr>
        <w:t xml:space="preserve"> </w:t>
      </w:r>
      <w:r>
        <w:rPr>
          <w:sz w:val="24"/>
        </w:rPr>
        <w:t>y</w:t>
      </w:r>
      <w:r>
        <w:rPr>
          <w:spacing w:val="-19"/>
          <w:sz w:val="24"/>
        </w:rPr>
        <w:t xml:space="preserve"> </w:t>
      </w:r>
      <w:r>
        <w:rPr>
          <w:sz w:val="24"/>
        </w:rPr>
        <w:t>reprimidas</w:t>
      </w:r>
      <w:r>
        <w:rPr>
          <w:spacing w:val="-19"/>
          <w:sz w:val="24"/>
        </w:rPr>
        <w:t xml:space="preserve"> </w:t>
      </w:r>
      <w:r>
        <w:rPr>
          <w:sz w:val="24"/>
        </w:rPr>
        <w:t>meses</w:t>
      </w:r>
      <w:r>
        <w:rPr>
          <w:spacing w:val="-19"/>
          <w:sz w:val="24"/>
        </w:rPr>
        <w:t xml:space="preserve"> </w:t>
      </w:r>
      <w:r>
        <w:rPr>
          <w:sz w:val="24"/>
        </w:rPr>
        <w:t>antes,</w:t>
      </w:r>
      <w:r>
        <w:rPr>
          <w:spacing w:val="-20"/>
          <w:sz w:val="24"/>
        </w:rPr>
        <w:t xml:space="preserve"> </w:t>
      </w:r>
      <w:r>
        <w:rPr>
          <w:sz w:val="24"/>
        </w:rPr>
        <w:t>si</w:t>
      </w:r>
      <w:r>
        <w:rPr>
          <w:spacing w:val="-19"/>
          <w:sz w:val="24"/>
        </w:rPr>
        <w:t xml:space="preserve"> </w:t>
      </w:r>
      <w:r>
        <w:rPr>
          <w:sz w:val="24"/>
        </w:rPr>
        <w:t>los</w:t>
      </w:r>
      <w:r>
        <w:rPr>
          <w:spacing w:val="-19"/>
          <w:sz w:val="24"/>
        </w:rPr>
        <w:t xml:space="preserve"> </w:t>
      </w:r>
      <w:r>
        <w:rPr>
          <w:sz w:val="24"/>
        </w:rPr>
        <w:t>funcionarios</w:t>
      </w:r>
      <w:r>
        <w:rPr>
          <w:spacing w:val="-19"/>
          <w:sz w:val="24"/>
        </w:rPr>
        <w:t xml:space="preserve"> </w:t>
      </w:r>
      <w:r>
        <w:rPr>
          <w:sz w:val="24"/>
        </w:rPr>
        <w:t>-inclusive los que se desempeñan en el Servicio de Vivienda y Urbanización de Antofagasta</w:t>
      </w:r>
      <w:r>
        <w:rPr>
          <w:spacing w:val="79"/>
          <w:sz w:val="24"/>
        </w:rPr>
        <w:t xml:space="preserve"> </w:t>
      </w:r>
      <w:r>
        <w:rPr>
          <w:sz w:val="24"/>
        </w:rPr>
        <w:t>que</w:t>
      </w:r>
      <w:r>
        <w:rPr>
          <w:spacing w:val="79"/>
          <w:sz w:val="24"/>
        </w:rPr>
        <w:t xml:space="preserve"> </w:t>
      </w:r>
      <w:r>
        <w:rPr>
          <w:sz w:val="24"/>
        </w:rPr>
        <w:t>realizaron</w:t>
      </w:r>
      <w:r>
        <w:rPr>
          <w:spacing w:val="79"/>
          <w:sz w:val="24"/>
        </w:rPr>
        <w:t xml:space="preserve"> </w:t>
      </w:r>
      <w:r>
        <w:rPr>
          <w:sz w:val="24"/>
        </w:rPr>
        <w:t>las</w:t>
      </w:r>
      <w:r>
        <w:rPr>
          <w:spacing w:val="79"/>
          <w:sz w:val="24"/>
        </w:rPr>
        <w:t xml:space="preserve"> </w:t>
      </w:r>
      <w:r>
        <w:rPr>
          <w:sz w:val="24"/>
        </w:rPr>
        <w:t>denuncias</w:t>
      </w:r>
      <w:r>
        <w:rPr>
          <w:spacing w:val="80"/>
          <w:sz w:val="24"/>
        </w:rPr>
        <w:t xml:space="preserve"> </w:t>
      </w:r>
      <w:r>
        <w:rPr>
          <w:sz w:val="24"/>
        </w:rPr>
        <w:t>al</w:t>
      </w:r>
      <w:r>
        <w:rPr>
          <w:spacing w:val="79"/>
          <w:sz w:val="24"/>
        </w:rPr>
        <w:t xml:space="preserve"> </w:t>
      </w:r>
      <w:r>
        <w:rPr>
          <w:sz w:val="24"/>
        </w:rPr>
        <w:t>nivel</w:t>
      </w:r>
      <w:r>
        <w:rPr>
          <w:spacing w:val="79"/>
          <w:sz w:val="24"/>
        </w:rPr>
        <w:t xml:space="preserve"> </w:t>
      </w:r>
      <w:r>
        <w:rPr>
          <w:sz w:val="24"/>
        </w:rPr>
        <w:t>central-</w:t>
      </w:r>
      <w:r>
        <w:rPr>
          <w:spacing w:val="79"/>
          <w:sz w:val="24"/>
        </w:rPr>
        <w:t xml:space="preserve"> </w:t>
      </w:r>
      <w:r>
        <w:rPr>
          <w:sz w:val="24"/>
        </w:rPr>
        <w:t>y</w:t>
      </w:r>
      <w:r>
        <w:rPr>
          <w:spacing w:val="79"/>
          <w:sz w:val="24"/>
        </w:rPr>
        <w:t xml:space="preserve"> </w:t>
      </w:r>
      <w:r>
        <w:rPr>
          <w:sz w:val="24"/>
        </w:rPr>
        <w:t>las</w:t>
      </w:r>
    </w:p>
    <w:p w:rsidR="006D796F" w:rsidRDefault="006D796F">
      <w:pPr>
        <w:spacing w:line="360" w:lineRule="auto"/>
        <w:jc w:val="both"/>
        <w:rPr>
          <w:sz w:val="24"/>
        </w:rPr>
        <w:sectPr w:rsidR="006D796F">
          <w:type w:val="continuous"/>
          <w:pgSz w:w="12240" w:h="15840"/>
          <w:pgMar w:top="1480" w:right="1580" w:bottom="280" w:left="1600" w:header="720" w:footer="720" w:gutter="0"/>
          <w:cols w:space="720"/>
        </w:sectPr>
      </w:pPr>
    </w:p>
    <w:p w:rsidR="006D796F" w:rsidRDefault="00E168D9">
      <w:pPr>
        <w:pStyle w:val="Textoindependiente"/>
        <w:spacing w:before="75" w:line="360" w:lineRule="auto"/>
        <w:ind w:left="821"/>
      </w:pPr>
      <w:r>
        <w:lastRenderedPageBreak/>
        <w:t>autoridades</w:t>
      </w:r>
      <w:r>
        <w:rPr>
          <w:spacing w:val="-9"/>
        </w:rPr>
        <w:t xml:space="preserve"> </w:t>
      </w:r>
      <w:r>
        <w:t>hubieran</w:t>
      </w:r>
      <w:r>
        <w:rPr>
          <w:spacing w:val="-9"/>
        </w:rPr>
        <w:t xml:space="preserve"> </w:t>
      </w:r>
      <w:r>
        <w:t>concurrido</w:t>
      </w:r>
      <w:r>
        <w:rPr>
          <w:spacing w:val="-9"/>
        </w:rPr>
        <w:t xml:space="preserve"> </w:t>
      </w:r>
      <w:r>
        <w:t>la</w:t>
      </w:r>
      <w:r>
        <w:rPr>
          <w:spacing w:val="-9"/>
        </w:rPr>
        <w:t xml:space="preserve"> </w:t>
      </w:r>
      <w:r>
        <w:t>justicia</w:t>
      </w:r>
      <w:r>
        <w:rPr>
          <w:spacing w:val="-9"/>
        </w:rPr>
        <w:t xml:space="preserve"> </w:t>
      </w:r>
      <w:r>
        <w:t>con</w:t>
      </w:r>
      <w:r>
        <w:rPr>
          <w:spacing w:val="-9"/>
        </w:rPr>
        <w:t xml:space="preserve"> </w:t>
      </w:r>
      <w:r>
        <w:t>la</w:t>
      </w:r>
      <w:r>
        <w:rPr>
          <w:spacing w:val="-9"/>
        </w:rPr>
        <w:t xml:space="preserve"> </w:t>
      </w:r>
      <w:r>
        <w:t>debida</w:t>
      </w:r>
      <w:r>
        <w:rPr>
          <w:spacing w:val="-9"/>
        </w:rPr>
        <w:t xml:space="preserve"> </w:t>
      </w:r>
      <w:r>
        <w:t>prontitud</w:t>
      </w:r>
      <w:r>
        <w:rPr>
          <w:spacing w:val="-9"/>
        </w:rPr>
        <w:t xml:space="preserve"> </w:t>
      </w:r>
      <w:r>
        <w:t>a efectos de que se iniciara la persecución penal.</w:t>
      </w:r>
    </w:p>
    <w:p w:rsidR="006D796F" w:rsidRDefault="006D796F">
      <w:pPr>
        <w:pStyle w:val="Textoindependiente"/>
        <w:spacing w:before="2"/>
        <w:rPr>
          <w:sz w:val="36"/>
        </w:rPr>
      </w:pPr>
    </w:p>
    <w:p w:rsidR="006D796F" w:rsidRDefault="00E168D9">
      <w:pPr>
        <w:pStyle w:val="Prrafodelista"/>
        <w:numPr>
          <w:ilvl w:val="0"/>
          <w:numId w:val="1"/>
        </w:numPr>
        <w:tabs>
          <w:tab w:val="left" w:pos="821"/>
        </w:tabs>
        <w:spacing w:line="360" w:lineRule="auto"/>
        <w:ind w:left="821"/>
        <w:rPr>
          <w:sz w:val="24"/>
        </w:rPr>
      </w:pPr>
      <w:r>
        <w:rPr>
          <w:sz w:val="24"/>
        </w:rPr>
        <w:t>De cualquier manera, no debe parecer que una modificación normativa a los deberes de denuncia se sugiere solamente como respuesta a lo ocurrido en el Caso Convenios.</w:t>
      </w:r>
      <w:r>
        <w:rPr>
          <w:spacing w:val="40"/>
          <w:sz w:val="24"/>
        </w:rPr>
        <w:t xml:space="preserve"> </w:t>
      </w:r>
      <w:r>
        <w:rPr>
          <w:sz w:val="24"/>
        </w:rPr>
        <w:t xml:space="preserve">En efecto, pareciera </w:t>
      </w:r>
      <w:r>
        <w:rPr>
          <w:sz w:val="24"/>
        </w:rPr>
        <w:t>que una modificación de la normativa aumentando la intensidad de la obligación funcionaria, explicitando plazos y unificando el contenido normativo en sede penal/administrativa, parece fundamental</w:t>
      </w:r>
      <w:r>
        <w:rPr>
          <w:spacing w:val="-20"/>
          <w:sz w:val="24"/>
        </w:rPr>
        <w:t xml:space="preserve"> </w:t>
      </w:r>
      <w:r>
        <w:rPr>
          <w:sz w:val="24"/>
        </w:rPr>
        <w:t>como</w:t>
      </w:r>
      <w:r>
        <w:rPr>
          <w:spacing w:val="-19"/>
          <w:sz w:val="24"/>
        </w:rPr>
        <w:t xml:space="preserve"> </w:t>
      </w:r>
      <w:r>
        <w:rPr>
          <w:sz w:val="24"/>
        </w:rPr>
        <w:t>herramienta</w:t>
      </w:r>
      <w:r>
        <w:rPr>
          <w:spacing w:val="-18"/>
          <w:sz w:val="24"/>
        </w:rPr>
        <w:t xml:space="preserve"> </w:t>
      </w:r>
      <w:r>
        <w:rPr>
          <w:sz w:val="24"/>
        </w:rPr>
        <w:t>para</w:t>
      </w:r>
      <w:r>
        <w:rPr>
          <w:spacing w:val="-19"/>
          <w:sz w:val="24"/>
        </w:rPr>
        <w:t xml:space="preserve"> </w:t>
      </w:r>
      <w:r>
        <w:rPr>
          <w:sz w:val="24"/>
        </w:rPr>
        <w:t>hacer</w:t>
      </w:r>
      <w:r>
        <w:rPr>
          <w:spacing w:val="-19"/>
          <w:sz w:val="24"/>
        </w:rPr>
        <w:t xml:space="preserve"> </w:t>
      </w:r>
      <w:r>
        <w:rPr>
          <w:sz w:val="24"/>
        </w:rPr>
        <w:t>frente</w:t>
      </w:r>
      <w:r>
        <w:rPr>
          <w:spacing w:val="-18"/>
          <w:sz w:val="24"/>
        </w:rPr>
        <w:t xml:space="preserve"> </w:t>
      </w:r>
      <w:r>
        <w:rPr>
          <w:sz w:val="24"/>
        </w:rPr>
        <w:t>a</w:t>
      </w:r>
      <w:r>
        <w:rPr>
          <w:spacing w:val="-19"/>
          <w:sz w:val="24"/>
        </w:rPr>
        <w:t xml:space="preserve"> </w:t>
      </w:r>
      <w:r>
        <w:rPr>
          <w:sz w:val="24"/>
        </w:rPr>
        <w:t>uno</w:t>
      </w:r>
      <w:r>
        <w:rPr>
          <w:spacing w:val="-19"/>
          <w:sz w:val="24"/>
        </w:rPr>
        <w:t xml:space="preserve"> </w:t>
      </w:r>
      <w:r>
        <w:rPr>
          <w:sz w:val="24"/>
        </w:rPr>
        <w:t>de</w:t>
      </w:r>
      <w:r>
        <w:rPr>
          <w:spacing w:val="-19"/>
          <w:sz w:val="24"/>
        </w:rPr>
        <w:t xml:space="preserve"> </w:t>
      </w:r>
      <w:r>
        <w:rPr>
          <w:sz w:val="24"/>
        </w:rPr>
        <w:t>los</w:t>
      </w:r>
      <w:r>
        <w:rPr>
          <w:spacing w:val="-19"/>
          <w:sz w:val="24"/>
        </w:rPr>
        <w:t xml:space="preserve"> </w:t>
      </w:r>
      <w:r>
        <w:rPr>
          <w:sz w:val="24"/>
        </w:rPr>
        <w:t>flagelos má</w:t>
      </w:r>
      <w:r>
        <w:rPr>
          <w:sz w:val="24"/>
        </w:rPr>
        <w:t>s severos en el funcionamiento del Estado: la corrupción.</w:t>
      </w:r>
    </w:p>
    <w:p w:rsidR="006D796F" w:rsidRDefault="006D796F">
      <w:pPr>
        <w:pStyle w:val="Textoindependiente"/>
        <w:spacing w:before="11"/>
        <w:rPr>
          <w:sz w:val="35"/>
        </w:rPr>
      </w:pPr>
    </w:p>
    <w:p w:rsidR="006D796F" w:rsidRDefault="00E168D9">
      <w:pPr>
        <w:pStyle w:val="Prrafodelista"/>
        <w:numPr>
          <w:ilvl w:val="0"/>
          <w:numId w:val="1"/>
        </w:numPr>
        <w:tabs>
          <w:tab w:val="left" w:pos="821"/>
        </w:tabs>
        <w:spacing w:line="360" w:lineRule="auto"/>
        <w:ind w:left="821" w:right="116"/>
        <w:rPr>
          <w:sz w:val="24"/>
        </w:rPr>
      </w:pPr>
      <w:r>
        <w:rPr>
          <w:sz w:val="24"/>
        </w:rPr>
        <w:t>La omisión de denuncia funcionaria de conductas que pudiesen constituir</w:t>
      </w:r>
      <w:r>
        <w:rPr>
          <w:spacing w:val="-3"/>
          <w:sz w:val="24"/>
        </w:rPr>
        <w:t xml:space="preserve"> </w:t>
      </w:r>
      <w:r>
        <w:rPr>
          <w:sz w:val="24"/>
        </w:rPr>
        <w:t>delito</w:t>
      </w:r>
      <w:r>
        <w:rPr>
          <w:spacing w:val="-3"/>
          <w:sz w:val="24"/>
        </w:rPr>
        <w:t xml:space="preserve"> </w:t>
      </w:r>
      <w:r>
        <w:rPr>
          <w:sz w:val="24"/>
        </w:rPr>
        <w:t>se</w:t>
      </w:r>
      <w:r>
        <w:rPr>
          <w:spacing w:val="-3"/>
          <w:sz w:val="24"/>
        </w:rPr>
        <w:t xml:space="preserve"> </w:t>
      </w:r>
      <w:r>
        <w:rPr>
          <w:sz w:val="24"/>
        </w:rPr>
        <w:t>encuentra</w:t>
      </w:r>
      <w:r>
        <w:rPr>
          <w:spacing w:val="-3"/>
          <w:sz w:val="24"/>
        </w:rPr>
        <w:t xml:space="preserve"> </w:t>
      </w:r>
      <w:r>
        <w:rPr>
          <w:sz w:val="24"/>
        </w:rPr>
        <w:t>regulada</w:t>
      </w:r>
      <w:r>
        <w:rPr>
          <w:spacing w:val="-3"/>
          <w:sz w:val="24"/>
        </w:rPr>
        <w:t xml:space="preserve"> </w:t>
      </w:r>
      <w:r>
        <w:rPr>
          <w:sz w:val="24"/>
        </w:rPr>
        <w:t>en</w:t>
      </w:r>
      <w:r>
        <w:rPr>
          <w:spacing w:val="-3"/>
          <w:sz w:val="24"/>
        </w:rPr>
        <w:t xml:space="preserve"> </w:t>
      </w:r>
      <w:r>
        <w:rPr>
          <w:sz w:val="24"/>
        </w:rPr>
        <w:t>los</w:t>
      </w:r>
      <w:r>
        <w:rPr>
          <w:spacing w:val="-3"/>
          <w:sz w:val="24"/>
        </w:rPr>
        <w:t xml:space="preserve"> </w:t>
      </w:r>
      <w:r>
        <w:rPr>
          <w:sz w:val="24"/>
        </w:rPr>
        <w:t>artículos</w:t>
      </w:r>
      <w:r>
        <w:rPr>
          <w:spacing w:val="-3"/>
          <w:sz w:val="24"/>
        </w:rPr>
        <w:t xml:space="preserve"> </w:t>
      </w:r>
      <w:r>
        <w:rPr>
          <w:sz w:val="24"/>
        </w:rPr>
        <w:t>175</w:t>
      </w:r>
      <w:r>
        <w:rPr>
          <w:spacing w:val="-1"/>
          <w:sz w:val="24"/>
        </w:rPr>
        <w:t xml:space="preserve"> </w:t>
      </w:r>
      <w:r>
        <w:rPr>
          <w:sz w:val="24"/>
        </w:rPr>
        <w:t>a</w:t>
      </w:r>
      <w:r>
        <w:rPr>
          <w:spacing w:val="-1"/>
          <w:sz w:val="24"/>
        </w:rPr>
        <w:t xml:space="preserve"> </w:t>
      </w:r>
      <w:r>
        <w:rPr>
          <w:sz w:val="24"/>
        </w:rPr>
        <w:t>177</w:t>
      </w:r>
      <w:r>
        <w:rPr>
          <w:spacing w:val="-3"/>
          <w:sz w:val="24"/>
        </w:rPr>
        <w:t xml:space="preserve"> </w:t>
      </w:r>
      <w:r>
        <w:rPr>
          <w:sz w:val="24"/>
        </w:rPr>
        <w:t>del Código Procesal Penal. Concretamente tratándose de funcionarios públicos,</w:t>
      </w:r>
      <w:r>
        <w:rPr>
          <w:spacing w:val="-15"/>
          <w:sz w:val="24"/>
        </w:rPr>
        <w:t xml:space="preserve"> </w:t>
      </w:r>
      <w:r>
        <w:rPr>
          <w:sz w:val="24"/>
        </w:rPr>
        <w:t>la</w:t>
      </w:r>
      <w:r>
        <w:rPr>
          <w:spacing w:val="-15"/>
          <w:sz w:val="24"/>
        </w:rPr>
        <w:t xml:space="preserve"> </w:t>
      </w:r>
      <w:r>
        <w:rPr>
          <w:sz w:val="24"/>
        </w:rPr>
        <w:t>letra</w:t>
      </w:r>
      <w:r>
        <w:rPr>
          <w:spacing w:val="-15"/>
          <w:sz w:val="24"/>
        </w:rPr>
        <w:t xml:space="preserve"> </w:t>
      </w:r>
      <w:r>
        <w:rPr>
          <w:sz w:val="24"/>
        </w:rPr>
        <w:t>b)</w:t>
      </w:r>
      <w:r>
        <w:rPr>
          <w:spacing w:val="-15"/>
          <w:sz w:val="24"/>
        </w:rPr>
        <w:t xml:space="preserve"> </w:t>
      </w:r>
      <w:r>
        <w:rPr>
          <w:sz w:val="24"/>
        </w:rPr>
        <w:t>del</w:t>
      </w:r>
      <w:r>
        <w:rPr>
          <w:spacing w:val="-15"/>
          <w:sz w:val="24"/>
        </w:rPr>
        <w:t xml:space="preserve"> </w:t>
      </w:r>
      <w:r>
        <w:rPr>
          <w:sz w:val="24"/>
        </w:rPr>
        <w:t>artículo</w:t>
      </w:r>
      <w:r>
        <w:rPr>
          <w:spacing w:val="-15"/>
          <w:sz w:val="24"/>
        </w:rPr>
        <w:t xml:space="preserve"> </w:t>
      </w:r>
      <w:r>
        <w:rPr>
          <w:sz w:val="24"/>
        </w:rPr>
        <w:t>175</w:t>
      </w:r>
      <w:r>
        <w:rPr>
          <w:spacing w:val="-15"/>
          <w:sz w:val="24"/>
        </w:rPr>
        <w:t xml:space="preserve"> </w:t>
      </w:r>
      <w:r>
        <w:rPr>
          <w:sz w:val="24"/>
        </w:rPr>
        <w:t>del</w:t>
      </w:r>
      <w:r>
        <w:rPr>
          <w:spacing w:val="-15"/>
          <w:sz w:val="24"/>
        </w:rPr>
        <w:t xml:space="preserve"> </w:t>
      </w:r>
      <w:r>
        <w:rPr>
          <w:sz w:val="24"/>
        </w:rPr>
        <w:t>Código</w:t>
      </w:r>
      <w:r>
        <w:rPr>
          <w:spacing w:val="-15"/>
          <w:sz w:val="24"/>
        </w:rPr>
        <w:t xml:space="preserve"> </w:t>
      </w:r>
      <w:r>
        <w:rPr>
          <w:sz w:val="24"/>
        </w:rPr>
        <w:t>Procesal</w:t>
      </w:r>
      <w:r>
        <w:rPr>
          <w:spacing w:val="-15"/>
          <w:sz w:val="24"/>
        </w:rPr>
        <w:t xml:space="preserve"> </w:t>
      </w:r>
      <w:r>
        <w:rPr>
          <w:sz w:val="24"/>
        </w:rPr>
        <w:t>Penal</w:t>
      </w:r>
      <w:r>
        <w:rPr>
          <w:spacing w:val="-13"/>
          <w:sz w:val="24"/>
        </w:rPr>
        <w:t xml:space="preserve"> </w:t>
      </w:r>
      <w:r>
        <w:rPr>
          <w:sz w:val="24"/>
        </w:rPr>
        <w:t xml:space="preserve">dispone que éstos, en general, están obligados a denunciar los delitos de que tomaren conocimiento en el ejercicio de sus funciones. De conformidad con lo dispuesto en el artículo 176 del mismo Código, esta denuncia debe ser interpuesta en un plazo máximo </w:t>
      </w:r>
      <w:r>
        <w:rPr>
          <w:sz w:val="24"/>
        </w:rPr>
        <w:t>de 24 horas de</w:t>
      </w:r>
      <w:r>
        <w:rPr>
          <w:spacing w:val="-4"/>
          <w:sz w:val="24"/>
        </w:rPr>
        <w:t xml:space="preserve"> </w:t>
      </w:r>
      <w:r>
        <w:rPr>
          <w:sz w:val="24"/>
        </w:rPr>
        <w:t>conocidos</w:t>
      </w:r>
      <w:r>
        <w:rPr>
          <w:spacing w:val="-4"/>
          <w:sz w:val="24"/>
        </w:rPr>
        <w:t xml:space="preserve"> </w:t>
      </w:r>
      <w:r>
        <w:rPr>
          <w:sz w:val="24"/>
        </w:rPr>
        <w:t>los</w:t>
      </w:r>
      <w:r>
        <w:rPr>
          <w:spacing w:val="-4"/>
          <w:sz w:val="24"/>
        </w:rPr>
        <w:t xml:space="preserve"> </w:t>
      </w:r>
      <w:r>
        <w:rPr>
          <w:sz w:val="24"/>
        </w:rPr>
        <w:t>hechos.</w:t>
      </w:r>
      <w:r>
        <w:rPr>
          <w:spacing w:val="-4"/>
          <w:sz w:val="24"/>
        </w:rPr>
        <w:t xml:space="preserve"> </w:t>
      </w:r>
      <w:r>
        <w:rPr>
          <w:sz w:val="24"/>
        </w:rPr>
        <w:t>Esta</w:t>
      </w:r>
      <w:r>
        <w:rPr>
          <w:spacing w:val="-4"/>
          <w:sz w:val="24"/>
        </w:rPr>
        <w:t xml:space="preserve"> </w:t>
      </w:r>
      <w:r>
        <w:rPr>
          <w:sz w:val="24"/>
        </w:rPr>
        <w:t>norma</w:t>
      </w:r>
      <w:r>
        <w:rPr>
          <w:spacing w:val="-4"/>
          <w:sz w:val="24"/>
        </w:rPr>
        <w:t xml:space="preserve"> </w:t>
      </w:r>
      <w:r>
        <w:rPr>
          <w:sz w:val="24"/>
        </w:rPr>
        <w:t>se</w:t>
      </w:r>
      <w:r>
        <w:rPr>
          <w:spacing w:val="-4"/>
          <w:sz w:val="24"/>
        </w:rPr>
        <w:t xml:space="preserve"> </w:t>
      </w:r>
      <w:r>
        <w:rPr>
          <w:sz w:val="24"/>
        </w:rPr>
        <w:t>ubica</w:t>
      </w:r>
      <w:r>
        <w:rPr>
          <w:spacing w:val="-4"/>
          <w:sz w:val="24"/>
        </w:rPr>
        <w:t xml:space="preserve"> </w:t>
      </w:r>
      <w:r>
        <w:rPr>
          <w:sz w:val="24"/>
        </w:rPr>
        <w:t>en</w:t>
      </w:r>
      <w:r>
        <w:rPr>
          <w:spacing w:val="-4"/>
          <w:sz w:val="24"/>
        </w:rPr>
        <w:t xml:space="preserve"> </w:t>
      </w:r>
      <w:r>
        <w:rPr>
          <w:sz w:val="24"/>
        </w:rPr>
        <w:t>un</w:t>
      </w:r>
      <w:r>
        <w:rPr>
          <w:spacing w:val="-4"/>
          <w:sz w:val="24"/>
        </w:rPr>
        <w:t xml:space="preserve"> </w:t>
      </w:r>
      <w:r>
        <w:rPr>
          <w:sz w:val="24"/>
        </w:rPr>
        <w:t>catálogo</w:t>
      </w:r>
      <w:r>
        <w:rPr>
          <w:spacing w:val="-4"/>
          <w:sz w:val="24"/>
        </w:rPr>
        <w:t xml:space="preserve"> </w:t>
      </w:r>
      <w:r>
        <w:rPr>
          <w:sz w:val="24"/>
        </w:rPr>
        <w:t>general de</w:t>
      </w:r>
      <w:r>
        <w:rPr>
          <w:spacing w:val="-7"/>
          <w:sz w:val="24"/>
        </w:rPr>
        <w:t xml:space="preserve"> </w:t>
      </w:r>
      <w:r>
        <w:rPr>
          <w:sz w:val="24"/>
        </w:rPr>
        <w:t>sujetos</w:t>
      </w:r>
      <w:r>
        <w:rPr>
          <w:spacing w:val="-7"/>
          <w:sz w:val="24"/>
        </w:rPr>
        <w:t xml:space="preserve"> </w:t>
      </w:r>
      <w:r>
        <w:rPr>
          <w:sz w:val="24"/>
        </w:rPr>
        <w:t>obligados</w:t>
      </w:r>
      <w:r>
        <w:rPr>
          <w:spacing w:val="-7"/>
          <w:sz w:val="24"/>
        </w:rPr>
        <w:t xml:space="preserve"> </w:t>
      </w:r>
      <w:r>
        <w:rPr>
          <w:sz w:val="24"/>
        </w:rPr>
        <w:t>a</w:t>
      </w:r>
      <w:r>
        <w:rPr>
          <w:spacing w:val="-7"/>
          <w:sz w:val="24"/>
        </w:rPr>
        <w:t xml:space="preserve"> </w:t>
      </w:r>
      <w:r>
        <w:rPr>
          <w:sz w:val="24"/>
        </w:rPr>
        <w:t>interponer</w:t>
      </w:r>
      <w:r>
        <w:rPr>
          <w:spacing w:val="-7"/>
          <w:sz w:val="24"/>
        </w:rPr>
        <w:t xml:space="preserve"> </w:t>
      </w:r>
      <w:r>
        <w:rPr>
          <w:sz w:val="24"/>
        </w:rPr>
        <w:t>denuncias</w:t>
      </w:r>
      <w:r>
        <w:rPr>
          <w:spacing w:val="-7"/>
          <w:sz w:val="24"/>
        </w:rPr>
        <w:t xml:space="preserve"> </w:t>
      </w:r>
      <w:r>
        <w:rPr>
          <w:sz w:val="24"/>
        </w:rPr>
        <w:t>de</w:t>
      </w:r>
      <w:r>
        <w:rPr>
          <w:spacing w:val="-7"/>
          <w:sz w:val="24"/>
        </w:rPr>
        <w:t xml:space="preserve"> </w:t>
      </w:r>
      <w:r>
        <w:rPr>
          <w:sz w:val="24"/>
        </w:rPr>
        <w:t>naturaleza</w:t>
      </w:r>
      <w:r>
        <w:rPr>
          <w:spacing w:val="-7"/>
          <w:sz w:val="24"/>
        </w:rPr>
        <w:t xml:space="preserve"> </w:t>
      </w:r>
      <w:r>
        <w:rPr>
          <w:sz w:val="24"/>
        </w:rPr>
        <w:t>penal</w:t>
      </w:r>
      <w:r>
        <w:rPr>
          <w:spacing w:val="-7"/>
          <w:sz w:val="24"/>
        </w:rPr>
        <w:t xml:space="preserve"> </w:t>
      </w:r>
      <w:r>
        <w:rPr>
          <w:sz w:val="24"/>
        </w:rPr>
        <w:t>bajo la sanción señalada en el artículo 177, que no es más que una reconducción al artículo 494 del Código Penal</w:t>
      </w:r>
      <w:r>
        <w:rPr>
          <w:sz w:val="24"/>
        </w:rPr>
        <w:t xml:space="preserve"> que establece una multa de 1 a 4 UTM.</w:t>
      </w:r>
    </w:p>
    <w:p w:rsidR="006D796F" w:rsidRDefault="006D796F">
      <w:pPr>
        <w:pStyle w:val="Textoindependiente"/>
        <w:spacing w:before="1"/>
        <w:rPr>
          <w:sz w:val="36"/>
        </w:rPr>
      </w:pPr>
    </w:p>
    <w:p w:rsidR="006D796F" w:rsidRDefault="00E168D9">
      <w:pPr>
        <w:pStyle w:val="Prrafodelista"/>
        <w:numPr>
          <w:ilvl w:val="0"/>
          <w:numId w:val="1"/>
        </w:numPr>
        <w:tabs>
          <w:tab w:val="left" w:pos="821"/>
        </w:tabs>
        <w:spacing w:line="360" w:lineRule="auto"/>
        <w:ind w:left="821"/>
        <w:rPr>
          <w:sz w:val="24"/>
        </w:rPr>
      </w:pPr>
      <w:r>
        <w:rPr>
          <w:sz w:val="24"/>
        </w:rPr>
        <w:t>Ya en sede administrativa, esta obligación se encuentra replicada en la</w:t>
      </w:r>
      <w:r>
        <w:rPr>
          <w:spacing w:val="-8"/>
          <w:sz w:val="24"/>
        </w:rPr>
        <w:t xml:space="preserve"> </w:t>
      </w:r>
      <w:r>
        <w:rPr>
          <w:sz w:val="24"/>
        </w:rPr>
        <w:t>Ley</w:t>
      </w:r>
      <w:r>
        <w:rPr>
          <w:spacing w:val="-8"/>
          <w:sz w:val="24"/>
        </w:rPr>
        <w:t xml:space="preserve"> </w:t>
      </w:r>
      <w:r>
        <w:rPr>
          <w:sz w:val="24"/>
        </w:rPr>
        <w:t>N°</w:t>
      </w:r>
      <w:r>
        <w:rPr>
          <w:spacing w:val="-8"/>
          <w:sz w:val="24"/>
        </w:rPr>
        <w:t xml:space="preserve"> </w:t>
      </w:r>
      <w:r>
        <w:rPr>
          <w:sz w:val="24"/>
        </w:rPr>
        <w:t>18.834</w:t>
      </w:r>
      <w:r>
        <w:rPr>
          <w:spacing w:val="-8"/>
          <w:sz w:val="24"/>
        </w:rPr>
        <w:t xml:space="preserve"> </w:t>
      </w:r>
      <w:r>
        <w:rPr>
          <w:sz w:val="24"/>
        </w:rPr>
        <w:t>sobre</w:t>
      </w:r>
      <w:r>
        <w:rPr>
          <w:spacing w:val="-8"/>
          <w:sz w:val="24"/>
        </w:rPr>
        <w:t xml:space="preserve"> </w:t>
      </w:r>
      <w:r>
        <w:rPr>
          <w:sz w:val="24"/>
        </w:rPr>
        <w:t>Estatuto</w:t>
      </w:r>
      <w:r>
        <w:rPr>
          <w:spacing w:val="-8"/>
          <w:sz w:val="24"/>
        </w:rPr>
        <w:t xml:space="preserve"> </w:t>
      </w:r>
      <w:r>
        <w:rPr>
          <w:sz w:val="24"/>
        </w:rPr>
        <w:t>Administrativo,</w:t>
      </w:r>
      <w:r>
        <w:rPr>
          <w:spacing w:val="-8"/>
          <w:sz w:val="24"/>
        </w:rPr>
        <w:t xml:space="preserve"> </w:t>
      </w:r>
      <w:r>
        <w:rPr>
          <w:sz w:val="24"/>
        </w:rPr>
        <w:t>más</w:t>
      </w:r>
      <w:r>
        <w:rPr>
          <w:spacing w:val="-8"/>
          <w:sz w:val="24"/>
        </w:rPr>
        <w:t xml:space="preserve"> </w:t>
      </w:r>
      <w:r>
        <w:rPr>
          <w:sz w:val="24"/>
        </w:rPr>
        <w:t>particularmente en</w:t>
      </w:r>
      <w:r>
        <w:rPr>
          <w:spacing w:val="-11"/>
          <w:sz w:val="24"/>
        </w:rPr>
        <w:t xml:space="preserve"> </w:t>
      </w:r>
      <w:r>
        <w:rPr>
          <w:sz w:val="24"/>
        </w:rPr>
        <w:t>la</w:t>
      </w:r>
      <w:r>
        <w:rPr>
          <w:spacing w:val="-11"/>
          <w:sz w:val="24"/>
        </w:rPr>
        <w:t xml:space="preserve"> </w:t>
      </w:r>
      <w:r>
        <w:rPr>
          <w:sz w:val="24"/>
        </w:rPr>
        <w:t>letra</w:t>
      </w:r>
      <w:r>
        <w:rPr>
          <w:spacing w:val="-11"/>
          <w:sz w:val="24"/>
        </w:rPr>
        <w:t xml:space="preserve"> </w:t>
      </w:r>
      <w:r>
        <w:rPr>
          <w:sz w:val="24"/>
        </w:rPr>
        <w:t>k)</w:t>
      </w:r>
      <w:r>
        <w:rPr>
          <w:spacing w:val="-11"/>
          <w:sz w:val="24"/>
        </w:rPr>
        <w:t xml:space="preserve"> </w:t>
      </w:r>
      <w:r>
        <w:rPr>
          <w:sz w:val="24"/>
        </w:rPr>
        <w:t>del</w:t>
      </w:r>
      <w:r>
        <w:rPr>
          <w:spacing w:val="-13"/>
          <w:sz w:val="24"/>
        </w:rPr>
        <w:t xml:space="preserve"> </w:t>
      </w:r>
      <w:r>
        <w:rPr>
          <w:sz w:val="24"/>
        </w:rPr>
        <w:t>artículo</w:t>
      </w:r>
      <w:r>
        <w:rPr>
          <w:spacing w:val="-11"/>
          <w:sz w:val="24"/>
        </w:rPr>
        <w:t xml:space="preserve"> </w:t>
      </w:r>
      <w:r>
        <w:rPr>
          <w:sz w:val="24"/>
        </w:rPr>
        <w:t>61,</w:t>
      </w:r>
      <w:r>
        <w:rPr>
          <w:spacing w:val="-11"/>
          <w:sz w:val="24"/>
        </w:rPr>
        <w:t xml:space="preserve"> </w:t>
      </w:r>
      <w:r>
        <w:rPr>
          <w:sz w:val="24"/>
        </w:rPr>
        <w:t>la</w:t>
      </w:r>
      <w:r>
        <w:rPr>
          <w:spacing w:val="-11"/>
          <w:sz w:val="24"/>
        </w:rPr>
        <w:t xml:space="preserve"> </w:t>
      </w:r>
      <w:r>
        <w:rPr>
          <w:sz w:val="24"/>
        </w:rPr>
        <w:t>que</w:t>
      </w:r>
      <w:r>
        <w:rPr>
          <w:spacing w:val="-11"/>
          <w:sz w:val="24"/>
        </w:rPr>
        <w:t xml:space="preserve"> </w:t>
      </w:r>
      <w:r>
        <w:rPr>
          <w:sz w:val="24"/>
        </w:rPr>
        <w:t>impone</w:t>
      </w:r>
      <w:r>
        <w:rPr>
          <w:spacing w:val="-10"/>
          <w:sz w:val="24"/>
        </w:rPr>
        <w:t xml:space="preserve"> </w:t>
      </w:r>
      <w:r>
        <w:rPr>
          <w:sz w:val="24"/>
        </w:rPr>
        <w:t>a</w:t>
      </w:r>
      <w:r>
        <w:rPr>
          <w:spacing w:val="-11"/>
          <w:sz w:val="24"/>
        </w:rPr>
        <w:t xml:space="preserve"> </w:t>
      </w:r>
      <w:r>
        <w:rPr>
          <w:sz w:val="24"/>
        </w:rPr>
        <w:t>todo</w:t>
      </w:r>
      <w:r>
        <w:rPr>
          <w:spacing w:val="-11"/>
          <w:sz w:val="24"/>
        </w:rPr>
        <w:t xml:space="preserve"> </w:t>
      </w:r>
      <w:r>
        <w:rPr>
          <w:sz w:val="24"/>
        </w:rPr>
        <w:t>funcionario</w:t>
      </w:r>
      <w:r>
        <w:rPr>
          <w:spacing w:val="-11"/>
          <w:sz w:val="24"/>
        </w:rPr>
        <w:t xml:space="preserve"> </w:t>
      </w:r>
      <w:r>
        <w:rPr>
          <w:sz w:val="24"/>
        </w:rPr>
        <w:t>público a</w:t>
      </w:r>
      <w:r>
        <w:rPr>
          <w:spacing w:val="-3"/>
          <w:sz w:val="24"/>
        </w:rPr>
        <w:t xml:space="preserve"> </w:t>
      </w:r>
      <w:r>
        <w:rPr>
          <w:sz w:val="24"/>
        </w:rPr>
        <w:t>“denunciar</w:t>
      </w:r>
      <w:r>
        <w:rPr>
          <w:spacing w:val="-3"/>
          <w:sz w:val="24"/>
        </w:rPr>
        <w:t xml:space="preserve"> </w:t>
      </w:r>
      <w:r>
        <w:rPr>
          <w:sz w:val="24"/>
        </w:rPr>
        <w:t>ante</w:t>
      </w:r>
      <w:r>
        <w:rPr>
          <w:spacing w:val="-3"/>
          <w:sz w:val="24"/>
        </w:rPr>
        <w:t xml:space="preserve"> </w:t>
      </w:r>
      <w:r>
        <w:rPr>
          <w:sz w:val="24"/>
        </w:rPr>
        <w:t>el</w:t>
      </w:r>
      <w:r>
        <w:rPr>
          <w:spacing w:val="-1"/>
          <w:sz w:val="24"/>
        </w:rPr>
        <w:t xml:space="preserve"> </w:t>
      </w:r>
      <w:r>
        <w:rPr>
          <w:sz w:val="24"/>
        </w:rPr>
        <w:t>Ministerio</w:t>
      </w:r>
      <w:r>
        <w:rPr>
          <w:spacing w:val="-3"/>
          <w:sz w:val="24"/>
        </w:rPr>
        <w:t xml:space="preserve"> </w:t>
      </w:r>
      <w:r>
        <w:rPr>
          <w:sz w:val="24"/>
        </w:rPr>
        <w:t>Público</w:t>
      </w:r>
      <w:r>
        <w:rPr>
          <w:spacing w:val="-3"/>
          <w:sz w:val="24"/>
        </w:rPr>
        <w:t xml:space="preserve"> </w:t>
      </w:r>
      <w:r>
        <w:rPr>
          <w:sz w:val="24"/>
        </w:rPr>
        <w:t>o</w:t>
      </w:r>
      <w:r>
        <w:rPr>
          <w:spacing w:val="-1"/>
          <w:sz w:val="24"/>
        </w:rPr>
        <w:t xml:space="preserve"> </w:t>
      </w:r>
      <w:r>
        <w:rPr>
          <w:sz w:val="24"/>
        </w:rPr>
        <w:t>ante</w:t>
      </w:r>
      <w:r>
        <w:rPr>
          <w:spacing w:val="-3"/>
          <w:sz w:val="24"/>
        </w:rPr>
        <w:t xml:space="preserve"> </w:t>
      </w:r>
      <w:r>
        <w:rPr>
          <w:sz w:val="24"/>
        </w:rPr>
        <w:t>la</w:t>
      </w:r>
      <w:r>
        <w:rPr>
          <w:spacing w:val="-3"/>
          <w:sz w:val="24"/>
        </w:rPr>
        <w:t xml:space="preserve"> </w:t>
      </w:r>
      <w:r>
        <w:rPr>
          <w:sz w:val="24"/>
        </w:rPr>
        <w:t>policía</w:t>
      </w:r>
      <w:r>
        <w:rPr>
          <w:spacing w:val="-3"/>
          <w:sz w:val="24"/>
        </w:rPr>
        <w:t xml:space="preserve"> </w:t>
      </w:r>
      <w:r>
        <w:rPr>
          <w:sz w:val="24"/>
        </w:rPr>
        <w:t>si</w:t>
      </w:r>
      <w:r>
        <w:rPr>
          <w:spacing w:val="-3"/>
          <w:sz w:val="24"/>
        </w:rPr>
        <w:t xml:space="preserve"> </w:t>
      </w:r>
      <w:r>
        <w:rPr>
          <w:sz w:val="24"/>
        </w:rPr>
        <w:t>no</w:t>
      </w:r>
      <w:r>
        <w:rPr>
          <w:spacing w:val="-1"/>
          <w:sz w:val="24"/>
        </w:rPr>
        <w:t xml:space="preserve"> </w:t>
      </w:r>
      <w:r>
        <w:rPr>
          <w:sz w:val="24"/>
        </w:rPr>
        <w:t>hubiere fiscalía</w:t>
      </w:r>
      <w:r>
        <w:rPr>
          <w:spacing w:val="-20"/>
          <w:sz w:val="24"/>
        </w:rPr>
        <w:t xml:space="preserve"> </w:t>
      </w:r>
      <w:r>
        <w:rPr>
          <w:sz w:val="24"/>
        </w:rPr>
        <w:t>en</w:t>
      </w:r>
      <w:r>
        <w:rPr>
          <w:spacing w:val="-19"/>
          <w:sz w:val="24"/>
        </w:rPr>
        <w:t xml:space="preserve"> </w:t>
      </w:r>
      <w:r>
        <w:rPr>
          <w:sz w:val="24"/>
        </w:rPr>
        <w:t>el</w:t>
      </w:r>
      <w:r>
        <w:rPr>
          <w:spacing w:val="-19"/>
          <w:sz w:val="24"/>
        </w:rPr>
        <w:t xml:space="preserve"> </w:t>
      </w:r>
      <w:r>
        <w:rPr>
          <w:sz w:val="24"/>
        </w:rPr>
        <w:t>lugar</w:t>
      </w:r>
      <w:r>
        <w:rPr>
          <w:spacing w:val="-17"/>
          <w:sz w:val="24"/>
        </w:rPr>
        <w:t xml:space="preserve"> </w:t>
      </w:r>
      <w:r>
        <w:rPr>
          <w:sz w:val="24"/>
        </w:rPr>
        <w:t>en</w:t>
      </w:r>
      <w:r>
        <w:rPr>
          <w:spacing w:val="-18"/>
          <w:sz w:val="24"/>
        </w:rPr>
        <w:t xml:space="preserve"> </w:t>
      </w:r>
      <w:r>
        <w:rPr>
          <w:sz w:val="24"/>
        </w:rPr>
        <w:t>que</w:t>
      </w:r>
      <w:r>
        <w:rPr>
          <w:spacing w:val="-19"/>
          <w:sz w:val="24"/>
        </w:rPr>
        <w:t xml:space="preserve"> </w:t>
      </w:r>
      <w:r>
        <w:rPr>
          <w:sz w:val="24"/>
        </w:rPr>
        <w:t>el</w:t>
      </w:r>
      <w:r>
        <w:rPr>
          <w:spacing w:val="-20"/>
          <w:sz w:val="24"/>
        </w:rPr>
        <w:t xml:space="preserve"> </w:t>
      </w:r>
      <w:r>
        <w:rPr>
          <w:sz w:val="24"/>
        </w:rPr>
        <w:t>funcionario</w:t>
      </w:r>
      <w:r>
        <w:rPr>
          <w:spacing w:val="-17"/>
          <w:sz w:val="24"/>
        </w:rPr>
        <w:t xml:space="preserve"> </w:t>
      </w:r>
      <w:r>
        <w:rPr>
          <w:sz w:val="24"/>
        </w:rPr>
        <w:t>presta</w:t>
      </w:r>
      <w:r>
        <w:rPr>
          <w:spacing w:val="-20"/>
          <w:sz w:val="24"/>
        </w:rPr>
        <w:t xml:space="preserve"> </w:t>
      </w:r>
      <w:r>
        <w:rPr>
          <w:sz w:val="24"/>
        </w:rPr>
        <w:t>servicios,</w:t>
      </w:r>
      <w:r>
        <w:rPr>
          <w:spacing w:val="-19"/>
          <w:sz w:val="24"/>
        </w:rPr>
        <w:t xml:space="preserve"> </w:t>
      </w:r>
      <w:r>
        <w:rPr>
          <w:sz w:val="24"/>
        </w:rPr>
        <w:t>con</w:t>
      </w:r>
      <w:r>
        <w:rPr>
          <w:spacing w:val="-19"/>
          <w:sz w:val="24"/>
        </w:rPr>
        <w:t xml:space="preserve"> </w:t>
      </w:r>
      <w:r>
        <w:rPr>
          <w:sz w:val="24"/>
        </w:rPr>
        <w:t>la</w:t>
      </w:r>
      <w:r>
        <w:rPr>
          <w:spacing w:val="-19"/>
          <w:sz w:val="24"/>
        </w:rPr>
        <w:t xml:space="preserve"> </w:t>
      </w:r>
      <w:r>
        <w:rPr>
          <w:sz w:val="24"/>
        </w:rPr>
        <w:t>debida</w:t>
      </w:r>
    </w:p>
    <w:p w:rsidR="006D796F" w:rsidRDefault="006D796F">
      <w:pPr>
        <w:spacing w:line="360" w:lineRule="auto"/>
        <w:jc w:val="both"/>
        <w:rPr>
          <w:sz w:val="24"/>
        </w:rPr>
        <w:sectPr w:rsidR="006D796F">
          <w:pgSz w:w="12240" w:h="15840"/>
          <w:pgMar w:top="1340" w:right="1580" w:bottom="280" w:left="1600" w:header="720" w:footer="720" w:gutter="0"/>
          <w:cols w:space="720"/>
        </w:sectPr>
      </w:pPr>
    </w:p>
    <w:p w:rsidR="006D796F" w:rsidRDefault="00E168D9">
      <w:pPr>
        <w:pStyle w:val="Textoindependiente"/>
        <w:spacing w:before="75" w:line="360" w:lineRule="auto"/>
        <w:ind w:left="821" w:right="116"/>
        <w:jc w:val="both"/>
      </w:pPr>
      <w:r>
        <w:lastRenderedPageBreak/>
        <w:t>prontitud,</w:t>
      </w:r>
      <w:r>
        <w:rPr>
          <w:spacing w:val="-4"/>
        </w:rPr>
        <w:t xml:space="preserve"> </w:t>
      </w:r>
      <w:r>
        <w:t>los</w:t>
      </w:r>
      <w:r>
        <w:rPr>
          <w:spacing w:val="-4"/>
        </w:rPr>
        <w:t xml:space="preserve"> </w:t>
      </w:r>
      <w:r>
        <w:t>crímenes</w:t>
      </w:r>
      <w:r>
        <w:rPr>
          <w:spacing w:val="-4"/>
        </w:rPr>
        <w:t xml:space="preserve"> </w:t>
      </w:r>
      <w:r>
        <w:t>o</w:t>
      </w:r>
      <w:r>
        <w:rPr>
          <w:spacing w:val="-4"/>
        </w:rPr>
        <w:t xml:space="preserve"> </w:t>
      </w:r>
      <w:r>
        <w:t>simples</w:t>
      </w:r>
      <w:r>
        <w:rPr>
          <w:spacing w:val="-4"/>
        </w:rPr>
        <w:t xml:space="preserve"> </w:t>
      </w:r>
      <w:r>
        <w:t>delitos</w:t>
      </w:r>
      <w:r>
        <w:rPr>
          <w:spacing w:val="-4"/>
        </w:rPr>
        <w:t xml:space="preserve"> </w:t>
      </w:r>
      <w:r>
        <w:t>y</w:t>
      </w:r>
      <w:r>
        <w:rPr>
          <w:spacing w:val="-4"/>
        </w:rPr>
        <w:t xml:space="preserve"> </w:t>
      </w:r>
      <w:r>
        <w:t>a</w:t>
      </w:r>
      <w:r>
        <w:rPr>
          <w:spacing w:val="-4"/>
        </w:rPr>
        <w:t xml:space="preserve"> </w:t>
      </w:r>
      <w:r>
        <w:t>la</w:t>
      </w:r>
      <w:r>
        <w:rPr>
          <w:spacing w:val="-4"/>
        </w:rPr>
        <w:t xml:space="preserve"> </w:t>
      </w:r>
      <w:r>
        <w:t>autoridad</w:t>
      </w:r>
      <w:r>
        <w:rPr>
          <w:spacing w:val="-4"/>
        </w:rPr>
        <w:t xml:space="preserve"> </w:t>
      </w:r>
      <w:r>
        <w:t>competente los hechos de carácter irregular.” Norma espejo encontramos igualmente en el artículo 58 de la ley Nº 18.883, que Aprueba el Estatuto Administrativo para Funcionarios Municipales.</w:t>
      </w:r>
    </w:p>
    <w:p w:rsidR="006D796F" w:rsidRDefault="006D796F">
      <w:pPr>
        <w:pStyle w:val="Textoindependiente"/>
        <w:spacing w:before="1"/>
      </w:pPr>
    </w:p>
    <w:p w:rsidR="006D796F" w:rsidRDefault="00E168D9">
      <w:pPr>
        <w:pStyle w:val="Prrafodelista"/>
        <w:numPr>
          <w:ilvl w:val="0"/>
          <w:numId w:val="1"/>
        </w:numPr>
        <w:tabs>
          <w:tab w:val="left" w:pos="821"/>
        </w:tabs>
        <w:spacing w:line="360" w:lineRule="auto"/>
        <w:ind w:left="821" w:right="114"/>
        <w:rPr>
          <w:sz w:val="24"/>
        </w:rPr>
      </w:pPr>
      <w:r>
        <w:rPr>
          <w:sz w:val="24"/>
        </w:rPr>
        <w:t>De</w:t>
      </w:r>
      <w:r>
        <w:rPr>
          <w:spacing w:val="-13"/>
          <w:sz w:val="24"/>
        </w:rPr>
        <w:t xml:space="preserve"> </w:t>
      </w:r>
      <w:r>
        <w:rPr>
          <w:sz w:val="24"/>
        </w:rPr>
        <w:t>esta</w:t>
      </w:r>
      <w:r>
        <w:rPr>
          <w:spacing w:val="-13"/>
          <w:sz w:val="24"/>
        </w:rPr>
        <w:t xml:space="preserve"> </w:t>
      </w:r>
      <w:r>
        <w:rPr>
          <w:sz w:val="24"/>
        </w:rPr>
        <w:t>manera,</w:t>
      </w:r>
      <w:r>
        <w:rPr>
          <w:spacing w:val="-13"/>
          <w:sz w:val="24"/>
        </w:rPr>
        <w:t xml:space="preserve"> </w:t>
      </w:r>
      <w:r>
        <w:rPr>
          <w:sz w:val="24"/>
        </w:rPr>
        <w:t>creemos</w:t>
      </w:r>
      <w:r>
        <w:rPr>
          <w:spacing w:val="-13"/>
          <w:sz w:val="24"/>
        </w:rPr>
        <w:t xml:space="preserve"> </w:t>
      </w:r>
      <w:r>
        <w:rPr>
          <w:sz w:val="24"/>
        </w:rPr>
        <w:t>que</w:t>
      </w:r>
      <w:r>
        <w:rPr>
          <w:spacing w:val="-13"/>
          <w:sz w:val="24"/>
        </w:rPr>
        <w:t xml:space="preserve"> </w:t>
      </w:r>
      <w:r>
        <w:rPr>
          <w:sz w:val="24"/>
        </w:rPr>
        <w:t>es</w:t>
      </w:r>
      <w:r>
        <w:rPr>
          <w:spacing w:val="-13"/>
          <w:sz w:val="24"/>
        </w:rPr>
        <w:t xml:space="preserve"> </w:t>
      </w:r>
      <w:r>
        <w:rPr>
          <w:sz w:val="24"/>
        </w:rPr>
        <w:t>fundamental</w:t>
      </w:r>
      <w:r>
        <w:rPr>
          <w:spacing w:val="-13"/>
          <w:sz w:val="24"/>
        </w:rPr>
        <w:t xml:space="preserve"> </w:t>
      </w:r>
      <w:r>
        <w:rPr>
          <w:sz w:val="24"/>
        </w:rPr>
        <w:t>aumentar</w:t>
      </w:r>
      <w:r>
        <w:rPr>
          <w:spacing w:val="-13"/>
          <w:sz w:val="24"/>
        </w:rPr>
        <w:t xml:space="preserve"> </w:t>
      </w:r>
      <w:r>
        <w:rPr>
          <w:sz w:val="24"/>
        </w:rPr>
        <w:t>la</w:t>
      </w:r>
      <w:r>
        <w:rPr>
          <w:spacing w:val="-13"/>
          <w:sz w:val="24"/>
        </w:rPr>
        <w:t xml:space="preserve"> </w:t>
      </w:r>
      <w:r>
        <w:rPr>
          <w:sz w:val="24"/>
        </w:rPr>
        <w:t>intensida</w:t>
      </w:r>
      <w:r>
        <w:rPr>
          <w:sz w:val="24"/>
        </w:rPr>
        <w:t>d de la obligación de denuncia contenida tanto sede penal como administrativa, particularmente respecto de aquellas conductas que afectaren la probidad funcionaria y que en materia penal se encuentran</w:t>
      </w:r>
      <w:r>
        <w:rPr>
          <w:spacing w:val="-1"/>
          <w:sz w:val="24"/>
        </w:rPr>
        <w:t xml:space="preserve"> </w:t>
      </w:r>
      <w:r>
        <w:rPr>
          <w:sz w:val="24"/>
        </w:rPr>
        <w:t>recogidas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título</w:t>
      </w:r>
      <w:r>
        <w:rPr>
          <w:spacing w:val="-1"/>
          <w:sz w:val="24"/>
        </w:rPr>
        <w:t xml:space="preserve"> </w:t>
      </w:r>
      <w:r>
        <w:rPr>
          <w:sz w:val="24"/>
        </w:rPr>
        <w:t>quinto del</w:t>
      </w:r>
      <w:r>
        <w:rPr>
          <w:spacing w:val="-1"/>
          <w:sz w:val="24"/>
        </w:rPr>
        <w:t xml:space="preserve"> </w:t>
      </w:r>
      <w:r>
        <w:rPr>
          <w:sz w:val="24"/>
        </w:rPr>
        <w:t>libro</w:t>
      </w:r>
      <w:r>
        <w:rPr>
          <w:spacing w:val="-1"/>
          <w:sz w:val="24"/>
        </w:rPr>
        <w:t xml:space="preserve"> </w:t>
      </w:r>
      <w:r>
        <w:rPr>
          <w:sz w:val="24"/>
        </w:rPr>
        <w:t>segundo</w:t>
      </w:r>
      <w:r>
        <w:rPr>
          <w:spacing w:val="-1"/>
          <w:sz w:val="24"/>
        </w:rPr>
        <w:t xml:space="preserve"> </w:t>
      </w:r>
      <w:r>
        <w:rPr>
          <w:sz w:val="24"/>
        </w:rPr>
        <w:t>del Cód</w:t>
      </w:r>
      <w:r>
        <w:rPr>
          <w:sz w:val="24"/>
        </w:rPr>
        <w:t>igo Penal.</w:t>
      </w:r>
      <w:r>
        <w:rPr>
          <w:spacing w:val="40"/>
          <w:sz w:val="24"/>
        </w:rPr>
        <w:t xml:space="preserve"> </w:t>
      </w:r>
      <w:r>
        <w:rPr>
          <w:sz w:val="24"/>
        </w:rPr>
        <w:t>Resulta conveniente igualmente objetivizar el plazo contenido en</w:t>
      </w:r>
      <w:r>
        <w:rPr>
          <w:spacing w:val="-2"/>
          <w:sz w:val="24"/>
        </w:rPr>
        <w:t xml:space="preserve"> </w:t>
      </w:r>
      <w:r>
        <w:rPr>
          <w:sz w:val="24"/>
        </w:rPr>
        <w:t>los</w:t>
      </w:r>
      <w:r>
        <w:rPr>
          <w:spacing w:val="-2"/>
          <w:sz w:val="24"/>
        </w:rPr>
        <w:t xml:space="preserve"> </w:t>
      </w:r>
      <w:r>
        <w:rPr>
          <w:sz w:val="24"/>
        </w:rPr>
        <w:t>estatutos,</w:t>
      </w:r>
      <w:r>
        <w:rPr>
          <w:spacing w:val="-1"/>
          <w:sz w:val="24"/>
        </w:rPr>
        <w:t xml:space="preserve"> </w:t>
      </w:r>
      <w:r>
        <w:rPr>
          <w:sz w:val="24"/>
        </w:rPr>
        <w:t>limitándolos</w:t>
      </w:r>
      <w:r>
        <w:rPr>
          <w:spacing w:val="-2"/>
          <w:sz w:val="24"/>
        </w:rPr>
        <w:t xml:space="preserve"> </w:t>
      </w:r>
      <w:r>
        <w:rPr>
          <w:sz w:val="24"/>
        </w:rPr>
        <w:t>a</w:t>
      </w:r>
      <w:r>
        <w:rPr>
          <w:spacing w:val="-2"/>
          <w:sz w:val="24"/>
        </w:rPr>
        <w:t xml:space="preserve"> </w:t>
      </w:r>
      <w:r>
        <w:rPr>
          <w:sz w:val="24"/>
        </w:rPr>
        <w:t>24</w:t>
      </w:r>
      <w:r>
        <w:rPr>
          <w:spacing w:val="-2"/>
          <w:sz w:val="24"/>
        </w:rPr>
        <w:t xml:space="preserve"> </w:t>
      </w:r>
      <w:r>
        <w:rPr>
          <w:sz w:val="24"/>
        </w:rPr>
        <w:t>horas</w:t>
      </w:r>
      <w:r>
        <w:rPr>
          <w:spacing w:val="-3"/>
          <w:sz w:val="24"/>
        </w:rPr>
        <w:t xml:space="preserve"> </w:t>
      </w:r>
      <w:r>
        <w:rPr>
          <w:sz w:val="24"/>
        </w:rPr>
        <w:t>u</w:t>
      </w:r>
      <w:r>
        <w:rPr>
          <w:spacing w:val="-1"/>
          <w:sz w:val="24"/>
        </w:rPr>
        <w:t xml:space="preserve"> </w:t>
      </w:r>
      <w:r>
        <w:rPr>
          <w:sz w:val="24"/>
        </w:rPr>
        <w:t>otro</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evaluare</w:t>
      </w:r>
      <w:r>
        <w:rPr>
          <w:spacing w:val="-1"/>
          <w:sz w:val="24"/>
        </w:rPr>
        <w:t xml:space="preserve"> </w:t>
      </w:r>
      <w:r>
        <w:rPr>
          <w:sz w:val="24"/>
        </w:rPr>
        <w:t>en</w:t>
      </w:r>
      <w:r>
        <w:rPr>
          <w:spacing w:val="-2"/>
          <w:sz w:val="24"/>
        </w:rPr>
        <w:t xml:space="preserve"> </w:t>
      </w:r>
      <w:r>
        <w:rPr>
          <w:sz w:val="24"/>
        </w:rPr>
        <w:t>el trámite de la discusión legislativa. Finalmente, respecto del conocimiento de irregularidades, creemos conveniente explicitar que éstas deben ser puestas en conocimiento de las respectivas jefaturas y que su omisión tratándose de faltas a la probidad im</w:t>
      </w:r>
      <w:r>
        <w:rPr>
          <w:sz w:val="24"/>
        </w:rPr>
        <w:t>porta una especial</w:t>
      </w:r>
      <w:r>
        <w:rPr>
          <w:spacing w:val="-12"/>
          <w:sz w:val="24"/>
        </w:rPr>
        <w:t xml:space="preserve"> </w:t>
      </w:r>
      <w:r>
        <w:rPr>
          <w:sz w:val="24"/>
        </w:rPr>
        <w:t>transgresión</w:t>
      </w:r>
      <w:r>
        <w:rPr>
          <w:spacing w:val="-12"/>
          <w:sz w:val="24"/>
        </w:rPr>
        <w:t xml:space="preserve"> </w:t>
      </w:r>
      <w:r>
        <w:rPr>
          <w:sz w:val="24"/>
        </w:rPr>
        <w:t>a</w:t>
      </w:r>
      <w:r>
        <w:rPr>
          <w:spacing w:val="-12"/>
          <w:sz w:val="24"/>
        </w:rPr>
        <w:t xml:space="preserve"> </w:t>
      </w:r>
      <w:r>
        <w:rPr>
          <w:sz w:val="24"/>
        </w:rPr>
        <w:t>la</w:t>
      </w:r>
      <w:r>
        <w:rPr>
          <w:spacing w:val="-12"/>
          <w:sz w:val="24"/>
        </w:rPr>
        <w:t xml:space="preserve"> </w:t>
      </w:r>
      <w:r>
        <w:rPr>
          <w:sz w:val="24"/>
        </w:rPr>
        <w:t>probidad</w:t>
      </w:r>
      <w:r>
        <w:rPr>
          <w:spacing w:val="-12"/>
          <w:sz w:val="24"/>
        </w:rPr>
        <w:t xml:space="preserve"> </w:t>
      </w:r>
      <w:r>
        <w:rPr>
          <w:sz w:val="24"/>
        </w:rPr>
        <w:t>administrativa</w:t>
      </w:r>
      <w:r>
        <w:rPr>
          <w:spacing w:val="-12"/>
          <w:sz w:val="24"/>
        </w:rPr>
        <w:t xml:space="preserve"> </w:t>
      </w:r>
      <w:r>
        <w:rPr>
          <w:sz w:val="24"/>
        </w:rPr>
        <w:t>en</w:t>
      </w:r>
      <w:r>
        <w:rPr>
          <w:spacing w:val="-11"/>
          <w:sz w:val="24"/>
        </w:rPr>
        <w:t xml:space="preserve"> </w:t>
      </w:r>
      <w:r>
        <w:rPr>
          <w:sz w:val="24"/>
        </w:rPr>
        <w:t>los</w:t>
      </w:r>
      <w:r>
        <w:rPr>
          <w:spacing w:val="-12"/>
          <w:sz w:val="24"/>
        </w:rPr>
        <w:t xml:space="preserve"> </w:t>
      </w:r>
      <w:r>
        <w:rPr>
          <w:sz w:val="24"/>
        </w:rPr>
        <w:t>términos</w:t>
      </w:r>
      <w:r>
        <w:rPr>
          <w:spacing w:val="-12"/>
          <w:sz w:val="24"/>
        </w:rPr>
        <w:t xml:space="preserve"> </w:t>
      </w:r>
      <w:r>
        <w:rPr>
          <w:sz w:val="24"/>
        </w:rPr>
        <w:t>del artículo 62 de la ley N° 18.575.</w:t>
      </w:r>
    </w:p>
    <w:p w:rsidR="006D796F" w:rsidRDefault="006D796F">
      <w:pPr>
        <w:pStyle w:val="Textoindependiente"/>
        <w:rPr>
          <w:sz w:val="28"/>
        </w:rPr>
      </w:pPr>
    </w:p>
    <w:p w:rsidR="006D796F" w:rsidRDefault="006D796F">
      <w:pPr>
        <w:pStyle w:val="Textoindependiente"/>
        <w:rPr>
          <w:sz w:val="28"/>
        </w:rPr>
      </w:pPr>
    </w:p>
    <w:p w:rsidR="006D796F" w:rsidRDefault="006D796F">
      <w:pPr>
        <w:pStyle w:val="Textoindependiente"/>
        <w:rPr>
          <w:sz w:val="28"/>
        </w:rPr>
      </w:pPr>
    </w:p>
    <w:p w:rsidR="006D796F" w:rsidRDefault="006D796F">
      <w:pPr>
        <w:pStyle w:val="Textoindependiente"/>
        <w:rPr>
          <w:sz w:val="28"/>
        </w:rPr>
      </w:pPr>
    </w:p>
    <w:p w:rsidR="006D796F" w:rsidRDefault="006D796F">
      <w:pPr>
        <w:pStyle w:val="Textoindependiente"/>
        <w:rPr>
          <w:sz w:val="28"/>
        </w:rPr>
      </w:pPr>
    </w:p>
    <w:p w:rsidR="006D796F" w:rsidRDefault="006D796F">
      <w:pPr>
        <w:pStyle w:val="Textoindependiente"/>
        <w:spacing w:before="7"/>
        <w:rPr>
          <w:sz w:val="22"/>
        </w:rPr>
      </w:pPr>
    </w:p>
    <w:p w:rsidR="006D796F" w:rsidRDefault="00E168D9">
      <w:pPr>
        <w:pStyle w:val="Textoindependiente"/>
        <w:spacing w:before="1" w:line="357" w:lineRule="auto"/>
        <w:ind w:left="102"/>
      </w:pPr>
      <w:r>
        <w:t>Por lo señalado precedentemente, los diputados que suscriben venimos en proponer el siguiente:</w:t>
      </w:r>
    </w:p>
    <w:p w:rsidR="006D796F" w:rsidRDefault="006D796F">
      <w:pPr>
        <w:spacing w:line="357" w:lineRule="auto"/>
        <w:sectPr w:rsidR="006D796F">
          <w:pgSz w:w="12240" w:h="15840"/>
          <w:pgMar w:top="1340" w:right="1580" w:bottom="280" w:left="1600" w:header="720" w:footer="720" w:gutter="0"/>
          <w:cols w:space="720"/>
        </w:sectPr>
      </w:pPr>
    </w:p>
    <w:p w:rsidR="006D796F" w:rsidRDefault="00E168D9">
      <w:pPr>
        <w:pStyle w:val="Textoindependiente"/>
        <w:spacing w:before="73"/>
        <w:ind w:left="3294" w:right="3309"/>
        <w:jc w:val="center"/>
        <w:rPr>
          <w:b/>
        </w:rPr>
      </w:pPr>
      <w:r>
        <w:rPr>
          <w:b/>
          <w:u w:val="single"/>
        </w:rPr>
        <w:t>PROYECTO</w:t>
      </w:r>
      <w:r>
        <w:rPr>
          <w:b/>
          <w:spacing w:val="-1"/>
          <w:u w:val="single"/>
        </w:rPr>
        <w:t xml:space="preserve"> </w:t>
      </w:r>
      <w:r>
        <w:rPr>
          <w:b/>
          <w:u w:val="single"/>
        </w:rPr>
        <w:t>DE</w:t>
      </w:r>
      <w:r>
        <w:rPr>
          <w:b/>
          <w:spacing w:val="-1"/>
          <w:u w:val="single"/>
        </w:rPr>
        <w:t xml:space="preserve"> </w:t>
      </w:r>
      <w:r>
        <w:rPr>
          <w:b/>
          <w:spacing w:val="-5"/>
          <w:u w:val="single"/>
        </w:rPr>
        <w:t>LEY</w:t>
      </w:r>
    </w:p>
    <w:p w:rsidR="006D796F" w:rsidRDefault="006D796F">
      <w:pPr>
        <w:pStyle w:val="Textoindependiente"/>
        <w:rPr>
          <w:b/>
          <w:sz w:val="20"/>
        </w:rPr>
      </w:pPr>
    </w:p>
    <w:p w:rsidR="006D796F" w:rsidRDefault="006D796F">
      <w:pPr>
        <w:pStyle w:val="Textoindependiente"/>
        <w:rPr>
          <w:b/>
          <w:sz w:val="20"/>
        </w:rPr>
      </w:pPr>
    </w:p>
    <w:p w:rsidR="006D796F" w:rsidRDefault="006D796F">
      <w:pPr>
        <w:pStyle w:val="Textoindependiente"/>
        <w:spacing w:before="1"/>
        <w:rPr>
          <w:b/>
          <w:sz w:val="27"/>
        </w:rPr>
      </w:pPr>
    </w:p>
    <w:p w:rsidR="006D796F" w:rsidRDefault="00E168D9">
      <w:pPr>
        <w:pStyle w:val="Textoindependiente"/>
        <w:spacing w:before="100" w:line="360" w:lineRule="auto"/>
        <w:ind w:left="102" w:right="117"/>
        <w:jc w:val="both"/>
      </w:pPr>
      <w:r>
        <w:rPr>
          <w:b/>
        </w:rPr>
        <w:t xml:space="preserve">“Artículo primero.- </w:t>
      </w:r>
      <w:r>
        <w:t>Introdúcese al artículo 177 del Código Procesal Penal el siguiente inciso segundo nuevo, pasando el actual a ser tercero y final:</w:t>
      </w:r>
    </w:p>
    <w:p w:rsidR="006D796F" w:rsidRDefault="006D796F">
      <w:pPr>
        <w:pStyle w:val="Textoindependiente"/>
        <w:spacing w:before="11"/>
        <w:rPr>
          <w:sz w:val="35"/>
        </w:rPr>
      </w:pPr>
    </w:p>
    <w:p w:rsidR="006D796F" w:rsidRDefault="00E168D9">
      <w:pPr>
        <w:pStyle w:val="Textoindependiente"/>
        <w:spacing w:line="360" w:lineRule="auto"/>
        <w:ind w:left="102" w:right="118"/>
        <w:jc w:val="both"/>
      </w:pPr>
      <w:r>
        <w:t>“La omisión de denuncia de los delitos</w:t>
      </w:r>
      <w:r>
        <w:rPr>
          <w:spacing w:val="-2"/>
        </w:rPr>
        <w:t xml:space="preserve"> </w:t>
      </w:r>
      <w:r>
        <w:t>contemplados en el título quinto del Libro segundo del Código Pena</w:t>
      </w:r>
      <w:r>
        <w:t xml:space="preserve">l será sancionada con la pena de presidio menor en su grado mínimo o multa de once a veinte unidades tributarias </w:t>
      </w:r>
      <w:r>
        <w:rPr>
          <w:spacing w:val="-2"/>
        </w:rPr>
        <w:t>mensuales.”.</w:t>
      </w:r>
    </w:p>
    <w:p w:rsidR="006D796F" w:rsidRDefault="006D796F">
      <w:pPr>
        <w:pStyle w:val="Textoindependiente"/>
        <w:spacing w:before="11"/>
        <w:rPr>
          <w:sz w:val="35"/>
        </w:rPr>
      </w:pPr>
    </w:p>
    <w:p w:rsidR="006D796F" w:rsidRDefault="00E168D9">
      <w:pPr>
        <w:pStyle w:val="Textoindependiente"/>
        <w:spacing w:line="360" w:lineRule="auto"/>
        <w:ind w:left="102" w:right="115"/>
        <w:jc w:val="both"/>
      </w:pPr>
      <w:r>
        <w:rPr>
          <w:b/>
        </w:rPr>
        <w:t>Artículo</w:t>
      </w:r>
      <w:r>
        <w:rPr>
          <w:b/>
          <w:spacing w:val="-2"/>
        </w:rPr>
        <w:t xml:space="preserve"> </w:t>
      </w:r>
      <w:r>
        <w:rPr>
          <w:b/>
        </w:rPr>
        <w:t>segundo.-</w:t>
      </w:r>
      <w:r>
        <w:rPr>
          <w:b/>
          <w:spacing w:val="-9"/>
        </w:rPr>
        <w:t xml:space="preserve"> </w:t>
      </w:r>
      <w:r>
        <w:t>Reemplázase</w:t>
      </w:r>
      <w:r>
        <w:rPr>
          <w:spacing w:val="-2"/>
        </w:rPr>
        <w:t xml:space="preserve"> </w:t>
      </w:r>
      <w:r>
        <w:t>el</w:t>
      </w:r>
      <w:r>
        <w:rPr>
          <w:spacing w:val="-2"/>
        </w:rPr>
        <w:t xml:space="preserve"> </w:t>
      </w:r>
      <w:r>
        <w:t>literal</w:t>
      </w:r>
      <w:r>
        <w:rPr>
          <w:spacing w:val="-2"/>
        </w:rPr>
        <w:t xml:space="preserve"> </w:t>
      </w:r>
      <w:r>
        <w:t>k)</w:t>
      </w:r>
      <w:r>
        <w:rPr>
          <w:spacing w:val="-2"/>
        </w:rPr>
        <w:t xml:space="preserve"> </w:t>
      </w:r>
      <w:r>
        <w:t>del</w:t>
      </w:r>
      <w:r>
        <w:rPr>
          <w:spacing w:val="-2"/>
        </w:rPr>
        <w:t xml:space="preserve"> </w:t>
      </w:r>
      <w:r>
        <w:t>artículo</w:t>
      </w:r>
      <w:r>
        <w:rPr>
          <w:spacing w:val="-5"/>
        </w:rPr>
        <w:t xml:space="preserve"> </w:t>
      </w:r>
      <w:r>
        <w:t>61</w:t>
      </w:r>
      <w:r>
        <w:rPr>
          <w:spacing w:val="-2"/>
        </w:rPr>
        <w:t xml:space="preserve"> </w:t>
      </w:r>
      <w:r>
        <w:t>del</w:t>
      </w:r>
      <w:r>
        <w:rPr>
          <w:spacing w:val="-2"/>
        </w:rPr>
        <w:t xml:space="preserve"> </w:t>
      </w:r>
      <w:r>
        <w:t>decreto</w:t>
      </w:r>
      <w:r>
        <w:rPr>
          <w:spacing w:val="-2"/>
        </w:rPr>
        <w:t xml:space="preserve"> </w:t>
      </w:r>
      <w:r>
        <w:t>con fuerza de ley Nº 29, de 2004, del Ministerio de Hacienda, que fija el texto refundido, coordinado y sistematizado de la ley Nº 18.834, sobre Estatuto Administrativo, por el siguiente:</w:t>
      </w:r>
    </w:p>
    <w:p w:rsidR="006D796F" w:rsidRDefault="006D796F">
      <w:pPr>
        <w:pStyle w:val="Textoindependiente"/>
        <w:spacing w:before="2"/>
        <w:rPr>
          <w:sz w:val="36"/>
        </w:rPr>
      </w:pPr>
    </w:p>
    <w:p w:rsidR="006D796F" w:rsidRDefault="00E168D9">
      <w:pPr>
        <w:pStyle w:val="Textoindependiente"/>
        <w:spacing w:line="360" w:lineRule="auto"/>
        <w:ind w:left="102" w:right="115"/>
        <w:jc w:val="both"/>
      </w:pPr>
      <w:r>
        <w:t>“k) Denunciar ante el Ministerio Público o ante la policía si no hu</w:t>
      </w:r>
      <w:r>
        <w:t>biere fiscalía en el lugar en que el funcionario presta servicios, dentro de las 24 horas siguientes, los crímenes o simples delitos de que tomaren conocimiento</w:t>
      </w:r>
      <w:r>
        <w:rPr>
          <w:spacing w:val="-11"/>
        </w:rPr>
        <w:t xml:space="preserve"> </w:t>
      </w:r>
      <w:r>
        <w:t>en</w:t>
      </w:r>
      <w:r>
        <w:rPr>
          <w:spacing w:val="-11"/>
        </w:rPr>
        <w:t xml:space="preserve"> </w:t>
      </w:r>
      <w:r>
        <w:t>el</w:t>
      </w:r>
      <w:r>
        <w:rPr>
          <w:spacing w:val="-11"/>
        </w:rPr>
        <w:t xml:space="preserve"> </w:t>
      </w:r>
      <w:r>
        <w:t>ejercicio</w:t>
      </w:r>
      <w:r>
        <w:rPr>
          <w:spacing w:val="-11"/>
        </w:rPr>
        <w:t xml:space="preserve"> </w:t>
      </w:r>
      <w:r>
        <w:t>de</w:t>
      </w:r>
      <w:r>
        <w:rPr>
          <w:spacing w:val="-11"/>
        </w:rPr>
        <w:t xml:space="preserve"> </w:t>
      </w:r>
      <w:r>
        <w:t>sus</w:t>
      </w:r>
      <w:r>
        <w:rPr>
          <w:spacing w:val="-11"/>
        </w:rPr>
        <w:t xml:space="preserve"> </w:t>
      </w:r>
      <w:r>
        <w:t>funciones</w:t>
      </w:r>
      <w:r>
        <w:rPr>
          <w:spacing w:val="-9"/>
        </w:rPr>
        <w:t xml:space="preserve"> </w:t>
      </w:r>
      <w:r>
        <w:t>de</w:t>
      </w:r>
      <w:r>
        <w:rPr>
          <w:spacing w:val="-11"/>
        </w:rPr>
        <w:t xml:space="preserve"> </w:t>
      </w:r>
      <w:r>
        <w:t>conformidad</w:t>
      </w:r>
      <w:r>
        <w:rPr>
          <w:spacing w:val="-11"/>
        </w:rPr>
        <w:t xml:space="preserve"> </w:t>
      </w:r>
      <w:r>
        <w:t>con</w:t>
      </w:r>
      <w:r>
        <w:rPr>
          <w:spacing w:val="-11"/>
        </w:rPr>
        <w:t xml:space="preserve"> </w:t>
      </w:r>
      <w:r>
        <w:t>el</w:t>
      </w:r>
      <w:r>
        <w:rPr>
          <w:spacing w:val="-11"/>
        </w:rPr>
        <w:t xml:space="preserve"> </w:t>
      </w:r>
      <w:r>
        <w:t>artículo 175 del Código Procesal Penal.</w:t>
      </w:r>
    </w:p>
    <w:p w:rsidR="006D796F" w:rsidRDefault="006D796F">
      <w:pPr>
        <w:pStyle w:val="Textoindependiente"/>
        <w:spacing w:before="11"/>
        <w:rPr>
          <w:sz w:val="35"/>
        </w:rPr>
      </w:pPr>
    </w:p>
    <w:p w:rsidR="006D796F" w:rsidRDefault="00E168D9">
      <w:pPr>
        <w:pStyle w:val="Textoindependiente"/>
        <w:spacing w:line="360" w:lineRule="auto"/>
        <w:ind w:left="102" w:right="117"/>
        <w:jc w:val="both"/>
      </w:pPr>
      <w:r>
        <w:t>Igualmente</w:t>
      </w:r>
      <w:r>
        <w:rPr>
          <w:spacing w:val="-2"/>
        </w:rPr>
        <w:t xml:space="preserve"> </w:t>
      </w:r>
      <w:r>
        <w:t>deberán</w:t>
      </w:r>
      <w:r>
        <w:rPr>
          <w:spacing w:val="-4"/>
        </w:rPr>
        <w:t xml:space="preserve"> </w:t>
      </w:r>
      <w:r>
        <w:t>poner</w:t>
      </w:r>
      <w:r>
        <w:rPr>
          <w:spacing w:val="-2"/>
        </w:rPr>
        <w:t xml:space="preserve"> </w:t>
      </w:r>
      <w:r>
        <w:t>en</w:t>
      </w:r>
      <w:r>
        <w:rPr>
          <w:spacing w:val="-2"/>
        </w:rPr>
        <w:t xml:space="preserve"> </w:t>
      </w:r>
      <w:r>
        <w:t>conocimiento</w:t>
      </w:r>
      <w:r>
        <w:rPr>
          <w:spacing w:val="-2"/>
        </w:rPr>
        <w:t xml:space="preserve"> </w:t>
      </w:r>
      <w:r>
        <w:t>de</w:t>
      </w:r>
      <w:r>
        <w:rPr>
          <w:spacing w:val="-2"/>
        </w:rPr>
        <w:t xml:space="preserve"> </w:t>
      </w:r>
      <w:r>
        <w:t>sus</w:t>
      </w:r>
      <w:r>
        <w:rPr>
          <w:spacing w:val="-2"/>
        </w:rPr>
        <w:t xml:space="preserve"> </w:t>
      </w:r>
      <w:r>
        <w:t>respectivas</w:t>
      </w:r>
      <w:r>
        <w:rPr>
          <w:spacing w:val="-5"/>
        </w:rPr>
        <w:t xml:space="preserve"> </w:t>
      </w:r>
      <w:r>
        <w:t>jefaturas</w:t>
      </w:r>
      <w:r>
        <w:rPr>
          <w:spacing w:val="-2"/>
        </w:rPr>
        <w:t xml:space="preserve"> </w:t>
      </w:r>
      <w:r>
        <w:t>los hechos de carácter irregular de que tomaren conocimiento. La falta de comunicación en los términos precedentes, respecto de conductas que atentaren</w:t>
      </w:r>
      <w:r>
        <w:rPr>
          <w:spacing w:val="-19"/>
        </w:rPr>
        <w:t xml:space="preserve"> </w:t>
      </w:r>
      <w:r>
        <w:t>contra</w:t>
      </w:r>
      <w:r>
        <w:rPr>
          <w:spacing w:val="-19"/>
        </w:rPr>
        <w:t xml:space="preserve"> </w:t>
      </w:r>
      <w:r>
        <w:t>la</w:t>
      </w:r>
      <w:r>
        <w:rPr>
          <w:spacing w:val="-19"/>
        </w:rPr>
        <w:t xml:space="preserve"> </w:t>
      </w:r>
      <w:r>
        <w:t>probidad</w:t>
      </w:r>
      <w:r>
        <w:rPr>
          <w:spacing w:val="-19"/>
        </w:rPr>
        <w:t xml:space="preserve"> </w:t>
      </w:r>
      <w:r>
        <w:t>funcionaria,</w:t>
      </w:r>
      <w:r>
        <w:rPr>
          <w:spacing w:val="-16"/>
        </w:rPr>
        <w:t xml:space="preserve"> </w:t>
      </w:r>
      <w:r>
        <w:t>s</w:t>
      </w:r>
      <w:r>
        <w:t>e</w:t>
      </w:r>
      <w:r>
        <w:rPr>
          <w:spacing w:val="-19"/>
        </w:rPr>
        <w:t xml:space="preserve"> </w:t>
      </w:r>
      <w:r>
        <w:t>sancionará</w:t>
      </w:r>
      <w:r>
        <w:rPr>
          <w:spacing w:val="-19"/>
        </w:rPr>
        <w:t xml:space="preserve"> </w:t>
      </w:r>
      <w:r>
        <w:t>de</w:t>
      </w:r>
      <w:r>
        <w:rPr>
          <w:spacing w:val="-19"/>
        </w:rPr>
        <w:t xml:space="preserve"> </w:t>
      </w:r>
      <w:r>
        <w:t>conformidad</w:t>
      </w:r>
      <w:r>
        <w:rPr>
          <w:spacing w:val="-19"/>
        </w:rPr>
        <w:t xml:space="preserve"> </w:t>
      </w:r>
      <w:r>
        <w:t>con el artículo 62 de la ley N°18.575.”.</w:t>
      </w:r>
    </w:p>
    <w:p w:rsidR="006D796F" w:rsidRDefault="006D796F">
      <w:pPr>
        <w:pStyle w:val="Textoindependiente"/>
        <w:spacing w:before="2"/>
        <w:rPr>
          <w:sz w:val="36"/>
        </w:rPr>
      </w:pPr>
    </w:p>
    <w:p w:rsidR="006D796F" w:rsidRDefault="00E168D9">
      <w:pPr>
        <w:pStyle w:val="Textoindependiente"/>
        <w:spacing w:line="360" w:lineRule="auto"/>
        <w:ind w:left="102" w:right="115"/>
        <w:jc w:val="both"/>
      </w:pPr>
      <w:r>
        <w:rPr>
          <w:b/>
        </w:rPr>
        <w:t xml:space="preserve">Artículo tercero.- </w:t>
      </w:r>
      <w:r>
        <w:t>Reemplázase el literal k) del artículo 58 de la ley Nº 18.883, que Aprueba el Estatuto Administrativo para Funcionarios Municipales, por el siguiente:</w:t>
      </w:r>
    </w:p>
    <w:p w:rsidR="006D796F" w:rsidRDefault="006D796F">
      <w:pPr>
        <w:spacing w:line="360" w:lineRule="auto"/>
        <w:jc w:val="both"/>
        <w:sectPr w:rsidR="006D796F">
          <w:pgSz w:w="12240" w:h="15840"/>
          <w:pgMar w:top="1340" w:right="1580" w:bottom="280" w:left="1600" w:header="720" w:footer="720" w:gutter="0"/>
          <w:cols w:space="720"/>
        </w:sectPr>
      </w:pPr>
    </w:p>
    <w:p w:rsidR="006D796F" w:rsidRDefault="00E168D9">
      <w:pPr>
        <w:pStyle w:val="Textoindependiente"/>
        <w:spacing w:before="78" w:line="362" w:lineRule="auto"/>
        <w:ind w:left="102" w:right="115"/>
        <w:jc w:val="both"/>
      </w:pPr>
      <w:r>
        <w:t>“k) Denunciar ante el Ministerio Público o ante la policía si no hubiere fiscalía en la comuna en que tiene su sede la municipalidad, dentro de las</w:t>
      </w:r>
    </w:p>
    <w:p w:rsidR="006D796F" w:rsidRDefault="00E168D9">
      <w:pPr>
        <w:pStyle w:val="Textoindependiente"/>
        <w:spacing w:line="360" w:lineRule="auto"/>
        <w:ind w:left="102" w:right="115"/>
        <w:jc w:val="both"/>
      </w:pPr>
      <w:r>
        <w:t>24 horas siguientes, los crímenes o simples delitos de que tomaren conocimiento</w:t>
      </w:r>
      <w:r>
        <w:rPr>
          <w:spacing w:val="-11"/>
        </w:rPr>
        <w:t xml:space="preserve"> </w:t>
      </w:r>
      <w:r>
        <w:t>en</w:t>
      </w:r>
      <w:r>
        <w:rPr>
          <w:spacing w:val="-11"/>
        </w:rPr>
        <w:t xml:space="preserve"> </w:t>
      </w:r>
      <w:r>
        <w:t>el</w:t>
      </w:r>
      <w:r>
        <w:rPr>
          <w:spacing w:val="-11"/>
        </w:rPr>
        <w:t xml:space="preserve"> </w:t>
      </w:r>
      <w:r>
        <w:t>ejercicio</w:t>
      </w:r>
      <w:r>
        <w:rPr>
          <w:spacing w:val="-11"/>
        </w:rPr>
        <w:t xml:space="preserve"> </w:t>
      </w:r>
      <w:r>
        <w:t>de</w:t>
      </w:r>
      <w:r>
        <w:rPr>
          <w:spacing w:val="-11"/>
        </w:rPr>
        <w:t xml:space="preserve"> </w:t>
      </w:r>
      <w:r>
        <w:t>sus</w:t>
      </w:r>
      <w:r>
        <w:rPr>
          <w:spacing w:val="-11"/>
        </w:rPr>
        <w:t xml:space="preserve"> </w:t>
      </w:r>
      <w:r>
        <w:t>funciones</w:t>
      </w:r>
      <w:r>
        <w:rPr>
          <w:spacing w:val="-9"/>
        </w:rPr>
        <w:t xml:space="preserve"> </w:t>
      </w:r>
      <w:r>
        <w:t>de</w:t>
      </w:r>
      <w:r>
        <w:rPr>
          <w:spacing w:val="-11"/>
        </w:rPr>
        <w:t xml:space="preserve"> </w:t>
      </w:r>
      <w:r>
        <w:t>conformidad</w:t>
      </w:r>
      <w:r>
        <w:rPr>
          <w:spacing w:val="-11"/>
        </w:rPr>
        <w:t xml:space="preserve"> </w:t>
      </w:r>
      <w:r>
        <w:t>con</w:t>
      </w:r>
      <w:r>
        <w:rPr>
          <w:spacing w:val="-11"/>
        </w:rPr>
        <w:t xml:space="preserve"> </w:t>
      </w:r>
      <w:r>
        <w:t>el</w:t>
      </w:r>
      <w:r>
        <w:rPr>
          <w:spacing w:val="-11"/>
        </w:rPr>
        <w:t xml:space="preserve"> </w:t>
      </w:r>
      <w:r>
        <w:t>artículo 175 del Código Procesal Penal.</w:t>
      </w:r>
    </w:p>
    <w:p w:rsidR="006D796F" w:rsidRDefault="006D796F">
      <w:pPr>
        <w:pStyle w:val="Textoindependiente"/>
        <w:spacing w:before="7"/>
        <w:rPr>
          <w:sz w:val="35"/>
        </w:rPr>
      </w:pPr>
    </w:p>
    <w:p w:rsidR="006D796F" w:rsidRDefault="00E168D9">
      <w:pPr>
        <w:pStyle w:val="Textoindependiente"/>
        <w:spacing w:line="360" w:lineRule="auto"/>
        <w:ind w:left="102" w:right="115"/>
        <w:jc w:val="both"/>
      </w:pPr>
      <w:r>
        <w:t>Igualmente</w:t>
      </w:r>
      <w:r>
        <w:rPr>
          <w:spacing w:val="-2"/>
        </w:rPr>
        <w:t xml:space="preserve"> </w:t>
      </w:r>
      <w:r>
        <w:t>deberán</w:t>
      </w:r>
      <w:r>
        <w:rPr>
          <w:spacing w:val="-4"/>
        </w:rPr>
        <w:t xml:space="preserve"> </w:t>
      </w:r>
      <w:r>
        <w:t>poner</w:t>
      </w:r>
      <w:r>
        <w:rPr>
          <w:spacing w:val="-2"/>
        </w:rPr>
        <w:t xml:space="preserve"> </w:t>
      </w:r>
      <w:r>
        <w:t>en</w:t>
      </w:r>
      <w:r>
        <w:rPr>
          <w:spacing w:val="-2"/>
        </w:rPr>
        <w:t xml:space="preserve"> </w:t>
      </w:r>
      <w:r>
        <w:t>conocimiento</w:t>
      </w:r>
      <w:r>
        <w:rPr>
          <w:spacing w:val="-2"/>
        </w:rPr>
        <w:t xml:space="preserve"> </w:t>
      </w:r>
      <w:r>
        <w:t>de</w:t>
      </w:r>
      <w:r>
        <w:rPr>
          <w:spacing w:val="-2"/>
        </w:rPr>
        <w:t xml:space="preserve"> </w:t>
      </w:r>
      <w:r>
        <w:t>sus</w:t>
      </w:r>
      <w:r>
        <w:rPr>
          <w:spacing w:val="-2"/>
        </w:rPr>
        <w:t xml:space="preserve"> </w:t>
      </w:r>
      <w:r>
        <w:t>respectivas</w:t>
      </w:r>
      <w:r>
        <w:rPr>
          <w:spacing w:val="-5"/>
        </w:rPr>
        <w:t xml:space="preserve"> </w:t>
      </w:r>
      <w:r>
        <w:t>jefaturas los hechos de carácter irregular de que tomaren conocimiento. La falta de comunicación en los términos precedente</w:t>
      </w:r>
      <w:r>
        <w:t>s, respecto de conductas que atentaren</w:t>
      </w:r>
      <w:r>
        <w:rPr>
          <w:spacing w:val="-18"/>
        </w:rPr>
        <w:t xml:space="preserve"> </w:t>
      </w:r>
      <w:r>
        <w:t>contra</w:t>
      </w:r>
      <w:r>
        <w:rPr>
          <w:spacing w:val="-18"/>
        </w:rPr>
        <w:t xml:space="preserve"> </w:t>
      </w:r>
      <w:r>
        <w:t>la</w:t>
      </w:r>
      <w:r>
        <w:rPr>
          <w:spacing w:val="-18"/>
        </w:rPr>
        <w:t xml:space="preserve"> </w:t>
      </w:r>
      <w:r>
        <w:t>probidad</w:t>
      </w:r>
      <w:r>
        <w:rPr>
          <w:spacing w:val="-18"/>
        </w:rPr>
        <w:t xml:space="preserve"> </w:t>
      </w:r>
      <w:r>
        <w:t>funcionaria,</w:t>
      </w:r>
      <w:r>
        <w:rPr>
          <w:spacing w:val="-16"/>
        </w:rPr>
        <w:t xml:space="preserve"> </w:t>
      </w:r>
      <w:r>
        <w:t>se</w:t>
      </w:r>
      <w:r>
        <w:rPr>
          <w:spacing w:val="-18"/>
        </w:rPr>
        <w:t xml:space="preserve"> </w:t>
      </w:r>
      <w:r>
        <w:t>sancionará</w:t>
      </w:r>
      <w:r>
        <w:rPr>
          <w:spacing w:val="-18"/>
        </w:rPr>
        <w:t xml:space="preserve"> </w:t>
      </w:r>
      <w:r>
        <w:t>de</w:t>
      </w:r>
      <w:r>
        <w:rPr>
          <w:spacing w:val="-18"/>
        </w:rPr>
        <w:t xml:space="preserve"> </w:t>
      </w:r>
      <w:r>
        <w:t>conformidad</w:t>
      </w:r>
      <w:r>
        <w:rPr>
          <w:spacing w:val="-18"/>
        </w:rPr>
        <w:t xml:space="preserve"> </w:t>
      </w:r>
      <w:r>
        <w:t>con el artículo 62 de la ley N°18.575.”.</w:t>
      </w:r>
    </w:p>
    <w:p w:rsidR="006D796F" w:rsidRDefault="006D796F">
      <w:pPr>
        <w:pStyle w:val="Textoindependiente"/>
        <w:rPr>
          <w:sz w:val="36"/>
        </w:rPr>
      </w:pPr>
    </w:p>
    <w:p w:rsidR="006D796F" w:rsidRDefault="00E168D9">
      <w:pPr>
        <w:pStyle w:val="Textoindependiente"/>
        <w:spacing w:line="360" w:lineRule="auto"/>
        <w:ind w:left="102" w:right="115"/>
        <w:jc w:val="both"/>
      </w:pPr>
      <w:r>
        <w:rPr>
          <w:b/>
        </w:rPr>
        <w:t>Artículo</w:t>
      </w:r>
      <w:r>
        <w:rPr>
          <w:b/>
          <w:spacing w:val="-13"/>
        </w:rPr>
        <w:t xml:space="preserve"> </w:t>
      </w:r>
      <w:r>
        <w:rPr>
          <w:b/>
        </w:rPr>
        <w:t>cuarto.-</w:t>
      </w:r>
      <w:r>
        <w:rPr>
          <w:b/>
          <w:spacing w:val="-18"/>
        </w:rPr>
        <w:t xml:space="preserve"> </w:t>
      </w:r>
      <w:r>
        <w:t>Introdúcese</w:t>
      </w:r>
      <w:r>
        <w:rPr>
          <w:spacing w:val="-13"/>
        </w:rPr>
        <w:t xml:space="preserve"> </w:t>
      </w:r>
      <w:r>
        <w:t>en</w:t>
      </w:r>
      <w:r>
        <w:rPr>
          <w:spacing w:val="-13"/>
        </w:rPr>
        <w:t xml:space="preserve"> </w:t>
      </w:r>
      <w:r>
        <w:t>el</w:t>
      </w:r>
      <w:r>
        <w:rPr>
          <w:spacing w:val="-13"/>
        </w:rPr>
        <w:t xml:space="preserve"> </w:t>
      </w:r>
      <w:r>
        <w:t>artículo</w:t>
      </w:r>
      <w:r>
        <w:rPr>
          <w:spacing w:val="-13"/>
        </w:rPr>
        <w:t xml:space="preserve"> </w:t>
      </w:r>
      <w:r>
        <w:t>62</w:t>
      </w:r>
      <w:r>
        <w:rPr>
          <w:spacing w:val="-13"/>
        </w:rPr>
        <w:t xml:space="preserve"> </w:t>
      </w:r>
      <w:r>
        <w:t>de</w:t>
      </w:r>
      <w:r>
        <w:rPr>
          <w:spacing w:val="-13"/>
        </w:rPr>
        <w:t xml:space="preserve"> </w:t>
      </w:r>
      <w:r>
        <w:t>la</w:t>
      </w:r>
      <w:r>
        <w:rPr>
          <w:spacing w:val="-13"/>
        </w:rPr>
        <w:t xml:space="preserve"> </w:t>
      </w:r>
      <w:r>
        <w:t>ley</w:t>
      </w:r>
      <w:r>
        <w:rPr>
          <w:spacing w:val="-13"/>
        </w:rPr>
        <w:t xml:space="preserve"> </w:t>
      </w:r>
      <w:r>
        <w:t>N°</w:t>
      </w:r>
      <w:r>
        <w:rPr>
          <w:spacing w:val="-13"/>
        </w:rPr>
        <w:t xml:space="preserve"> </w:t>
      </w:r>
      <w:r>
        <w:t>18.575,</w:t>
      </w:r>
      <w:r>
        <w:rPr>
          <w:spacing w:val="-13"/>
        </w:rPr>
        <w:t xml:space="preserve"> </w:t>
      </w:r>
      <w:r>
        <w:t>orgánica constitucional de Bases Generales de la Administración del Estado, cuyo texto refundido, coordinado y sistematizado fue fijado por el decreto con fuerza de ley N° 1-19.653, del Ministerio Secretaría General de la Presidencia, publicado el año 2001</w:t>
      </w:r>
      <w:r>
        <w:t>, el siguiente numeral 10) nuevo:</w:t>
      </w:r>
    </w:p>
    <w:p w:rsidR="006D796F" w:rsidRDefault="006D796F">
      <w:pPr>
        <w:pStyle w:val="Textoindependiente"/>
        <w:spacing w:before="1"/>
        <w:rPr>
          <w:sz w:val="36"/>
        </w:rPr>
      </w:pPr>
    </w:p>
    <w:p w:rsidR="006D796F" w:rsidRDefault="00E168D9">
      <w:pPr>
        <w:pStyle w:val="Textoindependiente"/>
        <w:spacing w:before="1" w:line="360" w:lineRule="auto"/>
        <w:ind w:left="102" w:right="115"/>
        <w:jc w:val="both"/>
      </w:pPr>
      <w:r>
        <w:t>“10) Omitir los deberes de denuncia y comunicación a las respectivas jefaturas, cuando en el ejercicio de la función pública se tomare conocimiento</w:t>
      </w:r>
      <w:r>
        <w:rPr>
          <w:spacing w:val="-20"/>
        </w:rPr>
        <w:t xml:space="preserve"> </w:t>
      </w:r>
      <w:r>
        <w:t>de</w:t>
      </w:r>
      <w:r>
        <w:rPr>
          <w:spacing w:val="-20"/>
        </w:rPr>
        <w:t xml:space="preserve"> </w:t>
      </w:r>
      <w:r>
        <w:t>conductas</w:t>
      </w:r>
      <w:r>
        <w:rPr>
          <w:spacing w:val="-20"/>
        </w:rPr>
        <w:t xml:space="preserve"> </w:t>
      </w:r>
      <w:r>
        <w:t>que</w:t>
      </w:r>
      <w:r>
        <w:rPr>
          <w:spacing w:val="-20"/>
        </w:rPr>
        <w:t xml:space="preserve"> </w:t>
      </w:r>
      <w:r>
        <w:t>atentaren</w:t>
      </w:r>
      <w:r>
        <w:rPr>
          <w:spacing w:val="-20"/>
        </w:rPr>
        <w:t xml:space="preserve"> </w:t>
      </w:r>
      <w:r>
        <w:t>contra</w:t>
      </w:r>
      <w:r>
        <w:rPr>
          <w:spacing w:val="-20"/>
        </w:rPr>
        <w:t xml:space="preserve"> </w:t>
      </w:r>
      <w:r>
        <w:t>la</w:t>
      </w:r>
      <w:r>
        <w:rPr>
          <w:spacing w:val="-20"/>
        </w:rPr>
        <w:t xml:space="preserve"> </w:t>
      </w:r>
      <w:r>
        <w:t>probidad</w:t>
      </w:r>
      <w:r>
        <w:rPr>
          <w:spacing w:val="-20"/>
        </w:rPr>
        <w:t xml:space="preserve"> </w:t>
      </w:r>
      <w:r>
        <w:t>funcionaria.”.”.</w:t>
      </w:r>
    </w:p>
    <w:sectPr w:rsidR="006D796F">
      <w:pgSz w:w="12240" w:h="15840"/>
      <w:pgMar w:top="17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730B4"/>
    <w:multiLevelType w:val="hybridMultilevel"/>
    <w:tmpl w:val="385C7832"/>
    <w:lvl w:ilvl="0" w:tplc="B61282F0">
      <w:numFmt w:val="bullet"/>
      <w:lvlText w:val="-"/>
      <w:lvlJc w:val="left"/>
      <w:pPr>
        <w:ind w:left="822" w:hanging="360"/>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A3AC7A16">
      <w:numFmt w:val="bullet"/>
      <w:lvlText w:val="•"/>
      <w:lvlJc w:val="left"/>
      <w:pPr>
        <w:ind w:left="1644" w:hanging="360"/>
      </w:pPr>
      <w:rPr>
        <w:rFonts w:hint="default"/>
        <w:lang w:val="es-ES" w:eastAsia="en-US" w:bidi="ar-SA"/>
      </w:rPr>
    </w:lvl>
    <w:lvl w:ilvl="2" w:tplc="08944FBC">
      <w:numFmt w:val="bullet"/>
      <w:lvlText w:val="•"/>
      <w:lvlJc w:val="left"/>
      <w:pPr>
        <w:ind w:left="2468" w:hanging="360"/>
      </w:pPr>
      <w:rPr>
        <w:rFonts w:hint="default"/>
        <w:lang w:val="es-ES" w:eastAsia="en-US" w:bidi="ar-SA"/>
      </w:rPr>
    </w:lvl>
    <w:lvl w:ilvl="3" w:tplc="5B8A1340">
      <w:numFmt w:val="bullet"/>
      <w:lvlText w:val="•"/>
      <w:lvlJc w:val="left"/>
      <w:pPr>
        <w:ind w:left="3292" w:hanging="360"/>
      </w:pPr>
      <w:rPr>
        <w:rFonts w:hint="default"/>
        <w:lang w:val="es-ES" w:eastAsia="en-US" w:bidi="ar-SA"/>
      </w:rPr>
    </w:lvl>
    <w:lvl w:ilvl="4" w:tplc="C9F43EAA">
      <w:numFmt w:val="bullet"/>
      <w:lvlText w:val="•"/>
      <w:lvlJc w:val="left"/>
      <w:pPr>
        <w:ind w:left="4116" w:hanging="360"/>
      </w:pPr>
      <w:rPr>
        <w:rFonts w:hint="default"/>
        <w:lang w:val="es-ES" w:eastAsia="en-US" w:bidi="ar-SA"/>
      </w:rPr>
    </w:lvl>
    <w:lvl w:ilvl="5" w:tplc="715A16BE">
      <w:numFmt w:val="bullet"/>
      <w:lvlText w:val="•"/>
      <w:lvlJc w:val="left"/>
      <w:pPr>
        <w:ind w:left="4940" w:hanging="360"/>
      </w:pPr>
      <w:rPr>
        <w:rFonts w:hint="default"/>
        <w:lang w:val="es-ES" w:eastAsia="en-US" w:bidi="ar-SA"/>
      </w:rPr>
    </w:lvl>
    <w:lvl w:ilvl="6" w:tplc="FFCA76D0">
      <w:numFmt w:val="bullet"/>
      <w:lvlText w:val="•"/>
      <w:lvlJc w:val="left"/>
      <w:pPr>
        <w:ind w:left="5764" w:hanging="360"/>
      </w:pPr>
      <w:rPr>
        <w:rFonts w:hint="default"/>
        <w:lang w:val="es-ES" w:eastAsia="en-US" w:bidi="ar-SA"/>
      </w:rPr>
    </w:lvl>
    <w:lvl w:ilvl="7" w:tplc="6598CD86">
      <w:numFmt w:val="bullet"/>
      <w:lvlText w:val="•"/>
      <w:lvlJc w:val="left"/>
      <w:pPr>
        <w:ind w:left="6588" w:hanging="360"/>
      </w:pPr>
      <w:rPr>
        <w:rFonts w:hint="default"/>
        <w:lang w:val="es-ES" w:eastAsia="en-US" w:bidi="ar-SA"/>
      </w:rPr>
    </w:lvl>
    <w:lvl w:ilvl="8" w:tplc="334C3BDC">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D796F"/>
    <w:rsid w:val="006D796F"/>
    <w:rsid w:val="00E168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9"/>
      <w:ind w:left="286" w:right="301" w:hanging="10"/>
      <w:jc w:val="center"/>
    </w:pPr>
    <w:rPr>
      <w:sz w:val="32"/>
      <w:szCs w:val="32"/>
    </w:rPr>
  </w:style>
  <w:style w:type="paragraph" w:styleId="Prrafode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5742</Characters>
  <Application>Microsoft Office Word</Application>
  <DocSecurity>0</DocSecurity>
  <Lines>47</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bancada rn</dc:creator>
  <cp:lastModifiedBy>Guillermo Diaz Vallejos</cp:lastModifiedBy>
  <cp:revision>1</cp:revision>
  <dcterms:created xsi:type="dcterms:W3CDTF">2023-07-19T14:01:00Z</dcterms:created>
  <dcterms:modified xsi:type="dcterms:W3CDTF">2023-07-31T22:51:00Z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2023-07-19T00:00:00Z</vt:filetime>
  </property>
  <property fmtid="{D5CDD505-2E9C-101B-9397-08002B2CF9AE}" pid="5" name="Producer">
    <vt:lpwstr>Microsoft® Word 2013</vt:lpwstr>
  </property>
</Properties>
</file>