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C9E" w:rsidRDefault="00470726">
      <w:pPr>
        <w:pStyle w:val="Textoindependiente"/>
        <w:ind w:left="35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54087" cy="1106424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87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9E" w:rsidRDefault="00947C9E">
      <w:pPr>
        <w:pStyle w:val="Textoindependiente"/>
        <w:rPr>
          <w:rFonts w:ascii="Times New Roman"/>
          <w:sz w:val="20"/>
        </w:rPr>
      </w:pPr>
    </w:p>
    <w:p w:rsidR="00947C9E" w:rsidRDefault="00947C9E">
      <w:pPr>
        <w:pStyle w:val="Textoindependiente"/>
        <w:spacing w:before="1"/>
        <w:rPr>
          <w:rFonts w:ascii="Times New Roman"/>
          <w:sz w:val="23"/>
        </w:rPr>
      </w:pPr>
    </w:p>
    <w:p w:rsidR="00947C9E" w:rsidRDefault="00470726">
      <w:pPr>
        <w:spacing w:before="97" w:line="360" w:lineRule="auto"/>
        <w:ind w:left="100" w:right="114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FUERZA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N°2 QUE FIJA EL TEXTO REFUNDIDO, COORDINADO Y SISTEMATIZADO DE 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18.700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VOTACIONES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POPULARES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ESCRUTINIOS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 QUE LA CÉDULA DE VOTACIÓN INCLUYA LA FOTOGRAFÍA DE LOS CANDIDATOS Y CANDIDATAS CON TAL DE GARANTIZAR LA ACCESIBILIDAD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PLENA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EFECTIVA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EJERCICIO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DERECHOS POLÍTICOS DE LAS PERSONAS CON DISCAPACIDAD.</w:t>
      </w:r>
    </w:p>
    <w:p w:rsidR="00947C9E" w:rsidRDefault="00947C9E">
      <w:pPr>
        <w:pStyle w:val="Textoindependiente"/>
        <w:rPr>
          <w:b/>
          <w:sz w:val="28"/>
        </w:rPr>
      </w:pPr>
    </w:p>
    <w:p w:rsidR="00947C9E" w:rsidRDefault="00947C9E">
      <w:pPr>
        <w:pStyle w:val="Textoindependiente"/>
        <w:spacing w:before="10"/>
        <w:rPr>
          <w:b/>
          <w:sz w:val="27"/>
        </w:rPr>
      </w:pPr>
    </w:p>
    <w:p w:rsidR="00947C9E" w:rsidRDefault="00470726">
      <w:pPr>
        <w:pStyle w:val="Textoindependiente"/>
        <w:spacing w:before="1" w:line="360" w:lineRule="auto"/>
        <w:ind w:left="100" w:right="124" w:firstLine="708"/>
        <w:jc w:val="both"/>
      </w:pPr>
      <w:r>
        <w:t>De conformidad a lo dispuesto en los artículos 63 y 65 de la Constitución Política de la República de Chile, lo prevenido en la ley Nº18.918 Orgánica Constitucional del Congreso Nacional y lo establecido en el reglamento de la H. Cámara de Diputados y conf</w:t>
      </w:r>
      <w:r>
        <w:t>orme los fundamentos que se reproducen a continuación vengo en presentar el siguiente proyecto de ley:</w:t>
      </w:r>
    </w:p>
    <w:p w:rsidR="00947C9E" w:rsidRDefault="00947C9E">
      <w:pPr>
        <w:pStyle w:val="Textoindependiente"/>
        <w:rPr>
          <w:sz w:val="28"/>
        </w:rPr>
      </w:pPr>
    </w:p>
    <w:p w:rsidR="00947C9E" w:rsidRDefault="00947C9E">
      <w:pPr>
        <w:pStyle w:val="Textoindependiente"/>
        <w:spacing w:before="4"/>
        <w:rPr>
          <w:sz w:val="27"/>
        </w:rPr>
      </w:pPr>
    </w:p>
    <w:p w:rsidR="00947C9E" w:rsidRDefault="00470726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947C9E" w:rsidRDefault="00947C9E">
      <w:pPr>
        <w:pStyle w:val="Textoindependiente"/>
        <w:rPr>
          <w:b/>
          <w:sz w:val="22"/>
        </w:rPr>
      </w:pPr>
    </w:p>
    <w:p w:rsidR="00947C9E" w:rsidRDefault="00470726">
      <w:pPr>
        <w:spacing w:line="360" w:lineRule="auto"/>
        <w:ind w:left="100" w:right="114" w:firstLine="708"/>
        <w:jc w:val="both"/>
        <w:rPr>
          <w:sz w:val="24"/>
        </w:rPr>
      </w:pPr>
      <w:r>
        <w:rPr>
          <w:sz w:val="24"/>
        </w:rPr>
        <w:t>La Convención sobre los Derechos de las Personas con Discapacidad contempla en su artículo 29 la participación en la vida política y públ</w:t>
      </w:r>
      <w:r>
        <w:rPr>
          <w:sz w:val="24"/>
        </w:rPr>
        <w:t>ica estableciendo: “</w:t>
      </w:r>
      <w:r>
        <w:rPr>
          <w:i/>
          <w:sz w:val="24"/>
        </w:rPr>
        <w:t>Los Estados Partes garantizarán a las personas con discapacidad los derechos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políticos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posibilidad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gozar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demás</w:t>
      </w:r>
      <w:r>
        <w:rPr>
          <w:spacing w:val="-2"/>
          <w:sz w:val="24"/>
        </w:rPr>
        <w:t>”.</w:t>
      </w:r>
    </w:p>
    <w:p w:rsidR="00947C9E" w:rsidRDefault="00470726">
      <w:pPr>
        <w:pStyle w:val="Textoindependiente"/>
        <w:spacing w:before="159" w:line="360" w:lineRule="auto"/>
        <w:ind w:left="100" w:right="121" w:firstLine="708"/>
        <w:jc w:val="both"/>
      </w:pPr>
      <w:r>
        <w:t>En el mismo sentido, la Convención, en igual artículo, insta a los Esta</w:t>
      </w:r>
      <w:r>
        <w:t xml:space="preserve">do a </w:t>
      </w:r>
      <w:r>
        <w:rPr>
          <w:spacing w:val="-2"/>
        </w:rPr>
        <w:t>proveer:</w:t>
      </w:r>
    </w:p>
    <w:p w:rsidR="00947C9E" w:rsidRDefault="00947C9E">
      <w:pPr>
        <w:spacing w:line="360" w:lineRule="auto"/>
        <w:jc w:val="both"/>
        <w:sectPr w:rsidR="00947C9E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947C9E" w:rsidRDefault="00470726">
      <w:pPr>
        <w:spacing w:before="78" w:line="362" w:lineRule="auto"/>
        <w:ind w:left="1428" w:hanging="1217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“i)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garantía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los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procedimientos,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instalaciones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materiales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electorales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sean adecuados, accesibles y fáciles de entender y utilizar;</w:t>
      </w:r>
    </w:p>
    <w:p w:rsidR="00947C9E" w:rsidRDefault="00470726">
      <w:pPr>
        <w:pStyle w:val="Prrafodelista"/>
        <w:numPr>
          <w:ilvl w:val="0"/>
          <w:numId w:val="1"/>
        </w:numPr>
        <w:tabs>
          <w:tab w:val="left" w:pos="376"/>
          <w:tab w:val="left" w:pos="427"/>
        </w:tabs>
        <w:spacing w:before="154" w:line="362" w:lineRule="auto"/>
        <w:ind w:right="173" w:hanging="224"/>
        <w:jc w:val="left"/>
        <w:rPr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derecho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discapacidad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emitir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secreto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 elecciones y referéndum públicos sin intimidación, y a presentarse efectivamente como</w:t>
      </w:r>
    </w:p>
    <w:p w:rsidR="00947C9E" w:rsidRDefault="00470726">
      <w:pPr>
        <w:spacing w:line="360" w:lineRule="auto"/>
        <w:ind w:left="169" w:right="199"/>
        <w:jc w:val="center"/>
        <w:rPr>
          <w:i/>
          <w:sz w:val="24"/>
        </w:rPr>
      </w:pPr>
      <w:r>
        <w:rPr>
          <w:i/>
          <w:sz w:val="24"/>
        </w:rPr>
        <w:t>candidatas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elecciones,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cargos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desempeñar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z w:val="24"/>
        </w:rPr>
        <w:t xml:space="preserve"> los niveles de gobierno, facilitando el uso de nuevas tecnologías y tecnologías de apoyo cuando proceda;</w:t>
      </w:r>
    </w:p>
    <w:p w:rsidR="00947C9E" w:rsidRDefault="00470726">
      <w:pPr>
        <w:pStyle w:val="Prrafodelista"/>
        <w:numPr>
          <w:ilvl w:val="0"/>
          <w:numId w:val="1"/>
        </w:numPr>
        <w:tabs>
          <w:tab w:val="left" w:pos="558"/>
        </w:tabs>
        <w:spacing w:before="157" w:line="357" w:lineRule="auto"/>
        <w:ind w:left="120" w:right="153" w:firstLine="96"/>
        <w:jc w:val="left"/>
        <w:rPr>
          <w:i/>
          <w:sz w:val="24"/>
        </w:rPr>
      </w:pPr>
      <w:r>
        <w:rPr>
          <w:i/>
          <w:sz w:val="24"/>
        </w:rPr>
        <w:t>La garantía de la libre expresión de la voluntad de las personas con discapacidad como electores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necesario 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petición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z w:val="24"/>
        </w:rPr>
        <w:t>las,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permitir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</w:p>
    <w:p w:rsidR="00947C9E" w:rsidRDefault="00470726">
      <w:pPr>
        <w:spacing w:before="6"/>
        <w:ind w:left="2437"/>
        <w:rPr>
          <w:i/>
          <w:sz w:val="24"/>
        </w:rPr>
      </w:pP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asistencia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para </w:t>
      </w:r>
      <w:r>
        <w:rPr>
          <w:i/>
          <w:spacing w:val="-2"/>
          <w:sz w:val="24"/>
        </w:rPr>
        <w:t>votar”</w:t>
      </w:r>
    </w:p>
    <w:p w:rsidR="00947C9E" w:rsidRDefault="00947C9E">
      <w:pPr>
        <w:pStyle w:val="Textoindependiente"/>
        <w:spacing w:before="1"/>
        <w:rPr>
          <w:i/>
          <w:sz w:val="25"/>
        </w:rPr>
      </w:pPr>
    </w:p>
    <w:p w:rsidR="00947C9E" w:rsidRDefault="00470726">
      <w:pPr>
        <w:pStyle w:val="Textoindependiente"/>
        <w:spacing w:line="360" w:lineRule="auto"/>
        <w:ind w:left="100" w:right="114" w:firstLine="708"/>
        <w:jc w:val="both"/>
      </w:pPr>
      <w:r>
        <w:t>En correlación con lo anterior, la ley n° 20.422 que establece normas sobre igualdad de oportunidades e inclusión social de personas con discapacidad, en su artículo primero co</w:t>
      </w:r>
      <w:r>
        <w:t>nsagra que el Estado debe asegurar a las personas con discapacidad la igualdad de oportunidades y el disfrute de sus derechos sin discriminación, con el fin de obtener su plena inclusión social.</w:t>
      </w:r>
    </w:p>
    <w:p w:rsidR="00947C9E" w:rsidRDefault="00470726">
      <w:pPr>
        <w:pStyle w:val="Textoindependiente"/>
        <w:spacing w:before="160" w:line="360" w:lineRule="auto"/>
        <w:ind w:left="100" w:right="121" w:firstLine="708"/>
        <w:jc w:val="both"/>
      </w:pPr>
      <w:r>
        <w:t>Ahora bien, siendo Chile un país que ha ratificado la Convenc</w:t>
      </w:r>
      <w:r>
        <w:t>ión sobre los Derechos de las Personas con Discapacidad hace más de 15 años y habiéndose publicado la ley n° 20.422 hace 13 años, es importante hacer un recuento sobre los derechos políticos que se encuentran</w:t>
      </w:r>
      <w:r>
        <w:rPr>
          <w:spacing w:val="-1"/>
        </w:rPr>
        <w:t xml:space="preserve"> </w:t>
      </w:r>
      <w:r>
        <w:t xml:space="preserve">garantizados por el Estado a las personas con </w:t>
      </w:r>
      <w:r>
        <w:rPr>
          <w:spacing w:val="-2"/>
        </w:rPr>
        <w:t>d</w:t>
      </w:r>
      <w:r>
        <w:rPr>
          <w:spacing w:val="-2"/>
        </w:rPr>
        <w:t>iscapacidad.</w:t>
      </w:r>
    </w:p>
    <w:p w:rsidR="00947C9E" w:rsidRDefault="00470726">
      <w:pPr>
        <w:pStyle w:val="Textoindependiente"/>
        <w:spacing w:before="164" w:line="360" w:lineRule="auto"/>
        <w:ind w:left="100" w:right="114" w:firstLine="708"/>
        <w:jc w:val="both"/>
      </w:pP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impulso</w:t>
      </w:r>
      <w:r>
        <w:rPr>
          <w:spacing w:val="-6"/>
        </w:rPr>
        <w:t xml:space="preserve"> </w:t>
      </w:r>
      <w:r>
        <w:t>transversal,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entonces,</w:t>
      </w:r>
      <w:r>
        <w:rPr>
          <w:spacing w:val="-7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Pobreza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Diputados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presentó</w:t>
      </w:r>
      <w:r>
        <w:rPr>
          <w:spacing w:val="-2"/>
        </w:rPr>
        <w:t xml:space="preserve"> </w:t>
      </w:r>
      <w:r>
        <w:t>el primer</w:t>
      </w:r>
      <w:r>
        <w:rPr>
          <w:spacing w:val="-3"/>
        </w:rPr>
        <w:t xml:space="preserve"> </w:t>
      </w:r>
      <w:r>
        <w:t>voto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Braille que</w:t>
      </w:r>
      <w:r>
        <w:rPr>
          <w:spacing w:val="-3"/>
        </w:rPr>
        <w:t xml:space="preserve"> </w:t>
      </w:r>
      <w:r>
        <w:t>estuvo</w:t>
      </w:r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elecciones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alcalde y concejales de ese año y con ello dar mayor autonomía a las personas con discapacidad visual.</w:t>
      </w:r>
    </w:p>
    <w:p w:rsidR="00947C9E" w:rsidRDefault="00470726">
      <w:pPr>
        <w:pStyle w:val="Textoindependiente"/>
        <w:spacing w:before="160" w:line="360" w:lineRule="auto"/>
        <w:ind w:left="100" w:right="127" w:firstLine="708"/>
        <w:jc w:val="both"/>
      </w:pPr>
      <w:r>
        <w:t>Por su parte en junio de 2007 se publica la ley n°20.183 con el objeto de reconocer</w:t>
      </w:r>
      <w:r>
        <w:rPr>
          <w:spacing w:val="55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derecho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asistencia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acto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votar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personas</w:t>
      </w:r>
      <w:r>
        <w:rPr>
          <w:spacing w:val="54"/>
        </w:rPr>
        <w:t xml:space="preserve"> </w:t>
      </w:r>
      <w:r>
        <w:rPr>
          <w:spacing w:val="-5"/>
        </w:rPr>
        <w:t>con</w:t>
      </w:r>
    </w:p>
    <w:p w:rsidR="00947C9E" w:rsidRDefault="00947C9E">
      <w:pPr>
        <w:spacing w:line="360" w:lineRule="auto"/>
        <w:jc w:val="both"/>
        <w:sectPr w:rsidR="00947C9E">
          <w:pgSz w:w="12240" w:h="15840"/>
          <w:pgMar w:top="1340" w:right="1580" w:bottom="280" w:left="1600" w:header="720" w:footer="720" w:gutter="0"/>
          <w:cols w:space="720"/>
        </w:sectPr>
      </w:pPr>
    </w:p>
    <w:p w:rsidR="00947C9E" w:rsidRDefault="00470726">
      <w:pPr>
        <w:pStyle w:val="Textoindependiente"/>
        <w:spacing w:before="78" w:line="360" w:lineRule="auto"/>
        <w:ind w:left="100" w:right="121"/>
        <w:jc w:val="both"/>
      </w:pPr>
      <w:r>
        <w:lastRenderedPageBreak/>
        <w:t xml:space="preserve">discapacidad, permitiendo ser asistido por una persona mayor de edad y de su confianza y de que se adopten las medidas que sean necesarias para ejercer el derecho a voto. Esto último incluye que las personas sordas y las personas con discapacidad auditiva </w:t>
      </w:r>
      <w:r>
        <w:t>puedan expresarse a través de la lengua de señas chilena o por escrito que desean hacer uso del voto asistido.</w:t>
      </w:r>
    </w:p>
    <w:p w:rsidR="00947C9E" w:rsidRDefault="00470726">
      <w:pPr>
        <w:spacing w:before="159" w:line="360" w:lineRule="auto"/>
        <w:ind w:left="100" w:right="113" w:firstLine="708"/>
        <w:jc w:val="both"/>
        <w:rPr>
          <w:i/>
          <w:sz w:val="16"/>
        </w:rPr>
      </w:pPr>
      <w:r>
        <w:rPr>
          <w:sz w:val="24"/>
        </w:rPr>
        <w:t>Sin embargo, en el informe anual del Instituto de Derechos Humanos sobre la situación de los Derechos Humanos en Chile año 2013, se observaron ci</w:t>
      </w:r>
      <w:r>
        <w:rPr>
          <w:sz w:val="24"/>
        </w:rPr>
        <w:t>ertos desafíos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esto</w:t>
      </w:r>
      <w:r>
        <w:rPr>
          <w:spacing w:val="-2"/>
          <w:sz w:val="24"/>
        </w:rPr>
        <w:t xml:space="preserve"> </w:t>
      </w:r>
      <w:r>
        <w:rPr>
          <w:sz w:val="24"/>
        </w:rPr>
        <w:t>podría</w:t>
      </w:r>
      <w:r>
        <w:rPr>
          <w:spacing w:val="-2"/>
          <w:sz w:val="24"/>
        </w:rPr>
        <w:t xml:space="preserve"> </w:t>
      </w:r>
      <w:r>
        <w:rPr>
          <w:sz w:val="24"/>
        </w:rPr>
        <w:t>implicar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quienes</w:t>
      </w:r>
      <w:r>
        <w:rPr>
          <w:spacing w:val="-4"/>
          <w:sz w:val="24"/>
        </w:rPr>
        <w:t xml:space="preserve"> </w:t>
      </w:r>
      <w:r>
        <w:rPr>
          <w:sz w:val="24"/>
        </w:rPr>
        <w:t>utilizan 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Braille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voto: </w:t>
      </w:r>
      <w:r>
        <w:rPr>
          <w:i/>
          <w:sz w:val="24"/>
        </w:rPr>
        <w:t>“primero,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necesaria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incluido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pacto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número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 los/as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postulantes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segundo,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memorizar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código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seleccionada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hacer la búsqueda en la plantilla, pues los nombres y apellidos de los/as candidatos/as no forman parte de ella.”</w:t>
      </w:r>
      <w:r>
        <w:rPr>
          <w:i/>
          <w:position w:val="6"/>
          <w:sz w:val="16"/>
        </w:rPr>
        <w:t>1</w:t>
      </w:r>
    </w:p>
    <w:p w:rsidR="00947C9E" w:rsidRDefault="00470726">
      <w:pPr>
        <w:spacing w:before="163" w:line="360" w:lineRule="auto"/>
        <w:ind w:left="100" w:right="115" w:firstLine="359"/>
        <w:jc w:val="both"/>
        <w:rPr>
          <w:sz w:val="16"/>
        </w:rPr>
      </w:pPr>
      <w:r>
        <w:rPr>
          <w:sz w:val="24"/>
        </w:rPr>
        <w:t>Por su parte, en el trabajo por impulsar y visibilizar la temática, la organización Líderes con Mil Capacidades</w:t>
      </w:r>
      <w:r>
        <w:rPr>
          <w:sz w:val="24"/>
        </w:rPr>
        <w:t xml:space="preserve"> lanzó la campaña “voto con foto” en redes sociales, para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papeletas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votación</w:t>
      </w:r>
      <w:r>
        <w:rPr>
          <w:spacing w:val="-15"/>
          <w:sz w:val="24"/>
        </w:rPr>
        <w:t xml:space="preserve"> </w:t>
      </w:r>
      <w:r>
        <w:rPr>
          <w:sz w:val="24"/>
        </w:rPr>
        <w:t>incluyan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candidato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candidata 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lado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próximas</w:t>
      </w:r>
      <w:r>
        <w:rPr>
          <w:spacing w:val="-5"/>
          <w:sz w:val="24"/>
        </w:rPr>
        <w:t xml:space="preserve"> </w:t>
      </w:r>
      <w:r>
        <w:rPr>
          <w:sz w:val="24"/>
        </w:rPr>
        <w:t>elecciones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noviembre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(2013). En la página web integradoschile.cl comunican que </w:t>
      </w:r>
      <w:r>
        <w:rPr>
          <w:i/>
          <w:sz w:val="24"/>
        </w:rPr>
        <w:t>“Con esta medida se facilitaría el proceso eleccionario a personas con discapacidad intelectual, especialmente a quienes no saben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escribir.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También,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beneficioso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>iscapacidad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visual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las personas de la tercera edad. De esta manera, todas las personas podrían identificar el rostro de su candidato o candidata preferido para emitir su sufragio informado</w:t>
      </w:r>
      <w:r>
        <w:rPr>
          <w:sz w:val="24"/>
        </w:rPr>
        <w:t>.”</w:t>
      </w:r>
      <w:r>
        <w:rPr>
          <w:position w:val="6"/>
          <w:sz w:val="16"/>
        </w:rPr>
        <w:t>2</w:t>
      </w:r>
    </w:p>
    <w:p w:rsidR="00947C9E" w:rsidRDefault="00470726">
      <w:pPr>
        <w:pStyle w:val="Textoindependiente"/>
        <w:spacing w:before="163" w:line="360" w:lineRule="auto"/>
        <w:ind w:left="100" w:right="113" w:firstLine="708"/>
        <w:jc w:val="both"/>
      </w:pPr>
      <w:r>
        <w:t>Ahora</w:t>
      </w:r>
      <w:r>
        <w:rPr>
          <w:spacing w:val="-2"/>
        </w:rPr>
        <w:t xml:space="preserve"> </w:t>
      </w:r>
      <w:r>
        <w:t>bien,</w:t>
      </w:r>
      <w:r>
        <w:rPr>
          <w:spacing w:val="4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obstante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estándares</w:t>
      </w:r>
      <w:r>
        <w:rPr>
          <w:spacing w:val="-4"/>
        </w:rPr>
        <w:t xml:space="preserve"> </w:t>
      </w:r>
      <w:r>
        <w:t>internacionales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Chile</w:t>
      </w:r>
      <w:r>
        <w:rPr>
          <w:spacing w:val="-2"/>
        </w:rPr>
        <w:t xml:space="preserve"> </w:t>
      </w:r>
      <w:r>
        <w:t>es parte y la normativa nacional existente, los problemas que deben sortear las personas con discapacidad para ejercer su derecho a voto hace que se enfrenten a una</w:t>
      </w:r>
      <w:r>
        <w:rPr>
          <w:spacing w:val="2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barreras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entrada.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2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tener</w:t>
      </w:r>
      <w:r>
        <w:rPr>
          <w:spacing w:val="3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:rsidR="00947C9E" w:rsidRDefault="00947C9E">
      <w:pPr>
        <w:pStyle w:val="Textoindependiente"/>
        <w:rPr>
          <w:sz w:val="20"/>
        </w:rPr>
      </w:pPr>
    </w:p>
    <w:p w:rsidR="00947C9E" w:rsidRDefault="00470726">
      <w:pPr>
        <w:pStyle w:val="Textoindependiente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213993</wp:posOffset>
                </wp:positionV>
                <wp:extent cx="1829435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477"/>
                              </a:lnTo>
                              <a:lnTo>
                                <a:pt x="1829435" y="10477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C70E6" id="Graphic 2" o:spid="_x0000_s1026" style="position:absolute;margin-left:85pt;margin-top:16.85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" path="m1829435,l,,,10477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7C9E" w:rsidRDefault="00470726">
      <w:pPr>
        <w:spacing w:before="101"/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informe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anual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Instituto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Derechos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Humanos sobre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situación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Derechos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Humanos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Chile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año 2013. Página 50.</w:t>
      </w:r>
    </w:p>
    <w:p w:rsidR="00947C9E" w:rsidRDefault="00470726">
      <w:pPr>
        <w:spacing w:line="244" w:lineRule="exact"/>
        <w:ind w:left="100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77"/>
          <w:sz w:val="20"/>
        </w:rPr>
        <w:t xml:space="preserve"> </w:t>
      </w:r>
      <w:hyperlink r:id="rId6">
        <w:r>
          <w:rPr>
            <w:rFonts w:ascii="Calibri"/>
            <w:spacing w:val="-2"/>
            <w:sz w:val="20"/>
          </w:rPr>
          <w:t>http://www.integradoschile.cl/2013/08/18/elecciones-2013-sumate-a-la-campana-voto-con-foto/</w:t>
        </w:r>
      </w:hyperlink>
    </w:p>
    <w:p w:rsidR="00947C9E" w:rsidRDefault="00947C9E">
      <w:pPr>
        <w:spacing w:line="244" w:lineRule="exact"/>
        <w:rPr>
          <w:rFonts w:ascii="Calibri"/>
          <w:sz w:val="20"/>
        </w:rPr>
        <w:sectPr w:rsidR="00947C9E">
          <w:pgSz w:w="12240" w:h="15840"/>
          <w:pgMar w:top="1340" w:right="1580" w:bottom="280" w:left="1600" w:header="720" w:footer="720" w:gutter="0"/>
          <w:cols w:space="720"/>
        </w:sectPr>
      </w:pPr>
    </w:p>
    <w:p w:rsidR="00947C9E" w:rsidRDefault="00470726">
      <w:pPr>
        <w:pStyle w:val="Textoindependiente"/>
        <w:spacing w:before="78" w:line="360" w:lineRule="auto"/>
        <w:ind w:left="100" w:right="117"/>
        <w:jc w:val="both"/>
        <w:rPr>
          <w:i/>
        </w:rPr>
      </w:pPr>
      <w:r>
        <w:t>adultos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Chile</w:t>
      </w:r>
      <w:r>
        <w:rPr>
          <w:spacing w:val="-13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discapacidad,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3.291.602</w:t>
      </w:r>
      <w:r>
        <w:rPr>
          <w:spacing w:val="-13"/>
        </w:rPr>
        <w:t xml:space="preserve"> </w:t>
      </w:r>
      <w:r>
        <w:t>personas con</w:t>
      </w:r>
      <w:r>
        <w:rPr>
          <w:spacing w:val="-7"/>
        </w:rPr>
        <w:t xml:space="preserve"> </w:t>
      </w:r>
      <w:r>
        <w:t>discapacidad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587.709</w:t>
      </w:r>
      <w:r>
        <w:rPr>
          <w:spacing w:val="-12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niños,</w:t>
      </w:r>
      <w:r>
        <w:rPr>
          <w:spacing w:val="-8"/>
        </w:rPr>
        <w:t xml:space="preserve"> </w:t>
      </w:r>
      <w:r>
        <w:t>niñas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adolescentes.</w:t>
      </w:r>
      <w:r>
        <w:rPr>
          <w:spacing w:val="-1"/>
        </w:rPr>
        <w:t xml:space="preserve"> </w:t>
      </w:r>
      <w:r>
        <w:t>Así,</w:t>
      </w:r>
      <w:r>
        <w:rPr>
          <w:spacing w:val="-8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el III Estudio Nacional de la Discapacidad del año 2022 un 36,1% de ellos percibe barreras en la utilización de espacios púb</w:t>
      </w:r>
      <w:r>
        <w:t>licos, un 50% percibe barreras en el transporte público y un 10,6% percibe barreras en los servicio públicos, y son estas barreras las que buscamos eliminar al buscar que la papeleta del voto contenga la foto del candidato, lo que relaciona directamente co</w:t>
      </w:r>
      <w:r>
        <w:t>n el principio de accesibilidad cognitiva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rama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accesibilidad</w:t>
      </w:r>
      <w:r>
        <w:rPr>
          <w:spacing w:val="-5"/>
        </w:rPr>
        <w:t xml:space="preserve"> </w:t>
      </w:r>
      <w:r>
        <w:t>universal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dice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ONG</w:t>
      </w:r>
      <w:r>
        <w:rPr>
          <w:spacing w:val="-6"/>
        </w:rPr>
        <w:t xml:space="preserve"> </w:t>
      </w:r>
      <w:r>
        <w:t>Plena Inclusión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España</w:t>
      </w:r>
      <w:r>
        <w:rPr>
          <w:spacing w:val="-1"/>
        </w:rPr>
        <w:t xml:space="preserve"> </w:t>
      </w:r>
      <w:r>
        <w:rPr>
          <w:i/>
        </w:rPr>
        <w:t>“La accesibilidad</w:t>
      </w:r>
      <w:r>
        <w:rPr>
          <w:i/>
          <w:spacing w:val="-1"/>
        </w:rPr>
        <w:t xml:space="preserve"> </w:t>
      </w:r>
      <w:r>
        <w:rPr>
          <w:i/>
        </w:rPr>
        <w:t>cognitiva es</w:t>
      </w:r>
      <w:r>
        <w:rPr>
          <w:i/>
          <w:spacing w:val="-3"/>
        </w:rPr>
        <w:t xml:space="preserve"> </w:t>
      </w:r>
      <w:r>
        <w:rPr>
          <w:i/>
        </w:rPr>
        <w:t>hacer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mundo más</w:t>
      </w:r>
      <w:r>
        <w:rPr>
          <w:i/>
          <w:spacing w:val="-3"/>
        </w:rPr>
        <w:t xml:space="preserve"> </w:t>
      </w:r>
      <w:r>
        <w:rPr>
          <w:i/>
        </w:rPr>
        <w:t>fácil de</w:t>
      </w:r>
      <w:r>
        <w:rPr>
          <w:i/>
          <w:spacing w:val="-2"/>
        </w:rPr>
        <w:t xml:space="preserve"> entender”.</w:t>
      </w:r>
    </w:p>
    <w:p w:rsidR="00947C9E" w:rsidRDefault="00470726">
      <w:pPr>
        <w:spacing w:before="17"/>
        <w:ind w:left="100"/>
        <w:rPr>
          <w:i/>
          <w:sz w:val="16"/>
        </w:rPr>
      </w:pPr>
      <w:r>
        <w:rPr>
          <w:i/>
          <w:sz w:val="16"/>
        </w:rPr>
        <w:t>3</w:t>
      </w:r>
    </w:p>
    <w:p w:rsidR="00947C9E" w:rsidRDefault="00947C9E">
      <w:pPr>
        <w:pStyle w:val="Textoindependiente"/>
        <w:rPr>
          <w:i/>
          <w:sz w:val="18"/>
        </w:rPr>
      </w:pPr>
    </w:p>
    <w:p w:rsidR="00947C9E" w:rsidRDefault="00947C9E">
      <w:pPr>
        <w:pStyle w:val="Textoindependiente"/>
        <w:spacing w:before="11"/>
        <w:rPr>
          <w:i/>
          <w:sz w:val="13"/>
        </w:rPr>
      </w:pPr>
    </w:p>
    <w:p w:rsidR="00947C9E" w:rsidRDefault="00470726">
      <w:pPr>
        <w:spacing w:line="360" w:lineRule="auto"/>
        <w:ind w:left="100" w:right="116" w:firstLine="708"/>
        <w:jc w:val="both"/>
        <w:rPr>
          <w:i/>
          <w:sz w:val="16"/>
        </w:rPr>
      </w:pPr>
      <w:r>
        <w:rPr>
          <w:sz w:val="24"/>
        </w:rPr>
        <w:t xml:space="preserve">Adicionalmente, de acuerdo al Comité Español de Representantes de </w:t>
      </w:r>
      <w:r>
        <w:rPr>
          <w:spacing w:val="-2"/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Discapacidad (CERMI)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accesibilidad cognitiva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caracteriza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que </w:t>
      </w:r>
      <w:r>
        <w:rPr>
          <w:sz w:val="24"/>
        </w:rPr>
        <w:t xml:space="preserve">los entornos, procesos, actividades, bienes, productos, servicios, objetos o instrumentos, herramientas y </w:t>
      </w:r>
      <w:r>
        <w:rPr>
          <w:sz w:val="24"/>
        </w:rPr>
        <w:t>dispositivos permiten la fácil comprensión y la comunicación. Este concepto es el destacado por Olga Berrios representante de accesibilidad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ONG</w:t>
      </w:r>
      <w:r>
        <w:rPr>
          <w:spacing w:val="-4"/>
          <w:sz w:val="24"/>
        </w:rPr>
        <w:t xml:space="preserve"> </w:t>
      </w:r>
      <w:r>
        <w:rPr>
          <w:sz w:val="24"/>
        </w:rPr>
        <w:t>Plena</w:t>
      </w:r>
      <w:r>
        <w:rPr>
          <w:spacing w:val="-4"/>
          <w:sz w:val="24"/>
        </w:rPr>
        <w:t xml:space="preserve"> </w:t>
      </w:r>
      <w:r>
        <w:rPr>
          <w:sz w:val="24"/>
        </w:rPr>
        <w:t>Inclusión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España,</w:t>
      </w:r>
      <w:r>
        <w:rPr>
          <w:spacing w:val="-8"/>
          <w:sz w:val="24"/>
        </w:rPr>
        <w:t xml:space="preserve"> </w:t>
      </w:r>
      <w:r>
        <w:rPr>
          <w:sz w:val="24"/>
        </w:rPr>
        <w:t>cuando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permitió</w:t>
      </w:r>
      <w:r>
        <w:rPr>
          <w:spacing w:val="-4"/>
          <w:sz w:val="24"/>
        </w:rPr>
        <w:t xml:space="preserve"> </w:t>
      </w:r>
      <w:r>
        <w:rPr>
          <w:sz w:val="24"/>
        </w:rPr>
        <w:t>que 200 mil personas pudieran recuperar y ejercer su derecho a voto al señalar en entrevista al</w:t>
      </w:r>
      <w:r>
        <w:rPr>
          <w:spacing w:val="-2"/>
          <w:sz w:val="24"/>
        </w:rPr>
        <w:t xml:space="preserve"> </w:t>
      </w:r>
      <w:r>
        <w:rPr>
          <w:sz w:val="24"/>
        </w:rPr>
        <w:t>medio RTVE de España: “</w:t>
      </w:r>
      <w:r>
        <w:rPr>
          <w:i/>
          <w:sz w:val="24"/>
        </w:rPr>
        <w:t>Es una demanda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sociedad que debería estar 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normativo.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colegios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electorales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deberían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tener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señalización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común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de buen tamaño, con papeletas con un diseño fácil de identificar, incluso con fotos de los </w:t>
      </w:r>
      <w:r>
        <w:rPr>
          <w:i/>
          <w:spacing w:val="-2"/>
          <w:sz w:val="24"/>
        </w:rPr>
        <w:t>candidatos”.</w:t>
      </w:r>
      <w:r>
        <w:rPr>
          <w:i/>
          <w:spacing w:val="-2"/>
          <w:position w:val="6"/>
          <w:sz w:val="16"/>
        </w:rPr>
        <w:t>4</w:t>
      </w:r>
    </w:p>
    <w:p w:rsidR="00947C9E" w:rsidRDefault="00470726">
      <w:pPr>
        <w:pStyle w:val="Textoindependiente"/>
        <w:spacing w:before="164" w:line="360" w:lineRule="auto"/>
        <w:ind w:left="100" w:right="125" w:firstLine="708"/>
        <w:jc w:val="both"/>
      </w:pPr>
      <w:r>
        <w:t>Por</w:t>
      </w:r>
      <w:r>
        <w:rPr>
          <w:spacing w:val="-5"/>
        </w:rPr>
        <w:t xml:space="preserve"> </w:t>
      </w:r>
      <w:r>
        <w:t>ello,</w:t>
      </w:r>
      <w:r>
        <w:rPr>
          <w:spacing w:val="-4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incorporar</w:t>
      </w:r>
      <w:r>
        <w:rPr>
          <w:spacing w:val="-5"/>
        </w:rPr>
        <w:t xml:space="preserve"> </w:t>
      </w:r>
      <w:r>
        <w:t>pictogramas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fotografías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candidatos dentro de los útiles electorales que se establecen en el artículo 61 de la ley que se pretende modificar, a través de papelógrafos impresos dentro de los locales de votación.</w:t>
      </w:r>
    </w:p>
    <w:p w:rsidR="00947C9E" w:rsidRDefault="00947C9E">
      <w:pPr>
        <w:pStyle w:val="Textoindependiente"/>
        <w:rPr>
          <w:sz w:val="20"/>
        </w:rPr>
      </w:pPr>
    </w:p>
    <w:p w:rsidR="00947C9E" w:rsidRDefault="00947C9E">
      <w:pPr>
        <w:pStyle w:val="Textoindependiente"/>
        <w:rPr>
          <w:sz w:val="20"/>
        </w:rPr>
      </w:pPr>
    </w:p>
    <w:p w:rsidR="00947C9E" w:rsidRDefault="00470726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132570</wp:posOffset>
                </wp:positionV>
                <wp:extent cx="182943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477"/>
                              </a:lnTo>
                              <a:lnTo>
                                <a:pt x="1829435" y="10477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EA09" id="Graphic 3" o:spid="_x0000_s1026" style="position:absolute;margin-left:85pt;margin-top:10.45pt;width:144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" path="m1829435,l,,,10477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7C9E" w:rsidRDefault="00470726">
      <w:pPr>
        <w:spacing w:before="101"/>
        <w:ind w:left="100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62"/>
          <w:w w:val="150"/>
          <w:sz w:val="20"/>
        </w:rPr>
        <w:t xml:space="preserve"> </w:t>
      </w:r>
      <w:r>
        <w:rPr>
          <w:rFonts w:ascii="Calibri"/>
          <w:spacing w:val="-2"/>
          <w:sz w:val="20"/>
        </w:rPr>
        <w:t>https://</w:t>
      </w:r>
      <w:hyperlink r:id="rId7">
        <w:r>
          <w:rPr>
            <w:rFonts w:ascii="Calibri"/>
            <w:spacing w:val="-2"/>
            <w:sz w:val="20"/>
          </w:rPr>
          <w:t>www.plenainclusion.org/discapacidad-intelectual/recurso/accesibilidad-cognitiva/</w:t>
        </w:r>
      </w:hyperlink>
    </w:p>
    <w:p w:rsidR="00947C9E" w:rsidRDefault="00470726">
      <w:pPr>
        <w:ind w:left="100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https://</w:t>
      </w:r>
      <w:hyperlink r:id="rId8">
        <w:r>
          <w:rPr>
            <w:rFonts w:ascii="Calibri"/>
            <w:spacing w:val="-2"/>
            <w:sz w:val="20"/>
          </w:rPr>
          <w:t>www.rtve.es/noticias/20190405/voto-cuenta-lucha-derecho-voto-todas-personas-discapacidad-</w:t>
        </w:r>
      </w:hyperlink>
      <w:r>
        <w:rPr>
          <w:rFonts w:ascii="Calibri"/>
          <w:spacing w:val="-2"/>
          <w:sz w:val="20"/>
        </w:rPr>
        <w:t xml:space="preserve"> intelectual/1916900.shtml</w:t>
      </w:r>
    </w:p>
    <w:p w:rsidR="00947C9E" w:rsidRDefault="00947C9E">
      <w:pPr>
        <w:rPr>
          <w:rFonts w:ascii="Calibri"/>
          <w:sz w:val="20"/>
        </w:rPr>
        <w:sectPr w:rsidR="00947C9E">
          <w:pgSz w:w="12240" w:h="15840"/>
          <w:pgMar w:top="1340" w:right="1580" w:bottom="280" w:left="1600" w:header="720" w:footer="720" w:gutter="0"/>
          <w:cols w:space="720"/>
        </w:sectPr>
      </w:pPr>
    </w:p>
    <w:p w:rsidR="00947C9E" w:rsidRDefault="00470726">
      <w:pPr>
        <w:pStyle w:val="Textoindependiente"/>
        <w:spacing w:before="78" w:line="360" w:lineRule="auto"/>
        <w:ind w:left="100" w:right="118" w:firstLine="708"/>
        <w:jc w:val="both"/>
      </w:pPr>
      <w:r>
        <w:t>En razón de los anterior, es que vengo en presentar el presente proyecto de ley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futuros</w:t>
      </w:r>
      <w:r>
        <w:rPr>
          <w:spacing w:val="-15"/>
        </w:rPr>
        <w:t xml:space="preserve"> </w:t>
      </w:r>
      <w:r>
        <w:t>procesos</w:t>
      </w:r>
      <w:r>
        <w:rPr>
          <w:spacing w:val="-15"/>
        </w:rPr>
        <w:t xml:space="preserve"> </w:t>
      </w:r>
      <w:r>
        <w:t>eleccionari</w:t>
      </w:r>
      <w:r>
        <w:t>os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incluya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foto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candidata 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papeleta,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facilitar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pleno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efectivo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ejercicio de los derechos políticos de las personas con discapacidad.</w:t>
      </w:r>
    </w:p>
    <w:p w:rsidR="00947C9E" w:rsidRDefault="00947C9E">
      <w:pPr>
        <w:pStyle w:val="Textoindependiente"/>
        <w:rPr>
          <w:sz w:val="28"/>
        </w:rPr>
      </w:pPr>
    </w:p>
    <w:p w:rsidR="00947C9E" w:rsidRDefault="00947C9E">
      <w:pPr>
        <w:pStyle w:val="Textoindependiente"/>
        <w:spacing w:before="6"/>
        <w:rPr>
          <w:sz w:val="29"/>
        </w:rPr>
      </w:pPr>
    </w:p>
    <w:p w:rsidR="00947C9E" w:rsidRDefault="00470726">
      <w:pPr>
        <w:pStyle w:val="Textoindependiente"/>
        <w:ind w:left="2793" w:right="2452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947C9E" w:rsidRDefault="00947C9E">
      <w:pPr>
        <w:pStyle w:val="Textoindependiente"/>
        <w:rPr>
          <w:sz w:val="28"/>
        </w:rPr>
      </w:pPr>
    </w:p>
    <w:p w:rsidR="00947C9E" w:rsidRDefault="00947C9E">
      <w:pPr>
        <w:pStyle w:val="Textoindependiente"/>
        <w:spacing w:before="7"/>
        <w:rPr>
          <w:sz w:val="39"/>
        </w:rPr>
      </w:pPr>
    </w:p>
    <w:p w:rsidR="00947C9E" w:rsidRDefault="00470726">
      <w:pPr>
        <w:spacing w:line="360" w:lineRule="auto"/>
        <w:ind w:left="100" w:right="119"/>
        <w:jc w:val="both"/>
        <w:rPr>
          <w:b/>
          <w:sz w:val="24"/>
        </w:rPr>
      </w:pPr>
      <w:r>
        <w:rPr>
          <w:b/>
          <w:sz w:val="24"/>
        </w:rPr>
        <w:t>Modifíquese el Decreto con Fuerza de Ley n°2 que fija el texto refundido, coordinado y sistematizado de la Ley n° 18.700 sobre votaciones populares y escrutinios de la siguiente manera:</w:t>
      </w:r>
    </w:p>
    <w:p w:rsidR="00947C9E" w:rsidRDefault="00470726">
      <w:pPr>
        <w:spacing w:before="118"/>
        <w:ind w:left="100"/>
        <w:jc w:val="both"/>
        <w:rPr>
          <w:b/>
          <w:sz w:val="24"/>
        </w:rPr>
      </w:pPr>
      <w:r>
        <w:rPr>
          <w:b/>
          <w:sz w:val="24"/>
        </w:rPr>
        <w:t>ARTICULO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UNICO:</w:t>
      </w:r>
    </w:p>
    <w:p w:rsidR="00947C9E" w:rsidRDefault="00947C9E">
      <w:pPr>
        <w:pStyle w:val="Textoindependiente"/>
        <w:rPr>
          <w:b/>
          <w:sz w:val="22"/>
        </w:rPr>
      </w:pPr>
    </w:p>
    <w:p w:rsidR="00947C9E" w:rsidRDefault="00470726">
      <w:pPr>
        <w:pStyle w:val="Prrafodelista"/>
        <w:numPr>
          <w:ilvl w:val="1"/>
          <w:numId w:val="1"/>
        </w:numPr>
        <w:tabs>
          <w:tab w:val="left" w:pos="1181"/>
        </w:tabs>
        <w:spacing w:line="360" w:lineRule="auto"/>
        <w:ind w:right="128"/>
        <w:rPr>
          <w:sz w:val="24"/>
        </w:rPr>
      </w:pPr>
      <w:r>
        <w:rPr>
          <w:sz w:val="24"/>
        </w:rPr>
        <w:t>Agrégase en el artículo 23 un inciso tercer nuevo pas</w:t>
      </w:r>
      <w:r>
        <w:rPr>
          <w:sz w:val="24"/>
        </w:rPr>
        <w:t>ando el actual a ser cuarto y así sucesivamente del siguiente tenor:</w:t>
      </w:r>
    </w:p>
    <w:p w:rsidR="00947C9E" w:rsidRDefault="00470726">
      <w:pPr>
        <w:spacing w:before="119"/>
        <w:ind w:left="1181"/>
        <w:rPr>
          <w:i/>
          <w:sz w:val="24"/>
        </w:rPr>
      </w:pPr>
      <w:r>
        <w:rPr>
          <w:i/>
          <w:sz w:val="24"/>
        </w:rPr>
        <w:t>“Asimismo,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cédula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llevar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impresa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fotografía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candidato</w:t>
      </w:r>
      <w:r>
        <w:rPr>
          <w:i/>
          <w:spacing w:val="62"/>
          <w:sz w:val="24"/>
        </w:rPr>
        <w:t xml:space="preserve"> </w:t>
      </w:r>
      <w:r>
        <w:rPr>
          <w:i/>
          <w:spacing w:val="-10"/>
          <w:sz w:val="24"/>
        </w:rPr>
        <w:t>o</w:t>
      </w:r>
    </w:p>
    <w:p w:rsidR="00947C9E" w:rsidRDefault="00470726">
      <w:pPr>
        <w:spacing w:before="146"/>
        <w:ind w:left="1181"/>
        <w:rPr>
          <w:i/>
          <w:sz w:val="24"/>
        </w:rPr>
      </w:pPr>
      <w:r>
        <w:rPr>
          <w:i/>
          <w:sz w:val="24"/>
        </w:rPr>
        <w:t>candidata 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lado, sobre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 debajo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nombre.”</w:t>
      </w:r>
    </w:p>
    <w:p w:rsidR="00947C9E" w:rsidRDefault="00947C9E">
      <w:pPr>
        <w:pStyle w:val="Textoindependiente"/>
        <w:rPr>
          <w:i/>
          <w:sz w:val="28"/>
        </w:rPr>
      </w:pPr>
    </w:p>
    <w:p w:rsidR="00947C9E" w:rsidRDefault="00947C9E">
      <w:pPr>
        <w:pStyle w:val="Textoindependiente"/>
        <w:spacing w:before="11"/>
        <w:rPr>
          <w:i/>
          <w:sz w:val="40"/>
        </w:rPr>
      </w:pPr>
    </w:p>
    <w:p w:rsidR="00947C9E" w:rsidRDefault="00470726">
      <w:pPr>
        <w:pStyle w:val="Prrafodelista"/>
        <w:numPr>
          <w:ilvl w:val="1"/>
          <w:numId w:val="1"/>
        </w:numPr>
        <w:tabs>
          <w:tab w:val="left" w:pos="1181"/>
        </w:tabs>
        <w:spacing w:line="360" w:lineRule="auto"/>
        <w:ind w:right="125"/>
        <w:rPr>
          <w:sz w:val="24"/>
        </w:rPr>
      </w:pPr>
      <w:r>
        <w:rPr>
          <w:sz w:val="24"/>
        </w:rPr>
        <w:t>Agrégase en el artículo 25 un inciso segundo nuevo pasando el actual a ser tercero y así sucesivamente del siguiente tenor:</w:t>
      </w:r>
    </w:p>
    <w:p w:rsidR="00947C9E" w:rsidRDefault="00470726">
      <w:pPr>
        <w:spacing w:before="122" w:line="362" w:lineRule="auto"/>
        <w:ind w:left="1181"/>
        <w:rPr>
          <w:i/>
          <w:sz w:val="24"/>
        </w:rPr>
      </w:pPr>
      <w:r>
        <w:rPr>
          <w:i/>
          <w:sz w:val="24"/>
        </w:rPr>
        <w:t>“Asimismo,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cédula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llevar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impresa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fotografía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candidato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candidata al lado, sobre o debajo de su nombre.”</w:t>
      </w:r>
    </w:p>
    <w:p w:rsidR="00947C9E" w:rsidRDefault="00947C9E">
      <w:pPr>
        <w:pStyle w:val="Textoindependiente"/>
        <w:rPr>
          <w:i/>
          <w:sz w:val="28"/>
        </w:rPr>
      </w:pPr>
    </w:p>
    <w:p w:rsidR="00947C9E" w:rsidRDefault="00947C9E">
      <w:pPr>
        <w:pStyle w:val="Textoindependiente"/>
        <w:spacing w:before="7"/>
        <w:rPr>
          <w:i/>
          <w:sz w:val="27"/>
        </w:rPr>
      </w:pPr>
    </w:p>
    <w:p w:rsidR="00947C9E" w:rsidRDefault="00470726">
      <w:pPr>
        <w:pStyle w:val="Prrafodelista"/>
        <w:numPr>
          <w:ilvl w:val="1"/>
          <w:numId w:val="1"/>
        </w:numPr>
        <w:tabs>
          <w:tab w:val="left" w:pos="1181"/>
        </w:tabs>
        <w:rPr>
          <w:sz w:val="24"/>
        </w:rPr>
      </w:pPr>
      <w:r>
        <w:rPr>
          <w:sz w:val="24"/>
        </w:rPr>
        <w:t>Agrégase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947C9E" w:rsidRDefault="00947C9E">
      <w:pPr>
        <w:pStyle w:val="Textoindependiente"/>
        <w:spacing w:before="5"/>
        <w:rPr>
          <w:sz w:val="21"/>
        </w:rPr>
      </w:pPr>
    </w:p>
    <w:p w:rsidR="00947C9E" w:rsidRDefault="00470726">
      <w:pPr>
        <w:spacing w:line="362" w:lineRule="auto"/>
        <w:ind w:left="1181"/>
        <w:rPr>
          <w:i/>
          <w:sz w:val="24"/>
        </w:rPr>
      </w:pPr>
      <w:r>
        <w:rPr>
          <w:i/>
          <w:sz w:val="24"/>
        </w:rPr>
        <w:t>“Asimismo,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cédula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llevar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impresa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fotografía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candidato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candidata al lado, sobre o debajo de su nombre.”</w:t>
      </w:r>
    </w:p>
    <w:p w:rsidR="00947C9E" w:rsidRDefault="00947C9E">
      <w:pPr>
        <w:spacing w:line="362" w:lineRule="auto"/>
        <w:rPr>
          <w:sz w:val="24"/>
        </w:rPr>
        <w:sectPr w:rsidR="00947C9E">
          <w:pgSz w:w="12240" w:h="15840"/>
          <w:pgMar w:top="1340" w:right="1580" w:bottom="280" w:left="1600" w:header="720" w:footer="720" w:gutter="0"/>
          <w:cols w:space="720"/>
        </w:sectPr>
      </w:pPr>
    </w:p>
    <w:p w:rsidR="00947C9E" w:rsidRDefault="00470726">
      <w:pPr>
        <w:pStyle w:val="Prrafodelista"/>
        <w:numPr>
          <w:ilvl w:val="1"/>
          <w:numId w:val="1"/>
        </w:numPr>
        <w:tabs>
          <w:tab w:val="left" w:pos="1181"/>
        </w:tabs>
        <w:spacing w:before="78"/>
        <w:rPr>
          <w:sz w:val="24"/>
        </w:rPr>
      </w:pPr>
      <w:r>
        <w:rPr>
          <w:sz w:val="24"/>
        </w:rPr>
        <w:t>Modificase</w:t>
      </w:r>
      <w:r>
        <w:rPr>
          <w:spacing w:val="-2"/>
          <w:sz w:val="24"/>
        </w:rPr>
        <w:t xml:space="preserve"> </w:t>
      </w:r>
      <w:r>
        <w:rPr>
          <w:sz w:val="24"/>
        </w:rPr>
        <w:t>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manera:</w:t>
      </w:r>
    </w:p>
    <w:p w:rsidR="00947C9E" w:rsidRDefault="00947C9E">
      <w:pPr>
        <w:pStyle w:val="Textoindependiente"/>
        <w:spacing w:before="8"/>
        <w:rPr>
          <w:sz w:val="21"/>
        </w:rPr>
      </w:pPr>
    </w:p>
    <w:p w:rsidR="00947C9E" w:rsidRDefault="00470726">
      <w:pPr>
        <w:pStyle w:val="Prrafodelista"/>
        <w:numPr>
          <w:ilvl w:val="2"/>
          <w:numId w:val="1"/>
        </w:numPr>
        <w:tabs>
          <w:tab w:val="left" w:pos="1901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</w:rPr>
        <w:t>Reemplazase en</w:t>
      </w:r>
      <w:r>
        <w:rPr>
          <w:spacing w:val="-2"/>
          <w:sz w:val="24"/>
        </w:rPr>
        <w:t xml:space="preserve"> </w:t>
      </w:r>
      <w:r>
        <w:rPr>
          <w:sz w:val="24"/>
        </w:rPr>
        <w:t>el inciso</w:t>
      </w:r>
      <w:r>
        <w:rPr>
          <w:spacing w:val="-3"/>
          <w:sz w:val="24"/>
        </w:rPr>
        <w:t xml:space="preserve"> </w:t>
      </w:r>
      <w:r>
        <w:rPr>
          <w:sz w:val="24"/>
        </w:rPr>
        <w:t>primero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frase:</w:t>
      </w:r>
      <w:r>
        <w:rPr>
          <w:spacing w:val="-1"/>
          <w:sz w:val="24"/>
        </w:rPr>
        <w:t xml:space="preserve"> </w:t>
      </w:r>
      <w:r>
        <w:rPr>
          <w:sz w:val="24"/>
        </w:rPr>
        <w:t>“los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videntes”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 siguiente nueva frase: “las personas con discapacidad visual”.</w:t>
      </w:r>
    </w:p>
    <w:p w:rsidR="00947C9E" w:rsidRDefault="00470726">
      <w:pPr>
        <w:pStyle w:val="Prrafodelista"/>
        <w:numPr>
          <w:ilvl w:val="2"/>
          <w:numId w:val="1"/>
        </w:numPr>
        <w:tabs>
          <w:tab w:val="left" w:pos="1901"/>
        </w:tabs>
        <w:spacing w:before="121" w:line="360" w:lineRule="auto"/>
        <w:ind w:right="117"/>
        <w:jc w:val="both"/>
        <w:rPr>
          <w:sz w:val="24"/>
        </w:rPr>
      </w:pPr>
      <w:r>
        <w:rPr>
          <w:sz w:val="24"/>
        </w:rPr>
        <w:t>Reemplazase en el inciso segundo la frase: “no videntes” por la siguiente</w:t>
      </w:r>
      <w:r>
        <w:rPr>
          <w:spacing w:val="-15"/>
          <w:sz w:val="24"/>
        </w:rPr>
        <w:t xml:space="preserve"> </w:t>
      </w:r>
      <w:r>
        <w:rPr>
          <w:sz w:val="24"/>
        </w:rPr>
        <w:t>nueva</w:t>
      </w:r>
      <w:r>
        <w:rPr>
          <w:spacing w:val="-13"/>
          <w:sz w:val="24"/>
        </w:rPr>
        <w:t xml:space="preserve"> </w:t>
      </w:r>
      <w:r>
        <w:rPr>
          <w:sz w:val="24"/>
        </w:rPr>
        <w:t>frase:</w:t>
      </w:r>
      <w:r>
        <w:rPr>
          <w:spacing w:val="-13"/>
          <w:sz w:val="24"/>
        </w:rPr>
        <w:t xml:space="preserve"> </w:t>
      </w:r>
      <w:r>
        <w:rPr>
          <w:sz w:val="24"/>
        </w:rPr>
        <w:t>“que</w:t>
      </w:r>
      <w:r>
        <w:rPr>
          <w:spacing w:val="-13"/>
          <w:sz w:val="24"/>
        </w:rPr>
        <w:t xml:space="preserve"> </w:t>
      </w:r>
      <w:r>
        <w:rPr>
          <w:sz w:val="24"/>
        </w:rPr>
        <w:t>sean</w:t>
      </w:r>
      <w:r>
        <w:rPr>
          <w:spacing w:val="-13"/>
          <w:sz w:val="24"/>
        </w:rPr>
        <w:t xml:space="preserve"> </w:t>
      </w:r>
      <w:r>
        <w:rPr>
          <w:sz w:val="24"/>
        </w:rPr>
        <w:t>persona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discapacidad</w:t>
      </w:r>
      <w:r>
        <w:rPr>
          <w:spacing w:val="-13"/>
          <w:sz w:val="24"/>
        </w:rPr>
        <w:t xml:space="preserve"> </w:t>
      </w:r>
      <w:r>
        <w:rPr>
          <w:sz w:val="24"/>
        </w:rPr>
        <w:t>visual”.</w:t>
      </w:r>
    </w:p>
    <w:p w:rsidR="00947C9E" w:rsidRDefault="00470726">
      <w:pPr>
        <w:pStyle w:val="Prrafodelista"/>
        <w:numPr>
          <w:ilvl w:val="1"/>
          <w:numId w:val="1"/>
        </w:numPr>
        <w:tabs>
          <w:tab w:val="left" w:pos="1181"/>
        </w:tabs>
        <w:spacing w:before="118" w:line="360" w:lineRule="auto"/>
        <w:ind w:right="124"/>
        <w:jc w:val="both"/>
        <w:rPr>
          <w:sz w:val="24"/>
        </w:rPr>
      </w:pPr>
      <w:r>
        <w:rPr>
          <w:sz w:val="24"/>
        </w:rPr>
        <w:t>Agrégase en el inciso primero artículo 30 a continuación la palabra: “sufragará”, reemplazando el punto seguido por una coma, la siguiente nueva frase: “, e indicará que las cédulas incluirán la fotografía del candidato o candidata.”</w:t>
      </w:r>
    </w:p>
    <w:p w:rsidR="00947C9E" w:rsidRDefault="00947C9E">
      <w:pPr>
        <w:pStyle w:val="Textoindependiente"/>
        <w:rPr>
          <w:sz w:val="20"/>
        </w:rPr>
      </w:pPr>
    </w:p>
    <w:p w:rsidR="00947C9E" w:rsidRDefault="00470726">
      <w:pPr>
        <w:pStyle w:val="Textoindependiente"/>
        <w:spacing w:before="1"/>
        <w:rPr>
          <w:sz w:val="2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3201100</wp:posOffset>
            </wp:positionH>
            <wp:positionV relativeFrom="paragraph">
              <wp:posOffset>244827</wp:posOffset>
            </wp:positionV>
            <wp:extent cx="1289182" cy="107289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8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C9E" w:rsidRDefault="00947C9E">
      <w:pPr>
        <w:pStyle w:val="Textoindependiente"/>
        <w:spacing w:before="2"/>
        <w:rPr>
          <w:sz w:val="23"/>
        </w:rPr>
      </w:pPr>
    </w:p>
    <w:p w:rsidR="00947C9E" w:rsidRDefault="00470726">
      <w:pPr>
        <w:ind w:left="2793" w:right="2811"/>
        <w:jc w:val="center"/>
        <w:rPr>
          <w:b/>
          <w:sz w:val="24"/>
        </w:rPr>
      </w:pPr>
      <w:r>
        <w:rPr>
          <w:b/>
          <w:sz w:val="24"/>
        </w:rPr>
        <w:t>CAROLINA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MARZÁN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PINTO</w:t>
      </w:r>
    </w:p>
    <w:p w:rsidR="00947C9E" w:rsidRDefault="00470726">
      <w:pPr>
        <w:spacing w:before="207"/>
        <w:ind w:left="367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2"/>
          <w:sz w:val="24"/>
        </w:rPr>
        <w:t xml:space="preserve"> DIPUTADA</w:t>
      </w:r>
    </w:p>
    <w:sectPr w:rsidR="00947C9E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7FB6"/>
    <w:multiLevelType w:val="hybridMultilevel"/>
    <w:tmpl w:val="86804900"/>
    <w:lvl w:ilvl="0" w:tplc="0166FCD6">
      <w:start w:val="2"/>
      <w:numFmt w:val="lowerRoman"/>
      <w:lvlText w:val="%1)"/>
      <w:lvlJc w:val="left"/>
      <w:pPr>
        <w:ind w:left="376" w:hanging="276"/>
        <w:jc w:val="right"/>
      </w:pPr>
      <w:rPr>
        <w:rFonts w:ascii="Book Antiqua" w:eastAsia="Book Antiqua" w:hAnsi="Book Antiqua" w:cs="Book Antiqua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46AC8C70">
      <w:start w:val="1"/>
      <w:numFmt w:val="decimal"/>
      <w:lvlText w:val="%2."/>
      <w:lvlJc w:val="left"/>
      <w:pPr>
        <w:ind w:left="1181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2E9452A8">
      <w:start w:val="1"/>
      <w:numFmt w:val="lowerLetter"/>
      <w:lvlText w:val="%3)"/>
      <w:lvlJc w:val="left"/>
      <w:pPr>
        <w:ind w:left="1901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4CA02406">
      <w:numFmt w:val="bullet"/>
      <w:lvlText w:val="•"/>
      <w:lvlJc w:val="left"/>
      <w:pPr>
        <w:ind w:left="2795" w:hanging="360"/>
      </w:pPr>
      <w:rPr>
        <w:rFonts w:hint="default"/>
        <w:lang w:val="es-ES" w:eastAsia="en-US" w:bidi="ar-SA"/>
      </w:rPr>
    </w:lvl>
    <w:lvl w:ilvl="4" w:tplc="456EF50E">
      <w:numFmt w:val="bullet"/>
      <w:lvlText w:val="•"/>
      <w:lvlJc w:val="left"/>
      <w:pPr>
        <w:ind w:left="3690" w:hanging="360"/>
      </w:pPr>
      <w:rPr>
        <w:rFonts w:hint="default"/>
        <w:lang w:val="es-ES" w:eastAsia="en-US" w:bidi="ar-SA"/>
      </w:rPr>
    </w:lvl>
    <w:lvl w:ilvl="5" w:tplc="A41A027C">
      <w:numFmt w:val="bullet"/>
      <w:lvlText w:val="•"/>
      <w:lvlJc w:val="left"/>
      <w:pPr>
        <w:ind w:left="4585" w:hanging="360"/>
      </w:pPr>
      <w:rPr>
        <w:rFonts w:hint="default"/>
        <w:lang w:val="es-ES" w:eastAsia="en-US" w:bidi="ar-SA"/>
      </w:rPr>
    </w:lvl>
    <w:lvl w:ilvl="6" w:tplc="A83461D2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 w:tplc="475645F6">
      <w:numFmt w:val="bullet"/>
      <w:lvlText w:val="•"/>
      <w:lvlJc w:val="left"/>
      <w:pPr>
        <w:ind w:left="6375" w:hanging="360"/>
      </w:pPr>
      <w:rPr>
        <w:rFonts w:hint="default"/>
        <w:lang w:val="es-ES" w:eastAsia="en-US" w:bidi="ar-SA"/>
      </w:rPr>
    </w:lvl>
    <w:lvl w:ilvl="8" w:tplc="6BA89498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C9E"/>
    <w:rsid w:val="00470726"/>
    <w:rsid w:val="0094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e.es/noticias/20190405/voto-cuenta-lucha-derecho-voto-todas-personas-discapacidad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enainclusion.org/discapacidad-intelectual/recurso/accesibilidad-cogni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gradoschile.cl/2013/08/18/elecciones-2013-sumate-a-la-campana-voto-con-fot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8085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fullerton</dc:creator>
  <cp:lastModifiedBy>Guillermo Diaz Vallejos</cp:lastModifiedBy>
  <cp:revision>1</cp:revision>
  <dcterms:created xsi:type="dcterms:W3CDTF">2023-07-26T22:40:00Z</dcterms:created>
  <dcterms:modified xsi:type="dcterms:W3CDTF">2023-08-01T17:41:00Z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para Microsoft 365</vt:lpwstr>
  </property>
</Properties>
</file>