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9BD" w:rsidRDefault="002675C5">
      <w:pPr>
        <w:pStyle w:val="Ttulo1"/>
        <w:spacing w:line="259" w:lineRule="auto"/>
        <w:ind w:left="271" w:right="272" w:firstLine="0"/>
        <w:jc w:val="center"/>
      </w:pP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DISPONE</w:t>
      </w:r>
      <w:r>
        <w:rPr>
          <w:spacing w:val="-7"/>
        </w:rPr>
        <w:t xml:space="preserve"> </w:t>
      </w:r>
      <w:r>
        <w:t>NUEVAS</w:t>
      </w:r>
      <w:r>
        <w:rPr>
          <w:spacing w:val="-7"/>
        </w:rPr>
        <w:t xml:space="preserve"> </w:t>
      </w:r>
      <w:r>
        <w:t>EXCEPCIONES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APLICACIÓN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N°18.216, QUE ESTABLECE PENAS QUE INDICA COMO SUSTITUTIVAS A LAS PENAS PRIVATIVAS O RESTRICTIVAS DE LIBERTAD</w:t>
      </w:r>
    </w:p>
    <w:p w:rsidR="001859BD" w:rsidRDefault="001859BD">
      <w:pPr>
        <w:pStyle w:val="Textoindependiente"/>
        <w:rPr>
          <w:b/>
          <w:sz w:val="26"/>
        </w:rPr>
      </w:pPr>
    </w:p>
    <w:p w:rsidR="001859BD" w:rsidRDefault="001859BD">
      <w:pPr>
        <w:pStyle w:val="Textoindependiente"/>
        <w:rPr>
          <w:b/>
          <w:sz w:val="26"/>
        </w:rPr>
      </w:pPr>
    </w:p>
    <w:p w:rsidR="001859BD" w:rsidRDefault="001859BD">
      <w:pPr>
        <w:pStyle w:val="Textoindependiente"/>
        <w:spacing w:before="10"/>
        <w:rPr>
          <w:b/>
          <w:sz w:val="34"/>
        </w:rPr>
      </w:pPr>
    </w:p>
    <w:p w:rsidR="001859BD" w:rsidRDefault="002675C5">
      <w:pPr>
        <w:pStyle w:val="Prrafodelista"/>
        <w:numPr>
          <w:ilvl w:val="0"/>
          <w:numId w:val="1"/>
        </w:numPr>
        <w:tabs>
          <w:tab w:val="left" w:pos="839"/>
        </w:tabs>
        <w:rPr>
          <w:b/>
        </w:rPr>
      </w:pPr>
      <w:r>
        <w:rPr>
          <w:b/>
          <w:spacing w:val="-2"/>
        </w:rPr>
        <w:t>ANTECEDENTES</w:t>
      </w:r>
    </w:p>
    <w:p w:rsidR="001859BD" w:rsidRDefault="002675C5">
      <w:pPr>
        <w:pStyle w:val="Textoindependiente"/>
        <w:spacing w:before="183" w:line="259" w:lineRule="auto"/>
        <w:ind w:left="119" w:right="119"/>
        <w:jc w:val="both"/>
      </w:pPr>
      <w:r>
        <w:t xml:space="preserve">Frente al contexto de la crisis de seguridad que afecta al país, el Congreso Nacional ha dado claras señales a la ciudadanía de su </w:t>
      </w:r>
      <w:r>
        <w:t>intención</w:t>
      </w:r>
      <w:r>
        <w:rPr>
          <w:spacing w:val="-1"/>
        </w:rPr>
        <w:t xml:space="preserve"> </w:t>
      </w:r>
      <w:r>
        <w:t xml:space="preserve">de disponer de todas las medidas posibles para combaAr el escenario actual, especialmente a través de la aprobación de diversos proyectos de ley sobre la </w:t>
      </w:r>
      <w:r>
        <w:rPr>
          <w:spacing w:val="-2"/>
        </w:rPr>
        <w:t>materia.</w:t>
      </w:r>
    </w:p>
    <w:p w:rsidR="001859BD" w:rsidRDefault="002675C5">
      <w:pPr>
        <w:pStyle w:val="Textoindependiente"/>
        <w:spacing w:before="160"/>
        <w:ind w:left="119"/>
        <w:jc w:val="both"/>
      </w:pPr>
      <w:r>
        <w:t>Entre</w:t>
      </w:r>
      <w:r>
        <w:rPr>
          <w:spacing w:val="-13"/>
        </w:rPr>
        <w:t xml:space="preserve"> </w:t>
      </w:r>
      <w:r>
        <w:t>ellos,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posible</w:t>
      </w:r>
      <w:r>
        <w:rPr>
          <w:spacing w:val="-11"/>
        </w:rPr>
        <w:t xml:space="preserve"> </w:t>
      </w:r>
      <w:r>
        <w:t>encontrar,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ejemplar,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rPr>
          <w:spacing w:val="-2"/>
        </w:rPr>
        <w:t>siguientes:</w:t>
      </w:r>
    </w:p>
    <w:p w:rsidR="001859BD" w:rsidRDefault="002675C5">
      <w:pPr>
        <w:pStyle w:val="Prrafodelista"/>
        <w:numPr>
          <w:ilvl w:val="1"/>
          <w:numId w:val="1"/>
        </w:numPr>
        <w:tabs>
          <w:tab w:val="left" w:pos="839"/>
        </w:tabs>
        <w:spacing w:before="180" w:line="256" w:lineRule="auto"/>
        <w:ind w:right="118"/>
      </w:pPr>
      <w:r>
        <w:t>Ley</w:t>
      </w:r>
      <w:r>
        <w:rPr>
          <w:spacing w:val="-6"/>
        </w:rPr>
        <w:t xml:space="preserve"> </w:t>
      </w:r>
      <w:r>
        <w:t>Nº21.560,</w:t>
      </w:r>
      <w:r>
        <w:rPr>
          <w:spacing w:val="-6"/>
        </w:rPr>
        <w:t xml:space="preserve"> </w:t>
      </w:r>
      <w:r>
        <w:t>p</w:t>
      </w:r>
      <w:r>
        <w:t>ara</w:t>
      </w:r>
      <w:r>
        <w:rPr>
          <w:spacing w:val="-7"/>
        </w:rPr>
        <w:t xml:space="preserve"> </w:t>
      </w:r>
      <w:r>
        <w:t>fortalecer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proteger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7"/>
        </w:rPr>
        <w:t xml:space="preserve"> </w:t>
      </w:r>
      <w:r>
        <w:t>policial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Gendarmería</w:t>
      </w:r>
      <w:r>
        <w:rPr>
          <w:spacing w:val="-6"/>
        </w:rPr>
        <w:t xml:space="preserve"> </w:t>
      </w:r>
      <w:r>
        <w:t>de Chile, conocida como Ley Naín-Retamal.</w:t>
      </w:r>
    </w:p>
    <w:p w:rsidR="001859BD" w:rsidRDefault="002675C5">
      <w:pPr>
        <w:pStyle w:val="Prrafodelista"/>
        <w:numPr>
          <w:ilvl w:val="1"/>
          <w:numId w:val="1"/>
        </w:numPr>
        <w:tabs>
          <w:tab w:val="left" w:pos="839"/>
        </w:tabs>
        <w:spacing w:before="9" w:line="252" w:lineRule="auto"/>
        <w:ind w:right="119"/>
      </w:pPr>
      <w:r>
        <w:t xml:space="preserve">Ley Nº21.555, que refuerza las competencias de Gendarmería y crea el delito general de </w:t>
      </w:r>
      <w:r>
        <w:rPr>
          <w:spacing w:val="-2"/>
        </w:rPr>
        <w:t>extorsión.</w:t>
      </w:r>
    </w:p>
    <w:p w:rsidR="001859BD" w:rsidRDefault="002675C5">
      <w:pPr>
        <w:pStyle w:val="Prrafodelista"/>
        <w:numPr>
          <w:ilvl w:val="1"/>
          <w:numId w:val="1"/>
        </w:numPr>
        <w:tabs>
          <w:tab w:val="left" w:pos="839"/>
        </w:tabs>
        <w:spacing w:before="15"/>
      </w:pPr>
      <w:r>
        <w:t>Ley</w:t>
      </w:r>
      <w:r>
        <w:rPr>
          <w:spacing w:val="-7"/>
        </w:rPr>
        <w:t xml:space="preserve"> </w:t>
      </w:r>
      <w:r>
        <w:t>Nº21.557,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modiﬁca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Penal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agravar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delito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secuestro.</w:t>
      </w:r>
    </w:p>
    <w:p w:rsidR="001859BD" w:rsidRDefault="002675C5">
      <w:pPr>
        <w:pStyle w:val="Prrafodelista"/>
        <w:numPr>
          <w:ilvl w:val="1"/>
          <w:numId w:val="1"/>
        </w:numPr>
        <w:tabs>
          <w:tab w:val="left" w:pos="839"/>
        </w:tabs>
        <w:spacing w:before="22" w:line="252" w:lineRule="auto"/>
        <w:ind w:right="120"/>
      </w:pPr>
      <w:r>
        <w:t>Ley</w:t>
      </w:r>
      <w:r>
        <w:rPr>
          <w:spacing w:val="25"/>
        </w:rPr>
        <w:t xml:space="preserve"> </w:t>
      </w:r>
      <w:r>
        <w:t>Nº21.556,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aumenta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pena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delito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porte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armas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luga</w:t>
      </w:r>
      <w:r>
        <w:t>res</w:t>
      </w:r>
      <w:r>
        <w:rPr>
          <w:spacing w:val="25"/>
        </w:rPr>
        <w:t xml:space="preserve"> </w:t>
      </w:r>
      <w:r>
        <w:t xml:space="preserve">altamente </w:t>
      </w:r>
      <w:r>
        <w:rPr>
          <w:spacing w:val="-2"/>
        </w:rPr>
        <w:t>concurridos.</w:t>
      </w:r>
    </w:p>
    <w:p w:rsidR="001859BD" w:rsidRDefault="001859BD">
      <w:pPr>
        <w:pStyle w:val="Textoindependiente"/>
        <w:spacing w:before="6"/>
        <w:rPr>
          <w:sz w:val="37"/>
        </w:rPr>
      </w:pPr>
    </w:p>
    <w:p w:rsidR="001859BD" w:rsidRDefault="002675C5">
      <w:pPr>
        <w:pStyle w:val="Textoindependiente"/>
        <w:ind w:left="119"/>
        <w:jc w:val="both"/>
      </w:pP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senAdo,</w:t>
      </w:r>
      <w:r>
        <w:rPr>
          <w:spacing w:val="-10"/>
        </w:rPr>
        <w:t xml:space="preserve"> </w:t>
      </w:r>
      <w:r>
        <w:t>además,</w:t>
      </w:r>
      <w:r>
        <w:rPr>
          <w:spacing w:val="-9"/>
        </w:rPr>
        <w:t xml:space="preserve"> </w:t>
      </w:r>
      <w:r>
        <w:t>están</w:t>
      </w:r>
      <w:r>
        <w:rPr>
          <w:spacing w:val="-10"/>
        </w:rPr>
        <w:t xml:space="preserve"> </w:t>
      </w:r>
      <w:r>
        <w:t>pronto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converArse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4"/>
        </w:rPr>
        <w:t>ley:</w:t>
      </w:r>
    </w:p>
    <w:p w:rsidR="001859BD" w:rsidRDefault="002675C5">
      <w:pPr>
        <w:pStyle w:val="Prrafodelista"/>
        <w:numPr>
          <w:ilvl w:val="1"/>
          <w:numId w:val="1"/>
        </w:numPr>
        <w:tabs>
          <w:tab w:val="left" w:pos="839"/>
        </w:tabs>
        <w:spacing w:before="186" w:line="256" w:lineRule="auto"/>
        <w:ind w:right="120"/>
        <w:jc w:val="both"/>
      </w:pPr>
      <w:r>
        <w:t>Proyecto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modiﬁca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Código</w:t>
      </w:r>
      <w:r>
        <w:rPr>
          <w:spacing w:val="-11"/>
        </w:rPr>
        <w:t xml:space="preserve"> </w:t>
      </w:r>
      <w:r>
        <w:t>Penal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sancionar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conspiración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cometer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delito de homicidio caliﬁcado por premio, promesa remuneratoria o ánimo de lucro.</w:t>
      </w:r>
    </w:p>
    <w:p w:rsidR="001859BD" w:rsidRDefault="002675C5">
      <w:pPr>
        <w:pStyle w:val="Prrafodelista"/>
        <w:numPr>
          <w:ilvl w:val="1"/>
          <w:numId w:val="1"/>
        </w:numPr>
        <w:tabs>
          <w:tab w:val="left" w:pos="839"/>
        </w:tabs>
        <w:spacing w:before="4" w:line="259" w:lineRule="auto"/>
        <w:ind w:right="119"/>
        <w:jc w:val="both"/>
      </w:pPr>
      <w:r>
        <w:t>Proyecto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modiﬁca</w:t>
      </w:r>
      <w:r>
        <w:rPr>
          <w:spacing w:val="-5"/>
        </w:rPr>
        <w:t xml:space="preserve"> </w:t>
      </w:r>
      <w:r>
        <w:t>diversos</w:t>
      </w:r>
      <w:r>
        <w:rPr>
          <w:spacing w:val="-5"/>
        </w:rPr>
        <w:t xml:space="preserve"> </w:t>
      </w:r>
      <w:r>
        <w:t>cuerpos</w:t>
      </w:r>
      <w:r>
        <w:rPr>
          <w:spacing w:val="-5"/>
        </w:rPr>
        <w:t xml:space="preserve"> </w:t>
      </w:r>
      <w:r>
        <w:t>legales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mejorar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persecución</w:t>
      </w:r>
      <w:r>
        <w:rPr>
          <w:spacing w:val="-5"/>
        </w:rPr>
        <w:t xml:space="preserve"> </w:t>
      </w:r>
      <w:r>
        <w:t>del narcotráﬁco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crimen</w:t>
      </w:r>
      <w:r>
        <w:rPr>
          <w:spacing w:val="-13"/>
        </w:rPr>
        <w:t xml:space="preserve"> </w:t>
      </w:r>
      <w:r>
        <w:t>organizado,</w:t>
      </w:r>
      <w:r>
        <w:rPr>
          <w:spacing w:val="-11"/>
        </w:rPr>
        <w:t xml:space="preserve"> </w:t>
      </w:r>
      <w:r>
        <w:t>regular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desAno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bienes</w:t>
      </w:r>
      <w:r>
        <w:rPr>
          <w:spacing w:val="-12"/>
        </w:rPr>
        <w:t xml:space="preserve"> </w:t>
      </w:r>
      <w:r>
        <w:t>incautados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esos</w:t>
      </w:r>
      <w:r>
        <w:rPr>
          <w:spacing w:val="-11"/>
        </w:rPr>
        <w:t xml:space="preserve"> </w:t>
      </w:r>
      <w:r>
        <w:t>delitos y fortalecer las insAtuciones de rehabilitación y reinserción social.</w:t>
      </w:r>
    </w:p>
    <w:p w:rsidR="001859BD" w:rsidRDefault="001859BD">
      <w:pPr>
        <w:pStyle w:val="Textoindependiente"/>
        <w:spacing w:before="10"/>
        <w:rPr>
          <w:sz w:val="36"/>
        </w:rPr>
      </w:pPr>
    </w:p>
    <w:p w:rsidR="001859BD" w:rsidRDefault="002675C5">
      <w:pPr>
        <w:pStyle w:val="Textoindependiente"/>
        <w:spacing w:line="259" w:lineRule="auto"/>
        <w:ind w:left="119" w:right="117"/>
        <w:jc w:val="both"/>
      </w:pPr>
      <w:r>
        <w:t>Lo anterior, da cuenta que el Poder LegislaAvo ha adoptado la decisión de fortalecer la legislación penal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persecución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sanción</w:t>
      </w:r>
      <w:r>
        <w:rPr>
          <w:spacing w:val="-6"/>
        </w:rPr>
        <w:t xml:space="preserve"> </w:t>
      </w:r>
      <w:r>
        <w:t>contra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delincuencia</w:t>
      </w:r>
      <w:r>
        <w:rPr>
          <w:spacing w:val="-6"/>
        </w:rPr>
        <w:t xml:space="preserve"> </w:t>
      </w:r>
      <w:r>
        <w:t>común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crimen</w:t>
      </w:r>
      <w:r>
        <w:rPr>
          <w:spacing w:val="-6"/>
        </w:rPr>
        <w:t xml:space="preserve"> </w:t>
      </w:r>
      <w:r>
        <w:t>organizado.</w:t>
      </w:r>
      <w:r>
        <w:rPr>
          <w:spacing w:val="-6"/>
        </w:rPr>
        <w:t xml:space="preserve"> </w:t>
      </w:r>
      <w:r>
        <w:t>En este contexto, se propone ahondar aún más en la materia, de manera tal que las penas a la cuales sean</w:t>
      </w:r>
      <w:r>
        <w:rPr>
          <w:spacing w:val="-2"/>
        </w:rPr>
        <w:t xml:space="preserve"> </w:t>
      </w:r>
      <w:r>
        <w:t>condenados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delincuentes</w:t>
      </w:r>
      <w:r>
        <w:rPr>
          <w:spacing w:val="-2"/>
        </w:rPr>
        <w:t xml:space="preserve"> </w:t>
      </w:r>
      <w:r>
        <w:t>comunes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criminales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cumplan de manera efecAva.</w:t>
      </w:r>
    </w:p>
    <w:p w:rsidR="001859BD" w:rsidRDefault="002675C5">
      <w:pPr>
        <w:pStyle w:val="Textoindependiente"/>
        <w:spacing w:before="158" w:line="259" w:lineRule="auto"/>
        <w:ind w:left="119" w:right="119"/>
        <w:jc w:val="both"/>
      </w:pPr>
      <w:r>
        <w:t>En este senAdo, se prop</w:t>
      </w:r>
      <w:r>
        <w:t>one incluir, dentro de las hipótesis de excepción a la aplicación de la ley N°18.216, aquellos delitos que fueren comeAdos por organizaciones criminales o delicAvas, de manera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pena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imponga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condenado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cumpla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íntegra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efecAva,</w:t>
      </w:r>
      <w:r>
        <w:rPr>
          <w:spacing w:val="-8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 xml:space="preserve">que sea posible a su respecto decretar algún Apo de pena susAtuAva o alternaAva, en los términos del arYculo 1° de la ley precitada, materializando una políAca criminal de carácter represiva, que </w:t>
      </w:r>
      <w:r>
        <w:rPr>
          <w:spacing w:val="-2"/>
        </w:rPr>
        <w:t>casAgue con las penas dispuestas por la ley aqu</w:t>
      </w:r>
      <w:r>
        <w:rPr>
          <w:spacing w:val="-2"/>
        </w:rPr>
        <w:t>ellos delitos</w:t>
      </w:r>
      <w:r>
        <w:rPr>
          <w:spacing w:val="-3"/>
        </w:rPr>
        <w:t xml:space="preserve"> </w:t>
      </w:r>
      <w:r>
        <w:rPr>
          <w:spacing w:val="-2"/>
        </w:rPr>
        <w:t xml:space="preserve">comeAdos por organizaciones criminales </w:t>
      </w:r>
      <w:r>
        <w:t>y</w:t>
      </w:r>
      <w:r>
        <w:rPr>
          <w:spacing w:val="-3"/>
        </w:rPr>
        <w:t xml:space="preserve"> </w:t>
      </w:r>
      <w:r>
        <w:t>delicAvas,</w:t>
      </w:r>
      <w:r>
        <w:rPr>
          <w:spacing w:val="-3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injusto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signiﬁca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conducta</w:t>
      </w:r>
      <w:r>
        <w:rPr>
          <w:spacing w:val="-3"/>
        </w:rPr>
        <w:t xml:space="preserve"> </w:t>
      </w:r>
      <w:r>
        <w:t>Ypica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responsables se asocian previamente con el único propósito de delinquir.</w:t>
      </w:r>
    </w:p>
    <w:p w:rsidR="001859BD" w:rsidRDefault="001859BD">
      <w:pPr>
        <w:spacing w:line="259" w:lineRule="auto"/>
        <w:jc w:val="both"/>
        <w:sectPr w:rsidR="001859BD">
          <w:type w:val="continuous"/>
          <w:pgSz w:w="12240" w:h="15840"/>
          <w:pgMar w:top="1340" w:right="1580" w:bottom="280" w:left="1580" w:header="720" w:footer="720" w:gutter="0"/>
          <w:cols w:space="720"/>
        </w:sectPr>
      </w:pPr>
    </w:p>
    <w:p w:rsidR="001859BD" w:rsidRDefault="002675C5">
      <w:pPr>
        <w:pStyle w:val="Ttulo1"/>
        <w:numPr>
          <w:ilvl w:val="0"/>
          <w:numId w:val="1"/>
        </w:numPr>
        <w:tabs>
          <w:tab w:val="left" w:pos="839"/>
        </w:tabs>
        <w:ind w:hanging="536"/>
      </w:pPr>
      <w:r>
        <w:rPr>
          <w:spacing w:val="-2"/>
        </w:rPr>
        <w:lastRenderedPageBreak/>
        <w:t>PROYECTO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1859BD" w:rsidRDefault="001859BD">
      <w:pPr>
        <w:pStyle w:val="Textoindependiente"/>
        <w:rPr>
          <w:b/>
          <w:sz w:val="26"/>
        </w:rPr>
      </w:pPr>
    </w:p>
    <w:p w:rsidR="001859BD" w:rsidRDefault="001859BD">
      <w:pPr>
        <w:pStyle w:val="Textoindependiente"/>
        <w:spacing w:before="12"/>
        <w:rPr>
          <w:b/>
          <w:sz w:val="25"/>
        </w:rPr>
      </w:pPr>
    </w:p>
    <w:p w:rsidR="001859BD" w:rsidRDefault="002675C5">
      <w:pPr>
        <w:pStyle w:val="Textoindependiente"/>
        <w:spacing w:line="256" w:lineRule="auto"/>
        <w:ind w:left="119" w:right="116"/>
        <w:jc w:val="both"/>
      </w:pPr>
      <w:r>
        <w:rPr>
          <w:b/>
        </w:rPr>
        <w:t>ARTÍCULO ÚNICO.</w:t>
      </w:r>
      <w:r>
        <w:rPr>
          <w:b/>
        </w:rPr>
        <w:t xml:space="preserve">- </w:t>
      </w:r>
      <w:r>
        <w:t>Agrégase, en el inciso segundo del arYculo 1° de la ley N°18.216, que Establece Penas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Indica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SusAtuAvas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Penas</w:t>
      </w:r>
      <w:r>
        <w:rPr>
          <w:spacing w:val="-8"/>
        </w:rPr>
        <w:t xml:space="preserve"> </w:t>
      </w:r>
      <w:r>
        <w:t>PrivaAvas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RestricAvas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Libertad,</w:t>
      </w:r>
      <w:r>
        <w:rPr>
          <w:spacing w:val="-8"/>
        </w:rPr>
        <w:t xml:space="preserve"> </w:t>
      </w:r>
      <w:r>
        <w:t>luego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punto seguido y antes de la palabra “Tampoco”, una frase del siguiente tenor:</w:t>
      </w:r>
    </w:p>
    <w:p w:rsidR="001859BD" w:rsidRDefault="002675C5">
      <w:pPr>
        <w:pStyle w:val="Textoindependiente"/>
        <w:spacing w:before="165" w:line="256" w:lineRule="auto"/>
        <w:ind w:left="119" w:right="119"/>
        <w:jc w:val="both"/>
      </w:pPr>
      <w:r>
        <w:t xml:space="preserve">“En </w:t>
      </w:r>
      <w:r>
        <w:t>el mismo senAdo, no procederá la aplicación de estas penas susAtuAvas respecto de aquellos delitos que hubieren sido comeAdos por organizaciones criminales o delicAvas”.</w:t>
      </w:r>
    </w:p>
    <w:sectPr w:rsidR="001859BD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18CE"/>
    <w:multiLevelType w:val="hybridMultilevel"/>
    <w:tmpl w:val="9712223E"/>
    <w:lvl w:ilvl="0" w:tplc="089ED528">
      <w:start w:val="1"/>
      <w:numFmt w:val="upperRoman"/>
      <w:lvlText w:val="%1."/>
      <w:lvlJc w:val="left"/>
      <w:pPr>
        <w:ind w:left="839" w:hanging="47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28A467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8B67016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800CE98A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DAC2E3CE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D77C57E4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566E2E50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2536F110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ADA64A8C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9BD"/>
    <w:rsid w:val="001859BD"/>
    <w:rsid w:val="0026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839" w:hanging="53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2023-07-25T16:46:00Z</dcterms:created>
  <dcterms:modified xsi:type="dcterms:W3CDTF">2023-08-08T15:24:00Z</dcterms:modified>
</cp:coreProperties>
</file>