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557" w:rsidRDefault="00534557">
      <w:pPr>
        <w:pStyle w:val="Textoindependiente"/>
        <w:rPr>
          <w:rFonts w:ascii="Times New Roman"/>
          <w:sz w:val="20"/>
        </w:rPr>
      </w:pPr>
    </w:p>
    <w:p w:rsidR="00534557" w:rsidRDefault="00534557">
      <w:pPr>
        <w:pStyle w:val="Textoindependiente"/>
        <w:rPr>
          <w:rFonts w:ascii="Times New Roman"/>
          <w:sz w:val="20"/>
        </w:rPr>
      </w:pPr>
    </w:p>
    <w:p w:rsidR="00534557" w:rsidRDefault="00534557">
      <w:pPr>
        <w:pStyle w:val="Textoindependiente"/>
        <w:rPr>
          <w:rFonts w:ascii="Times New Roman"/>
          <w:sz w:val="20"/>
        </w:rPr>
      </w:pPr>
    </w:p>
    <w:p w:rsidR="00534557" w:rsidRDefault="00534557">
      <w:pPr>
        <w:pStyle w:val="Textoindependiente"/>
        <w:spacing w:before="2"/>
        <w:rPr>
          <w:rFonts w:ascii="Times New Roman"/>
        </w:rPr>
      </w:pPr>
    </w:p>
    <w:p w:rsidR="00534557" w:rsidRDefault="001E7133">
      <w:pPr>
        <w:pStyle w:val="Ttulo1"/>
        <w:spacing w:line="360" w:lineRule="auto"/>
        <w:ind w:right="116"/>
        <w:rPr>
          <w:b/>
        </w:rPr>
      </w:pPr>
      <w:r>
        <w:rPr>
          <w:b/>
        </w:rPr>
        <w:t>PROYECTO DE LEY QUE ESTABLECE EL DEBER DE FACILITAR EL ACCESO UNIVERSAL A SERVICIOS HIGIÉNICOS POR PARTE DE SERVICIOS</w:t>
      </w:r>
      <w:r>
        <w:rPr>
          <w:b/>
          <w:spacing w:val="-21"/>
        </w:rPr>
        <w:t xml:space="preserve"> </w:t>
      </w:r>
      <w:r>
        <w:rPr>
          <w:b/>
        </w:rPr>
        <w:t>PÚBLICOS,</w:t>
      </w:r>
      <w:r>
        <w:rPr>
          <w:b/>
          <w:spacing w:val="-20"/>
        </w:rPr>
        <w:t xml:space="preserve"> </w:t>
      </w:r>
      <w:r>
        <w:rPr>
          <w:b/>
        </w:rPr>
        <w:t>BANCOS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0"/>
        </w:rPr>
        <w:t xml:space="preserve"> </w:t>
      </w:r>
      <w:r>
        <w:rPr>
          <w:b/>
        </w:rPr>
        <w:t>INSTITUCIONES</w:t>
      </w:r>
      <w:r>
        <w:rPr>
          <w:b/>
          <w:spacing w:val="-20"/>
        </w:rPr>
        <w:t xml:space="preserve"> </w:t>
      </w:r>
      <w:r>
        <w:rPr>
          <w:b/>
        </w:rPr>
        <w:t>FINANCIERAS</w:t>
      </w:r>
      <w:r>
        <w:rPr>
          <w:b/>
          <w:spacing w:val="-21"/>
        </w:rPr>
        <w:t xml:space="preserve"> </w:t>
      </w:r>
      <w:r>
        <w:rPr>
          <w:b/>
        </w:rPr>
        <w:t>PARA POBLACIÓN OBJETIVA QUE SE INDICA</w:t>
      </w:r>
    </w:p>
    <w:p w:rsidR="00534557" w:rsidRDefault="00534557">
      <w:pPr>
        <w:pStyle w:val="Textoindependiente"/>
        <w:rPr>
          <w:b/>
          <w:sz w:val="28"/>
        </w:rPr>
      </w:pPr>
    </w:p>
    <w:p w:rsidR="00534557" w:rsidRDefault="00534557">
      <w:pPr>
        <w:pStyle w:val="Textoindependiente"/>
        <w:rPr>
          <w:b/>
          <w:sz w:val="28"/>
        </w:rPr>
      </w:pPr>
    </w:p>
    <w:p w:rsidR="00534557" w:rsidRDefault="001E7133">
      <w:pPr>
        <w:spacing w:before="247"/>
        <w:ind w:left="102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534557" w:rsidRDefault="00534557">
      <w:pPr>
        <w:pStyle w:val="Textoindependiente"/>
        <w:spacing w:before="3"/>
        <w:rPr>
          <w:b/>
          <w:sz w:val="32"/>
        </w:rPr>
      </w:pPr>
    </w:p>
    <w:p w:rsidR="00534557" w:rsidRDefault="001E7133">
      <w:pPr>
        <w:pStyle w:val="Textoindependiente"/>
        <w:spacing w:line="360" w:lineRule="auto"/>
        <w:ind w:left="102" w:right="117"/>
        <w:jc w:val="both"/>
      </w:pPr>
      <w:r>
        <w:t>Desde la pandemia varios trámites en servicios públicos se han ido “tecnologizando”, permitiendo que los usuarios los realicen a través de su computador desde sus casas. Sin embargo, hay gestiones que aún deben realizarse de forma presencial, además, usuar</w:t>
      </w:r>
      <w:r>
        <w:t>ios adultos mayores van directamente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dependencias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Chile</w:t>
      </w:r>
      <w:r>
        <w:rPr>
          <w:spacing w:val="-9"/>
        </w:rPr>
        <w:t xml:space="preserve"> </w:t>
      </w:r>
      <w:r>
        <w:t>Atiende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respectivo</w:t>
      </w:r>
      <w:r>
        <w:rPr>
          <w:spacing w:val="-9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a instituciones financieras. Por otra parte, los trámites bancarios aun requieren la presencialidad del cliente para poder solicitar, por ejemplo, créditos, </w:t>
      </w:r>
      <w:r>
        <w:t>pagos en sucursales, depósitos de dinero, entre otros.</w:t>
      </w:r>
    </w:p>
    <w:p w:rsidR="00534557" w:rsidRDefault="001E7133">
      <w:pPr>
        <w:pStyle w:val="Textoindependiente"/>
        <w:spacing w:before="242" w:line="360" w:lineRule="auto"/>
        <w:ind w:left="102" w:right="115"/>
        <w:jc w:val="both"/>
      </w:pPr>
      <w:r>
        <w:t>El</w:t>
      </w:r>
      <w:r>
        <w:rPr>
          <w:spacing w:val="-5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vive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Chile,</w:t>
      </w:r>
      <w:r>
        <w:rPr>
          <w:spacing w:val="-5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la población total, ha ido aumentando progresivamente en las últimas décadas, y si bien en 1992 este grupo etario equivalía al 9,5% del total de habitante del país, en </w:t>
      </w:r>
      <w:r>
        <w:rPr>
          <w:b/>
        </w:rPr>
        <w:t>2022 aumentó al 18,1% y se espera que en 2050 las personas mayores equivalgan al 32,1% d</w:t>
      </w:r>
      <w:r>
        <w:rPr>
          <w:b/>
        </w:rPr>
        <w:t>e la población</w:t>
      </w:r>
      <w:r>
        <w:t>.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t>En este rango etario, existe un mayor analfabetismo digital respecto del resto de la</w:t>
      </w:r>
    </w:p>
    <w:p w:rsidR="00534557" w:rsidRDefault="00534557">
      <w:pPr>
        <w:pStyle w:val="Textoindependiente"/>
        <w:rPr>
          <w:sz w:val="20"/>
        </w:rPr>
      </w:pPr>
    </w:p>
    <w:p w:rsidR="00534557" w:rsidRDefault="001E7133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137640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42E5" id="Graphic 2" o:spid="_x0000_s1026" style="position:absolute;margin-left:85.1pt;margin-top:10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4557" w:rsidRDefault="001E7133">
      <w:pPr>
        <w:spacing w:before="100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hyperlink r:id="rId6" w:anchor="%3A~%3Atext%3DEl%20porcentaje%20de%20personas%20de%2C2050%20las%20personas%20mayores%20equivalgan">
        <w:r>
          <w:rPr>
            <w:rFonts w:ascii="Calibri"/>
            <w:spacing w:val="-2"/>
            <w:sz w:val="20"/>
          </w:rPr>
          <w:t>https://www.ine.gob.cl/sala-de-prensa/prensa/general/noticia/2022/09/27/cerca-de-un-tercio-de-</w:t>
        </w:r>
        <w:r>
          <w:rPr>
            <w:rFonts w:ascii="Calibri"/>
            <w:spacing w:val="-5"/>
            <w:sz w:val="20"/>
          </w:rPr>
          <w:t>la-</w:t>
        </w:r>
      </w:hyperlink>
    </w:p>
    <w:p w:rsidR="00534557" w:rsidRDefault="001E7133">
      <w:pPr>
        <w:ind w:left="102"/>
        <w:rPr>
          <w:rFonts w:ascii="Calibri"/>
          <w:sz w:val="20"/>
        </w:rPr>
      </w:pPr>
      <w:hyperlink r:id="rId7" w:anchor="%3A~%3Atext%3DEl%20porcentaje%20de%20personas%20de%2C2050%20las%20personas%20mayores%20equivalgan">
        <w:r>
          <w:rPr>
            <w:rFonts w:ascii="Calibri"/>
            <w:spacing w:val="-2"/>
            <w:sz w:val="20"/>
          </w:rPr>
          <w:t>poblaci%C3%B3n-de-chile-en-2050-estar%C3%ADa-compuesta-por-personas-</w:t>
        </w:r>
      </w:hyperlink>
      <w:r>
        <w:rPr>
          <w:rFonts w:ascii="Calibri"/>
          <w:spacing w:val="-2"/>
          <w:sz w:val="20"/>
        </w:rPr>
        <w:t xml:space="preserve"> </w:t>
      </w:r>
      <w:hyperlink r:id="rId8" w:anchor="%3A~%3Atext%3DEl%20porcentaje%20de%20personas%20de%2C2050%20las%20personas%20mayores%20equivalgan">
        <w:r>
          <w:rPr>
            <w:rFonts w:ascii="Calibri"/>
            <w:spacing w:val="-2"/>
            <w:sz w:val="20"/>
          </w:rPr>
          <w:t>mayores#:~:text=El%20porcentaje%20de%20personas%20de,2050%20las%20personas%20mayores%20equi</w:t>
        </w:r>
      </w:hyperlink>
      <w:r>
        <w:rPr>
          <w:rFonts w:ascii="Calibri"/>
          <w:spacing w:val="-2"/>
          <w:sz w:val="20"/>
        </w:rPr>
        <w:t xml:space="preserve"> </w:t>
      </w:r>
      <w:hyperlink r:id="rId9" w:anchor="%3A~%3Atext%3DEl%20porcentaje%20de%20personas%20de%2C2050%20las%20personas%20mayores%20equivalgan">
        <w:r>
          <w:rPr>
            <w:rFonts w:ascii="Calibri"/>
            <w:spacing w:val="-2"/>
            <w:sz w:val="20"/>
          </w:rPr>
          <w:t>valgan</w:t>
        </w:r>
      </w:hyperlink>
    </w:p>
    <w:p w:rsidR="00534557" w:rsidRDefault="00534557">
      <w:pPr>
        <w:rPr>
          <w:rFonts w:ascii="Calibri"/>
          <w:sz w:val="20"/>
        </w:rPr>
        <w:sectPr w:rsidR="00534557">
          <w:headerReference w:type="default" r:id="rId10"/>
          <w:type w:val="continuous"/>
          <w:pgSz w:w="12240" w:h="15840"/>
          <w:pgMar w:top="2500" w:right="1580" w:bottom="280" w:left="1600" w:header="774" w:footer="0" w:gutter="0"/>
          <w:pgNumType w:start="1"/>
          <w:cols w:space="720"/>
        </w:sectPr>
      </w:pPr>
    </w:p>
    <w:p w:rsidR="00534557" w:rsidRDefault="00534557">
      <w:pPr>
        <w:pStyle w:val="Textoindependiente"/>
        <w:rPr>
          <w:rFonts w:ascii="Calibri"/>
          <w:sz w:val="20"/>
        </w:rPr>
      </w:pPr>
    </w:p>
    <w:p w:rsidR="00534557" w:rsidRDefault="00534557">
      <w:pPr>
        <w:pStyle w:val="Textoindependiente"/>
        <w:rPr>
          <w:rFonts w:ascii="Calibri"/>
          <w:sz w:val="20"/>
        </w:rPr>
      </w:pPr>
    </w:p>
    <w:p w:rsidR="00534557" w:rsidRDefault="001E7133">
      <w:pPr>
        <w:pStyle w:val="Textoindependiente"/>
        <w:spacing w:before="240" w:line="360" w:lineRule="auto"/>
        <w:ind w:left="102" w:right="117"/>
        <w:jc w:val="both"/>
      </w:pPr>
      <w:r>
        <w:t xml:space="preserve">población, impidiéndoles realizar trámites a través de </w:t>
      </w:r>
      <w:r>
        <w:t>computadores, dispositivos electrónicos y aplicaciones en teléfonos celulares, debiendo concurrir a estos presencialmente.</w:t>
      </w:r>
    </w:p>
    <w:p w:rsidR="00534557" w:rsidRDefault="001E7133">
      <w:pPr>
        <w:pStyle w:val="Textoindependiente"/>
        <w:spacing w:before="240" w:line="360" w:lineRule="auto"/>
        <w:ind w:left="102" w:right="118"/>
        <w:jc w:val="both"/>
      </w:pPr>
      <w:r>
        <w:t>Por otro lado, respecto al sistema de transporte, se indicó que Metro de Santiago “transportó 43,6 millones de personas, cifra que im</w:t>
      </w:r>
      <w:r>
        <w:t>plicó un alza interanual de 43,0%, de acuerdo con el Boletín de Transporte y Comunicaciones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Estadísticas</w:t>
      </w:r>
      <w:r>
        <w:rPr>
          <w:spacing w:val="-3"/>
        </w:rPr>
        <w:t xml:space="preserve"> </w:t>
      </w:r>
      <w:r>
        <w:t>(INE)</w:t>
      </w:r>
      <w:r>
        <w:rPr>
          <w:spacing w:val="-3"/>
        </w:rPr>
        <w:t xml:space="preserve"> </w:t>
      </w:r>
      <w:r>
        <w:t>publicado</w:t>
      </w:r>
      <w:r>
        <w:rPr>
          <w:spacing w:val="-3"/>
        </w:rPr>
        <w:t xml:space="preserve"> </w:t>
      </w:r>
      <w:r>
        <w:t>esta mañana”,</w:t>
      </w:r>
      <w:r>
        <w:rPr>
          <w:spacing w:val="-3"/>
        </w:rPr>
        <w:t xml:space="preserve"> </w:t>
      </w:r>
      <w:r>
        <w:t>cifras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2022.</w:t>
      </w:r>
      <w:r>
        <w:rPr>
          <w:spacing w:val="-3"/>
        </w:rPr>
        <w:t xml:space="preserve"> </w:t>
      </w:r>
      <w:r>
        <w:t>Así,</w:t>
      </w:r>
      <w:r>
        <w:rPr>
          <w:spacing w:val="-3"/>
        </w:rPr>
        <w:t xml:space="preserve"> </w:t>
      </w:r>
      <w:r>
        <w:t>entendiendo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flujo</w:t>
      </w:r>
      <w:r>
        <w:rPr>
          <w:spacing w:val="-3"/>
        </w:rPr>
        <w:t xml:space="preserve"> </w:t>
      </w:r>
      <w:r>
        <w:t>de personas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circulan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 público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fundamental que una empresa estatal que entregue el servicio públicos de higiene por cuanto se constituye como una necesidad básica humana y que no es posible ignorar.</w:t>
      </w:r>
    </w:p>
    <w:p w:rsidR="00534557" w:rsidRDefault="001E7133">
      <w:pPr>
        <w:pStyle w:val="Textoindependiente"/>
        <w:spacing w:before="241" w:line="360" w:lineRule="auto"/>
        <w:ind w:left="102" w:right="118"/>
        <w:jc w:val="both"/>
      </w:pPr>
      <w:r>
        <w:t>Otra población objetiva que se encuentr</w:t>
      </w:r>
      <w:r>
        <w:t>a en desmedro del resto de la población son las personas en situación de discapacidad, quienes, a pesar de las adecuaciones viales, en edificios, ascensores y otras de carácter urbano, no cuentan con todas sus necesidades cubiertas.</w:t>
      </w:r>
    </w:p>
    <w:p w:rsidR="00534557" w:rsidRDefault="001E7133">
      <w:pPr>
        <w:pStyle w:val="Textoindependiente"/>
        <w:spacing w:before="240" w:line="360" w:lineRule="auto"/>
        <w:ind w:left="102" w:right="115"/>
        <w:jc w:val="both"/>
        <w:rPr>
          <w:b/>
          <w:sz w:val="16"/>
        </w:rPr>
      </w:pPr>
      <w:r>
        <w:t>El acceso a servicio hi</w:t>
      </w:r>
      <w:r>
        <w:t xml:space="preserve">giénicos está contemplado en el </w:t>
      </w:r>
      <w:r>
        <w:rPr>
          <w:color w:val="444444"/>
        </w:rPr>
        <w:t xml:space="preserve">derecho al saneamiento, el cual emana del derecho a un </w:t>
      </w:r>
      <w:r>
        <w:rPr>
          <w:b/>
          <w:color w:val="444444"/>
        </w:rPr>
        <w:t>estándar de vida adecuado y reconoce a todas las personas el derecho a acceder a servicios sanitarios que brinden privacidad, garantice la dignidad, y sean físicamente a</w:t>
      </w:r>
      <w:r>
        <w:rPr>
          <w:b/>
          <w:color w:val="444444"/>
        </w:rPr>
        <w:t>ccesibles, asequibles, seguros e higiénicos en un ámbito social y culturalmente aceptable</w:t>
      </w:r>
      <w:r>
        <w:rPr>
          <w:b/>
          <w:color w:val="444444"/>
          <w:position w:val="6"/>
          <w:sz w:val="16"/>
        </w:rPr>
        <w:t>2</w:t>
      </w:r>
    </w:p>
    <w:p w:rsidR="00534557" w:rsidRDefault="001E7133">
      <w:pPr>
        <w:pStyle w:val="Textoindependiente"/>
        <w:spacing w:before="1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208873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B443E" id="Graphic 3" o:spid="_x0000_s1026" style="position:absolute;margin-left:85.1pt;margin-top:16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AxCXL0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4557" w:rsidRDefault="00534557">
      <w:pPr>
        <w:pStyle w:val="Textoindependiente"/>
        <w:rPr>
          <w:b/>
          <w:sz w:val="23"/>
        </w:rPr>
      </w:pPr>
    </w:p>
    <w:p w:rsidR="00534557" w:rsidRDefault="001E7133">
      <w:pPr>
        <w:tabs>
          <w:tab w:val="left" w:pos="756"/>
          <w:tab w:val="left" w:pos="1221"/>
          <w:tab w:val="left" w:pos="2471"/>
        </w:tabs>
        <w:spacing w:before="77"/>
        <w:ind w:left="102" w:right="1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El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saneamiento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como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un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derecho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global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Asegurar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privacidad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y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dignidad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cuando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las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personas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tengan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 xml:space="preserve">que </w:t>
      </w:r>
      <w:r>
        <w:rPr>
          <w:rFonts w:ascii="Calibri"/>
          <w:spacing w:val="-2"/>
          <w:sz w:val="20"/>
        </w:rPr>
        <w:t>hacer</w:t>
      </w:r>
      <w:r>
        <w:rPr>
          <w:rFonts w:ascii="Calibri"/>
          <w:sz w:val="20"/>
        </w:rPr>
        <w:tab/>
      </w:r>
      <w:r>
        <w:rPr>
          <w:rFonts w:ascii="Calibri"/>
          <w:spacing w:val="-5"/>
          <w:sz w:val="20"/>
        </w:rPr>
        <w:t>sus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necesidades,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https:/</w:t>
      </w:r>
      <w:hyperlink r:id="rId11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12">
        <w:r>
          <w:rPr>
            <w:rFonts w:ascii="Calibri"/>
            <w:spacing w:val="-2"/>
            <w:sz w:val="20"/>
          </w:rPr>
          <w:t>w.hrw.org/es/news/2017/04/19/el-saneamiento-como-un-derecho-</w:t>
        </w:r>
      </w:hyperlink>
    </w:p>
    <w:p w:rsidR="00534557" w:rsidRDefault="00534557">
      <w:pPr>
        <w:rPr>
          <w:rFonts w:ascii="Calibri"/>
          <w:sz w:val="20"/>
        </w:rPr>
        <w:sectPr w:rsidR="00534557">
          <w:pgSz w:w="12240" w:h="15840"/>
          <w:pgMar w:top="2500" w:right="1580" w:bottom="280" w:left="1600" w:header="774" w:footer="0" w:gutter="0"/>
          <w:cols w:space="720"/>
        </w:sectPr>
      </w:pPr>
    </w:p>
    <w:p w:rsidR="00534557" w:rsidRDefault="00534557">
      <w:pPr>
        <w:pStyle w:val="Textoindependiente"/>
        <w:rPr>
          <w:rFonts w:ascii="Calibri"/>
          <w:sz w:val="20"/>
        </w:rPr>
      </w:pPr>
    </w:p>
    <w:p w:rsidR="00534557" w:rsidRDefault="00534557">
      <w:pPr>
        <w:pStyle w:val="Textoindependiente"/>
        <w:rPr>
          <w:rFonts w:ascii="Calibri"/>
          <w:sz w:val="20"/>
        </w:rPr>
      </w:pPr>
    </w:p>
    <w:p w:rsidR="00534557" w:rsidRDefault="001E7133">
      <w:pPr>
        <w:pStyle w:val="Ttulo1"/>
        <w:spacing w:before="242"/>
        <w:rPr>
          <w:b/>
        </w:rPr>
      </w:pPr>
      <w:r>
        <w:rPr>
          <w:b/>
        </w:rPr>
        <w:t xml:space="preserve">LEGISLACIÓN </w:t>
      </w:r>
      <w:r>
        <w:rPr>
          <w:b/>
          <w:spacing w:val="-2"/>
        </w:rPr>
        <w:t>COMPARADA</w:t>
      </w:r>
    </w:p>
    <w:p w:rsidR="00534557" w:rsidRDefault="00534557">
      <w:pPr>
        <w:pStyle w:val="Textoindependiente"/>
        <w:spacing w:before="3"/>
        <w:rPr>
          <w:b/>
          <w:sz w:val="32"/>
        </w:rPr>
      </w:pPr>
    </w:p>
    <w:p w:rsidR="00534557" w:rsidRDefault="001E7133">
      <w:pPr>
        <w:pStyle w:val="Textoindependiente"/>
        <w:spacing w:line="360" w:lineRule="auto"/>
        <w:ind w:left="102" w:right="119"/>
        <w:jc w:val="both"/>
      </w:pPr>
      <w:r>
        <w:t>En la misma perspectiva de este proyecto de ley, encontramos varias legislaciones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implementado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proyectos de ley que lo van a implementar.</w:t>
      </w:r>
    </w:p>
    <w:p w:rsidR="00534557" w:rsidRDefault="001E7133">
      <w:pPr>
        <w:pStyle w:val="Textoindependiente"/>
        <w:spacing w:before="240" w:line="360" w:lineRule="auto"/>
        <w:ind w:left="102" w:right="11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Japón,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considerado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país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arraigada</w:t>
      </w:r>
      <w:r>
        <w:rPr>
          <w:spacing w:val="-6"/>
        </w:rPr>
        <w:t xml:space="preserve"> </w:t>
      </w:r>
      <w:r>
        <w:t>cultura de higiene y limpieza, posee una gran disponibilidad y calidad de baños públicos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país.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ella se</w:t>
      </w:r>
      <w:r>
        <w:rPr>
          <w:spacing w:val="-7"/>
        </w:rPr>
        <w:t xml:space="preserve"> </w:t>
      </w:r>
      <w:r>
        <w:t>establecen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regulaciones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mantener</w:t>
      </w:r>
      <w:r>
        <w:rPr>
          <w:spacing w:val="-7"/>
        </w:rPr>
        <w:t xml:space="preserve"> </w:t>
      </w:r>
      <w:r>
        <w:t>altos</w:t>
      </w:r>
      <w:r>
        <w:rPr>
          <w:spacing w:val="-3"/>
        </w:rPr>
        <w:t xml:space="preserve"> </w:t>
      </w:r>
      <w:r>
        <w:t>estándares</w:t>
      </w:r>
      <w:r>
        <w:rPr>
          <w:spacing w:val="-6"/>
        </w:rPr>
        <w:t xml:space="preserve"> </w:t>
      </w:r>
      <w:r>
        <w:t>de limpieza y sal</w:t>
      </w:r>
      <w:r>
        <w:t>ubridad en diversos aspectos de la vida pública.</w:t>
      </w:r>
    </w:p>
    <w:p w:rsidR="00534557" w:rsidRDefault="001E7133">
      <w:pPr>
        <w:spacing w:before="239" w:line="360" w:lineRule="auto"/>
        <w:ind w:left="102" w:right="115"/>
        <w:jc w:val="both"/>
        <w:rPr>
          <w:sz w:val="24"/>
        </w:rPr>
      </w:pP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podemos</w:t>
      </w:r>
      <w:r>
        <w:rPr>
          <w:spacing w:val="-7"/>
          <w:sz w:val="24"/>
        </w:rPr>
        <w:t xml:space="preserve"> </w:t>
      </w:r>
      <w:r>
        <w:rPr>
          <w:sz w:val="24"/>
        </w:rPr>
        <w:t>encontrar</w:t>
      </w:r>
      <w:r>
        <w:rPr>
          <w:spacing w:val="-7"/>
          <w:sz w:val="24"/>
        </w:rPr>
        <w:t xml:space="preserve"> </w:t>
      </w:r>
      <w:r>
        <w:rPr>
          <w:sz w:val="24"/>
        </w:rPr>
        <w:t>diferentes</w:t>
      </w:r>
      <w:r>
        <w:rPr>
          <w:spacing w:val="-7"/>
          <w:sz w:val="24"/>
        </w:rPr>
        <w:t xml:space="preserve"> </w:t>
      </w:r>
      <w:r>
        <w:rPr>
          <w:sz w:val="24"/>
        </w:rPr>
        <w:t>proyectos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buscan</w:t>
      </w:r>
      <w:r>
        <w:rPr>
          <w:spacing w:val="-7"/>
          <w:sz w:val="24"/>
        </w:rPr>
        <w:t xml:space="preserve"> </w:t>
      </w:r>
      <w:r>
        <w:rPr>
          <w:sz w:val="24"/>
        </w:rPr>
        <w:t>establecer más servicios higiénicos a los largo de su país, el proyecto más viral y relevante fue respecto de los “baños transparentes”, aquellos que “</w:t>
      </w:r>
      <w:r>
        <w:rPr>
          <w:i/>
          <w:sz w:val="24"/>
        </w:rPr>
        <w:t>cuando están desocupados se puede ver por completo el interior, pero, al cerrar la puerta y poner el segu</w:t>
      </w:r>
      <w:r>
        <w:rPr>
          <w:i/>
          <w:sz w:val="24"/>
        </w:rPr>
        <w:t>ro, los cristales se opacan. Gracias a que son transparentes se pueden mantener limpios y esto impide que personas sospechosas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escondan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allí”</w:t>
      </w:r>
      <w:r>
        <w:rPr>
          <w:i/>
          <w:position w:val="6"/>
          <w:sz w:val="16"/>
        </w:rPr>
        <w:t>3</w:t>
      </w:r>
      <w:r>
        <w:rPr>
          <w:i/>
          <w:sz w:val="24"/>
        </w:rPr>
        <w:t>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claro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importancia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Japón a los baños públicos es fundamental, lo cual se deja en evidencia</w:t>
      </w:r>
      <w:r>
        <w:rPr>
          <w:sz w:val="24"/>
        </w:rPr>
        <w:t xml:space="preserve"> que corresponde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país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cual</w:t>
      </w:r>
      <w:r>
        <w:rPr>
          <w:spacing w:val="-12"/>
          <w:sz w:val="24"/>
        </w:rPr>
        <w:t xml:space="preserve"> </w:t>
      </w:r>
      <w:r>
        <w:rPr>
          <w:sz w:val="24"/>
        </w:rPr>
        <w:t>es</w:t>
      </w:r>
      <w:r>
        <w:rPr>
          <w:spacing w:val="-12"/>
          <w:sz w:val="24"/>
        </w:rPr>
        <w:t xml:space="preserve"> </w:t>
      </w:r>
      <w:r>
        <w:rPr>
          <w:sz w:val="24"/>
        </w:rPr>
        <w:t>común</w:t>
      </w:r>
      <w:r>
        <w:rPr>
          <w:spacing w:val="-11"/>
          <w:sz w:val="24"/>
        </w:rPr>
        <w:t xml:space="preserve"> </w:t>
      </w:r>
      <w:r>
        <w:rPr>
          <w:sz w:val="24"/>
        </w:rPr>
        <w:t>encontrar</w:t>
      </w:r>
      <w:r>
        <w:rPr>
          <w:spacing w:val="-12"/>
          <w:sz w:val="24"/>
        </w:rPr>
        <w:t xml:space="preserve"> </w:t>
      </w:r>
      <w:r>
        <w:rPr>
          <w:sz w:val="24"/>
        </w:rPr>
        <w:t>servicios</w:t>
      </w:r>
      <w:r>
        <w:rPr>
          <w:spacing w:val="-10"/>
          <w:sz w:val="24"/>
        </w:rPr>
        <w:t xml:space="preserve"> </w:t>
      </w:r>
      <w:r>
        <w:rPr>
          <w:sz w:val="24"/>
        </w:rPr>
        <w:t>higiénicos</w:t>
      </w:r>
      <w:r>
        <w:rPr>
          <w:spacing w:val="-12"/>
          <w:sz w:val="24"/>
        </w:rPr>
        <w:t xml:space="preserve"> </w:t>
      </w:r>
      <w:r>
        <w:rPr>
          <w:sz w:val="24"/>
        </w:rPr>
        <w:t>en una</w:t>
      </w:r>
      <w:r>
        <w:rPr>
          <w:spacing w:val="-8"/>
          <w:sz w:val="24"/>
        </w:rPr>
        <w:t xml:space="preserve"> </w:t>
      </w:r>
      <w:r>
        <w:rPr>
          <w:sz w:val="24"/>
        </w:rPr>
        <w:t>variedad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lugares,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estaciones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tren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metro,</w:t>
      </w:r>
      <w:r>
        <w:rPr>
          <w:spacing w:val="-8"/>
          <w:sz w:val="24"/>
        </w:rPr>
        <w:t xml:space="preserve"> </w:t>
      </w:r>
      <w:r>
        <w:rPr>
          <w:sz w:val="24"/>
        </w:rPr>
        <w:t>parques,</w:t>
      </w:r>
      <w:r>
        <w:rPr>
          <w:spacing w:val="-8"/>
          <w:sz w:val="24"/>
        </w:rPr>
        <w:t xml:space="preserve"> </w:t>
      </w:r>
      <w:r>
        <w:rPr>
          <w:sz w:val="24"/>
        </w:rPr>
        <w:t>centros comerciales,</w:t>
      </w:r>
      <w:r>
        <w:rPr>
          <w:spacing w:val="-13"/>
          <w:sz w:val="24"/>
        </w:rPr>
        <w:t xml:space="preserve"> </w:t>
      </w:r>
      <w:r>
        <w:rPr>
          <w:sz w:val="24"/>
        </w:rPr>
        <w:t>museos,</w:t>
      </w:r>
      <w:r>
        <w:rPr>
          <w:spacing w:val="-13"/>
          <w:sz w:val="24"/>
        </w:rPr>
        <w:t xml:space="preserve"> </w:t>
      </w:r>
      <w:r>
        <w:rPr>
          <w:sz w:val="24"/>
        </w:rPr>
        <w:t>playas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áreas</w:t>
      </w:r>
      <w:r>
        <w:rPr>
          <w:spacing w:val="-13"/>
          <w:sz w:val="24"/>
        </w:rPr>
        <w:t xml:space="preserve"> </w:t>
      </w:r>
      <w:r>
        <w:rPr>
          <w:sz w:val="24"/>
        </w:rPr>
        <w:t>turísticas,</w:t>
      </w:r>
      <w:r>
        <w:rPr>
          <w:spacing w:val="-13"/>
          <w:sz w:val="24"/>
        </w:rPr>
        <w:t xml:space="preserve"> </w:t>
      </w:r>
      <w:r>
        <w:rPr>
          <w:sz w:val="24"/>
        </w:rPr>
        <w:t>además,</w:t>
      </w:r>
      <w:r>
        <w:rPr>
          <w:spacing w:val="-13"/>
          <w:sz w:val="24"/>
        </w:rPr>
        <w:t xml:space="preserve"> </w:t>
      </w:r>
      <w:r>
        <w:rPr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z w:val="24"/>
        </w:rPr>
        <w:t>digno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replicar su</w:t>
      </w:r>
      <w:r>
        <w:rPr>
          <w:spacing w:val="33"/>
          <w:sz w:val="24"/>
        </w:rPr>
        <w:t xml:space="preserve"> </w:t>
      </w:r>
      <w:r>
        <w:rPr>
          <w:sz w:val="24"/>
        </w:rPr>
        <w:t>preocupación</w:t>
      </w:r>
      <w:r>
        <w:rPr>
          <w:spacing w:val="33"/>
          <w:sz w:val="24"/>
        </w:rPr>
        <w:t xml:space="preserve"> </w:t>
      </w:r>
      <w:r>
        <w:rPr>
          <w:sz w:val="24"/>
        </w:rPr>
        <w:t>por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inclusión</w:t>
      </w:r>
      <w:r>
        <w:rPr>
          <w:spacing w:val="33"/>
          <w:sz w:val="24"/>
        </w:rPr>
        <w:t xml:space="preserve"> </w:t>
      </w:r>
      <w:r>
        <w:rPr>
          <w:sz w:val="24"/>
        </w:rPr>
        <w:t>social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accesibilidad,</w:t>
      </w:r>
      <w:r>
        <w:rPr>
          <w:spacing w:val="33"/>
          <w:sz w:val="24"/>
        </w:rPr>
        <w:t xml:space="preserve"> </w:t>
      </w:r>
      <w:r>
        <w:rPr>
          <w:sz w:val="24"/>
        </w:rPr>
        <w:t>por</w:t>
      </w:r>
      <w:r>
        <w:rPr>
          <w:spacing w:val="33"/>
          <w:sz w:val="24"/>
        </w:rPr>
        <w:t xml:space="preserve"> </w:t>
      </w:r>
      <w:r>
        <w:rPr>
          <w:sz w:val="24"/>
        </w:rPr>
        <w:t>lo</w:t>
      </w:r>
      <w:r>
        <w:rPr>
          <w:spacing w:val="33"/>
          <w:sz w:val="24"/>
        </w:rPr>
        <w:t xml:space="preserve"> </w:t>
      </w:r>
      <w:r>
        <w:rPr>
          <w:sz w:val="24"/>
        </w:rPr>
        <w:t>cual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es</w:t>
      </w:r>
    </w:p>
    <w:p w:rsidR="00534557" w:rsidRDefault="001E7133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106474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13D35" id="Graphic 4" o:spid="_x0000_s1026" style="position:absolute;margin-left:85.1pt;margin-top:8.4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34557" w:rsidRDefault="001E7133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global#:~:text=El%20derecho%20al%20saneamiento%2C%20emana,%C3%A1mbito%20social%20y%20cultur almente%20aceptable.</w:t>
      </w:r>
    </w:p>
    <w:p w:rsidR="00534557" w:rsidRDefault="001E7133">
      <w:pPr>
        <w:pStyle w:val="Textoindependiente"/>
        <w:spacing w:line="281" w:lineRule="exact"/>
        <w:ind w:left="102"/>
      </w:pPr>
      <w:r>
        <w:rPr>
          <w:rFonts w:ascii="Calibri"/>
          <w:position w:val="8"/>
          <w:sz w:val="14"/>
        </w:rPr>
        <w:t>3</w:t>
      </w:r>
      <w:r>
        <w:rPr>
          <w:rFonts w:ascii="Calibri"/>
          <w:spacing w:val="15"/>
          <w:position w:val="8"/>
          <w:sz w:val="14"/>
        </w:rPr>
        <w:t xml:space="preserve"> </w:t>
      </w:r>
      <w:hyperlink r:id="rId13">
        <w:r>
          <w:rPr>
            <w:u w:val="single"/>
          </w:rPr>
          <w:t>https://www.nippon.com/es/guide-to-</w:t>
        </w:r>
        <w:r>
          <w:rPr>
            <w:spacing w:val="-2"/>
            <w:u w:val="single"/>
          </w:rPr>
          <w:t>japan/gu900246/</w:t>
        </w:r>
      </w:hyperlink>
    </w:p>
    <w:p w:rsidR="00534557" w:rsidRDefault="00534557">
      <w:pPr>
        <w:spacing w:line="281" w:lineRule="exact"/>
        <w:sectPr w:rsidR="00534557">
          <w:pgSz w:w="12240" w:h="15840"/>
          <w:pgMar w:top="2500" w:right="1580" w:bottom="280" w:left="1600" w:header="774" w:footer="0" w:gutter="0"/>
          <w:cols w:space="720"/>
        </w:sectPr>
      </w:pPr>
    </w:p>
    <w:p w:rsidR="00534557" w:rsidRDefault="001E7133">
      <w:pPr>
        <w:pStyle w:val="Textoindependiente"/>
        <w:spacing w:before="66" w:line="362" w:lineRule="auto"/>
        <w:ind w:left="102" w:right="115"/>
        <w:jc w:val="both"/>
      </w:pPr>
      <w:r>
        <w:t>común que dichas instalaciones estén adaptadas para personas en situación de discapacidad y poca movilidad.</w:t>
      </w:r>
    </w:p>
    <w:p w:rsidR="00534557" w:rsidRDefault="001E7133">
      <w:pPr>
        <w:pStyle w:val="Textoindependiente"/>
        <w:spacing w:before="234" w:line="360" w:lineRule="auto"/>
        <w:ind w:left="102" w:right="117"/>
        <w:jc w:val="both"/>
      </w:pPr>
      <w:r>
        <w:t>Es menester señalar, que el acceso a servicios higiénicos es un derecho humano básico, pues garantiza la posibilidad de satisfacer las necesidad fisiológicas del individuo en un entorno limpio y seguro; y es aún más fundamental, para las personas con condi</w:t>
      </w:r>
      <w:r>
        <w:t>ciones médicas, mujeres embarazas, personas mayores y personas con discapacidad.</w:t>
      </w:r>
    </w:p>
    <w:p w:rsidR="00534557" w:rsidRDefault="001E7133">
      <w:pPr>
        <w:pStyle w:val="Textoindependiente"/>
        <w:spacing w:before="239" w:line="360" w:lineRule="auto"/>
        <w:ind w:left="102" w:right="117"/>
        <w:jc w:val="both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mayor</w:t>
      </w:r>
      <w:r>
        <w:rPr>
          <w:spacing w:val="-12"/>
        </w:rPr>
        <w:t xml:space="preserve"> </w:t>
      </w:r>
      <w:r>
        <w:rPr>
          <w:spacing w:val="-2"/>
        </w:rPr>
        <w:t>abundamiento,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Cámara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Diputadas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Diputados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está</w:t>
      </w:r>
      <w:r>
        <w:rPr>
          <w:spacing w:val="-12"/>
        </w:rPr>
        <w:t xml:space="preserve"> </w:t>
      </w:r>
      <w:r>
        <w:rPr>
          <w:spacing w:val="-2"/>
        </w:rPr>
        <w:t xml:space="preserve">misma </w:t>
      </w:r>
      <w:r>
        <w:t>línea, aprobó en enero del presente año, un proyecto cuyo propósito es permitir el acceso a servicios sa</w:t>
      </w:r>
      <w:r>
        <w:t xml:space="preserve">nitarios a personas con enfermedad inflamatoria intestinal, siendo ley de la república el 28 de abril del año en </w:t>
      </w:r>
      <w:r>
        <w:rPr>
          <w:spacing w:val="-2"/>
        </w:rPr>
        <w:t>curso.</w:t>
      </w:r>
    </w:p>
    <w:p w:rsidR="00534557" w:rsidRDefault="00534557">
      <w:pPr>
        <w:pStyle w:val="Textoindependiente"/>
        <w:rPr>
          <w:sz w:val="28"/>
        </w:rPr>
      </w:pPr>
    </w:p>
    <w:p w:rsidR="00534557" w:rsidRDefault="00534557">
      <w:pPr>
        <w:pStyle w:val="Textoindependiente"/>
        <w:rPr>
          <w:sz w:val="28"/>
        </w:rPr>
      </w:pPr>
    </w:p>
    <w:p w:rsidR="00534557" w:rsidRDefault="001E7133">
      <w:pPr>
        <w:pStyle w:val="Ttulo1"/>
        <w:spacing w:before="250"/>
        <w:rPr>
          <w:b/>
        </w:rPr>
      </w:pPr>
      <w:r>
        <w:rPr>
          <w:b/>
        </w:rPr>
        <w:t>IDEA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MATRIZ</w:t>
      </w:r>
    </w:p>
    <w:p w:rsidR="00534557" w:rsidRDefault="00534557">
      <w:pPr>
        <w:pStyle w:val="Textoindependiente"/>
        <w:spacing w:before="2"/>
        <w:rPr>
          <w:b/>
          <w:sz w:val="32"/>
        </w:rPr>
      </w:pPr>
    </w:p>
    <w:p w:rsidR="00534557" w:rsidRDefault="001E7133">
      <w:pPr>
        <w:pStyle w:val="Textoindependiente"/>
        <w:spacing w:line="360" w:lineRule="auto"/>
        <w:ind w:left="102" w:right="115"/>
        <w:jc w:val="both"/>
      </w:pPr>
      <w:r>
        <w:t xml:space="preserve">El objetivo del proyecto es el deber de entregar la facilidad de acceso, tanto para adultos mayores, mujeres embarazadas </w:t>
      </w:r>
      <w:r>
        <w:t>y personas en situación de discapacidad a servicios higiénicos cuando estos sean requeridos, tanto en servicios públicos como instituciones financieras o bancarias.</w:t>
      </w:r>
    </w:p>
    <w:p w:rsidR="00534557" w:rsidRDefault="00534557">
      <w:pPr>
        <w:spacing w:line="360" w:lineRule="auto"/>
        <w:jc w:val="both"/>
        <w:sectPr w:rsidR="00534557">
          <w:pgSz w:w="12240" w:h="15840"/>
          <w:pgMar w:top="2500" w:right="1580" w:bottom="280" w:left="1600" w:header="774" w:footer="0" w:gutter="0"/>
          <w:cols w:space="720"/>
        </w:sect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1E7133">
      <w:pPr>
        <w:pStyle w:val="Ttulo1"/>
        <w:spacing w:before="219"/>
        <w:ind w:left="3085" w:right="3100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LEY</w:t>
      </w:r>
    </w:p>
    <w:p w:rsidR="00534557" w:rsidRDefault="00534557">
      <w:pPr>
        <w:pStyle w:val="Textoindependiente"/>
        <w:spacing w:before="5"/>
        <w:rPr>
          <w:b/>
          <w:sz w:val="32"/>
        </w:rPr>
      </w:pPr>
    </w:p>
    <w:p w:rsidR="00534557" w:rsidRDefault="001E7133">
      <w:pPr>
        <w:pStyle w:val="Textoindependiente"/>
        <w:spacing w:before="1"/>
        <w:ind w:left="102"/>
        <w:jc w:val="both"/>
        <w:rPr>
          <w:b/>
        </w:rPr>
      </w:pPr>
      <w:r>
        <w:rPr>
          <w:b/>
        </w:rPr>
        <w:t>Artículo</w:t>
      </w:r>
      <w:r>
        <w:rPr>
          <w:b/>
          <w:spacing w:val="-5"/>
        </w:rPr>
        <w:t xml:space="preserve"> </w:t>
      </w:r>
      <w:r>
        <w:rPr>
          <w:b/>
        </w:rPr>
        <w:t>Único:</w:t>
      </w:r>
      <w:r>
        <w:rPr>
          <w:b/>
          <w:spacing w:val="-5"/>
        </w:rPr>
        <w:t xml:space="preserve"> </w:t>
      </w:r>
      <w:r>
        <w:rPr>
          <w:b/>
        </w:rPr>
        <w:t>Establézcase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siguiente</w:t>
      </w:r>
      <w:r>
        <w:rPr>
          <w:b/>
          <w:spacing w:val="-5"/>
        </w:rPr>
        <w:t xml:space="preserve"> </w:t>
      </w: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l</w:t>
      </w:r>
      <w:r>
        <w:rPr>
          <w:b/>
          <w:spacing w:val="-5"/>
        </w:rPr>
        <w:t>ey</w:t>
      </w:r>
    </w:p>
    <w:p w:rsidR="00534557" w:rsidRDefault="00534557">
      <w:pPr>
        <w:pStyle w:val="Textoindependiente"/>
        <w:spacing w:before="2"/>
        <w:rPr>
          <w:b/>
          <w:sz w:val="32"/>
        </w:rPr>
      </w:pPr>
    </w:p>
    <w:p w:rsidR="00534557" w:rsidRDefault="001E7133">
      <w:pPr>
        <w:pStyle w:val="Textoindependiente"/>
        <w:spacing w:line="362" w:lineRule="auto"/>
        <w:ind w:left="102" w:right="119"/>
        <w:jc w:val="both"/>
      </w:pPr>
      <w:r>
        <w:rPr>
          <w:b/>
        </w:rPr>
        <w:t>Artículo 1</w:t>
      </w:r>
      <w:r>
        <w:t>: Los servicios públicos, entidades bancarias y financieras deberán contar con baños para público y entregar facilidad a usuarios y clientes</w:t>
      </w:r>
      <w:r>
        <w:rPr>
          <w:spacing w:val="-5"/>
        </w:rPr>
        <w:t xml:space="preserve"> </w:t>
      </w:r>
      <w:r>
        <w:t>adultos</w:t>
      </w:r>
      <w:r>
        <w:rPr>
          <w:spacing w:val="-5"/>
        </w:rPr>
        <w:t xml:space="preserve"> </w:t>
      </w:r>
      <w:r>
        <w:t>mayores,</w:t>
      </w:r>
      <w:r>
        <w:rPr>
          <w:spacing w:val="-5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embarazadas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de discapacidad para que accedan a estos cuando así lo</w:t>
      </w:r>
      <w:r>
        <w:t xml:space="preserve"> requieran.</w:t>
      </w:r>
    </w:p>
    <w:p w:rsidR="00534557" w:rsidRDefault="001E7133">
      <w:pPr>
        <w:pStyle w:val="Textoindependiente"/>
        <w:spacing w:before="229" w:line="362" w:lineRule="auto"/>
        <w:ind w:left="102" w:right="115"/>
        <w:jc w:val="both"/>
      </w:pPr>
      <w:r>
        <w:rPr>
          <w:b/>
        </w:rPr>
        <w:t>Artículo 2</w:t>
      </w:r>
      <w:r>
        <w:t>: Para dar cumplimiento a lo establecido en esta ley, cada institución señalada en el artículo anterior deberá implementar servicios higiénicos de acuerdo a lo establecido en el Decreto N°594 de 1999 del Ministerio de Salud.</w:t>
      </w:r>
    </w:p>
    <w:p w:rsidR="00534557" w:rsidRDefault="001E7133">
      <w:pPr>
        <w:pStyle w:val="Textoindependiente"/>
        <w:spacing w:before="230" w:line="360" w:lineRule="auto"/>
        <w:ind w:left="102" w:right="115"/>
        <w:jc w:val="both"/>
      </w:pP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forma,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baño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 discapacidad, de acuerdo a las disposiciones técnicas establecidas en el Decreto Supremo N°50 del Ministerio de Vivienda y Urbanismo del 4 de marzo de 2016.</w:t>
      </w:r>
    </w:p>
    <w:p w:rsidR="00534557" w:rsidRDefault="001E7133">
      <w:pPr>
        <w:pStyle w:val="Textoindependiente"/>
        <w:spacing w:before="240" w:line="360" w:lineRule="auto"/>
        <w:ind w:left="102" w:right="117"/>
        <w:jc w:val="both"/>
      </w:pPr>
      <w:r>
        <w:rPr>
          <w:b/>
        </w:rPr>
        <w:t>Artículo 3</w:t>
      </w:r>
      <w:r>
        <w:t>: La ubicación de los ser</w:t>
      </w:r>
      <w:r>
        <w:t>vicios higiénicos que se indican en el artículo anterior deberán estar en el primer piso de cada servicio público, institución financiera o bancaria.</w:t>
      </w:r>
    </w:p>
    <w:p w:rsidR="00534557" w:rsidRDefault="001E7133">
      <w:pPr>
        <w:pStyle w:val="Textoindependiente"/>
        <w:spacing w:before="239" w:line="362" w:lineRule="auto"/>
        <w:ind w:left="102" w:right="117"/>
        <w:jc w:val="both"/>
      </w:pPr>
      <w:r>
        <w:rPr>
          <w:b/>
        </w:rPr>
        <w:t xml:space="preserve">Artículo 4: </w:t>
      </w:r>
      <w:r>
        <w:t>Todo nuevo edificio público o sucursal bancaria y financiera deberá contar en su planificación</w:t>
      </w:r>
      <w:r>
        <w:t xml:space="preserve"> de un servicio higiénico de acuerdo a lo establecido en el artículo 2 de esta ley.</w:t>
      </w:r>
    </w:p>
    <w:p w:rsidR="00534557" w:rsidRDefault="00534557">
      <w:pPr>
        <w:spacing w:line="362" w:lineRule="auto"/>
        <w:jc w:val="both"/>
        <w:sectPr w:rsidR="00534557">
          <w:pgSz w:w="12240" w:h="15840"/>
          <w:pgMar w:top="2500" w:right="1580" w:bottom="280" w:left="1600" w:header="774" w:footer="0" w:gutter="0"/>
          <w:cols w:space="720"/>
        </w:sect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rPr>
          <w:sz w:val="20"/>
        </w:rPr>
      </w:pPr>
    </w:p>
    <w:p w:rsidR="00534557" w:rsidRDefault="00534557">
      <w:pPr>
        <w:pStyle w:val="Textoindependiente"/>
        <w:spacing w:before="11"/>
        <w:rPr>
          <w:sz w:val="29"/>
        </w:rPr>
      </w:pPr>
    </w:p>
    <w:p w:rsidR="00534557" w:rsidRDefault="001E7133">
      <w:pPr>
        <w:pStyle w:val="Textoindependiente"/>
        <w:spacing w:before="100" w:line="360" w:lineRule="auto"/>
        <w:ind w:left="102" w:right="116"/>
        <w:jc w:val="both"/>
      </w:pPr>
      <w:r>
        <w:rPr>
          <w:b/>
        </w:rPr>
        <w:t>Artículo Transitorio</w:t>
      </w:r>
      <w:r>
        <w:t xml:space="preserve">: Los servicios higiénicos señalados en la presente ley deberán estar operativos un año después de publicada esta en el Diario </w:t>
      </w:r>
      <w:r>
        <w:rPr>
          <w:spacing w:val="-2"/>
        </w:rPr>
        <w:t>Oficia</w:t>
      </w:r>
      <w:r>
        <w:rPr>
          <w:spacing w:val="-2"/>
        </w:rPr>
        <w:t>l.</w:t>
      </w:r>
    </w:p>
    <w:p w:rsidR="00534557" w:rsidRDefault="001E7133">
      <w:pPr>
        <w:pStyle w:val="Textoindependiente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2409630</wp:posOffset>
            </wp:positionH>
            <wp:positionV relativeFrom="paragraph">
              <wp:posOffset>167092</wp:posOffset>
            </wp:positionV>
            <wp:extent cx="2953117" cy="17621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17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557" w:rsidRDefault="00534557">
      <w:pPr>
        <w:pStyle w:val="Textoindependiente"/>
        <w:rPr>
          <w:sz w:val="28"/>
        </w:rPr>
      </w:pPr>
    </w:p>
    <w:p w:rsidR="00534557" w:rsidRDefault="001E7133">
      <w:pPr>
        <w:pStyle w:val="Textoindependiente"/>
        <w:spacing w:before="186" w:line="564" w:lineRule="auto"/>
        <w:ind w:left="3085" w:right="3101"/>
        <w:jc w:val="center"/>
        <w:rPr>
          <w:b/>
        </w:rPr>
      </w:pPr>
      <w:r>
        <w:rPr>
          <w:b/>
        </w:rPr>
        <w:t>Ricardo</w:t>
      </w:r>
      <w:r>
        <w:rPr>
          <w:b/>
          <w:spacing w:val="-19"/>
        </w:rPr>
        <w:t xml:space="preserve"> </w:t>
      </w:r>
      <w:r>
        <w:rPr>
          <w:b/>
        </w:rPr>
        <w:t>Cifuentes</w:t>
      </w:r>
      <w:r>
        <w:rPr>
          <w:b/>
          <w:spacing w:val="-19"/>
        </w:rPr>
        <w:t xml:space="preserve"> </w:t>
      </w:r>
      <w:r>
        <w:rPr>
          <w:b/>
        </w:rPr>
        <w:t>Lillo Diputado Distrito 5</w:t>
      </w:r>
    </w:p>
    <w:sectPr w:rsidR="00534557">
      <w:pgSz w:w="12240" w:h="15840"/>
      <w:pgMar w:top="2500" w:right="1580" w:bottom="280" w:left="1600" w:header="7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133" w:rsidRDefault="001E7133">
      <w:r>
        <w:separator/>
      </w:r>
    </w:p>
  </w:endnote>
  <w:endnote w:type="continuationSeparator" w:id="0">
    <w:p w:rsidR="001E7133" w:rsidRDefault="001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133" w:rsidRDefault="001E7133">
      <w:r>
        <w:separator/>
      </w:r>
    </w:p>
  </w:footnote>
  <w:footnote w:type="continuationSeparator" w:id="0">
    <w:p w:rsidR="001E7133" w:rsidRDefault="001E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557" w:rsidRDefault="001E713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7936" behindDoc="1" locked="0" layoutInCell="1" allowOverlap="1">
          <wp:simplePos x="0" y="0"/>
          <wp:positionH relativeFrom="page">
            <wp:posOffset>3316647</wp:posOffset>
          </wp:positionH>
          <wp:positionV relativeFrom="page">
            <wp:posOffset>491574</wp:posOffset>
          </wp:positionV>
          <wp:extent cx="1139105" cy="109711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105" cy="109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557"/>
    <w:rsid w:val="00027C2A"/>
    <w:rsid w:val="001E7133"/>
    <w:rsid w:val="0053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524-93DC-412E-8C5A-39D28F4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.gob.cl/sala-de-prensa/prensa/general/noticia/2022/09/27/cerca-de-un-tercio-de-la-poblaci%C3%B3n-de-chile-en-2050-estar%C3%ADa-compuesta-por-personas-mayores" TargetMode="External"/><Relationship Id="rId13" Type="http://schemas.openxmlformats.org/officeDocument/2006/relationships/hyperlink" Target="https://www.nippon.com/es/guide-to-japan/gu90024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e.gob.cl/sala-de-prensa/prensa/general/noticia/2022/09/27/cerca-de-un-tercio-de-la-poblaci%C3%B3n-de-chile-en-2050-estar%C3%ADa-compuesta-por-personas-mayores" TargetMode="External"/><Relationship Id="rId12" Type="http://schemas.openxmlformats.org/officeDocument/2006/relationships/hyperlink" Target="http://www.hrw.org/es/news/2017/04/19/el-saneamiento-como-un-derecho-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e.gob.cl/sala-de-prensa/prensa/general/noticia/2022/09/27/cerca-de-un-tercio-de-la-poblaci%C3%B3n-de-chile-en-2050-estar%C3%ADa-compuesta-por-personas-mayores" TargetMode="External"/><Relationship Id="rId11" Type="http://schemas.openxmlformats.org/officeDocument/2006/relationships/hyperlink" Target="http://www.hrw.org/es/news/2017/04/19/el-saneamiento-como-un-derecho-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e.gob.cl/sala-de-prensa/prensa/general/noticia/2022/09/27/cerca-de-un-tercio-de-la-poblaci%C3%B3n-de-chile-en-2050-estar%C3%ADa-compuesta-por-personas-mayores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sergioiturri@outlook.es</dc:creator>
  <cp:lastModifiedBy>Guillermo Diaz Vallejos</cp:lastModifiedBy>
  <cp:revision>1</cp:revision>
  <dcterms:created xsi:type="dcterms:W3CDTF">2023-08-21T22:08:00Z</dcterms:created>
  <dcterms:modified xsi:type="dcterms:W3CDTF">2023-08-28T22:05:00Z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2023-08-21T00:00:00Z</vt:filetime>
  </property>
  <property fmtid="{D5CDD505-2E9C-101B-9397-08002B2CF9AE}" pid="5" name="Producer">
    <vt:lpwstr>Microsoft® Word LTSC</vt:lpwstr>
  </property>
</Properties>
</file>