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6FDE" w:rsidRDefault="004A116D">
      <w:pPr>
        <w:spacing w:before="15" w:line="259" w:lineRule="auto"/>
        <w:ind w:left="102" w:right="116"/>
        <w:jc w:val="both"/>
        <w:rPr>
          <w:b/>
        </w:rPr>
      </w:pPr>
      <w:r>
        <w:rPr>
          <w:b/>
        </w:rPr>
        <w:t>PROYECTO DE REFORMA CONSTITUCIONAL PARA INCLUIR LOS ACTOS DEL GOBIERNO Y ADMINISTRACIÓN INTERIOR DEL ESTADO DENTRO DE LA ATRIBUCIÓN FISCALIZADORA DE LA CÁMARA DE DIPUTADOS</w:t>
      </w:r>
    </w:p>
    <w:p w:rsidR="00D56FDE" w:rsidRDefault="004A116D">
      <w:pPr>
        <w:pStyle w:val="Textoindependiente"/>
        <w:spacing w:before="160" w:line="259" w:lineRule="auto"/>
        <w:ind w:right="116"/>
        <w:jc w:val="both"/>
      </w:pPr>
      <w:r>
        <w:t>Las comisiones especiales investigadoras son un medio de control político que ejerce</w:t>
      </w:r>
      <w:r>
        <w:t xml:space="preserve"> el Congreso Nacional a través de la Cámara de Diputados, quienes cuentan con una facultad exclusiva en relación a su función fiscalizadora. Se encuentran orientadas a ejercer un </w:t>
      </w:r>
      <w:r>
        <w:rPr>
          <w:spacing w:val="-2"/>
        </w:rPr>
        <w:t>examen, pesquisa o investigación exhaustiva y temporal, sin carácter jurisdic</w:t>
      </w:r>
      <w:r>
        <w:rPr>
          <w:spacing w:val="-2"/>
        </w:rPr>
        <w:t>cional,</w:t>
      </w:r>
      <w:r>
        <w:rPr>
          <w:spacing w:val="-4"/>
        </w:rPr>
        <w:t xml:space="preserve"> </w:t>
      </w:r>
      <w:r>
        <w:rPr>
          <w:spacing w:val="-2"/>
        </w:rPr>
        <w:t xml:space="preserve">respecto </w:t>
      </w:r>
      <w:r>
        <w:t xml:space="preserve">de actuaciones de gobierno con la finalidad de generar conclusiones que colaboran con advertir defectos legislativos, considerar responsabilidades políticas, dar transparencia sobre asuntos de connotación pública y de interés ciudadano y, </w:t>
      </w:r>
      <w:r>
        <w:t xml:space="preserve">especialmente, como una herramienta para el fortalecimiento de los controles de poder, garante del Estado de </w:t>
      </w:r>
      <w:r>
        <w:rPr>
          <w:spacing w:val="-2"/>
        </w:rPr>
        <w:t>Derecho.</w:t>
      </w:r>
    </w:p>
    <w:p w:rsidR="00D56FDE" w:rsidRDefault="004A116D">
      <w:pPr>
        <w:pStyle w:val="Textoindependiente"/>
        <w:spacing w:before="159" w:line="259" w:lineRule="auto"/>
        <w:ind w:right="117"/>
        <w:jc w:val="both"/>
      </w:pPr>
      <w:r>
        <w:t>Esta atribución se encuentra consagrada en el numeral 1 letra c) del artículo 52 de la Constitución Política de la República y fue incorpo</w:t>
      </w:r>
      <w:r>
        <w:t>rada mediante la importante reforma constitucional del año 2005, dentro del párrafo titulado "Son atribuciones exclusivas de la Cámara</w:t>
      </w:r>
      <w:r>
        <w:rPr>
          <w:spacing w:val="-11"/>
        </w:rPr>
        <w:t xml:space="preserve"> </w:t>
      </w:r>
      <w:r>
        <w:t>de</w:t>
      </w:r>
      <w:r>
        <w:rPr>
          <w:spacing w:val="-9"/>
        </w:rPr>
        <w:t xml:space="preserve"> </w:t>
      </w:r>
      <w:r>
        <w:t>Diputados”,</w:t>
      </w:r>
      <w:r>
        <w:rPr>
          <w:spacing w:val="-11"/>
        </w:rPr>
        <w:t xml:space="preserve"> </w:t>
      </w:r>
      <w:r>
        <w:t>letra</w:t>
      </w:r>
      <w:r>
        <w:rPr>
          <w:spacing w:val="-11"/>
        </w:rPr>
        <w:t xml:space="preserve"> </w:t>
      </w:r>
      <w:r>
        <w:t>"c)</w:t>
      </w:r>
      <w:r>
        <w:rPr>
          <w:spacing w:val="-10"/>
        </w:rPr>
        <w:t xml:space="preserve"> </w:t>
      </w:r>
      <w:r>
        <w:t>Crear</w:t>
      </w:r>
      <w:r>
        <w:rPr>
          <w:spacing w:val="-9"/>
        </w:rPr>
        <w:t xml:space="preserve"> </w:t>
      </w:r>
      <w:r>
        <w:t>comisiones</w:t>
      </w:r>
      <w:r>
        <w:rPr>
          <w:spacing w:val="-13"/>
        </w:rPr>
        <w:t xml:space="preserve"> </w:t>
      </w:r>
      <w:r>
        <w:t>especiales</w:t>
      </w:r>
      <w:r>
        <w:rPr>
          <w:spacing w:val="-11"/>
        </w:rPr>
        <w:t xml:space="preserve"> </w:t>
      </w:r>
      <w:r>
        <w:t>investigadoras,</w:t>
      </w:r>
      <w:r>
        <w:rPr>
          <w:spacing w:val="-11"/>
        </w:rPr>
        <w:t xml:space="preserve"> </w:t>
      </w:r>
      <w:r>
        <w:t>las</w:t>
      </w:r>
      <w:r>
        <w:rPr>
          <w:spacing w:val="-10"/>
        </w:rPr>
        <w:t xml:space="preserve"> </w:t>
      </w:r>
      <w:r>
        <w:t>que</w:t>
      </w:r>
      <w:r>
        <w:rPr>
          <w:spacing w:val="-9"/>
        </w:rPr>
        <w:t xml:space="preserve"> </w:t>
      </w:r>
      <w:r>
        <w:t>podrán despachar citaciones y solicitar ante</w:t>
      </w:r>
      <w:r>
        <w:t>cedentes", lo que tuvo por objeto reforzar el rol fiscalizador de la Cámara de Diputado, como órgano de control político externo o inter órganos, entregando herramientas más sólidas respecto de actuaciones de gobierno y su administración en</w:t>
      </w:r>
      <w:r>
        <w:rPr>
          <w:spacing w:val="-3"/>
        </w:rPr>
        <w:t xml:space="preserve"> </w:t>
      </w:r>
      <w:r>
        <w:t xml:space="preserve">el marco de un </w:t>
      </w:r>
      <w:r>
        <w:t>régimen presidencial y</w:t>
      </w:r>
      <w:r>
        <w:rPr>
          <w:spacing w:val="-2"/>
        </w:rPr>
        <w:t xml:space="preserve"> </w:t>
      </w:r>
      <w:r>
        <w:t>la imperiosa</w:t>
      </w:r>
      <w:r>
        <w:rPr>
          <w:spacing w:val="-1"/>
        </w:rPr>
        <w:t xml:space="preserve"> </w:t>
      </w:r>
      <w:r>
        <w:t>necesidad de cuidar los equilibrios de poder dentro de toda democracia.</w:t>
      </w:r>
    </w:p>
    <w:p w:rsidR="00D56FDE" w:rsidRDefault="004A116D">
      <w:pPr>
        <w:pStyle w:val="Textoindependiente"/>
        <w:spacing w:before="158" w:line="259" w:lineRule="auto"/>
        <w:ind w:right="116"/>
        <w:jc w:val="both"/>
      </w:pPr>
      <w:r>
        <w:t>Asimismo,</w:t>
      </w:r>
      <w:r>
        <w:rPr>
          <w:spacing w:val="-1"/>
        </w:rPr>
        <w:t xml:space="preserve"> </w:t>
      </w:r>
      <w:r>
        <w:t>esta facultad incorporada y</w:t>
      </w:r>
      <w:r>
        <w:rPr>
          <w:spacing w:val="-1"/>
        </w:rPr>
        <w:t xml:space="preserve"> </w:t>
      </w:r>
      <w:r>
        <w:t>regulada actualmente en la Ley Nº 18.918 Orgánica Constitucional del Congreso Nacional, logra resolver un prob</w:t>
      </w:r>
      <w:r>
        <w:t xml:space="preserve">lema de constitucionalidad fuertemente cuestionado por la doctrina, toda vez que hasta entonces su origen era exclusivamente reglamentario, cuya comprensión como norma del Reglamento interno derivaba de la potestad fiscalizadora de la Cámara de Diputados, </w:t>
      </w:r>
      <w:r>
        <w:t>reconocida en la Constitución de la República de 1980, cuya fuente se encontraba en la de 1925 que expresamente</w:t>
      </w:r>
      <w:r>
        <w:rPr>
          <w:spacing w:val="-6"/>
        </w:rPr>
        <w:t xml:space="preserve"> </w:t>
      </w:r>
      <w:r>
        <w:t>entregaba</w:t>
      </w:r>
      <w:r>
        <w:rPr>
          <w:spacing w:val="-8"/>
        </w:rPr>
        <w:t xml:space="preserve"> </w:t>
      </w:r>
      <w:r>
        <w:t>a</w:t>
      </w:r>
      <w:r>
        <w:rPr>
          <w:spacing w:val="-6"/>
        </w:rPr>
        <w:t xml:space="preserve"> </w:t>
      </w:r>
      <w:r>
        <w:t>la</w:t>
      </w:r>
      <w:r>
        <w:rPr>
          <w:spacing w:val="-5"/>
        </w:rPr>
        <w:t xml:space="preserve"> </w:t>
      </w:r>
      <w:r>
        <w:t>Cámara</w:t>
      </w:r>
      <w:r>
        <w:rPr>
          <w:spacing w:val="-6"/>
        </w:rPr>
        <w:t xml:space="preserve"> </w:t>
      </w:r>
      <w:r>
        <w:t>de</w:t>
      </w:r>
      <w:r>
        <w:rPr>
          <w:spacing w:val="-4"/>
        </w:rPr>
        <w:t xml:space="preserve"> </w:t>
      </w:r>
      <w:r>
        <w:t>Diputados</w:t>
      </w:r>
      <w:r>
        <w:rPr>
          <w:spacing w:val="-6"/>
        </w:rPr>
        <w:t xml:space="preserve"> </w:t>
      </w:r>
      <w:r>
        <w:t>la</w:t>
      </w:r>
      <w:r>
        <w:rPr>
          <w:spacing w:val="-5"/>
        </w:rPr>
        <w:t xml:space="preserve"> </w:t>
      </w:r>
      <w:r>
        <w:t>facultad</w:t>
      </w:r>
      <w:r>
        <w:rPr>
          <w:spacing w:val="-8"/>
        </w:rPr>
        <w:t xml:space="preserve"> </w:t>
      </w:r>
      <w:r>
        <w:t>exclusiva</w:t>
      </w:r>
      <w:r>
        <w:rPr>
          <w:spacing w:val="-5"/>
        </w:rPr>
        <w:t xml:space="preserve"> </w:t>
      </w:r>
      <w:r>
        <w:t>para</w:t>
      </w:r>
      <w:r>
        <w:rPr>
          <w:spacing w:val="-6"/>
        </w:rPr>
        <w:t xml:space="preserve"> </w:t>
      </w:r>
      <w:r>
        <w:t>“fiscalizar</w:t>
      </w:r>
      <w:r>
        <w:rPr>
          <w:spacing w:val="-7"/>
        </w:rPr>
        <w:t xml:space="preserve"> </w:t>
      </w:r>
      <w:r>
        <w:t>los actos de Gobierno”.</w:t>
      </w:r>
    </w:p>
    <w:p w:rsidR="00D56FDE" w:rsidRDefault="004A116D">
      <w:pPr>
        <w:pStyle w:val="Textoindependiente"/>
        <w:spacing w:before="157" w:line="259" w:lineRule="auto"/>
        <w:ind w:right="120"/>
        <w:jc w:val="both"/>
      </w:pPr>
      <w:r>
        <w:t>En la actualidad, esta herramienta de fiscaliz</w:t>
      </w:r>
      <w:r>
        <w:t>ación es un medio reconocido de actuación al interior de la Cámara de Diputados y Diputadas, sin embargo, en ocasiones, encuentra su límite</w:t>
      </w:r>
      <w:r>
        <w:rPr>
          <w:spacing w:val="-10"/>
        </w:rPr>
        <w:t xml:space="preserve"> </w:t>
      </w:r>
      <w:r>
        <w:t>en</w:t>
      </w:r>
      <w:r>
        <w:rPr>
          <w:spacing w:val="-11"/>
        </w:rPr>
        <w:t xml:space="preserve"> </w:t>
      </w:r>
      <w:r>
        <w:t>el</w:t>
      </w:r>
      <w:r>
        <w:rPr>
          <w:spacing w:val="-8"/>
        </w:rPr>
        <w:t xml:space="preserve"> </w:t>
      </w:r>
      <w:r>
        <w:t>ámbito</w:t>
      </w:r>
      <w:r>
        <w:rPr>
          <w:spacing w:val="-9"/>
        </w:rPr>
        <w:t xml:space="preserve"> </w:t>
      </w:r>
      <w:r>
        <w:t>de</w:t>
      </w:r>
      <w:r>
        <w:rPr>
          <w:spacing w:val="-7"/>
        </w:rPr>
        <w:t xml:space="preserve"> </w:t>
      </w:r>
      <w:r>
        <w:t>competencia</w:t>
      </w:r>
      <w:r>
        <w:rPr>
          <w:spacing w:val="-8"/>
        </w:rPr>
        <w:t xml:space="preserve"> </w:t>
      </w:r>
      <w:r>
        <w:t>constitucionalmente</w:t>
      </w:r>
      <w:r>
        <w:rPr>
          <w:spacing w:val="-7"/>
        </w:rPr>
        <w:t xml:space="preserve"> </w:t>
      </w:r>
      <w:r>
        <w:t>consagrado,</w:t>
      </w:r>
      <w:r>
        <w:rPr>
          <w:spacing w:val="-9"/>
        </w:rPr>
        <w:t xml:space="preserve"> </w:t>
      </w:r>
      <w:r>
        <w:t>lo</w:t>
      </w:r>
      <w:r>
        <w:rPr>
          <w:spacing w:val="-11"/>
        </w:rPr>
        <w:t xml:space="preserve"> </w:t>
      </w:r>
      <w:r>
        <w:t>que</w:t>
      </w:r>
      <w:r>
        <w:rPr>
          <w:spacing w:val="-7"/>
        </w:rPr>
        <w:t xml:space="preserve"> </w:t>
      </w:r>
      <w:r>
        <w:t>impide</w:t>
      </w:r>
      <w:r>
        <w:rPr>
          <w:spacing w:val="-7"/>
        </w:rPr>
        <w:t xml:space="preserve"> </w:t>
      </w:r>
      <w:r>
        <w:t>avanzar en el conocimientos de asuntos, al no encontrarse obligados ámbitos como los gobiernos regionales y municipios.</w:t>
      </w:r>
    </w:p>
    <w:p w:rsidR="00D56FDE" w:rsidRDefault="004A116D">
      <w:pPr>
        <w:pStyle w:val="Textoindependiente"/>
        <w:spacing w:before="160" w:line="259" w:lineRule="auto"/>
        <w:ind w:right="121"/>
        <w:jc w:val="both"/>
      </w:pPr>
      <w:r>
        <w:t>Hasta antes de la reforma constitucional que pone término a la figura de intendentes regionales, autoridades nombradas por el Presidente</w:t>
      </w:r>
      <w:r>
        <w:t xml:space="preserve"> de la República, sus actuaciones se comprendían dentro</w:t>
      </w:r>
      <w:r>
        <w:rPr>
          <w:spacing w:val="-2"/>
        </w:rPr>
        <w:t xml:space="preserve"> </w:t>
      </w:r>
      <w:r>
        <w:t>de</w:t>
      </w:r>
      <w:r>
        <w:rPr>
          <w:spacing w:val="-1"/>
        </w:rPr>
        <w:t xml:space="preserve"> </w:t>
      </w:r>
      <w:r>
        <w:t>la</w:t>
      </w:r>
      <w:r>
        <w:rPr>
          <w:spacing w:val="-3"/>
        </w:rPr>
        <w:t xml:space="preserve"> </w:t>
      </w:r>
      <w:r>
        <w:t>esfera</w:t>
      </w:r>
      <w:r>
        <w:rPr>
          <w:spacing w:val="-4"/>
        </w:rPr>
        <w:t xml:space="preserve"> </w:t>
      </w:r>
      <w:r>
        <w:t>de</w:t>
      </w:r>
      <w:r>
        <w:rPr>
          <w:spacing w:val="-1"/>
        </w:rPr>
        <w:t xml:space="preserve"> </w:t>
      </w:r>
      <w:r>
        <w:t>competencias</w:t>
      </w:r>
      <w:r>
        <w:rPr>
          <w:spacing w:val="-3"/>
        </w:rPr>
        <w:t xml:space="preserve"> </w:t>
      </w:r>
      <w:r>
        <w:t>de</w:t>
      </w:r>
      <w:r>
        <w:rPr>
          <w:spacing w:val="-1"/>
        </w:rPr>
        <w:t xml:space="preserve"> </w:t>
      </w:r>
      <w:r>
        <w:t>esta</w:t>
      </w:r>
      <w:r>
        <w:rPr>
          <w:spacing w:val="-4"/>
        </w:rPr>
        <w:t xml:space="preserve"> </w:t>
      </w:r>
      <w:r>
        <w:t>Corporación.</w:t>
      </w:r>
      <w:r>
        <w:rPr>
          <w:spacing w:val="-1"/>
        </w:rPr>
        <w:t xml:space="preserve"> </w:t>
      </w:r>
      <w:r>
        <w:t>Sin</w:t>
      </w:r>
      <w:r>
        <w:rPr>
          <w:spacing w:val="-5"/>
        </w:rPr>
        <w:t xml:space="preserve"> </w:t>
      </w:r>
      <w:r>
        <w:t>embargo,</w:t>
      </w:r>
      <w:r>
        <w:rPr>
          <w:spacing w:val="-3"/>
        </w:rPr>
        <w:t xml:space="preserve"> </w:t>
      </w:r>
      <w:r>
        <w:t>luego de</w:t>
      </w:r>
      <w:r>
        <w:rPr>
          <w:spacing w:val="57"/>
          <w:w w:val="150"/>
        </w:rPr>
        <w:t xml:space="preserve"> </w:t>
      </w:r>
      <w:r>
        <w:t>este</w:t>
      </w:r>
      <w:r>
        <w:rPr>
          <w:spacing w:val="63"/>
          <w:w w:val="150"/>
        </w:rPr>
        <w:t xml:space="preserve"> </w:t>
      </w:r>
      <w:r>
        <w:t>sustantivo</w:t>
      </w:r>
      <w:r>
        <w:rPr>
          <w:spacing w:val="60"/>
          <w:w w:val="150"/>
        </w:rPr>
        <w:t xml:space="preserve"> </w:t>
      </w:r>
      <w:r>
        <w:t>avance</w:t>
      </w:r>
      <w:r>
        <w:rPr>
          <w:spacing w:val="60"/>
          <w:w w:val="150"/>
        </w:rPr>
        <w:t xml:space="preserve"> </w:t>
      </w:r>
      <w:r>
        <w:t>en</w:t>
      </w:r>
      <w:r>
        <w:rPr>
          <w:spacing w:val="60"/>
          <w:w w:val="150"/>
        </w:rPr>
        <w:t xml:space="preserve"> </w:t>
      </w:r>
      <w:r>
        <w:t>descentralización</w:t>
      </w:r>
      <w:r>
        <w:rPr>
          <w:spacing w:val="61"/>
          <w:w w:val="150"/>
        </w:rPr>
        <w:t xml:space="preserve"> </w:t>
      </w:r>
      <w:r>
        <w:t>y</w:t>
      </w:r>
      <w:r>
        <w:rPr>
          <w:spacing w:val="58"/>
          <w:w w:val="150"/>
        </w:rPr>
        <w:t xml:space="preserve"> </w:t>
      </w:r>
      <w:r>
        <w:t>regionalización,</w:t>
      </w:r>
      <w:r>
        <w:rPr>
          <w:spacing w:val="61"/>
          <w:w w:val="150"/>
        </w:rPr>
        <w:t xml:space="preserve"> </w:t>
      </w:r>
      <w:r>
        <w:t>los</w:t>
      </w:r>
      <w:r>
        <w:rPr>
          <w:spacing w:val="60"/>
          <w:w w:val="150"/>
        </w:rPr>
        <w:t xml:space="preserve"> </w:t>
      </w:r>
      <w:r>
        <w:rPr>
          <w:spacing w:val="-2"/>
        </w:rPr>
        <w:t>gobernadores</w:t>
      </w:r>
    </w:p>
    <w:p w:rsidR="00D56FDE" w:rsidRDefault="00D56FDE">
      <w:pPr>
        <w:spacing w:line="259" w:lineRule="auto"/>
        <w:jc w:val="both"/>
        <w:sectPr w:rsidR="00D56FDE">
          <w:type w:val="continuous"/>
          <w:pgSz w:w="12240" w:h="15840"/>
          <w:pgMar w:top="1400" w:right="1580" w:bottom="280" w:left="1600" w:header="720" w:footer="720" w:gutter="0"/>
          <w:cols w:space="720"/>
        </w:sectPr>
      </w:pPr>
    </w:p>
    <w:p w:rsidR="00D56FDE" w:rsidRDefault="004A116D">
      <w:pPr>
        <w:pStyle w:val="Textoindependiente"/>
        <w:spacing w:before="15" w:line="259" w:lineRule="auto"/>
        <w:ind w:right="121"/>
        <w:jc w:val="both"/>
      </w:pPr>
      <w:r>
        <w:lastRenderedPageBreak/>
        <w:t>regionales sob elegidos popularmente</w:t>
      </w:r>
      <w:r>
        <w:t xml:space="preserve"> y se sujetan a las mismas condiciones que los municipios, quedando fuera del ámbito gubernamental y, en consecuencia, en aquellos asuntos que puedan verse vinculadas con ocasión de la investigación política que se busca abrir, ellos no se encuentran oblig</w:t>
      </w:r>
      <w:r>
        <w:t>ados constitucionalmentea comparecer, ni a suministrar antecedentes e informaciones, generando un problema de acceso a la información en perjuicio de la investigación que se realiza.</w:t>
      </w:r>
    </w:p>
    <w:p w:rsidR="00D56FDE" w:rsidRDefault="004A116D">
      <w:pPr>
        <w:pStyle w:val="Textoindependiente"/>
        <w:spacing w:before="160" w:line="259" w:lineRule="auto"/>
        <w:ind w:right="119"/>
        <w:jc w:val="both"/>
      </w:pPr>
      <w:r>
        <w:t>Con</w:t>
      </w:r>
      <w:r>
        <w:rPr>
          <w:spacing w:val="-9"/>
        </w:rPr>
        <w:t xml:space="preserve"> </w:t>
      </w:r>
      <w:r>
        <w:t>todo,</w:t>
      </w:r>
      <w:r>
        <w:rPr>
          <w:spacing w:val="-10"/>
        </w:rPr>
        <w:t xml:space="preserve"> </w:t>
      </w:r>
      <w:r>
        <w:t>a</w:t>
      </w:r>
      <w:r>
        <w:rPr>
          <w:spacing w:val="-12"/>
        </w:rPr>
        <w:t xml:space="preserve"> </w:t>
      </w:r>
      <w:r>
        <w:t>la</w:t>
      </w:r>
      <w:r>
        <w:rPr>
          <w:spacing w:val="-11"/>
        </w:rPr>
        <w:t xml:space="preserve"> </w:t>
      </w:r>
      <w:r>
        <w:t>luz</w:t>
      </w:r>
      <w:r>
        <w:rPr>
          <w:spacing w:val="-10"/>
        </w:rPr>
        <w:t xml:space="preserve"> </w:t>
      </w:r>
      <w:r>
        <w:t>de</w:t>
      </w:r>
      <w:r>
        <w:rPr>
          <w:spacing w:val="-8"/>
        </w:rPr>
        <w:t xml:space="preserve"> </w:t>
      </w:r>
      <w:r>
        <w:t>los</w:t>
      </w:r>
      <w:r>
        <w:rPr>
          <w:spacing w:val="-12"/>
        </w:rPr>
        <w:t xml:space="preserve"> </w:t>
      </w:r>
      <w:r>
        <w:t>antecedentes</w:t>
      </w:r>
      <w:r>
        <w:rPr>
          <w:spacing w:val="-12"/>
        </w:rPr>
        <w:t xml:space="preserve"> </w:t>
      </w:r>
      <w:r>
        <w:t>recientes</w:t>
      </w:r>
      <w:r>
        <w:rPr>
          <w:spacing w:val="-10"/>
        </w:rPr>
        <w:t xml:space="preserve"> </w:t>
      </w:r>
      <w:r>
        <w:t>y</w:t>
      </w:r>
      <w:r>
        <w:rPr>
          <w:spacing w:val="-12"/>
        </w:rPr>
        <w:t xml:space="preserve"> </w:t>
      </w:r>
      <w:r>
        <w:t>del</w:t>
      </w:r>
      <w:r>
        <w:rPr>
          <w:spacing w:val="-11"/>
        </w:rPr>
        <w:t xml:space="preserve"> </w:t>
      </w:r>
      <w:r>
        <w:t>marcado</w:t>
      </w:r>
      <w:r>
        <w:rPr>
          <w:spacing w:val="-12"/>
        </w:rPr>
        <w:t xml:space="preserve"> </w:t>
      </w:r>
      <w:r>
        <w:t>énfasis</w:t>
      </w:r>
      <w:r>
        <w:rPr>
          <w:spacing w:val="-12"/>
        </w:rPr>
        <w:t xml:space="preserve"> </w:t>
      </w:r>
      <w:r>
        <w:t>que</w:t>
      </w:r>
      <w:r>
        <w:rPr>
          <w:spacing w:val="-8"/>
        </w:rPr>
        <w:t xml:space="preserve"> </w:t>
      </w:r>
      <w:r>
        <w:t>debemos</w:t>
      </w:r>
      <w:r>
        <w:rPr>
          <w:spacing w:val="-12"/>
        </w:rPr>
        <w:t xml:space="preserve"> </w:t>
      </w:r>
      <w:r>
        <w:t>entregar en orden a la prevención, responsabilidad, transparencia y probidad en el ejercicio de la función</w:t>
      </w:r>
      <w:r>
        <w:rPr>
          <w:spacing w:val="-12"/>
        </w:rPr>
        <w:t xml:space="preserve"> </w:t>
      </w:r>
      <w:r>
        <w:t>pública,</w:t>
      </w:r>
      <w:r>
        <w:rPr>
          <w:spacing w:val="-14"/>
        </w:rPr>
        <w:t xml:space="preserve"> </w:t>
      </w:r>
      <w:r>
        <w:t>es</w:t>
      </w:r>
      <w:r>
        <w:rPr>
          <w:spacing w:val="-12"/>
        </w:rPr>
        <w:t xml:space="preserve"> </w:t>
      </w:r>
      <w:r>
        <w:t>que</w:t>
      </w:r>
      <w:r>
        <w:rPr>
          <w:spacing w:val="-12"/>
        </w:rPr>
        <w:t xml:space="preserve"> </w:t>
      </w:r>
      <w:r>
        <w:t>estimamos</w:t>
      </w:r>
      <w:r>
        <w:rPr>
          <w:spacing w:val="-14"/>
        </w:rPr>
        <w:t xml:space="preserve"> </w:t>
      </w:r>
      <w:r>
        <w:t>que,</w:t>
      </w:r>
      <w:r>
        <w:rPr>
          <w:spacing w:val="-12"/>
        </w:rPr>
        <w:t xml:space="preserve"> </w:t>
      </w:r>
      <w:r>
        <w:t>con</w:t>
      </w:r>
      <w:r>
        <w:rPr>
          <w:spacing w:val="-13"/>
        </w:rPr>
        <w:t xml:space="preserve"> </w:t>
      </w:r>
      <w:r>
        <w:t>el</w:t>
      </w:r>
      <w:r>
        <w:rPr>
          <w:spacing w:val="-11"/>
        </w:rPr>
        <w:t xml:space="preserve"> </w:t>
      </w:r>
      <w:r>
        <w:t>objeto</w:t>
      </w:r>
      <w:r>
        <w:rPr>
          <w:spacing w:val="-12"/>
        </w:rPr>
        <w:t xml:space="preserve"> </w:t>
      </w:r>
      <w:r>
        <w:t>de</w:t>
      </w:r>
      <w:r>
        <w:rPr>
          <w:spacing w:val="-13"/>
        </w:rPr>
        <w:t xml:space="preserve"> </w:t>
      </w:r>
      <w:r>
        <w:t>fortalecer</w:t>
      </w:r>
      <w:r>
        <w:rPr>
          <w:spacing w:val="-13"/>
        </w:rPr>
        <w:t xml:space="preserve"> </w:t>
      </w:r>
      <w:r>
        <w:t>la</w:t>
      </w:r>
      <w:r>
        <w:rPr>
          <w:spacing w:val="-14"/>
        </w:rPr>
        <w:t xml:space="preserve"> </w:t>
      </w:r>
      <w:r>
        <w:t>esencia</w:t>
      </w:r>
      <w:r>
        <w:rPr>
          <w:spacing w:val="-14"/>
        </w:rPr>
        <w:t xml:space="preserve"> </w:t>
      </w:r>
      <w:r>
        <w:t>de</w:t>
      </w:r>
      <w:r>
        <w:rPr>
          <w:spacing w:val="-12"/>
        </w:rPr>
        <w:t xml:space="preserve"> </w:t>
      </w:r>
      <w:r>
        <w:t>esta</w:t>
      </w:r>
      <w:r>
        <w:rPr>
          <w:spacing w:val="-12"/>
        </w:rPr>
        <w:t xml:space="preserve"> </w:t>
      </w:r>
      <w:r>
        <w:t>facultad, debemos avanzar en una norma constitucion</w:t>
      </w:r>
      <w:r>
        <w:t xml:space="preserve">al que habilite a la Cámara de Diputadas y Diputados para investigar también en aquellos casos donde el asunto relativo a actos del Gobierno se encuentre vinculado con actos del Gobierno y Administración interior del Estado, ampliando los casos de sujetos </w:t>
      </w:r>
      <w:r>
        <w:t xml:space="preserve">obligados ante la respectiva comisión especial </w:t>
      </w:r>
      <w:r>
        <w:rPr>
          <w:spacing w:val="-2"/>
        </w:rPr>
        <w:t>investigadora.</w:t>
      </w:r>
    </w:p>
    <w:p w:rsidR="00D56FDE" w:rsidRDefault="004A116D">
      <w:pPr>
        <w:pStyle w:val="Textoindependiente"/>
        <w:spacing w:before="158" w:line="259" w:lineRule="auto"/>
        <w:ind w:right="123"/>
        <w:jc w:val="both"/>
      </w:pPr>
      <w:r>
        <w:t>De</w:t>
      </w:r>
      <w:r>
        <w:rPr>
          <w:spacing w:val="-10"/>
        </w:rPr>
        <w:t xml:space="preserve"> </w:t>
      </w:r>
      <w:r>
        <w:t>esta</w:t>
      </w:r>
      <w:r>
        <w:rPr>
          <w:spacing w:val="-10"/>
        </w:rPr>
        <w:t xml:space="preserve"> </w:t>
      </w:r>
      <w:r>
        <w:t>manera</w:t>
      </w:r>
      <w:r>
        <w:rPr>
          <w:spacing w:val="-10"/>
        </w:rPr>
        <w:t xml:space="preserve"> </w:t>
      </w:r>
      <w:r>
        <w:t>se</w:t>
      </w:r>
      <w:r>
        <w:rPr>
          <w:spacing w:val="-8"/>
        </w:rPr>
        <w:t xml:space="preserve"> </w:t>
      </w:r>
      <w:r>
        <w:t>propone</w:t>
      </w:r>
      <w:r>
        <w:rPr>
          <w:spacing w:val="-8"/>
        </w:rPr>
        <w:t xml:space="preserve"> </w:t>
      </w:r>
      <w:r>
        <w:t>modificar</w:t>
      </w:r>
      <w:r>
        <w:rPr>
          <w:spacing w:val="-8"/>
        </w:rPr>
        <w:t xml:space="preserve"> </w:t>
      </w:r>
      <w:r>
        <w:t>el</w:t>
      </w:r>
      <w:r>
        <w:rPr>
          <w:spacing w:val="-9"/>
        </w:rPr>
        <w:t xml:space="preserve"> </w:t>
      </w:r>
      <w:r>
        <w:t>numeral</w:t>
      </w:r>
      <w:r>
        <w:rPr>
          <w:spacing w:val="-11"/>
        </w:rPr>
        <w:t xml:space="preserve"> </w:t>
      </w:r>
      <w:r>
        <w:t>1</w:t>
      </w:r>
      <w:r>
        <w:rPr>
          <w:spacing w:val="-10"/>
        </w:rPr>
        <w:t xml:space="preserve"> </w:t>
      </w:r>
      <w:r>
        <w:t>letra</w:t>
      </w:r>
      <w:r>
        <w:rPr>
          <w:spacing w:val="-10"/>
        </w:rPr>
        <w:t xml:space="preserve"> </w:t>
      </w:r>
      <w:r>
        <w:t>c)</w:t>
      </w:r>
      <w:r>
        <w:rPr>
          <w:spacing w:val="-9"/>
        </w:rPr>
        <w:t xml:space="preserve"> </w:t>
      </w:r>
      <w:r>
        <w:t>del</w:t>
      </w:r>
      <w:r>
        <w:rPr>
          <w:spacing w:val="-9"/>
        </w:rPr>
        <w:t xml:space="preserve"> </w:t>
      </w:r>
      <w:r>
        <w:t>artículo</w:t>
      </w:r>
      <w:r>
        <w:rPr>
          <w:spacing w:val="-10"/>
        </w:rPr>
        <w:t xml:space="preserve"> </w:t>
      </w:r>
      <w:r>
        <w:t>52,</w:t>
      </w:r>
      <w:r>
        <w:rPr>
          <w:spacing w:val="-10"/>
        </w:rPr>
        <w:t xml:space="preserve"> </w:t>
      </w:r>
      <w:r>
        <w:t>que</w:t>
      </w:r>
      <w:r>
        <w:rPr>
          <w:spacing w:val="-8"/>
        </w:rPr>
        <w:t xml:space="preserve"> </w:t>
      </w:r>
      <w:r>
        <w:t>pasará</w:t>
      </w:r>
      <w:r>
        <w:rPr>
          <w:spacing w:val="-10"/>
        </w:rPr>
        <w:t xml:space="preserve"> </w:t>
      </w:r>
      <w:r>
        <w:t>a</w:t>
      </w:r>
      <w:r>
        <w:rPr>
          <w:spacing w:val="-10"/>
        </w:rPr>
        <w:t xml:space="preserve"> </w:t>
      </w:r>
      <w:r>
        <w:t>tener el siguiente tenor:</w:t>
      </w:r>
    </w:p>
    <w:p w:rsidR="00D56FDE" w:rsidRDefault="004A116D">
      <w:pPr>
        <w:pStyle w:val="Textoindependiente"/>
        <w:spacing w:before="161"/>
        <w:jc w:val="both"/>
      </w:pPr>
      <w:r>
        <w:t>Artículo</w:t>
      </w:r>
      <w:r>
        <w:rPr>
          <w:spacing w:val="-4"/>
        </w:rPr>
        <w:t xml:space="preserve"> </w:t>
      </w:r>
      <w:r>
        <w:t>52.-</w:t>
      </w:r>
      <w:r>
        <w:rPr>
          <w:spacing w:val="-4"/>
        </w:rPr>
        <w:t xml:space="preserve"> </w:t>
      </w:r>
      <w:r>
        <w:t>Son</w:t>
      </w:r>
      <w:r>
        <w:rPr>
          <w:spacing w:val="-3"/>
        </w:rPr>
        <w:t xml:space="preserve"> </w:t>
      </w:r>
      <w:r>
        <w:t>atribuciones</w:t>
      </w:r>
      <w:r>
        <w:rPr>
          <w:spacing w:val="-6"/>
        </w:rPr>
        <w:t xml:space="preserve"> </w:t>
      </w:r>
      <w:r>
        <w:t>exclusivas</w:t>
      </w:r>
      <w:r>
        <w:rPr>
          <w:spacing w:val="-4"/>
        </w:rPr>
        <w:t xml:space="preserve"> </w:t>
      </w:r>
      <w:r>
        <w:t>de</w:t>
      </w:r>
      <w:r>
        <w:rPr>
          <w:spacing w:val="-5"/>
        </w:rPr>
        <w:t xml:space="preserve"> </w:t>
      </w:r>
      <w:r>
        <w:t>la</w:t>
      </w:r>
      <w:r>
        <w:rPr>
          <w:spacing w:val="-4"/>
        </w:rPr>
        <w:t xml:space="preserve"> </w:t>
      </w:r>
      <w:r>
        <w:t>Cámara</w:t>
      </w:r>
      <w:r>
        <w:rPr>
          <w:spacing w:val="-4"/>
        </w:rPr>
        <w:t xml:space="preserve"> </w:t>
      </w:r>
      <w:r>
        <w:t>de</w:t>
      </w:r>
      <w:r>
        <w:rPr>
          <w:spacing w:val="-2"/>
        </w:rPr>
        <w:t xml:space="preserve"> Diputados:</w:t>
      </w:r>
    </w:p>
    <w:p w:rsidR="00D56FDE" w:rsidRDefault="004A116D">
      <w:pPr>
        <w:pStyle w:val="Prrafodelista"/>
        <w:numPr>
          <w:ilvl w:val="0"/>
          <w:numId w:val="1"/>
        </w:numPr>
        <w:tabs>
          <w:tab w:val="left" w:pos="340"/>
        </w:tabs>
        <w:spacing w:before="183"/>
        <w:ind w:left="340" w:hanging="238"/>
      </w:pPr>
      <w:r>
        <w:t>Fiscalizar</w:t>
      </w:r>
      <w:r>
        <w:rPr>
          <w:spacing w:val="-5"/>
        </w:rPr>
        <w:t xml:space="preserve"> </w:t>
      </w:r>
      <w:r>
        <w:t>los</w:t>
      </w:r>
      <w:r>
        <w:rPr>
          <w:spacing w:val="-3"/>
        </w:rPr>
        <w:t xml:space="preserve"> </w:t>
      </w:r>
      <w:r>
        <w:t>actos</w:t>
      </w:r>
      <w:r>
        <w:rPr>
          <w:spacing w:val="-3"/>
        </w:rPr>
        <w:t xml:space="preserve"> </w:t>
      </w:r>
      <w:r>
        <w:t>del</w:t>
      </w:r>
      <w:r>
        <w:rPr>
          <w:spacing w:val="-5"/>
        </w:rPr>
        <w:t xml:space="preserve"> </w:t>
      </w:r>
      <w:r>
        <w:t>Gobierno.</w:t>
      </w:r>
      <w:r>
        <w:rPr>
          <w:spacing w:val="-6"/>
        </w:rPr>
        <w:t xml:space="preserve"> </w:t>
      </w:r>
      <w:r>
        <w:t>Para</w:t>
      </w:r>
      <w:r>
        <w:rPr>
          <w:spacing w:val="-6"/>
        </w:rPr>
        <w:t xml:space="preserve"> </w:t>
      </w:r>
      <w:r>
        <w:t>ejercer</w:t>
      </w:r>
      <w:r>
        <w:rPr>
          <w:spacing w:val="-5"/>
        </w:rPr>
        <w:t xml:space="preserve"> </w:t>
      </w:r>
      <w:r>
        <w:t>esta</w:t>
      </w:r>
      <w:r>
        <w:rPr>
          <w:spacing w:val="-3"/>
        </w:rPr>
        <w:t xml:space="preserve"> </w:t>
      </w:r>
      <w:r>
        <w:t>atribución</w:t>
      </w:r>
      <w:r>
        <w:rPr>
          <w:spacing w:val="-2"/>
        </w:rPr>
        <w:t xml:space="preserve"> </w:t>
      </w:r>
      <w:r>
        <w:t>la</w:t>
      </w:r>
      <w:r>
        <w:rPr>
          <w:spacing w:val="-4"/>
        </w:rPr>
        <w:t xml:space="preserve"> </w:t>
      </w:r>
      <w:r>
        <w:t>Cámara</w:t>
      </w:r>
      <w:r>
        <w:rPr>
          <w:spacing w:val="-5"/>
        </w:rPr>
        <w:t xml:space="preserve"> </w:t>
      </w:r>
      <w:r>
        <w:rPr>
          <w:spacing w:val="-2"/>
        </w:rPr>
        <w:t>puede:</w:t>
      </w:r>
    </w:p>
    <w:p w:rsidR="00D56FDE" w:rsidRDefault="004A116D">
      <w:pPr>
        <w:spacing w:before="183" w:line="259" w:lineRule="auto"/>
        <w:ind w:left="102" w:right="115"/>
        <w:jc w:val="both"/>
        <w:rPr>
          <w:b/>
          <w:i/>
        </w:rPr>
      </w:pPr>
      <w:r>
        <w:rPr>
          <w:i/>
        </w:rPr>
        <w:t>"</w:t>
      </w:r>
      <w:r>
        <w:rPr>
          <w:i/>
          <w:spacing w:val="-2"/>
        </w:rPr>
        <w:t xml:space="preserve"> </w:t>
      </w:r>
      <w:r>
        <w:rPr>
          <w:i/>
        </w:rPr>
        <w:t>c) Crear</w:t>
      </w:r>
      <w:r>
        <w:rPr>
          <w:i/>
          <w:spacing w:val="-2"/>
        </w:rPr>
        <w:t xml:space="preserve"> </w:t>
      </w:r>
      <w:r>
        <w:rPr>
          <w:i/>
        </w:rPr>
        <w:t>comisiones</w:t>
      </w:r>
      <w:r>
        <w:rPr>
          <w:i/>
          <w:spacing w:val="-2"/>
        </w:rPr>
        <w:t xml:space="preserve"> </w:t>
      </w:r>
      <w:r>
        <w:rPr>
          <w:i/>
        </w:rPr>
        <w:t>especiales</w:t>
      </w:r>
      <w:r>
        <w:rPr>
          <w:i/>
          <w:spacing w:val="-1"/>
        </w:rPr>
        <w:t xml:space="preserve"> </w:t>
      </w:r>
      <w:r>
        <w:rPr>
          <w:i/>
        </w:rPr>
        <w:t>investigadoras</w:t>
      </w:r>
      <w:r>
        <w:rPr>
          <w:i/>
          <w:spacing w:val="-2"/>
        </w:rPr>
        <w:t xml:space="preserve"> </w:t>
      </w:r>
      <w:r>
        <w:rPr>
          <w:i/>
        </w:rPr>
        <w:t>a petición de</w:t>
      </w:r>
      <w:r>
        <w:rPr>
          <w:i/>
          <w:spacing w:val="-2"/>
        </w:rPr>
        <w:t xml:space="preserve"> </w:t>
      </w:r>
      <w:r>
        <w:rPr>
          <w:i/>
        </w:rPr>
        <w:t>a</w:t>
      </w:r>
      <w:r>
        <w:rPr>
          <w:i/>
          <w:spacing w:val="-2"/>
        </w:rPr>
        <w:t xml:space="preserve"> </w:t>
      </w:r>
      <w:r>
        <w:rPr>
          <w:i/>
        </w:rPr>
        <w:t>lo</w:t>
      </w:r>
      <w:r>
        <w:rPr>
          <w:i/>
          <w:spacing w:val="-2"/>
        </w:rPr>
        <w:t xml:space="preserve"> </w:t>
      </w:r>
      <w:r>
        <w:rPr>
          <w:i/>
        </w:rPr>
        <w:t>menos</w:t>
      </w:r>
      <w:r>
        <w:rPr>
          <w:i/>
          <w:spacing w:val="-2"/>
        </w:rPr>
        <w:t xml:space="preserve"> </w:t>
      </w:r>
      <w:r>
        <w:rPr>
          <w:i/>
        </w:rPr>
        <w:t>dos</w:t>
      </w:r>
      <w:r>
        <w:rPr>
          <w:i/>
          <w:spacing w:val="-2"/>
        </w:rPr>
        <w:t xml:space="preserve"> </w:t>
      </w:r>
      <w:r>
        <w:rPr>
          <w:i/>
        </w:rPr>
        <w:t>quintos de</w:t>
      </w:r>
      <w:r>
        <w:rPr>
          <w:i/>
          <w:spacing w:val="-2"/>
        </w:rPr>
        <w:t xml:space="preserve"> </w:t>
      </w:r>
      <w:r>
        <w:rPr>
          <w:i/>
        </w:rPr>
        <w:t>los</w:t>
      </w:r>
      <w:r>
        <w:rPr>
          <w:i/>
          <w:spacing w:val="-2"/>
        </w:rPr>
        <w:t xml:space="preserve"> </w:t>
      </w:r>
      <w:r>
        <w:rPr>
          <w:i/>
        </w:rPr>
        <w:t>diputados en ejercicio, con el objeto de reunir informaciones relativas a determina</w:t>
      </w:r>
      <w:r>
        <w:rPr>
          <w:i/>
        </w:rPr>
        <w:t>dos actos del Gobierno</w:t>
      </w:r>
      <w:r>
        <w:rPr>
          <w:b/>
          <w:i/>
        </w:rPr>
        <w:t>, incluyendo aquellos que se encuentren relacionados con actos del Gobierno y Administración interior del Estado.</w:t>
      </w:r>
    </w:p>
    <w:p w:rsidR="00D56FDE" w:rsidRDefault="004A116D">
      <w:pPr>
        <w:spacing w:before="161" w:line="259" w:lineRule="auto"/>
        <w:ind w:left="102" w:right="115" w:firstLine="196"/>
        <w:jc w:val="both"/>
        <w:rPr>
          <w:i/>
        </w:rPr>
      </w:pPr>
      <w:r>
        <w:rPr>
          <w:i/>
        </w:rPr>
        <w:t>Las</w:t>
      </w:r>
      <w:r>
        <w:rPr>
          <w:i/>
          <w:spacing w:val="-14"/>
        </w:rPr>
        <w:t xml:space="preserve"> </w:t>
      </w:r>
      <w:r>
        <w:rPr>
          <w:i/>
        </w:rPr>
        <w:t>comisiones</w:t>
      </w:r>
      <w:r>
        <w:rPr>
          <w:i/>
          <w:spacing w:val="-14"/>
        </w:rPr>
        <w:t xml:space="preserve"> </w:t>
      </w:r>
      <w:r>
        <w:rPr>
          <w:i/>
        </w:rPr>
        <w:t>investigadoras,</w:t>
      </w:r>
      <w:r>
        <w:rPr>
          <w:i/>
          <w:spacing w:val="-14"/>
        </w:rPr>
        <w:t xml:space="preserve"> </w:t>
      </w:r>
      <w:r>
        <w:rPr>
          <w:i/>
        </w:rPr>
        <w:t>a</w:t>
      </w:r>
      <w:r>
        <w:rPr>
          <w:i/>
          <w:spacing w:val="-13"/>
        </w:rPr>
        <w:t xml:space="preserve"> </w:t>
      </w:r>
      <w:r>
        <w:rPr>
          <w:i/>
        </w:rPr>
        <w:t>petición</w:t>
      </w:r>
      <w:r>
        <w:rPr>
          <w:i/>
          <w:spacing w:val="-14"/>
        </w:rPr>
        <w:t xml:space="preserve"> </w:t>
      </w:r>
      <w:r>
        <w:rPr>
          <w:i/>
        </w:rPr>
        <w:t>de</w:t>
      </w:r>
      <w:r>
        <w:rPr>
          <w:i/>
          <w:spacing w:val="-14"/>
        </w:rPr>
        <w:t xml:space="preserve"> </w:t>
      </w:r>
      <w:r>
        <w:rPr>
          <w:i/>
        </w:rPr>
        <w:t>un</w:t>
      </w:r>
      <w:r>
        <w:rPr>
          <w:i/>
          <w:spacing w:val="-14"/>
        </w:rPr>
        <w:t xml:space="preserve"> </w:t>
      </w:r>
      <w:r>
        <w:rPr>
          <w:i/>
        </w:rPr>
        <w:t>tercio</w:t>
      </w:r>
      <w:r>
        <w:rPr>
          <w:i/>
          <w:spacing w:val="-13"/>
        </w:rPr>
        <w:t xml:space="preserve"> </w:t>
      </w:r>
      <w:r>
        <w:rPr>
          <w:i/>
        </w:rPr>
        <w:t>de</w:t>
      </w:r>
      <w:r>
        <w:rPr>
          <w:i/>
          <w:spacing w:val="-14"/>
        </w:rPr>
        <w:t xml:space="preserve"> </w:t>
      </w:r>
      <w:r>
        <w:rPr>
          <w:i/>
        </w:rPr>
        <w:t>sus</w:t>
      </w:r>
      <w:r>
        <w:rPr>
          <w:i/>
          <w:spacing w:val="-14"/>
        </w:rPr>
        <w:t xml:space="preserve"> </w:t>
      </w:r>
      <w:r>
        <w:rPr>
          <w:i/>
        </w:rPr>
        <w:t>miembros,</w:t>
      </w:r>
      <w:r>
        <w:rPr>
          <w:i/>
          <w:spacing w:val="-14"/>
        </w:rPr>
        <w:t xml:space="preserve"> </w:t>
      </w:r>
      <w:r>
        <w:rPr>
          <w:i/>
        </w:rPr>
        <w:t>podrán</w:t>
      </w:r>
      <w:r>
        <w:rPr>
          <w:i/>
          <w:spacing w:val="-13"/>
        </w:rPr>
        <w:t xml:space="preserve"> </w:t>
      </w:r>
      <w:r>
        <w:rPr>
          <w:i/>
        </w:rPr>
        <w:t>despachar</w:t>
      </w:r>
      <w:r>
        <w:rPr>
          <w:i/>
          <w:spacing w:val="-14"/>
        </w:rPr>
        <w:t xml:space="preserve"> </w:t>
      </w:r>
      <w:r>
        <w:rPr>
          <w:i/>
        </w:rPr>
        <w:t>citaciones y</w:t>
      </w:r>
      <w:r>
        <w:rPr>
          <w:i/>
          <w:spacing w:val="-1"/>
        </w:rPr>
        <w:t xml:space="preserve"> </w:t>
      </w:r>
      <w:r>
        <w:rPr>
          <w:i/>
        </w:rPr>
        <w:t>solicitar</w:t>
      </w:r>
      <w:r>
        <w:rPr>
          <w:i/>
          <w:spacing w:val="-3"/>
        </w:rPr>
        <w:t xml:space="preserve"> </w:t>
      </w:r>
      <w:r>
        <w:rPr>
          <w:i/>
        </w:rPr>
        <w:t>antecedentes.</w:t>
      </w:r>
      <w:r>
        <w:rPr>
          <w:i/>
          <w:spacing w:val="-4"/>
        </w:rPr>
        <w:t xml:space="preserve"> </w:t>
      </w:r>
      <w:r>
        <w:rPr>
          <w:i/>
        </w:rPr>
        <w:t>Los</w:t>
      </w:r>
      <w:r>
        <w:rPr>
          <w:i/>
          <w:spacing w:val="-1"/>
        </w:rPr>
        <w:t xml:space="preserve"> </w:t>
      </w:r>
      <w:r>
        <w:rPr>
          <w:i/>
        </w:rPr>
        <w:t>Ministros</w:t>
      </w:r>
      <w:r>
        <w:rPr>
          <w:i/>
          <w:spacing w:val="-1"/>
        </w:rPr>
        <w:t xml:space="preserve"> </w:t>
      </w:r>
      <w:r>
        <w:rPr>
          <w:i/>
        </w:rPr>
        <w:t>de</w:t>
      </w:r>
      <w:r>
        <w:rPr>
          <w:i/>
          <w:spacing w:val="-3"/>
        </w:rPr>
        <w:t xml:space="preserve"> </w:t>
      </w:r>
      <w:r>
        <w:rPr>
          <w:i/>
        </w:rPr>
        <w:t>Estado</w:t>
      </w:r>
      <w:r>
        <w:rPr>
          <w:b/>
          <w:i/>
        </w:rPr>
        <w:t>,</w:t>
      </w:r>
      <w:r>
        <w:rPr>
          <w:b/>
          <w:i/>
          <w:spacing w:val="-3"/>
        </w:rPr>
        <w:t xml:space="preserve"> </w:t>
      </w:r>
      <w:r>
        <w:rPr>
          <w:b/>
          <w:i/>
        </w:rPr>
        <w:t>gobernadores</w:t>
      </w:r>
      <w:r>
        <w:rPr>
          <w:b/>
          <w:i/>
          <w:spacing w:val="-1"/>
        </w:rPr>
        <w:t xml:space="preserve"> </w:t>
      </w:r>
      <w:r>
        <w:rPr>
          <w:b/>
          <w:i/>
        </w:rPr>
        <w:t>regionales,</w:t>
      </w:r>
      <w:r>
        <w:rPr>
          <w:b/>
          <w:i/>
          <w:spacing w:val="-1"/>
        </w:rPr>
        <w:t xml:space="preserve"> </w:t>
      </w:r>
      <w:r>
        <w:rPr>
          <w:b/>
          <w:i/>
        </w:rPr>
        <w:t>alcaldes</w:t>
      </w:r>
      <w:r>
        <w:rPr>
          <w:i/>
        </w:rPr>
        <w:t>,</w:t>
      </w:r>
      <w:r>
        <w:rPr>
          <w:i/>
          <w:spacing w:val="-3"/>
        </w:rPr>
        <w:t xml:space="preserve"> </w:t>
      </w:r>
      <w:r>
        <w:rPr>
          <w:b/>
          <w:i/>
        </w:rPr>
        <w:t>consejeros regionales, concejales</w:t>
      </w:r>
      <w:r>
        <w:rPr>
          <w:i/>
        </w:rPr>
        <w:t>, los demás funcionarios de la Administración y, el personal de las empresas del Estado o de aquéllas en que éste tenga participación mayoritaria, qu</w:t>
      </w:r>
      <w:r>
        <w:rPr>
          <w:i/>
        </w:rPr>
        <w:t>e sean citados por estas comisiones,</w:t>
      </w:r>
      <w:r>
        <w:rPr>
          <w:i/>
          <w:spacing w:val="-3"/>
        </w:rPr>
        <w:t xml:space="preserve"> </w:t>
      </w:r>
      <w:r>
        <w:rPr>
          <w:i/>
        </w:rPr>
        <w:t>estarán obligados a</w:t>
      </w:r>
      <w:r>
        <w:rPr>
          <w:i/>
          <w:spacing w:val="-2"/>
        </w:rPr>
        <w:t xml:space="preserve"> </w:t>
      </w:r>
      <w:r>
        <w:rPr>
          <w:i/>
        </w:rPr>
        <w:t>comparecer y</w:t>
      </w:r>
      <w:r>
        <w:rPr>
          <w:i/>
          <w:spacing w:val="-3"/>
        </w:rPr>
        <w:t xml:space="preserve"> </w:t>
      </w:r>
      <w:r>
        <w:rPr>
          <w:i/>
        </w:rPr>
        <w:t>a</w:t>
      </w:r>
      <w:r>
        <w:rPr>
          <w:i/>
          <w:spacing w:val="-2"/>
        </w:rPr>
        <w:t xml:space="preserve"> </w:t>
      </w:r>
      <w:r>
        <w:rPr>
          <w:i/>
        </w:rPr>
        <w:t>suministrar</w:t>
      </w:r>
      <w:r>
        <w:rPr>
          <w:i/>
          <w:spacing w:val="-2"/>
        </w:rPr>
        <w:t xml:space="preserve"> </w:t>
      </w:r>
      <w:r>
        <w:rPr>
          <w:i/>
        </w:rPr>
        <w:t>los</w:t>
      </w:r>
      <w:r>
        <w:rPr>
          <w:i/>
          <w:spacing w:val="-2"/>
        </w:rPr>
        <w:t xml:space="preserve"> </w:t>
      </w:r>
      <w:r>
        <w:rPr>
          <w:i/>
        </w:rPr>
        <w:t>antecedentes</w:t>
      </w:r>
      <w:r>
        <w:rPr>
          <w:i/>
          <w:spacing w:val="-1"/>
        </w:rPr>
        <w:t xml:space="preserve"> </w:t>
      </w:r>
      <w:r>
        <w:rPr>
          <w:i/>
        </w:rPr>
        <w:t>y</w:t>
      </w:r>
      <w:r>
        <w:rPr>
          <w:i/>
          <w:spacing w:val="-2"/>
        </w:rPr>
        <w:t xml:space="preserve"> </w:t>
      </w:r>
      <w:r>
        <w:rPr>
          <w:i/>
        </w:rPr>
        <w:t>las</w:t>
      </w:r>
      <w:r>
        <w:rPr>
          <w:i/>
          <w:spacing w:val="-2"/>
        </w:rPr>
        <w:t xml:space="preserve"> </w:t>
      </w:r>
      <w:r>
        <w:rPr>
          <w:i/>
        </w:rPr>
        <w:t>informaciones</w:t>
      </w:r>
      <w:r>
        <w:rPr>
          <w:i/>
          <w:spacing w:val="-1"/>
        </w:rPr>
        <w:t xml:space="preserve"> </w:t>
      </w:r>
      <w:r>
        <w:rPr>
          <w:i/>
        </w:rPr>
        <w:t>que se les soliciten.</w:t>
      </w:r>
    </w:p>
    <w:p w:rsidR="00D56FDE" w:rsidRDefault="004A116D">
      <w:pPr>
        <w:spacing w:before="157" w:line="259" w:lineRule="auto"/>
        <w:ind w:left="102" w:right="119" w:firstLine="374"/>
        <w:jc w:val="both"/>
        <w:rPr>
          <w:i/>
        </w:rPr>
      </w:pPr>
      <w:r>
        <w:rPr>
          <w:i/>
        </w:rPr>
        <w:t xml:space="preserve">No obstante, los Ministros de Estado, </w:t>
      </w:r>
      <w:r>
        <w:rPr>
          <w:b/>
          <w:i/>
        </w:rPr>
        <w:t>gobernadores regionales, alcaldes, consejeros regionales y concejales</w:t>
      </w:r>
      <w:r>
        <w:rPr>
          <w:b/>
          <w:i/>
          <w:spacing w:val="40"/>
        </w:rPr>
        <w:t xml:space="preserve"> </w:t>
      </w:r>
      <w:r>
        <w:rPr>
          <w:i/>
        </w:rPr>
        <w:t>no po</w:t>
      </w:r>
      <w:r>
        <w:rPr>
          <w:i/>
        </w:rPr>
        <w:t>drán ser citados más de tres veces a una misma comisión investigadora, sin previo acuerdo de la mayoría absoluta de sus miembros.</w:t>
      </w:r>
    </w:p>
    <w:p w:rsidR="00D56FDE" w:rsidRDefault="004A116D">
      <w:pPr>
        <w:spacing w:before="160" w:line="259" w:lineRule="auto"/>
        <w:ind w:left="102" w:right="119" w:firstLine="201"/>
        <w:jc w:val="both"/>
        <w:rPr>
          <w:i/>
        </w:rPr>
      </w:pPr>
      <w:r>
        <w:rPr>
          <w:i/>
        </w:rPr>
        <w:t>La</w:t>
      </w:r>
      <w:r>
        <w:rPr>
          <w:i/>
          <w:spacing w:val="-14"/>
        </w:rPr>
        <w:t xml:space="preserve"> </w:t>
      </w:r>
      <w:r>
        <w:rPr>
          <w:i/>
        </w:rPr>
        <w:t>ley</w:t>
      </w:r>
      <w:r>
        <w:rPr>
          <w:i/>
          <w:spacing w:val="-13"/>
        </w:rPr>
        <w:t xml:space="preserve"> </w:t>
      </w:r>
      <w:r>
        <w:rPr>
          <w:i/>
        </w:rPr>
        <w:t>orgánica</w:t>
      </w:r>
      <w:r>
        <w:rPr>
          <w:i/>
          <w:spacing w:val="-13"/>
        </w:rPr>
        <w:t xml:space="preserve"> </w:t>
      </w:r>
      <w:r>
        <w:rPr>
          <w:i/>
        </w:rPr>
        <w:t>constitucional</w:t>
      </w:r>
      <w:r>
        <w:rPr>
          <w:i/>
          <w:spacing w:val="-12"/>
        </w:rPr>
        <w:t xml:space="preserve"> </w:t>
      </w:r>
      <w:r>
        <w:rPr>
          <w:i/>
        </w:rPr>
        <w:t>del</w:t>
      </w:r>
      <w:r>
        <w:rPr>
          <w:i/>
          <w:spacing w:val="-11"/>
        </w:rPr>
        <w:t xml:space="preserve"> </w:t>
      </w:r>
      <w:r>
        <w:rPr>
          <w:i/>
        </w:rPr>
        <w:t>Congreso</w:t>
      </w:r>
      <w:r>
        <w:rPr>
          <w:i/>
          <w:spacing w:val="-14"/>
        </w:rPr>
        <w:t xml:space="preserve"> </w:t>
      </w:r>
      <w:r>
        <w:rPr>
          <w:i/>
        </w:rPr>
        <w:t>Nacional</w:t>
      </w:r>
      <w:r>
        <w:rPr>
          <w:i/>
          <w:spacing w:val="-14"/>
        </w:rPr>
        <w:t xml:space="preserve"> </w:t>
      </w:r>
      <w:r>
        <w:rPr>
          <w:i/>
        </w:rPr>
        <w:t>regulará</w:t>
      </w:r>
      <w:r>
        <w:rPr>
          <w:i/>
          <w:spacing w:val="-14"/>
        </w:rPr>
        <w:t xml:space="preserve"> </w:t>
      </w:r>
      <w:r>
        <w:rPr>
          <w:i/>
        </w:rPr>
        <w:t>el</w:t>
      </w:r>
      <w:r>
        <w:rPr>
          <w:i/>
          <w:spacing w:val="-13"/>
        </w:rPr>
        <w:t xml:space="preserve"> </w:t>
      </w:r>
      <w:r>
        <w:rPr>
          <w:i/>
        </w:rPr>
        <w:t>funcionamiento</w:t>
      </w:r>
      <w:r>
        <w:rPr>
          <w:i/>
          <w:spacing w:val="-14"/>
        </w:rPr>
        <w:t xml:space="preserve"> </w:t>
      </w:r>
      <w:r>
        <w:rPr>
          <w:i/>
        </w:rPr>
        <w:t>y</w:t>
      </w:r>
      <w:r>
        <w:rPr>
          <w:i/>
          <w:spacing w:val="-13"/>
        </w:rPr>
        <w:t xml:space="preserve"> </w:t>
      </w:r>
      <w:r>
        <w:rPr>
          <w:i/>
        </w:rPr>
        <w:t>las</w:t>
      </w:r>
      <w:r>
        <w:rPr>
          <w:i/>
          <w:spacing w:val="-14"/>
        </w:rPr>
        <w:t xml:space="preserve"> </w:t>
      </w:r>
      <w:r>
        <w:rPr>
          <w:i/>
        </w:rPr>
        <w:t>atribuciones</w:t>
      </w:r>
      <w:r>
        <w:rPr>
          <w:i/>
        </w:rPr>
        <w:t xml:space="preserve"> de las comisiones investigadoras y la forma de proteger los derechos de las personas citadas o mencionadas en ellas."</w:t>
      </w:r>
    </w:p>
    <w:p w:rsidR="00D56FDE" w:rsidRDefault="00D56FDE">
      <w:pPr>
        <w:spacing w:line="259" w:lineRule="auto"/>
        <w:jc w:val="both"/>
        <w:sectPr w:rsidR="00D56FDE">
          <w:pgSz w:w="12240" w:h="15840"/>
          <w:pgMar w:top="1400" w:right="1580" w:bottom="280" w:left="1600" w:header="720" w:footer="720" w:gutter="0"/>
          <w:cols w:space="720"/>
        </w:sectPr>
      </w:pPr>
    </w:p>
    <w:p w:rsidR="00D56FDE" w:rsidRDefault="004A116D">
      <w:pPr>
        <w:spacing w:before="15"/>
        <w:ind w:left="2023" w:right="2042"/>
        <w:jc w:val="center"/>
        <w:rPr>
          <w:b/>
        </w:rPr>
      </w:pPr>
      <w:r>
        <w:rPr>
          <w:b/>
        </w:rPr>
        <w:lastRenderedPageBreak/>
        <w:t>PROYECTO</w:t>
      </w:r>
      <w:r>
        <w:rPr>
          <w:b/>
          <w:spacing w:val="-5"/>
        </w:rPr>
        <w:t xml:space="preserve"> </w:t>
      </w:r>
      <w:r>
        <w:rPr>
          <w:b/>
        </w:rPr>
        <w:t>DE</w:t>
      </w:r>
      <w:r>
        <w:rPr>
          <w:b/>
          <w:spacing w:val="-5"/>
        </w:rPr>
        <w:t xml:space="preserve"> </w:t>
      </w:r>
      <w:r>
        <w:rPr>
          <w:b/>
        </w:rPr>
        <w:t>REFORMA</w:t>
      </w:r>
      <w:r>
        <w:rPr>
          <w:b/>
          <w:spacing w:val="-3"/>
        </w:rPr>
        <w:t xml:space="preserve"> </w:t>
      </w:r>
      <w:r>
        <w:rPr>
          <w:b/>
          <w:spacing w:val="-2"/>
        </w:rPr>
        <w:t>CONSTITUCIONAL</w:t>
      </w:r>
    </w:p>
    <w:p w:rsidR="00D56FDE" w:rsidRDefault="004A116D">
      <w:pPr>
        <w:pStyle w:val="Textoindependiente"/>
        <w:spacing w:before="186"/>
      </w:pPr>
      <w:r>
        <w:t>Artículo</w:t>
      </w:r>
      <w:r>
        <w:rPr>
          <w:spacing w:val="-3"/>
        </w:rPr>
        <w:t xml:space="preserve"> </w:t>
      </w:r>
      <w:r>
        <w:t>único.</w:t>
      </w:r>
      <w:r>
        <w:rPr>
          <w:spacing w:val="-6"/>
        </w:rPr>
        <w:t xml:space="preserve"> </w:t>
      </w:r>
      <w:r>
        <w:t>Modifícase</w:t>
      </w:r>
      <w:r>
        <w:rPr>
          <w:spacing w:val="-4"/>
        </w:rPr>
        <w:t xml:space="preserve"> </w:t>
      </w:r>
      <w:r>
        <w:t>el</w:t>
      </w:r>
      <w:r>
        <w:rPr>
          <w:spacing w:val="-3"/>
        </w:rPr>
        <w:t xml:space="preserve"> </w:t>
      </w:r>
      <w:r>
        <w:t>numeral</w:t>
      </w:r>
      <w:r>
        <w:rPr>
          <w:spacing w:val="-2"/>
        </w:rPr>
        <w:t xml:space="preserve"> </w:t>
      </w:r>
      <w:r>
        <w:t>1</w:t>
      </w:r>
      <w:r>
        <w:rPr>
          <w:spacing w:val="-3"/>
        </w:rPr>
        <w:t xml:space="preserve"> </w:t>
      </w:r>
      <w:r>
        <w:t>letra</w:t>
      </w:r>
      <w:r>
        <w:rPr>
          <w:spacing w:val="-6"/>
        </w:rPr>
        <w:t xml:space="preserve"> </w:t>
      </w:r>
      <w:r>
        <w:t>c)</w:t>
      </w:r>
      <w:r>
        <w:rPr>
          <w:spacing w:val="-2"/>
        </w:rPr>
        <w:t xml:space="preserve"> </w:t>
      </w:r>
      <w:r>
        <w:t>de</w:t>
      </w:r>
      <w:r>
        <w:rPr>
          <w:spacing w:val="-1"/>
        </w:rPr>
        <w:t xml:space="preserve"> </w:t>
      </w:r>
      <w:r>
        <w:t>artículo</w:t>
      </w:r>
      <w:r>
        <w:rPr>
          <w:spacing w:val="-2"/>
        </w:rPr>
        <w:t xml:space="preserve"> </w:t>
      </w:r>
      <w:r>
        <w:t>52,</w:t>
      </w:r>
      <w:r>
        <w:rPr>
          <w:spacing w:val="-6"/>
        </w:rPr>
        <w:t xml:space="preserve"> </w:t>
      </w:r>
      <w:r>
        <w:t>en</w:t>
      </w:r>
      <w:r>
        <w:rPr>
          <w:spacing w:val="-5"/>
        </w:rPr>
        <w:t xml:space="preserve"> </w:t>
      </w:r>
      <w:r>
        <w:t>el</w:t>
      </w:r>
      <w:r>
        <w:rPr>
          <w:spacing w:val="-3"/>
        </w:rPr>
        <w:t xml:space="preserve"> </w:t>
      </w:r>
      <w:r>
        <w:t xml:space="preserve">siguiente </w:t>
      </w:r>
      <w:r>
        <w:rPr>
          <w:spacing w:val="-2"/>
        </w:rPr>
        <w:t>sentido:</w:t>
      </w:r>
    </w:p>
    <w:p w:rsidR="00D56FDE" w:rsidRDefault="004A116D">
      <w:pPr>
        <w:pStyle w:val="Prrafodelista"/>
        <w:numPr>
          <w:ilvl w:val="1"/>
          <w:numId w:val="1"/>
        </w:numPr>
        <w:tabs>
          <w:tab w:val="left" w:pos="820"/>
        </w:tabs>
        <w:spacing w:before="183"/>
        <w:ind w:left="820" w:hanging="359"/>
      </w:pPr>
      <w:r>
        <w:t>In</w:t>
      </w:r>
      <w:r>
        <w:t>tercálese</w:t>
      </w:r>
      <w:r>
        <w:rPr>
          <w:spacing w:val="-4"/>
        </w:rPr>
        <w:t xml:space="preserve"> </w:t>
      </w:r>
      <w:r>
        <w:t>en</w:t>
      </w:r>
      <w:r>
        <w:rPr>
          <w:spacing w:val="-5"/>
        </w:rPr>
        <w:t xml:space="preserve"> </w:t>
      </w:r>
      <w:r>
        <w:t>el</w:t>
      </w:r>
      <w:r>
        <w:rPr>
          <w:spacing w:val="-3"/>
        </w:rPr>
        <w:t xml:space="preserve"> </w:t>
      </w:r>
      <w:r>
        <w:t>primer</w:t>
      </w:r>
      <w:r>
        <w:rPr>
          <w:spacing w:val="-5"/>
        </w:rPr>
        <w:t xml:space="preserve"> </w:t>
      </w:r>
      <w:r>
        <w:t>párrafo,</w:t>
      </w:r>
      <w:r>
        <w:rPr>
          <w:spacing w:val="-5"/>
        </w:rPr>
        <w:t xml:space="preserve"> </w:t>
      </w:r>
      <w:r>
        <w:t>antes</w:t>
      </w:r>
      <w:r>
        <w:rPr>
          <w:spacing w:val="-3"/>
        </w:rPr>
        <w:t xml:space="preserve"> </w:t>
      </w:r>
      <w:r>
        <w:t>del</w:t>
      </w:r>
      <w:r>
        <w:rPr>
          <w:spacing w:val="-3"/>
        </w:rPr>
        <w:t xml:space="preserve"> </w:t>
      </w:r>
      <w:r>
        <w:t>punto</w:t>
      </w:r>
      <w:r>
        <w:rPr>
          <w:spacing w:val="-5"/>
        </w:rPr>
        <w:t xml:space="preserve"> </w:t>
      </w:r>
      <w:r>
        <w:t>aparte</w:t>
      </w:r>
      <w:r>
        <w:rPr>
          <w:spacing w:val="-4"/>
        </w:rPr>
        <w:t xml:space="preserve"> </w:t>
      </w:r>
      <w:r>
        <w:t>la</w:t>
      </w:r>
      <w:r>
        <w:rPr>
          <w:spacing w:val="-3"/>
        </w:rPr>
        <w:t xml:space="preserve"> </w:t>
      </w:r>
      <w:r>
        <w:t>siguiente</w:t>
      </w:r>
      <w:r>
        <w:rPr>
          <w:spacing w:val="-4"/>
        </w:rPr>
        <w:t xml:space="preserve"> </w:t>
      </w:r>
      <w:r>
        <w:t>nueva</w:t>
      </w:r>
      <w:r>
        <w:rPr>
          <w:spacing w:val="-5"/>
        </w:rPr>
        <w:t xml:space="preserve"> </w:t>
      </w:r>
      <w:r>
        <w:rPr>
          <w:spacing w:val="-2"/>
        </w:rPr>
        <w:t>oración:</w:t>
      </w:r>
    </w:p>
    <w:p w:rsidR="00D56FDE" w:rsidRDefault="004A116D">
      <w:pPr>
        <w:pStyle w:val="Textoindependiente"/>
        <w:spacing w:before="184" w:line="259" w:lineRule="auto"/>
        <w:ind w:left="821"/>
      </w:pPr>
      <w:r>
        <w:t>",</w:t>
      </w:r>
      <w:r>
        <w:rPr>
          <w:spacing w:val="32"/>
        </w:rPr>
        <w:t xml:space="preserve"> </w:t>
      </w:r>
      <w:r>
        <w:t>incluyendo</w:t>
      </w:r>
      <w:r>
        <w:rPr>
          <w:spacing w:val="31"/>
        </w:rPr>
        <w:t xml:space="preserve"> </w:t>
      </w:r>
      <w:r>
        <w:t>aquellos</w:t>
      </w:r>
      <w:r>
        <w:rPr>
          <w:spacing w:val="33"/>
        </w:rPr>
        <w:t xml:space="preserve"> </w:t>
      </w:r>
      <w:r>
        <w:t>que</w:t>
      </w:r>
      <w:r>
        <w:rPr>
          <w:spacing w:val="34"/>
        </w:rPr>
        <w:t xml:space="preserve"> </w:t>
      </w:r>
      <w:r>
        <w:t>se</w:t>
      </w:r>
      <w:r>
        <w:rPr>
          <w:spacing w:val="32"/>
        </w:rPr>
        <w:t xml:space="preserve"> </w:t>
      </w:r>
      <w:r>
        <w:t>encuentren</w:t>
      </w:r>
      <w:r>
        <w:rPr>
          <w:spacing w:val="33"/>
        </w:rPr>
        <w:t xml:space="preserve"> </w:t>
      </w:r>
      <w:r>
        <w:t>relacionados</w:t>
      </w:r>
      <w:r>
        <w:rPr>
          <w:spacing w:val="33"/>
        </w:rPr>
        <w:t xml:space="preserve"> </w:t>
      </w:r>
      <w:r>
        <w:t>con</w:t>
      </w:r>
      <w:r>
        <w:rPr>
          <w:spacing w:val="33"/>
        </w:rPr>
        <w:t xml:space="preserve"> </w:t>
      </w:r>
      <w:r>
        <w:t>actos</w:t>
      </w:r>
      <w:r>
        <w:rPr>
          <w:spacing w:val="32"/>
        </w:rPr>
        <w:t xml:space="preserve"> </w:t>
      </w:r>
      <w:r>
        <w:t>del</w:t>
      </w:r>
      <w:r>
        <w:rPr>
          <w:spacing w:val="33"/>
        </w:rPr>
        <w:t xml:space="preserve"> </w:t>
      </w:r>
      <w:r>
        <w:t>Gobierno</w:t>
      </w:r>
      <w:r>
        <w:rPr>
          <w:spacing w:val="30"/>
        </w:rPr>
        <w:t xml:space="preserve"> </w:t>
      </w:r>
      <w:r>
        <w:t>y Administración interior del Estado</w:t>
      </w:r>
      <w:r>
        <w:rPr>
          <w:b/>
        </w:rPr>
        <w:t>"</w:t>
      </w:r>
      <w:r>
        <w:t>.</w:t>
      </w:r>
    </w:p>
    <w:p w:rsidR="00D56FDE" w:rsidRDefault="00D56FDE">
      <w:pPr>
        <w:pStyle w:val="Textoindependiente"/>
        <w:ind w:left="0"/>
      </w:pPr>
    </w:p>
    <w:p w:rsidR="00D56FDE" w:rsidRDefault="00D56FDE">
      <w:pPr>
        <w:pStyle w:val="Textoindependiente"/>
        <w:spacing w:before="6"/>
        <w:ind w:left="0"/>
        <w:rPr>
          <w:sz w:val="25"/>
        </w:rPr>
      </w:pPr>
    </w:p>
    <w:p w:rsidR="00D56FDE" w:rsidRDefault="004A116D">
      <w:pPr>
        <w:pStyle w:val="Prrafodelista"/>
        <w:numPr>
          <w:ilvl w:val="1"/>
          <w:numId w:val="1"/>
        </w:numPr>
        <w:tabs>
          <w:tab w:val="left" w:pos="821"/>
        </w:tabs>
        <w:spacing w:line="259" w:lineRule="auto"/>
        <w:ind w:left="821" w:right="115"/>
      </w:pPr>
      <w:r>
        <w:t>Intercálese</w:t>
      </w:r>
      <w:r>
        <w:rPr>
          <w:spacing w:val="38"/>
        </w:rPr>
        <w:t xml:space="preserve"> </w:t>
      </w:r>
      <w:r>
        <w:t>en</w:t>
      </w:r>
      <w:r>
        <w:rPr>
          <w:spacing w:val="37"/>
        </w:rPr>
        <w:t xml:space="preserve"> </w:t>
      </w:r>
      <w:r>
        <w:t>el</w:t>
      </w:r>
      <w:r>
        <w:rPr>
          <w:spacing w:val="39"/>
        </w:rPr>
        <w:t xml:space="preserve"> </w:t>
      </w:r>
      <w:r>
        <w:t>segundo</w:t>
      </w:r>
      <w:r>
        <w:rPr>
          <w:spacing w:val="38"/>
        </w:rPr>
        <w:t xml:space="preserve"> </w:t>
      </w:r>
      <w:r>
        <w:t>párrafo,</w:t>
      </w:r>
      <w:r>
        <w:rPr>
          <w:spacing w:val="38"/>
        </w:rPr>
        <w:t xml:space="preserve"> </w:t>
      </w:r>
      <w:r>
        <w:t>después</w:t>
      </w:r>
      <w:r>
        <w:rPr>
          <w:spacing w:val="36"/>
        </w:rPr>
        <w:t xml:space="preserve"> </w:t>
      </w:r>
      <w:r>
        <w:t>de</w:t>
      </w:r>
      <w:r>
        <w:rPr>
          <w:spacing w:val="40"/>
        </w:rPr>
        <w:t xml:space="preserve"> </w:t>
      </w:r>
      <w:r>
        <w:t>la</w:t>
      </w:r>
      <w:r>
        <w:rPr>
          <w:spacing w:val="38"/>
        </w:rPr>
        <w:t xml:space="preserve"> </w:t>
      </w:r>
      <w:r>
        <w:t>palabra</w:t>
      </w:r>
      <w:r>
        <w:rPr>
          <w:spacing w:val="38"/>
        </w:rPr>
        <w:t xml:space="preserve"> </w:t>
      </w:r>
      <w:r>
        <w:t>"Estado"</w:t>
      </w:r>
      <w:r>
        <w:rPr>
          <w:spacing w:val="38"/>
        </w:rPr>
        <w:t xml:space="preserve"> </w:t>
      </w:r>
      <w:r>
        <w:t>y</w:t>
      </w:r>
      <w:r>
        <w:rPr>
          <w:spacing w:val="35"/>
        </w:rPr>
        <w:t xml:space="preserve"> </w:t>
      </w:r>
      <w:r>
        <w:t>antes</w:t>
      </w:r>
      <w:r>
        <w:rPr>
          <w:spacing w:val="38"/>
        </w:rPr>
        <w:t xml:space="preserve"> </w:t>
      </w:r>
      <w:r>
        <w:t>de</w:t>
      </w:r>
      <w:r>
        <w:rPr>
          <w:spacing w:val="38"/>
        </w:rPr>
        <w:t xml:space="preserve"> </w:t>
      </w:r>
      <w:r>
        <w:t>la conjunción "y", el siguiente nuevo texto:</w:t>
      </w:r>
    </w:p>
    <w:p w:rsidR="00D56FDE" w:rsidRDefault="004A116D">
      <w:pPr>
        <w:pStyle w:val="Textoindependiente"/>
        <w:spacing w:before="158"/>
        <w:ind w:left="821"/>
      </w:pPr>
      <w:r>
        <w:t>",</w:t>
      </w:r>
      <w:r>
        <w:rPr>
          <w:spacing w:val="-7"/>
        </w:rPr>
        <w:t xml:space="preserve"> </w:t>
      </w:r>
      <w:r>
        <w:t>gobernadores</w:t>
      </w:r>
      <w:r>
        <w:rPr>
          <w:spacing w:val="-7"/>
        </w:rPr>
        <w:t xml:space="preserve"> </w:t>
      </w:r>
      <w:r>
        <w:t>regionales,</w:t>
      </w:r>
      <w:r>
        <w:rPr>
          <w:spacing w:val="-7"/>
        </w:rPr>
        <w:t xml:space="preserve"> </w:t>
      </w:r>
      <w:r>
        <w:t>alcaldes,</w:t>
      </w:r>
      <w:r>
        <w:rPr>
          <w:spacing w:val="-5"/>
        </w:rPr>
        <w:t xml:space="preserve"> </w:t>
      </w:r>
      <w:r>
        <w:t>consejeros</w:t>
      </w:r>
      <w:r>
        <w:rPr>
          <w:spacing w:val="-7"/>
        </w:rPr>
        <w:t xml:space="preserve"> </w:t>
      </w:r>
      <w:r>
        <w:t>regionales,</w:t>
      </w:r>
      <w:r>
        <w:rPr>
          <w:spacing w:val="-4"/>
        </w:rPr>
        <w:t xml:space="preserve"> </w:t>
      </w:r>
      <w:r>
        <w:rPr>
          <w:spacing w:val="-2"/>
        </w:rPr>
        <w:t>concejales".</w:t>
      </w:r>
    </w:p>
    <w:p w:rsidR="00D56FDE" w:rsidRDefault="00D56FDE">
      <w:pPr>
        <w:pStyle w:val="Textoindependiente"/>
        <w:ind w:left="0"/>
      </w:pPr>
    </w:p>
    <w:p w:rsidR="00D56FDE" w:rsidRDefault="00D56FDE">
      <w:pPr>
        <w:pStyle w:val="Textoindependiente"/>
        <w:spacing w:before="3"/>
        <w:ind w:left="0"/>
        <w:rPr>
          <w:sz w:val="27"/>
        </w:rPr>
      </w:pPr>
    </w:p>
    <w:p w:rsidR="00D56FDE" w:rsidRDefault="004A116D">
      <w:pPr>
        <w:pStyle w:val="Prrafodelista"/>
        <w:numPr>
          <w:ilvl w:val="1"/>
          <w:numId w:val="1"/>
        </w:numPr>
        <w:tabs>
          <w:tab w:val="left" w:pos="821"/>
        </w:tabs>
        <w:spacing w:line="259" w:lineRule="auto"/>
        <w:ind w:left="821" w:right="121"/>
      </w:pPr>
      <w:r>
        <w:t>Intercálese</w:t>
      </w:r>
      <w:r>
        <w:rPr>
          <w:spacing w:val="-10"/>
        </w:rPr>
        <w:t xml:space="preserve"> </w:t>
      </w:r>
      <w:r>
        <w:t>en</w:t>
      </w:r>
      <w:r>
        <w:rPr>
          <w:spacing w:val="-11"/>
        </w:rPr>
        <w:t xml:space="preserve"> </w:t>
      </w:r>
      <w:r>
        <w:t>el</w:t>
      </w:r>
      <w:r>
        <w:rPr>
          <w:spacing w:val="-9"/>
        </w:rPr>
        <w:t xml:space="preserve"> </w:t>
      </w:r>
      <w:r>
        <w:t>tercer</w:t>
      </w:r>
      <w:r>
        <w:rPr>
          <w:spacing w:val="-8"/>
        </w:rPr>
        <w:t xml:space="preserve"> </w:t>
      </w:r>
      <w:r>
        <w:t>párrafo,</w:t>
      </w:r>
      <w:r>
        <w:rPr>
          <w:spacing w:val="-10"/>
        </w:rPr>
        <w:t xml:space="preserve"> </w:t>
      </w:r>
      <w:r>
        <w:t>después</w:t>
      </w:r>
      <w:r>
        <w:rPr>
          <w:spacing w:val="-10"/>
        </w:rPr>
        <w:t xml:space="preserve"> </w:t>
      </w:r>
      <w:r>
        <w:t>de</w:t>
      </w:r>
      <w:r>
        <w:rPr>
          <w:spacing w:val="-8"/>
        </w:rPr>
        <w:t xml:space="preserve"> </w:t>
      </w:r>
      <w:r>
        <w:t>la</w:t>
      </w:r>
      <w:r>
        <w:rPr>
          <w:spacing w:val="-9"/>
        </w:rPr>
        <w:t xml:space="preserve"> </w:t>
      </w:r>
      <w:r>
        <w:t>palabra</w:t>
      </w:r>
      <w:r>
        <w:rPr>
          <w:spacing w:val="-10"/>
        </w:rPr>
        <w:t xml:space="preserve"> </w:t>
      </w:r>
      <w:r>
        <w:t>"Estado"</w:t>
      </w:r>
      <w:r>
        <w:rPr>
          <w:spacing w:val="-10"/>
        </w:rPr>
        <w:t xml:space="preserve"> </w:t>
      </w:r>
      <w:r>
        <w:t>y</w:t>
      </w:r>
      <w:r>
        <w:rPr>
          <w:spacing w:val="-10"/>
        </w:rPr>
        <w:t xml:space="preserve"> </w:t>
      </w:r>
      <w:r>
        <w:t>antes</w:t>
      </w:r>
      <w:r>
        <w:rPr>
          <w:spacing w:val="-10"/>
        </w:rPr>
        <w:t xml:space="preserve"> </w:t>
      </w:r>
      <w:r>
        <w:t>de</w:t>
      </w:r>
      <w:r>
        <w:rPr>
          <w:spacing w:val="-8"/>
        </w:rPr>
        <w:t xml:space="preserve"> </w:t>
      </w:r>
      <w:r>
        <w:t>la</w:t>
      </w:r>
      <w:r>
        <w:rPr>
          <w:spacing w:val="-11"/>
        </w:rPr>
        <w:t xml:space="preserve"> </w:t>
      </w:r>
      <w:r>
        <w:t>frase</w:t>
      </w:r>
      <w:r>
        <w:rPr>
          <w:spacing w:val="-8"/>
        </w:rPr>
        <w:t xml:space="preserve"> </w:t>
      </w:r>
      <w:r>
        <w:t>"no podrán", el siguiente nuevo texto:</w:t>
      </w:r>
    </w:p>
    <w:p w:rsidR="00D56FDE" w:rsidRDefault="004A116D">
      <w:pPr>
        <w:pStyle w:val="Textoindependiente"/>
        <w:spacing w:before="160"/>
        <w:ind w:left="821"/>
      </w:pPr>
      <w:r>
        <w:t>",</w:t>
      </w:r>
      <w:r>
        <w:rPr>
          <w:spacing w:val="-7"/>
        </w:rPr>
        <w:t xml:space="preserve"> </w:t>
      </w:r>
      <w:r>
        <w:t>gobernadores</w:t>
      </w:r>
      <w:r>
        <w:rPr>
          <w:spacing w:val="-7"/>
        </w:rPr>
        <w:t xml:space="preserve"> </w:t>
      </w:r>
      <w:r>
        <w:t>regionales,</w:t>
      </w:r>
      <w:r>
        <w:rPr>
          <w:spacing w:val="-7"/>
        </w:rPr>
        <w:t xml:space="preserve"> </w:t>
      </w:r>
      <w:r>
        <w:t>alcaldes,</w:t>
      </w:r>
      <w:r>
        <w:rPr>
          <w:spacing w:val="-5"/>
        </w:rPr>
        <w:t xml:space="preserve"> </w:t>
      </w:r>
      <w:r>
        <w:t>consejeros</w:t>
      </w:r>
      <w:r>
        <w:rPr>
          <w:spacing w:val="-7"/>
        </w:rPr>
        <w:t xml:space="preserve"> </w:t>
      </w:r>
      <w:r>
        <w:t>regionales,</w:t>
      </w:r>
      <w:r>
        <w:rPr>
          <w:spacing w:val="-4"/>
        </w:rPr>
        <w:t xml:space="preserve"> </w:t>
      </w:r>
      <w:r>
        <w:rPr>
          <w:spacing w:val="-2"/>
        </w:rPr>
        <w:t>concejales".</w:t>
      </w:r>
    </w:p>
    <w:p w:rsidR="00D56FDE" w:rsidRDefault="00D56FDE">
      <w:pPr>
        <w:pStyle w:val="Textoindependiente"/>
        <w:ind w:left="0"/>
      </w:pPr>
    </w:p>
    <w:p w:rsidR="00D56FDE" w:rsidRDefault="00D56FDE">
      <w:pPr>
        <w:pStyle w:val="Textoindependiente"/>
        <w:ind w:left="0"/>
      </w:pPr>
    </w:p>
    <w:p w:rsidR="00D56FDE" w:rsidRDefault="00D56FDE">
      <w:pPr>
        <w:pStyle w:val="Textoindependiente"/>
        <w:ind w:left="0"/>
      </w:pPr>
    </w:p>
    <w:p w:rsidR="00D56FDE" w:rsidRDefault="00D56FDE">
      <w:pPr>
        <w:pStyle w:val="Textoindependiente"/>
        <w:spacing w:before="10"/>
        <w:ind w:left="0"/>
        <w:rPr>
          <w:sz w:val="18"/>
        </w:rPr>
      </w:pPr>
    </w:p>
    <w:p w:rsidR="00D56FDE" w:rsidRDefault="004A116D">
      <w:pPr>
        <w:ind w:left="3734" w:right="3031"/>
        <w:jc w:val="center"/>
        <w:rPr>
          <w:b/>
        </w:rPr>
      </w:pPr>
      <w:r>
        <w:rPr>
          <w:b/>
        </w:rPr>
        <w:t>ERIC</w:t>
      </w:r>
      <w:r>
        <w:rPr>
          <w:b/>
          <w:spacing w:val="-5"/>
        </w:rPr>
        <w:t xml:space="preserve"> </w:t>
      </w:r>
      <w:r>
        <w:rPr>
          <w:b/>
        </w:rPr>
        <w:t>AEDO</w:t>
      </w:r>
      <w:r>
        <w:rPr>
          <w:b/>
          <w:spacing w:val="-2"/>
        </w:rPr>
        <w:t xml:space="preserve"> JELDRES</w:t>
      </w:r>
    </w:p>
    <w:p w:rsidR="00D56FDE" w:rsidRDefault="004A116D">
      <w:pPr>
        <w:spacing w:before="184"/>
        <w:ind w:left="3066"/>
        <w:rPr>
          <w:b/>
        </w:rPr>
      </w:pPr>
      <w:r>
        <w:rPr>
          <w:b/>
        </w:rPr>
        <w:t>H.</w:t>
      </w:r>
      <w:r>
        <w:rPr>
          <w:b/>
          <w:spacing w:val="-4"/>
        </w:rPr>
        <w:t xml:space="preserve"> </w:t>
      </w:r>
      <w:r>
        <w:rPr>
          <w:b/>
        </w:rPr>
        <w:t>DIPUTADO</w:t>
      </w:r>
      <w:r>
        <w:rPr>
          <w:b/>
          <w:spacing w:val="-3"/>
        </w:rPr>
        <w:t xml:space="preserve"> </w:t>
      </w:r>
      <w:r>
        <w:rPr>
          <w:b/>
        </w:rPr>
        <w:t>DE</w:t>
      </w:r>
      <w:r>
        <w:rPr>
          <w:b/>
          <w:spacing w:val="-5"/>
        </w:rPr>
        <w:t xml:space="preserve"> </w:t>
      </w:r>
      <w:r>
        <w:rPr>
          <w:b/>
        </w:rPr>
        <w:t>LA</w:t>
      </w:r>
      <w:r>
        <w:rPr>
          <w:b/>
          <w:spacing w:val="-4"/>
        </w:rPr>
        <w:t xml:space="preserve"> </w:t>
      </w:r>
      <w:r>
        <w:rPr>
          <w:b/>
          <w:spacing w:val="-2"/>
        </w:rPr>
        <w:t>REPÚBLICA</w:t>
      </w:r>
    </w:p>
    <w:sectPr w:rsidR="00D56FDE">
      <w:pgSz w:w="12240" w:h="15840"/>
      <w:pgMar w:top="140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97708"/>
    <w:multiLevelType w:val="hybridMultilevel"/>
    <w:tmpl w:val="5EDED232"/>
    <w:lvl w:ilvl="0" w:tplc="63A88112">
      <w:start w:val="1"/>
      <w:numFmt w:val="decimal"/>
      <w:lvlText w:val="%1)"/>
      <w:lvlJc w:val="left"/>
      <w:pPr>
        <w:ind w:left="341" w:hanging="240"/>
        <w:jc w:val="left"/>
      </w:pPr>
      <w:rPr>
        <w:rFonts w:ascii="Palatino Linotype" w:eastAsia="Palatino Linotype" w:hAnsi="Palatino Linotype" w:cs="Palatino Linotype" w:hint="default"/>
        <w:b w:val="0"/>
        <w:bCs w:val="0"/>
        <w:i w:val="0"/>
        <w:iCs w:val="0"/>
        <w:spacing w:val="0"/>
        <w:w w:val="100"/>
        <w:sz w:val="22"/>
        <w:szCs w:val="22"/>
        <w:lang w:val="es-ES" w:eastAsia="en-US" w:bidi="ar-SA"/>
      </w:rPr>
    </w:lvl>
    <w:lvl w:ilvl="1" w:tplc="30A21AA0">
      <w:start w:val="1"/>
      <w:numFmt w:val="lowerLetter"/>
      <w:lvlText w:val="%2)"/>
      <w:lvlJc w:val="left"/>
      <w:pPr>
        <w:ind w:left="822" w:hanging="360"/>
        <w:jc w:val="left"/>
      </w:pPr>
      <w:rPr>
        <w:rFonts w:ascii="Palatino Linotype" w:eastAsia="Palatino Linotype" w:hAnsi="Palatino Linotype" w:cs="Palatino Linotype" w:hint="default"/>
        <w:b w:val="0"/>
        <w:bCs w:val="0"/>
        <w:i w:val="0"/>
        <w:iCs w:val="0"/>
        <w:spacing w:val="0"/>
        <w:w w:val="100"/>
        <w:sz w:val="22"/>
        <w:szCs w:val="22"/>
        <w:lang w:val="es-ES" w:eastAsia="en-US" w:bidi="ar-SA"/>
      </w:rPr>
    </w:lvl>
    <w:lvl w:ilvl="2" w:tplc="C518B8CA">
      <w:numFmt w:val="bullet"/>
      <w:lvlText w:val="•"/>
      <w:lvlJc w:val="left"/>
      <w:pPr>
        <w:ind w:left="1735" w:hanging="360"/>
      </w:pPr>
      <w:rPr>
        <w:rFonts w:hint="default"/>
        <w:lang w:val="es-ES" w:eastAsia="en-US" w:bidi="ar-SA"/>
      </w:rPr>
    </w:lvl>
    <w:lvl w:ilvl="3" w:tplc="CFB4D07A">
      <w:numFmt w:val="bullet"/>
      <w:lvlText w:val="•"/>
      <w:lvlJc w:val="left"/>
      <w:pPr>
        <w:ind w:left="2651" w:hanging="360"/>
      </w:pPr>
      <w:rPr>
        <w:rFonts w:hint="default"/>
        <w:lang w:val="es-ES" w:eastAsia="en-US" w:bidi="ar-SA"/>
      </w:rPr>
    </w:lvl>
    <w:lvl w:ilvl="4" w:tplc="8FECDE1A">
      <w:numFmt w:val="bullet"/>
      <w:lvlText w:val="•"/>
      <w:lvlJc w:val="left"/>
      <w:pPr>
        <w:ind w:left="3566" w:hanging="360"/>
      </w:pPr>
      <w:rPr>
        <w:rFonts w:hint="default"/>
        <w:lang w:val="es-ES" w:eastAsia="en-US" w:bidi="ar-SA"/>
      </w:rPr>
    </w:lvl>
    <w:lvl w:ilvl="5" w:tplc="1BCA9484">
      <w:numFmt w:val="bullet"/>
      <w:lvlText w:val="•"/>
      <w:lvlJc w:val="left"/>
      <w:pPr>
        <w:ind w:left="4482" w:hanging="360"/>
      </w:pPr>
      <w:rPr>
        <w:rFonts w:hint="default"/>
        <w:lang w:val="es-ES" w:eastAsia="en-US" w:bidi="ar-SA"/>
      </w:rPr>
    </w:lvl>
    <w:lvl w:ilvl="6" w:tplc="29AAA812">
      <w:numFmt w:val="bullet"/>
      <w:lvlText w:val="•"/>
      <w:lvlJc w:val="left"/>
      <w:pPr>
        <w:ind w:left="5397" w:hanging="360"/>
      </w:pPr>
      <w:rPr>
        <w:rFonts w:hint="default"/>
        <w:lang w:val="es-ES" w:eastAsia="en-US" w:bidi="ar-SA"/>
      </w:rPr>
    </w:lvl>
    <w:lvl w:ilvl="7" w:tplc="494E9CFA">
      <w:numFmt w:val="bullet"/>
      <w:lvlText w:val="•"/>
      <w:lvlJc w:val="left"/>
      <w:pPr>
        <w:ind w:left="6313" w:hanging="360"/>
      </w:pPr>
      <w:rPr>
        <w:rFonts w:hint="default"/>
        <w:lang w:val="es-ES" w:eastAsia="en-US" w:bidi="ar-SA"/>
      </w:rPr>
    </w:lvl>
    <w:lvl w:ilvl="8" w:tplc="A9AA7588">
      <w:numFmt w:val="bullet"/>
      <w:lvlText w:val="•"/>
      <w:lvlJc w:val="left"/>
      <w:pPr>
        <w:ind w:left="7228"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56FDE"/>
    <w:rsid w:val="004A116D"/>
    <w:rsid w:val="00D56FD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B4803A-BF8E-42A5-AAA0-4DC2A1319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
    </w:pPr>
  </w:style>
  <w:style w:type="paragraph" w:styleId="Prrafodelista">
    <w:name w:val="List Paragraph"/>
    <w:basedOn w:val="Normal"/>
    <w:uiPriority w:val="1"/>
    <w:qFormat/>
    <w:pPr>
      <w:ind w:left="82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987</Words>
  <Characters>5429</Characters>
  <Application>Microsoft Office Word</Application>
  <DocSecurity>0</DocSecurity>
  <Lines>45</Lines>
  <Paragraphs>12</Paragraphs>
  <ScaleCrop>false</ScaleCrop>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Comite DC MiniPC 02</dc:creator>
  <cp:lastModifiedBy>Guillermo Diaz Vallejos</cp:lastModifiedBy>
  <cp:revision>1</cp:revision>
  <dcterms:created xsi:type="dcterms:W3CDTF">2023-07-26T22:42:00Z</dcterms:created>
  <dcterms:modified xsi:type="dcterms:W3CDTF">2023-09-05T15:05:00Z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2023-07-26T00:00:00Z</vt:filetime>
  </property>
  <property fmtid="{D5CDD505-2E9C-101B-9397-08002B2CF9AE}" pid="3" name="Creator">
    <vt:lpwstr>Microsoft® Word 2013</vt:lpwstr>
  </property>
  <property fmtid="{D5CDD505-2E9C-101B-9397-08002B2CF9AE}" pid="4" name="LastSaved">
    <vt:filetime>2023-07-26T00:00:00Z</vt:filetime>
  </property>
  <property fmtid="{D5CDD505-2E9C-101B-9397-08002B2CF9AE}" pid="5" name="Producer">
    <vt:lpwstr>Microsoft® Word 2013</vt:lpwstr>
  </property>
</Properties>
</file>