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7F1" w:rsidRDefault="003F3E7F">
      <w:pPr>
        <w:pStyle w:val="Textoindependiente"/>
        <w:ind w:left="3685"/>
        <w:jc w:val="left"/>
        <w:rPr>
          <w:rFonts w:ascii="Times New Roman"/>
          <w:sz w:val="20"/>
        </w:rPr>
      </w:pPr>
      <w:r>
        <w:rPr>
          <w:rFonts w:ascii="Times New Roman"/>
          <w:noProof/>
          <w:sz w:val="20"/>
        </w:rPr>
        <w:drawing>
          <wp:inline distT="0" distB="0" distL="0" distR="0">
            <wp:extent cx="1104899" cy="10498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04899" cy="1049845"/>
                    </a:xfrm>
                    <a:prstGeom prst="rect">
                      <a:avLst/>
                    </a:prstGeom>
                  </pic:spPr>
                </pic:pic>
              </a:graphicData>
            </a:graphic>
          </wp:inline>
        </w:drawing>
      </w:r>
    </w:p>
    <w:p w:rsidR="00EA27F1" w:rsidRDefault="00EA27F1">
      <w:pPr>
        <w:pStyle w:val="Textoindependiente"/>
        <w:ind w:left="0"/>
        <w:jc w:val="left"/>
        <w:rPr>
          <w:rFonts w:ascii="Times New Roman"/>
          <w:sz w:val="20"/>
        </w:rPr>
      </w:pPr>
    </w:p>
    <w:p w:rsidR="00EA27F1" w:rsidRDefault="00EA27F1">
      <w:pPr>
        <w:pStyle w:val="Textoindependiente"/>
        <w:ind w:left="0"/>
        <w:jc w:val="left"/>
        <w:rPr>
          <w:rFonts w:ascii="Times New Roman"/>
          <w:sz w:val="20"/>
        </w:rPr>
      </w:pPr>
    </w:p>
    <w:p w:rsidR="00EA27F1" w:rsidRDefault="00EA27F1">
      <w:pPr>
        <w:pStyle w:val="Textoindependiente"/>
        <w:ind w:left="0"/>
        <w:jc w:val="left"/>
        <w:rPr>
          <w:rFonts w:ascii="Times New Roman"/>
          <w:sz w:val="20"/>
        </w:rPr>
      </w:pPr>
    </w:p>
    <w:p w:rsidR="00EA27F1" w:rsidRDefault="00EA27F1">
      <w:pPr>
        <w:pStyle w:val="Textoindependiente"/>
        <w:ind w:left="0"/>
        <w:jc w:val="left"/>
        <w:rPr>
          <w:rFonts w:ascii="Times New Roman"/>
          <w:sz w:val="20"/>
        </w:rPr>
      </w:pPr>
    </w:p>
    <w:p w:rsidR="00EA27F1" w:rsidRDefault="00EA27F1">
      <w:pPr>
        <w:pStyle w:val="Textoindependiente"/>
        <w:spacing w:before="8"/>
        <w:ind w:left="0"/>
        <w:jc w:val="left"/>
        <w:rPr>
          <w:rFonts w:ascii="Times New Roman"/>
          <w:sz w:val="15"/>
        </w:rPr>
      </w:pPr>
    </w:p>
    <w:p w:rsidR="00EA27F1" w:rsidRDefault="003F3E7F">
      <w:pPr>
        <w:spacing w:before="100" w:line="360" w:lineRule="auto"/>
        <w:ind w:left="104" w:right="234"/>
        <w:jc w:val="both"/>
        <w:rPr>
          <w:b/>
          <w:sz w:val="24"/>
        </w:rPr>
      </w:pPr>
      <w:r>
        <w:rPr>
          <w:b/>
          <w:sz w:val="24"/>
        </w:rPr>
        <w:t>PROYECTO</w:t>
      </w:r>
      <w:r>
        <w:rPr>
          <w:b/>
          <w:spacing w:val="-15"/>
          <w:sz w:val="24"/>
        </w:rPr>
        <w:t xml:space="preserve"> </w:t>
      </w:r>
      <w:r>
        <w:rPr>
          <w:b/>
          <w:sz w:val="24"/>
        </w:rPr>
        <w:t>DE</w:t>
      </w:r>
      <w:r>
        <w:rPr>
          <w:b/>
          <w:spacing w:val="-15"/>
          <w:sz w:val="24"/>
        </w:rPr>
        <w:t xml:space="preserve"> </w:t>
      </w:r>
      <w:r>
        <w:rPr>
          <w:b/>
          <w:sz w:val="24"/>
        </w:rPr>
        <w:t>LEY</w:t>
      </w:r>
      <w:r>
        <w:rPr>
          <w:b/>
          <w:spacing w:val="-15"/>
          <w:sz w:val="24"/>
        </w:rPr>
        <w:t xml:space="preserve"> </w:t>
      </w:r>
      <w:r>
        <w:rPr>
          <w:b/>
          <w:sz w:val="24"/>
        </w:rPr>
        <w:t>QUE</w:t>
      </w:r>
      <w:r>
        <w:rPr>
          <w:b/>
          <w:spacing w:val="-15"/>
          <w:sz w:val="24"/>
        </w:rPr>
        <w:t xml:space="preserve"> </w:t>
      </w:r>
      <w:r>
        <w:rPr>
          <w:b/>
          <w:sz w:val="24"/>
        </w:rPr>
        <w:t>RESTRINGE</w:t>
      </w:r>
      <w:r>
        <w:rPr>
          <w:b/>
          <w:spacing w:val="-15"/>
          <w:sz w:val="24"/>
        </w:rPr>
        <w:t xml:space="preserve"> </w:t>
      </w:r>
      <w:r>
        <w:rPr>
          <w:b/>
          <w:sz w:val="24"/>
        </w:rPr>
        <w:t>LOS</w:t>
      </w:r>
      <w:r>
        <w:rPr>
          <w:b/>
          <w:spacing w:val="-15"/>
          <w:sz w:val="24"/>
        </w:rPr>
        <w:t xml:space="preserve"> </w:t>
      </w:r>
      <w:r>
        <w:rPr>
          <w:b/>
          <w:sz w:val="24"/>
        </w:rPr>
        <w:t>REQUISITOS</w:t>
      </w:r>
      <w:r>
        <w:rPr>
          <w:b/>
          <w:spacing w:val="-15"/>
          <w:sz w:val="24"/>
        </w:rPr>
        <w:t xml:space="preserve"> </w:t>
      </w:r>
      <w:r>
        <w:rPr>
          <w:b/>
          <w:sz w:val="24"/>
        </w:rPr>
        <w:t>NECESARIOS</w:t>
      </w:r>
      <w:r>
        <w:rPr>
          <w:b/>
          <w:spacing w:val="-15"/>
          <w:sz w:val="24"/>
        </w:rPr>
        <w:t xml:space="preserve"> </w:t>
      </w:r>
      <w:r>
        <w:rPr>
          <w:b/>
          <w:sz w:val="24"/>
        </w:rPr>
        <w:t>PARA ACCEDER AL BENEFICIO DE LIBERTAD CONDICIONAL A QUIENES HAYAN SIDO CONDENADOS</w:t>
      </w:r>
      <w:r>
        <w:rPr>
          <w:b/>
          <w:spacing w:val="-1"/>
          <w:sz w:val="24"/>
        </w:rPr>
        <w:t xml:space="preserve"> </w:t>
      </w:r>
      <w:r>
        <w:rPr>
          <w:b/>
          <w:sz w:val="24"/>
        </w:rPr>
        <w:t>POR CIERTOS DELITOS</w:t>
      </w:r>
      <w:r>
        <w:rPr>
          <w:b/>
          <w:spacing w:val="-1"/>
          <w:sz w:val="24"/>
        </w:rPr>
        <w:t xml:space="preserve"> </w:t>
      </w:r>
      <w:r>
        <w:rPr>
          <w:b/>
          <w:sz w:val="24"/>
        </w:rPr>
        <w:t>Y QUE PROHÍBE</w:t>
      </w:r>
      <w:r>
        <w:rPr>
          <w:b/>
          <w:spacing w:val="-1"/>
          <w:sz w:val="24"/>
        </w:rPr>
        <w:t xml:space="preserve"> </w:t>
      </w:r>
      <w:r>
        <w:rPr>
          <w:b/>
          <w:sz w:val="24"/>
        </w:rPr>
        <w:t>SU ACCESO A LOS CONDENADOS POR DELITOS SEXUALES.</w:t>
      </w:r>
    </w:p>
    <w:p w:rsidR="00EA27F1" w:rsidRDefault="00EA27F1">
      <w:pPr>
        <w:pStyle w:val="Textoindependiente"/>
        <w:spacing w:before="8"/>
        <w:ind w:left="0"/>
        <w:jc w:val="left"/>
        <w:rPr>
          <w:b/>
          <w:sz w:val="39"/>
        </w:rPr>
      </w:pPr>
    </w:p>
    <w:p w:rsidR="00EA27F1" w:rsidRDefault="003F3E7F">
      <w:pPr>
        <w:tabs>
          <w:tab w:val="left" w:pos="1182"/>
        </w:tabs>
        <w:ind w:left="464"/>
        <w:rPr>
          <w:b/>
          <w:sz w:val="24"/>
        </w:rPr>
      </w:pPr>
      <w:r>
        <w:rPr>
          <w:b/>
          <w:spacing w:val="-5"/>
          <w:sz w:val="24"/>
        </w:rPr>
        <w:t>I.</w:t>
      </w:r>
      <w:r>
        <w:rPr>
          <w:b/>
          <w:sz w:val="24"/>
        </w:rPr>
        <w:tab/>
        <w:t>Ideas</w:t>
      </w:r>
      <w:r>
        <w:rPr>
          <w:b/>
          <w:spacing w:val="-5"/>
          <w:sz w:val="24"/>
        </w:rPr>
        <w:t xml:space="preserve"> </w:t>
      </w:r>
      <w:r>
        <w:rPr>
          <w:b/>
          <w:spacing w:val="-2"/>
          <w:sz w:val="24"/>
        </w:rPr>
        <w:t>Generales</w:t>
      </w:r>
    </w:p>
    <w:p w:rsidR="00EA27F1" w:rsidRDefault="00EA27F1">
      <w:pPr>
        <w:pStyle w:val="Textoindependiente"/>
        <w:ind w:left="0"/>
        <w:jc w:val="left"/>
        <w:rPr>
          <w:b/>
          <w:sz w:val="32"/>
        </w:rPr>
      </w:pPr>
    </w:p>
    <w:p w:rsidR="00EA27F1" w:rsidRDefault="003F3E7F">
      <w:pPr>
        <w:spacing w:before="262"/>
        <w:ind w:left="464"/>
        <w:rPr>
          <w:b/>
          <w:sz w:val="24"/>
        </w:rPr>
      </w:pPr>
      <w:r>
        <w:rPr>
          <w:b/>
          <w:sz w:val="24"/>
        </w:rPr>
        <w:t>1.</w:t>
      </w:r>
      <w:r>
        <w:rPr>
          <w:b/>
          <w:spacing w:val="58"/>
          <w:sz w:val="24"/>
        </w:rPr>
        <w:t xml:space="preserve"> </w:t>
      </w:r>
      <w:r>
        <w:rPr>
          <w:b/>
          <w:sz w:val="24"/>
        </w:rPr>
        <w:t>Antecedentes</w:t>
      </w:r>
      <w:r>
        <w:rPr>
          <w:b/>
          <w:spacing w:val="-3"/>
          <w:sz w:val="24"/>
        </w:rPr>
        <w:t xml:space="preserve"> </w:t>
      </w:r>
      <w:r>
        <w:rPr>
          <w:b/>
          <w:spacing w:val="-2"/>
          <w:sz w:val="24"/>
        </w:rPr>
        <w:t>generales</w:t>
      </w:r>
    </w:p>
    <w:p w:rsidR="00EA27F1" w:rsidRDefault="00EA27F1">
      <w:pPr>
        <w:pStyle w:val="Textoindependiente"/>
        <w:spacing w:before="1"/>
        <w:ind w:left="0"/>
        <w:jc w:val="left"/>
        <w:rPr>
          <w:b/>
          <w:sz w:val="40"/>
        </w:rPr>
      </w:pPr>
    </w:p>
    <w:p w:rsidR="00EA27F1" w:rsidRDefault="003F3E7F">
      <w:pPr>
        <w:pStyle w:val="Textoindependiente"/>
        <w:spacing w:line="259" w:lineRule="auto"/>
        <w:ind w:right="241"/>
      </w:pPr>
      <w:r>
        <w:t>De un tiempo a esta parte, nuestro país ha sufrido una escalada en la comisión de delitos violentos que, lamentablemente, ha atemorizado a cientos de familias.</w:t>
      </w:r>
    </w:p>
    <w:p w:rsidR="00EA27F1" w:rsidRDefault="003F3E7F">
      <w:pPr>
        <w:pStyle w:val="Textoindependiente"/>
        <w:spacing w:before="160" w:line="259" w:lineRule="auto"/>
        <w:ind w:right="231"/>
      </w:pPr>
      <w:r>
        <w:t xml:space="preserve">Con base en lo anterior, es necesario analizar las herramientas preventivas y punitivas que el Derecho Penal otorga, puesto que, parece ser indiscutible que nuestro actual proceso penal no está cumpliendo con los fines para los que ha sido </w:t>
      </w:r>
      <w:r>
        <w:rPr>
          <w:spacing w:val="-2"/>
        </w:rPr>
        <w:t>creado.</w:t>
      </w:r>
    </w:p>
    <w:p w:rsidR="00EA27F1" w:rsidRDefault="003F3E7F">
      <w:pPr>
        <w:pStyle w:val="Textoindependiente"/>
        <w:spacing w:before="156" w:line="259" w:lineRule="auto"/>
        <w:ind w:right="234"/>
      </w:pPr>
      <w:r>
        <w:t>Las dif</w:t>
      </w:r>
      <w:r>
        <w:t>icultades que explican esta situación son variadas, y generalmente se traducen</w:t>
      </w:r>
      <w:r>
        <w:rPr>
          <w:spacing w:val="-9"/>
        </w:rPr>
        <w:t xml:space="preserve"> </w:t>
      </w:r>
      <w:r>
        <w:t>en</w:t>
      </w:r>
      <w:r>
        <w:rPr>
          <w:spacing w:val="-9"/>
        </w:rPr>
        <w:t xml:space="preserve"> </w:t>
      </w:r>
      <w:r>
        <w:t>un</w:t>
      </w:r>
      <w:r>
        <w:rPr>
          <w:spacing w:val="-8"/>
        </w:rPr>
        <w:t xml:space="preserve"> </w:t>
      </w:r>
      <w:r>
        <w:t>análisis</w:t>
      </w:r>
      <w:r>
        <w:rPr>
          <w:spacing w:val="-8"/>
        </w:rPr>
        <w:t xml:space="preserve"> </w:t>
      </w:r>
      <w:r>
        <w:t>de</w:t>
      </w:r>
      <w:r>
        <w:rPr>
          <w:spacing w:val="-8"/>
        </w:rPr>
        <w:t xml:space="preserve"> </w:t>
      </w:r>
      <w:r>
        <w:t>carácter</w:t>
      </w:r>
      <w:r>
        <w:rPr>
          <w:spacing w:val="-7"/>
        </w:rPr>
        <w:t xml:space="preserve"> </w:t>
      </w:r>
      <w:r>
        <w:t>criminológico,</w:t>
      </w:r>
      <w:r>
        <w:rPr>
          <w:spacing w:val="-8"/>
        </w:rPr>
        <w:t xml:space="preserve"> </w:t>
      </w:r>
      <w:r>
        <w:t>donde</w:t>
      </w:r>
      <w:r>
        <w:rPr>
          <w:spacing w:val="-8"/>
        </w:rPr>
        <w:t xml:space="preserve"> </w:t>
      </w:r>
      <w:r>
        <w:t>los</w:t>
      </w:r>
      <w:r>
        <w:rPr>
          <w:spacing w:val="-8"/>
        </w:rPr>
        <w:t xml:space="preserve"> </w:t>
      </w:r>
      <w:r>
        <w:t>esfuerzos</w:t>
      </w:r>
      <w:r>
        <w:rPr>
          <w:spacing w:val="-9"/>
        </w:rPr>
        <w:t xml:space="preserve"> </w:t>
      </w:r>
      <w:r>
        <w:t>parecen</w:t>
      </w:r>
      <w:r>
        <w:rPr>
          <w:spacing w:val="-9"/>
        </w:rPr>
        <w:t xml:space="preserve"> </w:t>
      </w:r>
      <w:r>
        <w:t>estar enfocados</w:t>
      </w:r>
      <w:r>
        <w:rPr>
          <w:spacing w:val="-12"/>
        </w:rPr>
        <w:t xml:space="preserve"> </w:t>
      </w:r>
      <w:r>
        <w:t>en</w:t>
      </w:r>
      <w:r>
        <w:rPr>
          <w:spacing w:val="-11"/>
        </w:rPr>
        <w:t xml:space="preserve"> </w:t>
      </w:r>
      <w:r>
        <w:t>la</w:t>
      </w:r>
      <w:r>
        <w:rPr>
          <w:spacing w:val="-11"/>
        </w:rPr>
        <w:t xml:space="preserve"> </w:t>
      </w:r>
      <w:r>
        <w:t>rehabilitación</w:t>
      </w:r>
      <w:r>
        <w:rPr>
          <w:spacing w:val="-10"/>
        </w:rPr>
        <w:t xml:space="preserve"> </w:t>
      </w:r>
      <w:r>
        <w:t>social</w:t>
      </w:r>
      <w:r>
        <w:rPr>
          <w:spacing w:val="-10"/>
        </w:rPr>
        <w:t xml:space="preserve"> </w:t>
      </w:r>
      <w:r>
        <w:t>de</w:t>
      </w:r>
      <w:r>
        <w:rPr>
          <w:spacing w:val="-11"/>
        </w:rPr>
        <w:t xml:space="preserve"> </w:t>
      </w:r>
      <w:r>
        <w:t>los</w:t>
      </w:r>
      <w:r>
        <w:rPr>
          <w:spacing w:val="-12"/>
        </w:rPr>
        <w:t xml:space="preserve"> </w:t>
      </w:r>
      <w:r>
        <w:t>condenados,</w:t>
      </w:r>
      <w:r>
        <w:rPr>
          <w:spacing w:val="-11"/>
        </w:rPr>
        <w:t xml:space="preserve"> </w:t>
      </w:r>
      <w:r>
        <w:t>sin</w:t>
      </w:r>
      <w:r>
        <w:rPr>
          <w:spacing w:val="-11"/>
        </w:rPr>
        <w:t xml:space="preserve"> </w:t>
      </w:r>
      <w:r>
        <w:t>embargo,</w:t>
      </w:r>
      <w:r>
        <w:rPr>
          <w:spacing w:val="-10"/>
        </w:rPr>
        <w:t xml:space="preserve"> </w:t>
      </w:r>
      <w:r>
        <w:t>ante</w:t>
      </w:r>
      <w:r>
        <w:rPr>
          <w:spacing w:val="-9"/>
        </w:rPr>
        <w:t xml:space="preserve"> </w:t>
      </w:r>
      <w:r>
        <w:t>macabros casos</w:t>
      </w:r>
      <w:r>
        <w:rPr>
          <w:spacing w:val="-7"/>
        </w:rPr>
        <w:t xml:space="preserve"> </w:t>
      </w:r>
      <w:r>
        <w:t>como</w:t>
      </w:r>
      <w:r>
        <w:rPr>
          <w:spacing w:val="-4"/>
        </w:rPr>
        <w:t xml:space="preserve"> </w:t>
      </w:r>
      <w:r>
        <w:t>el</w:t>
      </w:r>
      <w:r>
        <w:rPr>
          <w:spacing w:val="-3"/>
        </w:rPr>
        <w:t xml:space="preserve"> </w:t>
      </w:r>
      <w:r>
        <w:t>de</w:t>
      </w:r>
      <w:r>
        <w:rPr>
          <w:spacing w:val="-5"/>
        </w:rPr>
        <w:t xml:space="preserve"> </w:t>
      </w:r>
      <w:r>
        <w:t>Ámbar</w:t>
      </w:r>
      <w:r>
        <w:rPr>
          <w:spacing w:val="-4"/>
        </w:rPr>
        <w:t xml:space="preserve"> </w:t>
      </w:r>
      <w:r>
        <w:t>Cornejo,</w:t>
      </w:r>
      <w:r>
        <w:rPr>
          <w:spacing w:val="-6"/>
        </w:rPr>
        <w:t xml:space="preserve"> </w:t>
      </w:r>
      <w:r>
        <w:t>el</w:t>
      </w:r>
      <w:r>
        <w:rPr>
          <w:spacing w:val="-5"/>
        </w:rPr>
        <w:t xml:space="preserve"> </w:t>
      </w:r>
      <w:r>
        <w:t>Psicópata</w:t>
      </w:r>
      <w:r>
        <w:rPr>
          <w:spacing w:val="-5"/>
        </w:rPr>
        <w:t xml:space="preserve"> </w:t>
      </w:r>
      <w:r>
        <w:t>de</w:t>
      </w:r>
      <w:r>
        <w:rPr>
          <w:spacing w:val="-5"/>
        </w:rPr>
        <w:t xml:space="preserve"> </w:t>
      </w:r>
      <w:r>
        <w:t>Copiapó,</w:t>
      </w:r>
      <w:r>
        <w:rPr>
          <w:spacing w:val="-5"/>
        </w:rPr>
        <w:t xml:space="preserve"> </w:t>
      </w:r>
      <w:r>
        <w:t>o</w:t>
      </w:r>
      <w:r>
        <w:rPr>
          <w:spacing w:val="-4"/>
        </w:rPr>
        <w:t xml:space="preserve"> </w:t>
      </w:r>
      <w:r>
        <w:t>el</w:t>
      </w:r>
      <w:r>
        <w:rPr>
          <w:spacing w:val="-6"/>
        </w:rPr>
        <w:t xml:space="preserve"> </w:t>
      </w:r>
      <w:r>
        <w:t>del</w:t>
      </w:r>
      <w:r>
        <w:rPr>
          <w:spacing w:val="-2"/>
        </w:rPr>
        <w:t xml:space="preserve"> </w:t>
      </w:r>
      <w:r>
        <w:t>violador</w:t>
      </w:r>
      <w:r>
        <w:rPr>
          <w:spacing w:val="-5"/>
        </w:rPr>
        <w:t xml:space="preserve"> </w:t>
      </w:r>
      <w:r>
        <w:t>en</w:t>
      </w:r>
      <w:r>
        <w:rPr>
          <w:spacing w:val="-5"/>
        </w:rPr>
        <w:t xml:space="preserve"> </w:t>
      </w:r>
      <w:r>
        <w:t>serie Eduardo Rodríguez Romero , se vuelve evidente que la reinserción social no es posible en todos los casos, y que la libertad de ciertos condenados constituye un pel</w:t>
      </w:r>
      <w:r>
        <w:t>igro para la sociedad toda.</w:t>
      </w:r>
    </w:p>
    <w:p w:rsidR="00EA27F1" w:rsidRDefault="00EA27F1">
      <w:pPr>
        <w:spacing w:line="259" w:lineRule="auto"/>
        <w:sectPr w:rsidR="00EA27F1">
          <w:type w:val="continuous"/>
          <w:pgSz w:w="12240" w:h="15840"/>
          <w:pgMar w:top="1700" w:right="1460" w:bottom="280" w:left="1600" w:header="720" w:footer="720" w:gutter="0"/>
          <w:cols w:space="720"/>
        </w:sectPr>
      </w:pPr>
    </w:p>
    <w:p w:rsidR="00EA27F1" w:rsidRDefault="003F3E7F">
      <w:pPr>
        <w:pStyle w:val="Textoindependiente"/>
        <w:spacing w:before="75" w:line="256" w:lineRule="auto"/>
        <w:ind w:right="233"/>
      </w:pPr>
      <w:r>
        <w:lastRenderedPageBreak/>
        <w:t xml:space="preserve">El análisis se vuelve aún más brutal si consideramos que, de estar </w:t>
      </w:r>
      <w:r>
        <w:t xml:space="preserve">cumpliendo efectivamente sus penas privativas de libertad, se habría salvado más de una </w:t>
      </w:r>
      <w:r>
        <w:rPr>
          <w:spacing w:val="-2"/>
        </w:rPr>
        <w:t>víctima.</w:t>
      </w:r>
    </w:p>
    <w:p w:rsidR="00EA27F1" w:rsidRDefault="003F3E7F">
      <w:pPr>
        <w:pStyle w:val="Textoindependiente"/>
        <w:spacing w:before="165" w:line="259" w:lineRule="auto"/>
        <w:ind w:right="229"/>
      </w:pPr>
      <w:r>
        <w:t>Lo anterior, nos lleva a realizar un profundo análisis, en el que, considerando, por un lado, que la libertad condicional constituye un derecho de todo condena</w:t>
      </w:r>
      <w:r>
        <w:t>do, mientras</w:t>
      </w:r>
      <w:r>
        <w:rPr>
          <w:spacing w:val="-3"/>
        </w:rPr>
        <w:t xml:space="preserve"> </w:t>
      </w:r>
      <w:r>
        <w:t>que,</w:t>
      </w:r>
      <w:r>
        <w:rPr>
          <w:spacing w:val="-3"/>
        </w:rPr>
        <w:t xml:space="preserve"> </w:t>
      </w:r>
      <w:r>
        <w:t>por</w:t>
      </w:r>
      <w:r>
        <w:rPr>
          <w:spacing w:val="-3"/>
        </w:rPr>
        <w:t xml:space="preserve"> </w:t>
      </w:r>
      <w:r>
        <w:t>otro,</w:t>
      </w:r>
      <w:r>
        <w:rPr>
          <w:spacing w:val="-3"/>
        </w:rPr>
        <w:t xml:space="preserve"> </w:t>
      </w:r>
      <w:r>
        <w:t>la</w:t>
      </w:r>
      <w:r>
        <w:rPr>
          <w:spacing w:val="-3"/>
        </w:rPr>
        <w:t xml:space="preserve"> </w:t>
      </w:r>
      <w:r>
        <w:t>reinserción</w:t>
      </w:r>
      <w:r>
        <w:rPr>
          <w:spacing w:val="-3"/>
        </w:rPr>
        <w:t xml:space="preserve"> </w:t>
      </w:r>
      <w:r>
        <w:t>social</w:t>
      </w:r>
      <w:r>
        <w:rPr>
          <w:spacing w:val="-3"/>
        </w:rPr>
        <w:t xml:space="preserve"> </w:t>
      </w:r>
      <w:r>
        <w:t>no</w:t>
      </w:r>
      <w:r>
        <w:rPr>
          <w:spacing w:val="-3"/>
        </w:rPr>
        <w:t xml:space="preserve"> </w:t>
      </w:r>
      <w:r>
        <w:t>es</w:t>
      </w:r>
      <w:r>
        <w:rPr>
          <w:spacing w:val="-3"/>
        </w:rPr>
        <w:t xml:space="preserve"> </w:t>
      </w:r>
      <w:r>
        <w:t>efectiva</w:t>
      </w:r>
      <w:r>
        <w:rPr>
          <w:spacing w:val="-3"/>
        </w:rPr>
        <w:t xml:space="preserve"> </w:t>
      </w:r>
      <w:r>
        <w:t>en</w:t>
      </w:r>
      <w:r>
        <w:rPr>
          <w:spacing w:val="-3"/>
        </w:rPr>
        <w:t xml:space="preserve"> </w:t>
      </w:r>
      <w:r>
        <w:t>todos</w:t>
      </w:r>
      <w:r>
        <w:rPr>
          <w:spacing w:val="-3"/>
        </w:rPr>
        <w:t xml:space="preserve"> </w:t>
      </w:r>
      <w:r>
        <w:t>los</w:t>
      </w:r>
      <w:r>
        <w:rPr>
          <w:spacing w:val="-3"/>
        </w:rPr>
        <w:t xml:space="preserve"> </w:t>
      </w:r>
      <w:r>
        <w:t>casos,</w:t>
      </w:r>
      <w:r>
        <w:rPr>
          <w:spacing w:val="-3"/>
        </w:rPr>
        <w:t xml:space="preserve"> </w:t>
      </w:r>
      <w:r>
        <w:t>sólo</w:t>
      </w:r>
      <w:r>
        <w:rPr>
          <w:spacing w:val="-3"/>
        </w:rPr>
        <w:t xml:space="preserve"> </w:t>
      </w:r>
      <w:r>
        <w:t>es posible concluir que se deben efectuar modificaciones en la materia. Así, si bien algunos</w:t>
      </w:r>
      <w:r>
        <w:rPr>
          <w:spacing w:val="-2"/>
        </w:rPr>
        <w:t xml:space="preserve"> </w:t>
      </w:r>
      <w:r>
        <w:t>defienden</w:t>
      </w:r>
      <w:r>
        <w:rPr>
          <w:spacing w:val="-2"/>
        </w:rPr>
        <w:t xml:space="preserve"> </w:t>
      </w:r>
      <w:r>
        <w:t>que</w:t>
      </w:r>
      <w:r>
        <w:rPr>
          <w:spacing w:val="-2"/>
        </w:rPr>
        <w:t xml:space="preserve"> </w:t>
      </w:r>
      <w:r>
        <w:t>la</w:t>
      </w:r>
      <w:r>
        <w:rPr>
          <w:spacing w:val="-2"/>
        </w:rPr>
        <w:t xml:space="preserve"> </w:t>
      </w:r>
      <w:r>
        <w:t>reinserción</w:t>
      </w:r>
      <w:r>
        <w:rPr>
          <w:spacing w:val="-2"/>
        </w:rPr>
        <w:t xml:space="preserve"> </w:t>
      </w:r>
      <w:r>
        <w:t>puede</w:t>
      </w:r>
      <w:r>
        <w:rPr>
          <w:spacing w:val="-2"/>
        </w:rPr>
        <w:t xml:space="preserve"> </w:t>
      </w:r>
      <w:r>
        <w:t>estar</w:t>
      </w:r>
      <w:r>
        <w:rPr>
          <w:spacing w:val="-2"/>
        </w:rPr>
        <w:t xml:space="preserve"> </w:t>
      </w:r>
      <w:r>
        <w:t>por</w:t>
      </w:r>
      <w:r>
        <w:rPr>
          <w:spacing w:val="-2"/>
        </w:rPr>
        <w:t xml:space="preserve"> </w:t>
      </w:r>
      <w:r>
        <w:t>sobre</w:t>
      </w:r>
      <w:r>
        <w:rPr>
          <w:spacing w:val="-2"/>
        </w:rPr>
        <w:t xml:space="preserve"> </w:t>
      </w:r>
      <w:r>
        <w:t>finalidades</w:t>
      </w:r>
      <w:r>
        <w:rPr>
          <w:spacing w:val="-2"/>
        </w:rPr>
        <w:t xml:space="preserve"> </w:t>
      </w:r>
      <w:r>
        <w:t>preventivas generales y especiales, lo cierto es que esta no puede importar peligrosidad para la soc</w:t>
      </w:r>
      <w:r>
        <w:t>iedad ni para las víctimas.</w:t>
      </w:r>
    </w:p>
    <w:p w:rsidR="00EA27F1" w:rsidRDefault="003F3E7F">
      <w:pPr>
        <w:pStyle w:val="Textoindependiente"/>
        <w:spacing w:before="159" w:line="259" w:lineRule="auto"/>
        <w:ind w:right="234"/>
      </w:pPr>
      <w:r>
        <w:t xml:space="preserve">Por supuesto, y en atención a que nos encontramos ante un derecho penal de actos y no de personas, parece ser que la única forma de tratar justamente la materia es atender a los delitos en particular, los que, por su gravedad y </w:t>
      </w:r>
      <w:r>
        <w:t>forma particular de comisión, llevarán a concluir la existencia de una inevitable reincidencia (tal como acontece en el caso de las violaciones reiteradas).</w:t>
      </w:r>
    </w:p>
    <w:p w:rsidR="00EA27F1" w:rsidRDefault="003F3E7F">
      <w:pPr>
        <w:pStyle w:val="Textoindependiente"/>
        <w:spacing w:before="157" w:line="259" w:lineRule="auto"/>
        <w:ind w:right="231"/>
      </w:pPr>
      <w:r>
        <w:t>De este modo, no debemos olvidar que los delitos contemplados en el artículo 3 número 3 del Decreto</w:t>
      </w:r>
      <w:r>
        <w:t xml:space="preserve"> Ley N° 321, son delitos en extremo gravosos, y que es necesario efectuar reformas en nuestra legislación para que sus penas sean cumplidas en gran parte de modo efectivo, toda vez que, en la actualidad el otorgamiento de la libertad condicional para estos</w:t>
      </w:r>
      <w:r>
        <w:t xml:space="preserve"> supuestos queda supeditada al cumplimiento de 2/3 de la pena, lo que es un rango mínimo en consideración a que la mayoría de estos delitos atentan contra la vida y la indemnidad sexual de sus </w:t>
      </w:r>
      <w:r>
        <w:rPr>
          <w:spacing w:val="-2"/>
        </w:rPr>
        <w:t>víctimas.</w:t>
      </w:r>
    </w:p>
    <w:p w:rsidR="00EA27F1" w:rsidRDefault="003F3E7F">
      <w:pPr>
        <w:pStyle w:val="Textoindependiente"/>
        <w:spacing w:before="154" w:line="259" w:lineRule="auto"/>
        <w:ind w:right="231"/>
      </w:pPr>
      <w:r>
        <w:t>En</w:t>
      </w:r>
      <w:r>
        <w:rPr>
          <w:spacing w:val="-11"/>
        </w:rPr>
        <w:t xml:space="preserve"> </w:t>
      </w:r>
      <w:r>
        <w:t>este</w:t>
      </w:r>
      <w:r>
        <w:rPr>
          <w:spacing w:val="-10"/>
        </w:rPr>
        <w:t xml:space="preserve"> </w:t>
      </w:r>
      <w:r>
        <w:t>sentido,</w:t>
      </w:r>
      <w:r>
        <w:rPr>
          <w:spacing w:val="-10"/>
        </w:rPr>
        <w:t xml:space="preserve"> </w:t>
      </w:r>
      <w:r>
        <w:t>el</w:t>
      </w:r>
      <w:r>
        <w:rPr>
          <w:spacing w:val="-10"/>
        </w:rPr>
        <w:t xml:space="preserve"> </w:t>
      </w:r>
      <w:r>
        <w:t>presente</w:t>
      </w:r>
      <w:r>
        <w:rPr>
          <w:spacing w:val="-10"/>
        </w:rPr>
        <w:t xml:space="preserve"> </w:t>
      </w:r>
      <w:r>
        <w:t>proyecto</w:t>
      </w:r>
      <w:r>
        <w:rPr>
          <w:spacing w:val="-10"/>
        </w:rPr>
        <w:t xml:space="preserve"> </w:t>
      </w:r>
      <w:r>
        <w:t>de</w:t>
      </w:r>
      <w:r>
        <w:rPr>
          <w:spacing w:val="-13"/>
        </w:rPr>
        <w:t xml:space="preserve"> </w:t>
      </w:r>
      <w:r>
        <w:t>ley</w:t>
      </w:r>
      <w:r>
        <w:rPr>
          <w:spacing w:val="-9"/>
        </w:rPr>
        <w:t xml:space="preserve"> </w:t>
      </w:r>
      <w:r>
        <w:t>busca,</w:t>
      </w:r>
      <w:r>
        <w:rPr>
          <w:spacing w:val="-11"/>
        </w:rPr>
        <w:t xml:space="preserve"> </w:t>
      </w:r>
      <w:r>
        <w:t>e</w:t>
      </w:r>
      <w:r>
        <w:t>n</w:t>
      </w:r>
      <w:r>
        <w:rPr>
          <w:spacing w:val="-11"/>
        </w:rPr>
        <w:t xml:space="preserve"> </w:t>
      </w:r>
      <w:r>
        <w:t>primer</w:t>
      </w:r>
      <w:r>
        <w:rPr>
          <w:spacing w:val="-8"/>
        </w:rPr>
        <w:t xml:space="preserve"> </w:t>
      </w:r>
      <w:r>
        <w:t>lugar,</w:t>
      </w:r>
      <w:r>
        <w:rPr>
          <w:spacing w:val="-11"/>
        </w:rPr>
        <w:t xml:space="preserve"> </w:t>
      </w:r>
      <w:r>
        <w:t>que</w:t>
      </w:r>
      <w:r>
        <w:rPr>
          <w:spacing w:val="-11"/>
        </w:rPr>
        <w:t xml:space="preserve"> </w:t>
      </w:r>
      <w:r>
        <w:t>quienes</w:t>
      </w:r>
      <w:r>
        <w:rPr>
          <w:spacing w:val="-13"/>
        </w:rPr>
        <w:t xml:space="preserve"> </w:t>
      </w:r>
      <w:r>
        <w:t>sean condenados</w:t>
      </w:r>
      <w:r>
        <w:rPr>
          <w:spacing w:val="-9"/>
        </w:rPr>
        <w:t xml:space="preserve"> </w:t>
      </w:r>
      <w:r>
        <w:t>como</w:t>
      </w:r>
      <w:r>
        <w:rPr>
          <w:spacing w:val="-7"/>
        </w:rPr>
        <w:t xml:space="preserve"> </w:t>
      </w:r>
      <w:r>
        <w:t>autores</w:t>
      </w:r>
      <w:r>
        <w:rPr>
          <w:spacing w:val="-8"/>
        </w:rPr>
        <w:t xml:space="preserve"> </w:t>
      </w:r>
      <w:r>
        <w:t>de</w:t>
      </w:r>
      <w:r>
        <w:rPr>
          <w:spacing w:val="-7"/>
        </w:rPr>
        <w:t xml:space="preserve"> </w:t>
      </w:r>
      <w:r>
        <w:t>los</w:t>
      </w:r>
      <w:r>
        <w:rPr>
          <w:spacing w:val="-9"/>
        </w:rPr>
        <w:t xml:space="preserve"> </w:t>
      </w:r>
      <w:r>
        <w:t>delitos</w:t>
      </w:r>
      <w:r>
        <w:rPr>
          <w:spacing w:val="-8"/>
        </w:rPr>
        <w:t xml:space="preserve"> </w:t>
      </w:r>
      <w:r>
        <w:t>antes</w:t>
      </w:r>
      <w:r>
        <w:rPr>
          <w:spacing w:val="-8"/>
        </w:rPr>
        <w:t xml:space="preserve"> </w:t>
      </w:r>
      <w:r>
        <w:t>mencionados,</w:t>
      </w:r>
      <w:r>
        <w:rPr>
          <w:spacing w:val="-7"/>
        </w:rPr>
        <w:t xml:space="preserve"> </w:t>
      </w:r>
      <w:r>
        <w:t>cumplan</w:t>
      </w:r>
      <w:r>
        <w:rPr>
          <w:spacing w:val="-8"/>
        </w:rPr>
        <w:t xml:space="preserve"> </w:t>
      </w:r>
      <w:r>
        <w:t>por</w:t>
      </w:r>
      <w:r>
        <w:rPr>
          <w:spacing w:val="-7"/>
        </w:rPr>
        <w:t xml:space="preserve"> </w:t>
      </w:r>
      <w:r>
        <w:t>un</w:t>
      </w:r>
      <w:r>
        <w:rPr>
          <w:spacing w:val="-8"/>
        </w:rPr>
        <w:t xml:space="preserve"> </w:t>
      </w:r>
      <w:r>
        <w:t>mayor tiempo</w:t>
      </w:r>
      <w:r>
        <w:rPr>
          <w:spacing w:val="-9"/>
        </w:rPr>
        <w:t xml:space="preserve"> </w:t>
      </w:r>
      <w:r>
        <w:t>y</w:t>
      </w:r>
      <w:r>
        <w:rPr>
          <w:spacing w:val="-8"/>
        </w:rPr>
        <w:t xml:space="preserve"> </w:t>
      </w:r>
      <w:r>
        <w:t>de</w:t>
      </w:r>
      <w:r>
        <w:rPr>
          <w:spacing w:val="-9"/>
        </w:rPr>
        <w:t xml:space="preserve"> </w:t>
      </w:r>
      <w:r>
        <w:t>modo</w:t>
      </w:r>
      <w:r>
        <w:rPr>
          <w:spacing w:val="-7"/>
        </w:rPr>
        <w:t xml:space="preserve"> </w:t>
      </w:r>
      <w:r>
        <w:t>efectivo</w:t>
      </w:r>
      <w:r>
        <w:rPr>
          <w:spacing w:val="-8"/>
        </w:rPr>
        <w:t xml:space="preserve"> </w:t>
      </w:r>
      <w:r>
        <w:t>la</w:t>
      </w:r>
      <w:r>
        <w:rPr>
          <w:spacing w:val="-10"/>
        </w:rPr>
        <w:t xml:space="preserve"> </w:t>
      </w:r>
      <w:r>
        <w:t>sanción</w:t>
      </w:r>
      <w:r>
        <w:rPr>
          <w:spacing w:val="-9"/>
        </w:rPr>
        <w:t xml:space="preserve"> </w:t>
      </w:r>
      <w:r>
        <w:t>impuesta</w:t>
      </w:r>
      <w:r>
        <w:rPr>
          <w:spacing w:val="-10"/>
        </w:rPr>
        <w:t xml:space="preserve"> </w:t>
      </w:r>
      <w:r>
        <w:t>en</w:t>
      </w:r>
      <w:r>
        <w:rPr>
          <w:spacing w:val="-9"/>
        </w:rPr>
        <w:t xml:space="preserve"> </w:t>
      </w:r>
      <w:r>
        <w:t>su</w:t>
      </w:r>
      <w:r>
        <w:rPr>
          <w:spacing w:val="-8"/>
        </w:rPr>
        <w:t xml:space="preserve"> </w:t>
      </w:r>
      <w:r>
        <w:t>contra,</w:t>
      </w:r>
      <w:r>
        <w:rPr>
          <w:spacing w:val="-9"/>
        </w:rPr>
        <w:t xml:space="preserve"> </w:t>
      </w:r>
      <w:r>
        <w:t>es</w:t>
      </w:r>
      <w:r>
        <w:rPr>
          <w:spacing w:val="-9"/>
        </w:rPr>
        <w:t xml:space="preserve"> </w:t>
      </w:r>
      <w:r>
        <w:t>decir,</w:t>
      </w:r>
      <w:r>
        <w:rPr>
          <w:spacing w:val="-9"/>
        </w:rPr>
        <w:t xml:space="preserve"> </w:t>
      </w:r>
      <w:r>
        <w:t>que</w:t>
      </w:r>
      <w:r>
        <w:rPr>
          <w:spacing w:val="-10"/>
        </w:rPr>
        <w:t xml:space="preserve"> </w:t>
      </w:r>
      <w:r>
        <w:t>la</w:t>
      </w:r>
      <w:r>
        <w:rPr>
          <w:spacing w:val="-7"/>
        </w:rPr>
        <w:t xml:space="preserve"> </w:t>
      </w:r>
      <w:r>
        <w:t>libertad condicional</w:t>
      </w:r>
      <w:r>
        <w:rPr>
          <w:spacing w:val="-15"/>
        </w:rPr>
        <w:t xml:space="preserve"> </w:t>
      </w:r>
      <w:r>
        <w:t>sólo</w:t>
      </w:r>
      <w:r>
        <w:rPr>
          <w:spacing w:val="-14"/>
        </w:rPr>
        <w:t xml:space="preserve"> </w:t>
      </w:r>
      <w:r>
        <w:t>pueda</w:t>
      </w:r>
      <w:r>
        <w:rPr>
          <w:spacing w:val="-14"/>
        </w:rPr>
        <w:t xml:space="preserve"> </w:t>
      </w:r>
      <w:r>
        <w:t>ser</w:t>
      </w:r>
      <w:r>
        <w:rPr>
          <w:spacing w:val="-12"/>
        </w:rPr>
        <w:t xml:space="preserve"> </w:t>
      </w:r>
      <w:r>
        <w:t>otorgada</w:t>
      </w:r>
      <w:r>
        <w:rPr>
          <w:spacing w:val="-14"/>
        </w:rPr>
        <w:t xml:space="preserve"> </w:t>
      </w:r>
      <w:r>
        <w:t>una</w:t>
      </w:r>
      <w:r>
        <w:rPr>
          <w:spacing w:val="-13"/>
        </w:rPr>
        <w:t xml:space="preserve"> </w:t>
      </w:r>
      <w:r>
        <w:t>vez</w:t>
      </w:r>
      <w:r>
        <w:rPr>
          <w:spacing w:val="-13"/>
        </w:rPr>
        <w:t xml:space="preserve"> </w:t>
      </w:r>
      <w:r>
        <w:t>cumplidos</w:t>
      </w:r>
      <w:r>
        <w:rPr>
          <w:spacing w:val="-15"/>
        </w:rPr>
        <w:t xml:space="preserve"> </w:t>
      </w:r>
      <w:r>
        <w:t>¾</w:t>
      </w:r>
      <w:r>
        <w:rPr>
          <w:spacing w:val="-13"/>
        </w:rPr>
        <w:t xml:space="preserve"> </w:t>
      </w:r>
      <w:r>
        <w:t>de</w:t>
      </w:r>
      <w:r>
        <w:rPr>
          <w:spacing w:val="-13"/>
        </w:rPr>
        <w:t xml:space="preserve"> </w:t>
      </w:r>
      <w:r>
        <w:t>la</w:t>
      </w:r>
      <w:r>
        <w:rPr>
          <w:spacing w:val="-13"/>
        </w:rPr>
        <w:t xml:space="preserve"> </w:t>
      </w:r>
      <w:r>
        <w:t>pena.</w:t>
      </w:r>
      <w:r>
        <w:rPr>
          <w:spacing w:val="-14"/>
        </w:rPr>
        <w:t xml:space="preserve"> </w:t>
      </w:r>
      <w:r>
        <w:t>De</w:t>
      </w:r>
      <w:r>
        <w:rPr>
          <w:spacing w:val="-9"/>
        </w:rPr>
        <w:t xml:space="preserve"> </w:t>
      </w:r>
      <w:r>
        <w:t>esta</w:t>
      </w:r>
      <w:r>
        <w:rPr>
          <w:spacing w:val="-14"/>
        </w:rPr>
        <w:t xml:space="preserve"> </w:t>
      </w:r>
      <w:r>
        <w:t>forma, será necesario que se cumpla con un 75% de la pena, en vez del 66,6% actual.</w:t>
      </w:r>
    </w:p>
    <w:p w:rsidR="00EA27F1" w:rsidRDefault="003F3E7F">
      <w:pPr>
        <w:pStyle w:val="Textoindependiente"/>
        <w:spacing w:before="157" w:line="259" w:lineRule="auto"/>
        <w:ind w:right="236"/>
      </w:pPr>
      <w:r>
        <w:t xml:space="preserve">Asimismo, se prohíbe el acceso a la libertad condicional a quienes cometan delitos </w:t>
      </w:r>
      <w:r>
        <w:rPr>
          <w:spacing w:val="-2"/>
        </w:rPr>
        <w:t>sexuales.</w:t>
      </w:r>
    </w:p>
    <w:p w:rsidR="00EA27F1" w:rsidRDefault="003F3E7F">
      <w:pPr>
        <w:pStyle w:val="Textoindependiente"/>
        <w:spacing w:before="155" w:line="259" w:lineRule="auto"/>
        <w:ind w:right="231"/>
      </w:pPr>
      <w:r>
        <w:t>De este modo, el siguiente proyecto de ley busc</w:t>
      </w:r>
      <w:r>
        <w:t>a redimir un sin sentido normativo, que muy lejos de apoyar la reinserción de los condenados, conlleva a una caída del desincentivo</w:t>
      </w:r>
      <w:r>
        <w:rPr>
          <w:spacing w:val="38"/>
        </w:rPr>
        <w:t xml:space="preserve">  </w:t>
      </w:r>
      <w:r>
        <w:t>en</w:t>
      </w:r>
      <w:r>
        <w:rPr>
          <w:spacing w:val="40"/>
        </w:rPr>
        <w:t xml:space="preserve">  </w:t>
      </w:r>
      <w:r>
        <w:t>la</w:t>
      </w:r>
      <w:r>
        <w:rPr>
          <w:spacing w:val="39"/>
        </w:rPr>
        <w:t xml:space="preserve">  </w:t>
      </w:r>
      <w:r>
        <w:t>comisión</w:t>
      </w:r>
      <w:r>
        <w:rPr>
          <w:spacing w:val="39"/>
        </w:rPr>
        <w:t xml:space="preserve">  </w:t>
      </w:r>
      <w:r>
        <w:t>de</w:t>
      </w:r>
      <w:r>
        <w:rPr>
          <w:spacing w:val="39"/>
        </w:rPr>
        <w:t xml:space="preserve">  </w:t>
      </w:r>
      <w:r>
        <w:t>delitos</w:t>
      </w:r>
      <w:r>
        <w:rPr>
          <w:spacing w:val="39"/>
        </w:rPr>
        <w:t xml:space="preserve">  </w:t>
      </w:r>
      <w:r>
        <w:t>tan</w:t>
      </w:r>
      <w:r>
        <w:rPr>
          <w:spacing w:val="39"/>
        </w:rPr>
        <w:t xml:space="preserve">  </w:t>
      </w:r>
      <w:r>
        <w:t>graves</w:t>
      </w:r>
      <w:r>
        <w:rPr>
          <w:spacing w:val="39"/>
        </w:rPr>
        <w:t xml:space="preserve">  </w:t>
      </w:r>
      <w:r>
        <w:t>como</w:t>
      </w:r>
      <w:r>
        <w:rPr>
          <w:spacing w:val="39"/>
        </w:rPr>
        <w:t xml:space="preserve">  </w:t>
      </w:r>
      <w:r>
        <w:t>los</w:t>
      </w:r>
      <w:r>
        <w:rPr>
          <w:spacing w:val="39"/>
        </w:rPr>
        <w:t xml:space="preserve">  </w:t>
      </w:r>
      <w:r>
        <w:rPr>
          <w:spacing w:val="-2"/>
        </w:rPr>
        <w:t>analizados.</w:t>
      </w:r>
    </w:p>
    <w:p w:rsidR="00EA27F1" w:rsidRDefault="00EA27F1">
      <w:pPr>
        <w:spacing w:line="259" w:lineRule="auto"/>
        <w:sectPr w:rsidR="00EA27F1">
          <w:pgSz w:w="12240" w:h="15840"/>
          <w:pgMar w:top="1360" w:right="1460" w:bottom="280" w:left="1600" w:header="720" w:footer="720" w:gutter="0"/>
          <w:cols w:space="720"/>
        </w:sectPr>
      </w:pPr>
    </w:p>
    <w:p w:rsidR="00EA27F1" w:rsidRDefault="00EA27F1">
      <w:pPr>
        <w:pStyle w:val="Textoindependiente"/>
        <w:spacing w:before="11"/>
        <w:ind w:left="0"/>
        <w:jc w:val="left"/>
        <w:rPr>
          <w:sz w:val="13"/>
        </w:rPr>
      </w:pPr>
    </w:p>
    <w:p w:rsidR="00EA27F1" w:rsidRDefault="003F3E7F">
      <w:pPr>
        <w:pStyle w:val="Textoindependiente"/>
        <w:spacing w:before="100"/>
        <w:ind w:right="116"/>
      </w:pPr>
      <w:r>
        <w:t xml:space="preserve">“Artículo 1.- Introdúcense las siguientes modificaciones al Decreto-lei N° 321, de 1925, del Ministerio de Justicia, que establece la libertad condicional para los </w:t>
      </w:r>
      <w:r>
        <w:rPr>
          <w:spacing w:val="-2"/>
        </w:rPr>
        <w:t>penados:</w:t>
      </w:r>
    </w:p>
    <w:p w:rsidR="00EA27F1" w:rsidRDefault="00EA27F1">
      <w:pPr>
        <w:pStyle w:val="Textoindependiente"/>
        <w:spacing w:before="8"/>
        <w:ind w:left="0"/>
        <w:jc w:val="left"/>
        <w:rPr>
          <w:sz w:val="27"/>
        </w:rPr>
      </w:pPr>
    </w:p>
    <w:p w:rsidR="00EA27F1" w:rsidRDefault="003F3E7F">
      <w:pPr>
        <w:pStyle w:val="Textoindependiente"/>
        <w:spacing w:before="1"/>
      </w:pPr>
      <w:r>
        <w:t>1.-En</w:t>
      </w:r>
      <w:r>
        <w:rPr>
          <w:spacing w:val="-1"/>
        </w:rPr>
        <w:t xml:space="preserve"> </w:t>
      </w:r>
      <w:r>
        <w:t>el</w:t>
      </w:r>
      <w:r>
        <w:rPr>
          <w:spacing w:val="-1"/>
        </w:rPr>
        <w:t xml:space="preserve"> </w:t>
      </w:r>
      <w:r>
        <w:t>inciso</w:t>
      </w:r>
      <w:r>
        <w:rPr>
          <w:spacing w:val="-1"/>
        </w:rPr>
        <w:t xml:space="preserve"> </w:t>
      </w:r>
      <w:r>
        <w:t>tercero</w:t>
      </w:r>
      <w:r>
        <w:rPr>
          <w:spacing w:val="-1"/>
        </w:rPr>
        <w:t xml:space="preserve"> </w:t>
      </w:r>
      <w:r>
        <w:t>del</w:t>
      </w:r>
      <w:r>
        <w:rPr>
          <w:spacing w:val="-1"/>
        </w:rPr>
        <w:t xml:space="preserve"> </w:t>
      </w:r>
      <w:r>
        <w:t>artículo</w:t>
      </w:r>
      <w:r>
        <w:rPr>
          <w:spacing w:val="-1"/>
        </w:rPr>
        <w:t xml:space="preserve"> </w:t>
      </w:r>
      <w:r>
        <w:rPr>
          <w:spacing w:val="-5"/>
        </w:rPr>
        <w:t>3:</w:t>
      </w:r>
    </w:p>
    <w:p w:rsidR="00EA27F1" w:rsidRDefault="003F3E7F">
      <w:pPr>
        <w:pStyle w:val="Textoindependiente"/>
        <w:spacing w:before="62" w:line="696" w:lineRule="exact"/>
        <w:ind w:right="960"/>
      </w:pPr>
      <w:r>
        <w:t>Uno)</w:t>
      </w:r>
      <w:r>
        <w:rPr>
          <w:spacing w:val="-4"/>
        </w:rPr>
        <w:t xml:space="preserve"> </w:t>
      </w:r>
      <w:r>
        <w:t>Reemplácese</w:t>
      </w:r>
      <w:r>
        <w:rPr>
          <w:spacing w:val="-4"/>
        </w:rPr>
        <w:t xml:space="preserve"> </w:t>
      </w:r>
      <w:r>
        <w:t>la</w:t>
      </w:r>
      <w:r>
        <w:rPr>
          <w:spacing w:val="-4"/>
        </w:rPr>
        <w:t xml:space="preserve"> </w:t>
      </w:r>
      <w:r>
        <w:t>expresión</w:t>
      </w:r>
      <w:r>
        <w:rPr>
          <w:spacing w:val="-4"/>
        </w:rPr>
        <w:t xml:space="preserve"> </w:t>
      </w:r>
      <w:r>
        <w:t>“dos</w:t>
      </w:r>
      <w:r>
        <w:rPr>
          <w:spacing w:val="-4"/>
        </w:rPr>
        <w:t xml:space="preserve"> </w:t>
      </w:r>
      <w:r>
        <w:t>tercios</w:t>
      </w:r>
      <w:r>
        <w:t>”</w:t>
      </w:r>
      <w:r>
        <w:rPr>
          <w:spacing w:val="-4"/>
        </w:rPr>
        <w:t xml:space="preserve"> </w:t>
      </w:r>
      <w:r>
        <w:t>por</w:t>
      </w:r>
      <w:r>
        <w:rPr>
          <w:spacing w:val="-4"/>
        </w:rPr>
        <w:t xml:space="preserve"> </w:t>
      </w:r>
      <w:r>
        <w:t>la</w:t>
      </w:r>
      <w:r>
        <w:rPr>
          <w:spacing w:val="-4"/>
        </w:rPr>
        <w:t xml:space="preserve"> </w:t>
      </w:r>
      <w:r>
        <w:t>expresión</w:t>
      </w:r>
      <w:r>
        <w:rPr>
          <w:spacing w:val="-4"/>
        </w:rPr>
        <w:t xml:space="preserve"> </w:t>
      </w:r>
      <w:r>
        <w:t>“tres</w:t>
      </w:r>
      <w:r>
        <w:rPr>
          <w:spacing w:val="-4"/>
        </w:rPr>
        <w:t xml:space="preserve"> </w:t>
      </w:r>
      <w:r>
        <w:t>cuartos”. 2.- En el artículo 2:</w:t>
      </w:r>
    </w:p>
    <w:p w:rsidR="00EA27F1" w:rsidRDefault="003F3E7F">
      <w:pPr>
        <w:pStyle w:val="Textoindependiente"/>
        <w:spacing w:before="123"/>
      </w:pPr>
      <w:r>
        <w:t>Uno)</w:t>
      </w:r>
      <w:r>
        <w:rPr>
          <w:spacing w:val="-4"/>
        </w:rPr>
        <w:t xml:space="preserve"> </w:t>
      </w:r>
      <w:r>
        <w:t>Agreguése</w:t>
      </w:r>
      <w:r>
        <w:rPr>
          <w:spacing w:val="-3"/>
        </w:rPr>
        <w:t xml:space="preserve"> </w:t>
      </w:r>
      <w:r>
        <w:t>un</w:t>
      </w:r>
      <w:r>
        <w:rPr>
          <w:spacing w:val="-4"/>
        </w:rPr>
        <w:t xml:space="preserve"> </w:t>
      </w:r>
      <w:r>
        <w:t>nuevo</w:t>
      </w:r>
      <w:r>
        <w:rPr>
          <w:spacing w:val="-1"/>
        </w:rPr>
        <w:t xml:space="preserve"> </w:t>
      </w:r>
      <w:r>
        <w:t>numeral</w:t>
      </w:r>
      <w:r>
        <w:rPr>
          <w:spacing w:val="-3"/>
        </w:rPr>
        <w:t xml:space="preserve"> </w:t>
      </w:r>
      <w:r>
        <w:t>4</w:t>
      </w:r>
      <w:r>
        <w:rPr>
          <w:spacing w:val="-2"/>
        </w:rPr>
        <w:t xml:space="preserve"> </w:t>
      </w:r>
      <w:r>
        <w:t>del</w:t>
      </w:r>
      <w:r>
        <w:rPr>
          <w:spacing w:val="-1"/>
        </w:rPr>
        <w:t xml:space="preserve"> </w:t>
      </w:r>
      <w:r>
        <w:t>siguiente</w:t>
      </w:r>
      <w:r>
        <w:rPr>
          <w:spacing w:val="-1"/>
        </w:rPr>
        <w:t xml:space="preserve"> </w:t>
      </w:r>
      <w:r>
        <w:rPr>
          <w:spacing w:val="-2"/>
        </w:rPr>
        <w:t>tenor:</w:t>
      </w:r>
    </w:p>
    <w:p w:rsidR="00EA27F1" w:rsidRDefault="00EA27F1">
      <w:pPr>
        <w:pStyle w:val="Textoindependiente"/>
        <w:ind w:left="0"/>
        <w:jc w:val="left"/>
        <w:rPr>
          <w:sz w:val="32"/>
        </w:rPr>
      </w:pPr>
    </w:p>
    <w:p w:rsidR="00EA27F1" w:rsidRDefault="003F3E7F">
      <w:pPr>
        <w:pStyle w:val="Textoindependiente"/>
        <w:spacing w:before="262" w:line="259" w:lineRule="auto"/>
        <w:ind w:right="239"/>
      </w:pPr>
      <w:r>
        <w:t>Haber delinquido por primera vez o no haber sido condenado el culpable anteriormente</w:t>
      </w:r>
      <w:r>
        <w:rPr>
          <w:spacing w:val="-6"/>
        </w:rPr>
        <w:t xml:space="preserve"> </w:t>
      </w:r>
      <w:r>
        <w:t>por</w:t>
      </w:r>
      <w:r>
        <w:rPr>
          <w:spacing w:val="-5"/>
        </w:rPr>
        <w:t xml:space="preserve"> </w:t>
      </w:r>
      <w:r>
        <w:t>delito</w:t>
      </w:r>
      <w:r>
        <w:rPr>
          <w:spacing w:val="-5"/>
        </w:rPr>
        <w:t xml:space="preserve"> </w:t>
      </w:r>
      <w:r>
        <w:t>de</w:t>
      </w:r>
      <w:r>
        <w:rPr>
          <w:spacing w:val="-6"/>
        </w:rPr>
        <w:t xml:space="preserve"> </w:t>
      </w:r>
      <w:r>
        <w:t>la</w:t>
      </w:r>
      <w:r>
        <w:rPr>
          <w:spacing w:val="-5"/>
        </w:rPr>
        <w:t xml:space="preserve"> </w:t>
      </w:r>
      <w:r>
        <w:t>misma</w:t>
      </w:r>
      <w:r>
        <w:rPr>
          <w:spacing w:val="-6"/>
        </w:rPr>
        <w:t xml:space="preserve"> </w:t>
      </w:r>
      <w:r>
        <w:t>especie.</w:t>
      </w:r>
      <w:r>
        <w:rPr>
          <w:spacing w:val="-4"/>
        </w:rPr>
        <w:t xml:space="preserve"> </w:t>
      </w:r>
      <w:r>
        <w:t>Para</w:t>
      </w:r>
      <w:r>
        <w:rPr>
          <w:spacing w:val="-6"/>
        </w:rPr>
        <w:t xml:space="preserve"> </w:t>
      </w:r>
      <w:r>
        <w:t>estos</w:t>
      </w:r>
      <w:r>
        <w:rPr>
          <w:spacing w:val="-6"/>
        </w:rPr>
        <w:t xml:space="preserve"> </w:t>
      </w:r>
      <w:r>
        <w:t>efectos,</w:t>
      </w:r>
      <w:r>
        <w:rPr>
          <w:spacing w:val="-6"/>
        </w:rPr>
        <w:t xml:space="preserve"> </w:t>
      </w:r>
      <w:r>
        <w:t>no</w:t>
      </w:r>
      <w:r>
        <w:rPr>
          <w:spacing w:val="-4"/>
        </w:rPr>
        <w:t xml:space="preserve"> </w:t>
      </w:r>
      <w:r>
        <w:t>se</w:t>
      </w:r>
      <w:r>
        <w:rPr>
          <w:spacing w:val="-6"/>
        </w:rPr>
        <w:t xml:space="preserve"> </w:t>
      </w:r>
      <w:r>
        <w:t>considerarán los cuasidelitos.</w:t>
      </w:r>
    </w:p>
    <w:p w:rsidR="00EA27F1" w:rsidRDefault="003F3E7F">
      <w:pPr>
        <w:pStyle w:val="Textoindependiente"/>
        <w:spacing w:before="160"/>
      </w:pPr>
      <w:r>
        <w:t>Dos)</w:t>
      </w:r>
      <w:r>
        <w:rPr>
          <w:spacing w:val="-4"/>
        </w:rPr>
        <w:t xml:space="preserve"> </w:t>
      </w:r>
      <w:r>
        <w:t>Agréguese</w:t>
      </w:r>
      <w:r>
        <w:rPr>
          <w:spacing w:val="-3"/>
        </w:rPr>
        <w:t xml:space="preserve"> </w:t>
      </w:r>
      <w:r>
        <w:t>un</w:t>
      </w:r>
      <w:r>
        <w:rPr>
          <w:spacing w:val="-4"/>
        </w:rPr>
        <w:t xml:space="preserve"> </w:t>
      </w:r>
      <w:r>
        <w:t>nuevo</w:t>
      </w:r>
      <w:r>
        <w:rPr>
          <w:spacing w:val="-3"/>
        </w:rPr>
        <w:t xml:space="preserve"> </w:t>
      </w:r>
      <w:r>
        <w:t>inciso</w:t>
      </w:r>
      <w:r>
        <w:rPr>
          <w:spacing w:val="-3"/>
        </w:rPr>
        <w:t xml:space="preserve"> </w:t>
      </w:r>
      <w:r>
        <w:t>final</w:t>
      </w:r>
      <w:r>
        <w:rPr>
          <w:spacing w:val="-3"/>
        </w:rPr>
        <w:t xml:space="preserve"> </w:t>
      </w:r>
      <w:r>
        <w:t>del</w:t>
      </w:r>
      <w:r>
        <w:rPr>
          <w:spacing w:val="-2"/>
        </w:rPr>
        <w:t xml:space="preserve"> </w:t>
      </w:r>
      <w:r>
        <w:t>siguiente</w:t>
      </w:r>
      <w:r>
        <w:rPr>
          <w:spacing w:val="-2"/>
        </w:rPr>
        <w:t xml:space="preserve"> tenor:</w:t>
      </w:r>
    </w:p>
    <w:p w:rsidR="00EA27F1" w:rsidRDefault="003F3E7F">
      <w:pPr>
        <w:pStyle w:val="Textoindependiente"/>
        <w:spacing w:before="185" w:line="259" w:lineRule="auto"/>
        <w:ind w:right="230"/>
      </w:pPr>
      <w:r>
        <w:t>En todo caso, no procederá el beneficio establecido en esta ley, tratándose de los autores de los delitos consumados previstos en los 361, 362, 363, 365 bis, 366 y 367 del Código Penal.</w:t>
      </w:r>
    </w:p>
    <w:p w:rsidR="00EA27F1" w:rsidRDefault="00EA27F1">
      <w:pPr>
        <w:pStyle w:val="Textoindependiente"/>
        <w:ind w:left="0"/>
        <w:jc w:val="left"/>
        <w:rPr>
          <w:sz w:val="20"/>
        </w:rPr>
      </w:pPr>
    </w:p>
    <w:p w:rsidR="00EA27F1" w:rsidRDefault="00EA27F1">
      <w:pPr>
        <w:pStyle w:val="Textoindependiente"/>
        <w:ind w:left="0"/>
        <w:jc w:val="left"/>
        <w:rPr>
          <w:sz w:val="20"/>
        </w:rPr>
      </w:pPr>
    </w:p>
    <w:p w:rsidR="00EA27F1" w:rsidRDefault="00EA27F1">
      <w:pPr>
        <w:pStyle w:val="Textoindependiente"/>
        <w:ind w:left="0"/>
        <w:jc w:val="left"/>
        <w:rPr>
          <w:sz w:val="20"/>
        </w:rPr>
      </w:pPr>
    </w:p>
    <w:p w:rsidR="00EA27F1" w:rsidRDefault="003F3E7F">
      <w:pPr>
        <w:pStyle w:val="Textoindependiente"/>
        <w:ind w:left="0"/>
        <w:jc w:val="left"/>
        <w:rPr>
          <w:sz w:val="15"/>
        </w:rPr>
      </w:pPr>
      <w:r>
        <w:rPr>
          <w:noProof/>
        </w:rPr>
        <w:drawing>
          <wp:anchor distT="0" distB="0" distL="0" distR="0" simplePos="0" relativeHeight="487587840" behindDoc="1" locked="0" layoutInCell="1" allowOverlap="1">
            <wp:simplePos x="0" y="0"/>
            <wp:positionH relativeFrom="page">
              <wp:posOffset>2939924</wp:posOffset>
            </wp:positionH>
            <wp:positionV relativeFrom="paragraph">
              <wp:posOffset>144316</wp:posOffset>
            </wp:positionV>
            <wp:extent cx="1867930" cy="159296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867930" cy="1592961"/>
                    </a:xfrm>
                    <a:prstGeom prst="rect">
                      <a:avLst/>
                    </a:prstGeom>
                  </pic:spPr>
                </pic:pic>
              </a:graphicData>
            </a:graphic>
          </wp:anchor>
        </w:drawing>
      </w:r>
    </w:p>
    <w:sectPr w:rsidR="00EA27F1">
      <w:pgSz w:w="12240" w:h="15840"/>
      <w:pgMar w:top="1820" w:right="1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27F1"/>
    <w:rsid w:val="003F3E7F"/>
    <w:rsid w:val="00EA27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3716</Characters>
  <Application>Microsoft Office Word</Application>
  <DocSecurity>0</DocSecurity>
  <Lines>30</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dc:title>
  <dc:creator>Yanina Parra</dc:creator>
  <cp:lastModifiedBy>Guillermo Diaz Vallejos</cp:lastModifiedBy>
  <cp:revision>1</cp:revision>
  <dcterms:created xsi:type="dcterms:W3CDTF">2023-09-01T13:02:00Z</dcterms:created>
  <dcterms:modified xsi:type="dcterms:W3CDTF">2023-09-06T15:23:00Z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Word</vt:lpwstr>
  </property>
  <property fmtid="{D5CDD505-2E9C-101B-9397-08002B2CF9AE}" pid="4" name="LastSaved">
    <vt:filetime>2023-09-01T00:00:00Z</vt:filetime>
  </property>
  <property fmtid="{D5CDD505-2E9C-101B-9397-08002B2CF9AE}" pid="5" name="Producer">
    <vt:lpwstr>macOS Versión 12.2.1 (Compilación 21D62) Quartz PDFContext</vt:lpwstr>
  </property>
</Properties>
</file>