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8B2" w:rsidRDefault="009E37B6">
      <w:pPr>
        <w:pStyle w:val="Textoindependiente"/>
        <w:ind w:left="4495"/>
        <w:rPr>
          <w:rFonts w:ascii="Times New Roman"/>
          <w:sz w:val="20"/>
        </w:rPr>
      </w:pPr>
      <w:r>
        <w:rPr>
          <w:rFonts w:ascii="Times New Roman"/>
          <w:noProof/>
          <w:sz w:val="20"/>
        </w:rPr>
        <w:drawing>
          <wp:inline distT="0" distB="0" distL="0" distR="0">
            <wp:extent cx="922929" cy="914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22929" cy="914400"/>
                    </a:xfrm>
                    <a:prstGeom prst="rect">
                      <a:avLst/>
                    </a:prstGeom>
                  </pic:spPr>
                </pic:pic>
              </a:graphicData>
            </a:graphic>
          </wp:inline>
        </w:drawing>
      </w:r>
    </w:p>
    <w:p w:rsidR="002328B2" w:rsidRDefault="002328B2">
      <w:pPr>
        <w:pStyle w:val="Textoindependiente"/>
        <w:rPr>
          <w:rFonts w:ascii="Times New Roman"/>
          <w:sz w:val="20"/>
        </w:rPr>
      </w:pPr>
    </w:p>
    <w:p w:rsidR="002328B2" w:rsidRDefault="002328B2">
      <w:pPr>
        <w:pStyle w:val="Textoindependiente"/>
        <w:rPr>
          <w:rFonts w:ascii="Times New Roman"/>
          <w:sz w:val="20"/>
        </w:rPr>
      </w:pPr>
    </w:p>
    <w:p w:rsidR="002328B2" w:rsidRDefault="002328B2">
      <w:pPr>
        <w:pStyle w:val="Textoindependiente"/>
        <w:rPr>
          <w:rFonts w:ascii="Times New Roman"/>
          <w:sz w:val="20"/>
        </w:rPr>
      </w:pPr>
    </w:p>
    <w:p w:rsidR="002328B2" w:rsidRDefault="002328B2">
      <w:pPr>
        <w:pStyle w:val="Textoindependiente"/>
        <w:spacing w:before="7"/>
        <w:rPr>
          <w:rFonts w:ascii="Times New Roman"/>
          <w:sz w:val="17"/>
        </w:rPr>
      </w:pPr>
    </w:p>
    <w:p w:rsidR="002328B2" w:rsidRDefault="009E37B6">
      <w:pPr>
        <w:spacing w:before="24" w:line="362" w:lineRule="auto"/>
        <w:ind w:left="828" w:right="1229" w:hanging="5"/>
        <w:jc w:val="center"/>
        <w:rPr>
          <w:b/>
          <w:sz w:val="24"/>
        </w:rPr>
      </w:pPr>
      <w:r>
        <w:rPr>
          <w:b/>
          <w:sz w:val="24"/>
        </w:rPr>
        <w:t>PROYECTO QUE MODIFICA EL ARTÍCULO 141 DE LA LEY N° 21.325 Y ESTABLECE PROCEDIMIENTO PARA LA INTERPOSICIÓN, TRAMITACIÓN</w:t>
      </w:r>
      <w:r>
        <w:rPr>
          <w:b/>
          <w:spacing w:val="-3"/>
          <w:sz w:val="24"/>
        </w:rPr>
        <w:t xml:space="preserve"> </w:t>
      </w:r>
      <w:r>
        <w:rPr>
          <w:b/>
          <w:sz w:val="24"/>
        </w:rPr>
        <w:t>Y</w:t>
      </w:r>
      <w:r>
        <w:rPr>
          <w:b/>
          <w:spacing w:val="-5"/>
          <w:sz w:val="24"/>
        </w:rPr>
        <w:t xml:space="preserve"> </w:t>
      </w:r>
      <w:r>
        <w:rPr>
          <w:b/>
          <w:sz w:val="24"/>
        </w:rPr>
        <w:t>FALLO</w:t>
      </w:r>
      <w:r>
        <w:rPr>
          <w:b/>
          <w:spacing w:val="-3"/>
          <w:sz w:val="24"/>
        </w:rPr>
        <w:t xml:space="preserve"> </w:t>
      </w:r>
      <w:r>
        <w:rPr>
          <w:b/>
          <w:sz w:val="24"/>
        </w:rPr>
        <w:t>DEL</w:t>
      </w:r>
      <w:r>
        <w:rPr>
          <w:b/>
          <w:spacing w:val="-5"/>
          <w:sz w:val="24"/>
        </w:rPr>
        <w:t xml:space="preserve"> </w:t>
      </w:r>
      <w:r>
        <w:rPr>
          <w:b/>
          <w:sz w:val="24"/>
        </w:rPr>
        <w:t>RECURSO</w:t>
      </w:r>
      <w:r>
        <w:rPr>
          <w:b/>
          <w:spacing w:val="-11"/>
          <w:sz w:val="24"/>
        </w:rPr>
        <w:t xml:space="preserve"> </w:t>
      </w:r>
      <w:r>
        <w:rPr>
          <w:b/>
          <w:sz w:val="24"/>
        </w:rPr>
        <w:t>DE</w:t>
      </w:r>
      <w:r>
        <w:rPr>
          <w:b/>
          <w:spacing w:val="-5"/>
          <w:sz w:val="24"/>
        </w:rPr>
        <w:t xml:space="preserve"> </w:t>
      </w:r>
      <w:r>
        <w:rPr>
          <w:b/>
          <w:sz w:val="24"/>
        </w:rPr>
        <w:t>APELACIÓN</w:t>
      </w:r>
      <w:r>
        <w:rPr>
          <w:b/>
          <w:spacing w:val="-3"/>
          <w:sz w:val="24"/>
        </w:rPr>
        <w:t xml:space="preserve"> </w:t>
      </w:r>
      <w:r>
        <w:rPr>
          <w:b/>
          <w:sz w:val="24"/>
        </w:rPr>
        <w:t>EN</w:t>
      </w:r>
      <w:r>
        <w:rPr>
          <w:b/>
          <w:spacing w:val="-3"/>
          <w:sz w:val="24"/>
        </w:rPr>
        <w:t xml:space="preserve"> </w:t>
      </w:r>
      <w:r>
        <w:rPr>
          <w:b/>
          <w:sz w:val="24"/>
        </w:rPr>
        <w:t>EL</w:t>
      </w:r>
      <w:r>
        <w:rPr>
          <w:b/>
          <w:spacing w:val="-5"/>
          <w:sz w:val="24"/>
        </w:rPr>
        <w:t xml:space="preserve"> </w:t>
      </w:r>
      <w:r>
        <w:rPr>
          <w:b/>
          <w:sz w:val="24"/>
        </w:rPr>
        <w:t>RECLAMO JUDICIAL DE UNA MEDIDA DE EXPULSIÓN.</w:t>
      </w:r>
    </w:p>
    <w:p w:rsidR="002328B2" w:rsidRDefault="002328B2">
      <w:pPr>
        <w:pStyle w:val="Textoindependiente"/>
        <w:rPr>
          <w:b/>
        </w:rPr>
      </w:pPr>
    </w:p>
    <w:p w:rsidR="002328B2" w:rsidRDefault="002328B2">
      <w:pPr>
        <w:pStyle w:val="Textoindependiente"/>
        <w:spacing w:before="13"/>
        <w:rPr>
          <w:b/>
          <w:sz w:val="34"/>
        </w:rPr>
      </w:pPr>
    </w:p>
    <w:p w:rsidR="002328B2" w:rsidRDefault="009E37B6">
      <w:pPr>
        <w:ind w:left="1505"/>
        <w:rPr>
          <w:b/>
          <w:sz w:val="24"/>
        </w:rPr>
      </w:pPr>
      <w:r>
        <w:rPr>
          <w:b/>
          <w:sz w:val="24"/>
          <w:u w:val="single"/>
        </w:rPr>
        <w:t>I</w:t>
      </w:r>
      <w:r>
        <w:rPr>
          <w:b/>
          <w:spacing w:val="-6"/>
          <w:sz w:val="24"/>
          <w:u w:val="single"/>
        </w:rPr>
        <w:t xml:space="preserve"> </w:t>
      </w:r>
      <w:r>
        <w:rPr>
          <w:b/>
          <w:sz w:val="24"/>
          <w:u w:val="single"/>
        </w:rPr>
        <w:t>CONSIDERACIONES</w:t>
      </w:r>
      <w:r>
        <w:rPr>
          <w:b/>
          <w:spacing w:val="-1"/>
          <w:sz w:val="24"/>
          <w:u w:val="single"/>
        </w:rPr>
        <w:t xml:space="preserve"> </w:t>
      </w:r>
      <w:r>
        <w:rPr>
          <w:b/>
          <w:sz w:val="24"/>
          <w:u w:val="single"/>
        </w:rPr>
        <w:t>GENERALES</w:t>
      </w:r>
      <w:r>
        <w:rPr>
          <w:b/>
          <w:spacing w:val="4"/>
          <w:sz w:val="24"/>
          <w:u w:val="single"/>
        </w:rPr>
        <w:t xml:space="preserve"> </w:t>
      </w:r>
      <w:r>
        <w:rPr>
          <w:b/>
          <w:sz w:val="24"/>
          <w:u w:val="single"/>
        </w:rPr>
        <w:t>Y</w:t>
      </w:r>
      <w:r>
        <w:rPr>
          <w:b/>
          <w:spacing w:val="-4"/>
          <w:sz w:val="24"/>
          <w:u w:val="single"/>
        </w:rPr>
        <w:t xml:space="preserve"> </w:t>
      </w:r>
      <w:r>
        <w:rPr>
          <w:b/>
          <w:sz w:val="24"/>
          <w:u w:val="single"/>
        </w:rPr>
        <w:t>FUNDAMENTOS</w:t>
      </w:r>
      <w:r>
        <w:rPr>
          <w:b/>
          <w:spacing w:val="-5"/>
          <w:sz w:val="24"/>
          <w:u w:val="single"/>
        </w:rPr>
        <w:t xml:space="preserve"> DEL</w:t>
      </w:r>
    </w:p>
    <w:p w:rsidR="002328B2" w:rsidRDefault="002328B2">
      <w:pPr>
        <w:pStyle w:val="Textoindependiente"/>
        <w:spacing w:before="7"/>
        <w:rPr>
          <w:b/>
          <w:sz w:val="10"/>
        </w:rPr>
      </w:pPr>
    </w:p>
    <w:p w:rsidR="002328B2" w:rsidRDefault="009E37B6">
      <w:pPr>
        <w:spacing w:before="24"/>
        <w:ind w:left="799"/>
        <w:rPr>
          <w:b/>
          <w:sz w:val="24"/>
        </w:rPr>
      </w:pPr>
      <w:r>
        <w:rPr>
          <w:b/>
          <w:sz w:val="24"/>
          <w:u w:val="single"/>
        </w:rPr>
        <w:t>PROYECTO.</w:t>
      </w:r>
      <w:r>
        <w:rPr>
          <w:b/>
          <w:spacing w:val="4"/>
          <w:sz w:val="24"/>
          <w:u w:val="single"/>
        </w:rPr>
        <w:t xml:space="preserve"> </w:t>
      </w:r>
      <w:r>
        <w:rPr>
          <w:b/>
          <w:spacing w:val="-10"/>
          <w:sz w:val="24"/>
          <w:u w:val="single"/>
        </w:rPr>
        <w:t>–</w:t>
      </w:r>
    </w:p>
    <w:p w:rsidR="002328B2" w:rsidRDefault="002328B2">
      <w:pPr>
        <w:pStyle w:val="Textoindependiente"/>
        <w:spacing w:before="7"/>
        <w:rPr>
          <w:b/>
          <w:sz w:val="21"/>
        </w:rPr>
      </w:pPr>
    </w:p>
    <w:p w:rsidR="002328B2" w:rsidRDefault="009E37B6">
      <w:pPr>
        <w:pStyle w:val="Textoindependiente"/>
        <w:spacing w:before="24" w:line="360" w:lineRule="auto"/>
        <w:ind w:left="799" w:right="1204" w:firstLine="706"/>
        <w:jc w:val="both"/>
      </w:pPr>
      <w:r>
        <w:t>Con</w:t>
      </w:r>
      <w:r>
        <w:rPr>
          <w:spacing w:val="-15"/>
        </w:rPr>
        <w:t xml:space="preserve"> </w:t>
      </w:r>
      <w:r>
        <w:t>fecha</w:t>
      </w:r>
      <w:r>
        <w:rPr>
          <w:spacing w:val="-15"/>
        </w:rPr>
        <w:t xml:space="preserve"> </w:t>
      </w:r>
      <w:r>
        <w:t>20</w:t>
      </w:r>
      <w:r>
        <w:rPr>
          <w:spacing w:val="-15"/>
        </w:rPr>
        <w:t xml:space="preserve"> </w:t>
      </w:r>
      <w:r>
        <w:t>de</w:t>
      </w:r>
      <w:r>
        <w:rPr>
          <w:spacing w:val="-15"/>
        </w:rPr>
        <w:t xml:space="preserve"> </w:t>
      </w:r>
      <w:r>
        <w:t>abril</w:t>
      </w:r>
      <w:r>
        <w:rPr>
          <w:spacing w:val="-15"/>
        </w:rPr>
        <w:t xml:space="preserve"> </w:t>
      </w:r>
      <w:r>
        <w:t>del</w:t>
      </w:r>
      <w:r>
        <w:rPr>
          <w:spacing w:val="-15"/>
        </w:rPr>
        <w:t xml:space="preserve"> </w:t>
      </w:r>
      <w:r>
        <w:t>año</w:t>
      </w:r>
      <w:r>
        <w:rPr>
          <w:spacing w:val="-15"/>
        </w:rPr>
        <w:t xml:space="preserve"> </w:t>
      </w:r>
      <w:r>
        <w:t>2021</w:t>
      </w:r>
      <w:r>
        <w:rPr>
          <w:spacing w:val="-15"/>
        </w:rPr>
        <w:t xml:space="preserve"> </w:t>
      </w:r>
      <w:r>
        <w:t>entró</w:t>
      </w:r>
      <w:r>
        <w:rPr>
          <w:spacing w:val="-15"/>
        </w:rPr>
        <w:t xml:space="preserve"> </w:t>
      </w:r>
      <w:r>
        <w:t>en</w:t>
      </w:r>
      <w:r>
        <w:rPr>
          <w:spacing w:val="-15"/>
        </w:rPr>
        <w:t xml:space="preserve"> </w:t>
      </w:r>
      <w:r>
        <w:t>vigencia</w:t>
      </w:r>
      <w:r>
        <w:rPr>
          <w:spacing w:val="-15"/>
        </w:rPr>
        <w:t xml:space="preserve"> </w:t>
      </w:r>
      <w:r>
        <w:t>la</w:t>
      </w:r>
      <w:r>
        <w:rPr>
          <w:spacing w:val="-15"/>
        </w:rPr>
        <w:t xml:space="preserve"> </w:t>
      </w:r>
      <w:r>
        <w:t>ley</w:t>
      </w:r>
      <w:r>
        <w:rPr>
          <w:spacing w:val="-15"/>
        </w:rPr>
        <w:t xml:space="preserve"> </w:t>
      </w:r>
      <w:r>
        <w:t>21.325</w:t>
      </w:r>
      <w:r>
        <w:rPr>
          <w:spacing w:val="-15"/>
        </w:rPr>
        <w:t xml:space="preserve"> </w:t>
      </w:r>
      <w:r>
        <w:t>de</w:t>
      </w:r>
      <w:r>
        <w:rPr>
          <w:spacing w:val="-15"/>
        </w:rPr>
        <w:t xml:space="preserve"> </w:t>
      </w:r>
      <w:r>
        <w:t>Migración y Extranjería, que reemplazó la ley de extranjería del año 1975.</w:t>
      </w:r>
    </w:p>
    <w:p w:rsidR="002328B2" w:rsidRDefault="009E37B6">
      <w:pPr>
        <w:pStyle w:val="Textoindependiente"/>
        <w:spacing w:before="4" w:line="360" w:lineRule="auto"/>
        <w:ind w:left="799" w:right="1192"/>
        <w:jc w:val="both"/>
      </w:pPr>
      <w:r>
        <w:t xml:space="preserve">El título VIII de la referida normativa legal, denominado “De la Expulsión”, en su artículo 126, define a la expulsión como “La medida impuesta por la autoridad competente consistente en decretar la salida forzada del país del extranjero que incurriere en </w:t>
      </w:r>
      <w:r>
        <w:t>alguna de las causales previstas en la ley para su procedencia”, advirtiendo en su inciso 2° que la medida puede ser decretada por resolución fundada de la autoridad administrativa correspondiente, o por el tribunal con competencia penal, de conformidad co</w:t>
      </w:r>
      <w:r>
        <w:t>n lo establecido en el ordenamiento jurídico y, en especial, con lo dispuesto en la ley Nº 18.216, que establece penas que indica como sustitutivas a las penas privativas o restrictivas de libertad.</w:t>
      </w:r>
    </w:p>
    <w:p w:rsidR="002328B2" w:rsidRDefault="002328B2">
      <w:pPr>
        <w:pStyle w:val="Textoindependiente"/>
        <w:rPr>
          <w:sz w:val="20"/>
        </w:rPr>
      </w:pPr>
    </w:p>
    <w:p w:rsidR="002328B2" w:rsidRDefault="002328B2">
      <w:pPr>
        <w:pStyle w:val="Textoindependiente"/>
        <w:rPr>
          <w:sz w:val="20"/>
        </w:rPr>
      </w:pPr>
    </w:p>
    <w:p w:rsidR="002328B2" w:rsidRDefault="002328B2">
      <w:pPr>
        <w:pStyle w:val="Textoindependiente"/>
        <w:rPr>
          <w:sz w:val="20"/>
        </w:rPr>
      </w:pPr>
    </w:p>
    <w:p w:rsidR="002328B2" w:rsidRDefault="002328B2">
      <w:pPr>
        <w:pStyle w:val="Textoindependiente"/>
        <w:rPr>
          <w:sz w:val="20"/>
        </w:rPr>
      </w:pPr>
    </w:p>
    <w:p w:rsidR="002328B2" w:rsidRDefault="002328B2">
      <w:pPr>
        <w:pStyle w:val="Textoindependiente"/>
        <w:rPr>
          <w:sz w:val="20"/>
        </w:rPr>
      </w:pPr>
    </w:p>
    <w:p w:rsidR="002328B2" w:rsidRDefault="002328B2">
      <w:pPr>
        <w:pStyle w:val="Textoindependiente"/>
        <w:rPr>
          <w:sz w:val="20"/>
        </w:rPr>
      </w:pPr>
    </w:p>
    <w:p w:rsidR="002328B2" w:rsidRDefault="002328B2">
      <w:pPr>
        <w:pStyle w:val="Textoindependiente"/>
        <w:spacing w:before="6"/>
        <w:rPr>
          <w:sz w:val="13"/>
        </w:rPr>
      </w:pPr>
    </w:p>
    <w:p w:rsidR="002328B2" w:rsidRDefault="002328B2">
      <w:pPr>
        <w:rPr>
          <w:sz w:val="13"/>
        </w:rPr>
        <w:sectPr w:rsidR="002328B2">
          <w:type w:val="continuous"/>
          <w:pgSz w:w="12240" w:h="15840"/>
          <w:pgMar w:top="1420" w:right="500" w:bottom="0" w:left="900" w:header="720" w:footer="720" w:gutter="0"/>
          <w:cols w:space="720"/>
        </w:sectPr>
      </w:pPr>
    </w:p>
    <w:p w:rsidR="002328B2" w:rsidRDefault="002328B2">
      <w:pPr>
        <w:pStyle w:val="Textoindependiente"/>
        <w:spacing w:before="12"/>
        <w:rPr>
          <w:sz w:val="10"/>
        </w:rPr>
      </w:pPr>
    </w:p>
    <w:p w:rsidR="002328B2" w:rsidRDefault="009E37B6">
      <w:pPr>
        <w:spacing w:line="388" w:lineRule="auto"/>
        <w:ind w:left="900"/>
        <w:rPr>
          <w:rFonts w:ascii="Times New Roman" w:hAnsi="Times New Roman"/>
          <w:sz w:val="14"/>
        </w:rPr>
      </w:pPr>
      <w:r>
        <w:rPr>
          <w:noProof/>
        </w:rPr>
        <w:drawing>
          <wp:anchor distT="0" distB="0" distL="0" distR="0" simplePos="0" relativeHeight="15728640" behindDoc="0" locked="0" layoutInCell="1" allowOverlap="1">
            <wp:simplePos x="0" y="0"/>
            <wp:positionH relativeFrom="page">
              <wp:posOffset>635000</wp:posOffset>
            </wp:positionH>
            <wp:positionV relativeFrom="paragraph">
              <wp:posOffset>-31303</wp:posOffset>
            </wp:positionV>
            <wp:extent cx="469900" cy="4699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469900" cy="469900"/>
                    </a:xfrm>
                    <a:prstGeom prst="rect">
                      <a:avLst/>
                    </a:prstGeom>
                  </pic:spPr>
                </pic:pic>
              </a:graphicData>
            </a:graphic>
          </wp:anchor>
        </w:drawing>
      </w:r>
      <w:r>
        <w:rPr>
          <w:rFonts w:ascii="Times New Roman" w:hAnsi="Times New Roman"/>
          <w:sz w:val="14"/>
        </w:rPr>
        <w:t>Firmado</w:t>
      </w:r>
      <w:r>
        <w:rPr>
          <w:rFonts w:ascii="Times New Roman" w:hAnsi="Times New Roman"/>
          <w:spacing w:val="-6"/>
          <w:sz w:val="14"/>
        </w:rPr>
        <w:t xml:space="preserve"> </w:t>
      </w:r>
      <w:r>
        <w:rPr>
          <w:rFonts w:ascii="Times New Roman" w:hAnsi="Times New Roman"/>
          <w:sz w:val="14"/>
        </w:rPr>
        <w:t>electrónicamente</w:t>
      </w:r>
      <w:r>
        <w:rPr>
          <w:rFonts w:ascii="Times New Roman" w:hAnsi="Times New Roman"/>
          <w:spacing w:val="40"/>
          <w:sz w:val="14"/>
        </w:rPr>
        <w:t xml:space="preserve"> </w:t>
      </w:r>
      <w:r>
        <w:rPr>
          <w:rFonts w:ascii="Times New Roman" w:hAnsi="Times New Roman"/>
          <w:spacing w:val="-2"/>
          <w:sz w:val="14"/>
        </w:rPr>
        <w:t>https://extranet.camara.cl/verificardoc</w:t>
      </w:r>
    </w:p>
    <w:p w:rsidR="002328B2" w:rsidRDefault="009E37B6">
      <w:pPr>
        <w:spacing w:line="159" w:lineRule="exact"/>
        <w:ind w:left="900"/>
        <w:rPr>
          <w:rFonts w:ascii="Times New Roman" w:hAnsi="Times New Roman"/>
          <w:sz w:val="14"/>
        </w:rPr>
      </w:pPr>
      <w:r>
        <w:rPr>
          <w:rFonts w:ascii="Times New Roman" w:hAnsi="Times New Roman"/>
          <w:sz w:val="14"/>
        </w:rPr>
        <w:t xml:space="preserve">Código de verificación: </w:t>
      </w:r>
      <w:r>
        <w:rPr>
          <w:rFonts w:ascii="Times New Roman" w:hAnsi="Times New Roman"/>
          <w:spacing w:val="-2"/>
          <w:sz w:val="14"/>
        </w:rPr>
        <w:t>8BEFFA790DEA9677</w:t>
      </w:r>
    </w:p>
    <w:p w:rsidR="002328B2" w:rsidRDefault="009E37B6">
      <w:pPr>
        <w:pStyle w:val="Textoindependiente"/>
        <w:spacing w:before="122" w:line="208" w:lineRule="auto"/>
        <w:ind w:left="100"/>
        <w:rPr>
          <w:rFonts w:ascii="Arial" w:hAnsi="Arial"/>
        </w:rPr>
      </w:pPr>
      <w:r>
        <w:br w:type="column"/>
      </w:r>
      <w:r>
        <w:rPr>
          <w:rFonts w:ascii="Arial" w:hAnsi="Arial"/>
        </w:rPr>
        <w:t>Firmado</w:t>
      </w:r>
      <w:r>
        <w:rPr>
          <w:rFonts w:ascii="Arial" w:hAnsi="Arial"/>
          <w:spacing w:val="-10"/>
        </w:rPr>
        <w:t xml:space="preserve"> </w:t>
      </w:r>
      <w:r>
        <w:rPr>
          <w:rFonts w:ascii="Arial" w:hAnsi="Arial"/>
        </w:rPr>
        <w:t>por</w:t>
      </w:r>
      <w:r>
        <w:rPr>
          <w:rFonts w:ascii="Arial" w:hAnsi="Arial"/>
          <w:spacing w:val="-10"/>
        </w:rPr>
        <w:t xml:space="preserve"> </w:t>
      </w:r>
      <w:r>
        <w:rPr>
          <w:rFonts w:ascii="Arial" w:hAnsi="Arial"/>
        </w:rPr>
        <w:t>Renzo</w:t>
      </w:r>
      <w:r>
        <w:rPr>
          <w:rFonts w:ascii="Arial" w:hAnsi="Arial"/>
          <w:spacing w:val="-10"/>
        </w:rPr>
        <w:t xml:space="preserve"> </w:t>
      </w:r>
      <w:r>
        <w:rPr>
          <w:rFonts w:ascii="Arial" w:hAnsi="Arial"/>
        </w:rPr>
        <w:t>Aldo</w:t>
      </w:r>
      <w:r>
        <w:rPr>
          <w:rFonts w:ascii="Arial" w:hAnsi="Arial"/>
          <w:spacing w:val="-10"/>
        </w:rPr>
        <w:t xml:space="preserve"> </w:t>
      </w:r>
      <w:r>
        <w:rPr>
          <w:rFonts w:ascii="Arial" w:hAnsi="Arial"/>
        </w:rPr>
        <w:t xml:space="preserve">Trisotti </w:t>
      </w:r>
      <w:r>
        <w:rPr>
          <w:rFonts w:ascii="Arial" w:hAnsi="Arial"/>
          <w:spacing w:val="-2"/>
        </w:rPr>
        <w:t>Martínez</w:t>
      </w:r>
    </w:p>
    <w:p w:rsidR="002328B2" w:rsidRDefault="009E37B6">
      <w:pPr>
        <w:pStyle w:val="Textoindependiente"/>
        <w:spacing w:line="247" w:lineRule="exact"/>
        <w:ind w:left="100"/>
        <w:rPr>
          <w:rFonts w:ascii="Arial"/>
        </w:rPr>
      </w:pPr>
      <w:r>
        <w:rPr>
          <w:rFonts w:ascii="Arial"/>
        </w:rPr>
        <w:t xml:space="preserve">Fecha 27/09/2023 18:48:43 </w:t>
      </w:r>
      <w:r>
        <w:rPr>
          <w:rFonts w:ascii="Arial"/>
          <w:spacing w:val="-4"/>
        </w:rPr>
        <w:t>CLST</w:t>
      </w:r>
    </w:p>
    <w:p w:rsidR="002328B2" w:rsidRDefault="002328B2">
      <w:pPr>
        <w:spacing w:line="247" w:lineRule="exact"/>
        <w:rPr>
          <w:rFonts w:ascii="Arial"/>
        </w:rPr>
        <w:sectPr w:rsidR="002328B2">
          <w:type w:val="continuous"/>
          <w:pgSz w:w="12240" w:h="15840"/>
          <w:pgMar w:top="1420" w:right="500" w:bottom="0" w:left="900" w:header="720" w:footer="720" w:gutter="0"/>
          <w:cols w:num="2" w:space="720" w:equalWidth="0">
            <w:col w:w="3581" w:space="3439"/>
            <w:col w:w="3820"/>
          </w:cols>
        </w:sectPr>
      </w:pPr>
    </w:p>
    <w:p w:rsidR="002328B2" w:rsidRDefault="009E37B6">
      <w:pPr>
        <w:pStyle w:val="Textoindependiente"/>
        <w:spacing w:line="362" w:lineRule="auto"/>
        <w:ind w:left="799" w:right="1195" w:firstLine="706"/>
        <w:jc w:val="both"/>
        <w:rPr>
          <w:sz w:val="14"/>
        </w:rPr>
      </w:pPr>
      <w:r>
        <w:lastRenderedPageBreak/>
        <w:t>Este</w:t>
      </w:r>
      <w:r>
        <w:rPr>
          <w:spacing w:val="-7"/>
        </w:rPr>
        <w:t xml:space="preserve"> </w:t>
      </w:r>
      <w:r>
        <w:t>acto</w:t>
      </w:r>
      <w:r>
        <w:rPr>
          <w:spacing w:val="-8"/>
        </w:rPr>
        <w:t xml:space="preserve"> </w:t>
      </w:r>
      <w:r>
        <w:t>administrativo</w:t>
      </w:r>
      <w:r>
        <w:rPr>
          <w:spacing w:val="-8"/>
        </w:rPr>
        <w:t xml:space="preserve"> </w:t>
      </w:r>
      <w:r>
        <w:t>puede</w:t>
      </w:r>
      <w:r>
        <w:rPr>
          <w:spacing w:val="-11"/>
        </w:rPr>
        <w:t xml:space="preserve"> </w:t>
      </w:r>
      <w:r>
        <w:t>proceder,</w:t>
      </w:r>
      <w:r>
        <w:rPr>
          <w:spacing w:val="-5"/>
        </w:rPr>
        <w:t xml:space="preserve"> </w:t>
      </w:r>
      <w:r>
        <w:t>tanto</w:t>
      </w:r>
      <w:r>
        <w:rPr>
          <w:spacing w:val="-8"/>
        </w:rPr>
        <w:t xml:space="preserve"> </w:t>
      </w:r>
      <w:r>
        <w:t>para</w:t>
      </w:r>
      <w:r>
        <w:rPr>
          <w:spacing w:val="-7"/>
        </w:rPr>
        <w:t xml:space="preserve"> </w:t>
      </w:r>
      <w:r>
        <w:t>personas</w:t>
      </w:r>
      <w:r>
        <w:rPr>
          <w:spacing w:val="-8"/>
        </w:rPr>
        <w:t xml:space="preserve"> </w:t>
      </w:r>
      <w:r>
        <w:t>extranjeras</w:t>
      </w:r>
      <w:r>
        <w:rPr>
          <w:spacing w:val="-13"/>
        </w:rPr>
        <w:t xml:space="preserve"> </w:t>
      </w:r>
      <w:r>
        <w:t xml:space="preserve">con permanencia transitoria en el país, como en el caso de aquellas con permiso de </w:t>
      </w:r>
      <w:r>
        <w:rPr>
          <w:spacing w:val="-2"/>
        </w:rPr>
        <w:t>residencia.</w:t>
      </w:r>
      <w:r>
        <w:rPr>
          <w:spacing w:val="-2"/>
          <w:position w:val="7"/>
          <w:sz w:val="14"/>
        </w:rPr>
        <w:t>1</w:t>
      </w:r>
    </w:p>
    <w:p w:rsidR="002328B2" w:rsidRDefault="009E37B6">
      <w:pPr>
        <w:pStyle w:val="Textoindependiente"/>
        <w:spacing w:line="360" w:lineRule="auto"/>
        <w:ind w:left="799" w:right="1198" w:firstLine="706"/>
        <w:jc w:val="both"/>
      </w:pPr>
      <w:r>
        <w:t>A</w:t>
      </w:r>
      <w:r>
        <w:rPr>
          <w:spacing w:val="-11"/>
        </w:rPr>
        <w:t xml:space="preserve"> </w:t>
      </w:r>
      <w:r>
        <w:t>su</w:t>
      </w:r>
      <w:r>
        <w:rPr>
          <w:spacing w:val="-11"/>
        </w:rPr>
        <w:t xml:space="preserve"> </w:t>
      </w:r>
      <w:r>
        <w:t>turno,</w:t>
      </w:r>
      <w:r>
        <w:rPr>
          <w:spacing w:val="-9"/>
        </w:rPr>
        <w:t xml:space="preserve"> </w:t>
      </w:r>
      <w:r>
        <w:t>el</w:t>
      </w:r>
      <w:r>
        <w:rPr>
          <w:spacing w:val="-13"/>
        </w:rPr>
        <w:t xml:space="preserve"> </w:t>
      </w:r>
      <w:r>
        <w:t>artículo</w:t>
      </w:r>
      <w:r>
        <w:rPr>
          <w:spacing w:val="-12"/>
        </w:rPr>
        <w:t xml:space="preserve"> </w:t>
      </w:r>
      <w:r>
        <w:t>141,</w:t>
      </w:r>
      <w:r>
        <w:rPr>
          <w:spacing w:val="-9"/>
        </w:rPr>
        <w:t xml:space="preserve"> </w:t>
      </w:r>
      <w:r>
        <w:t>ubicado</w:t>
      </w:r>
      <w:r>
        <w:rPr>
          <w:spacing w:val="-12"/>
        </w:rPr>
        <w:t xml:space="preserve"> </w:t>
      </w:r>
      <w:r>
        <w:t>en</w:t>
      </w:r>
      <w:r>
        <w:rPr>
          <w:spacing w:val="-15"/>
        </w:rPr>
        <w:t xml:space="preserve"> </w:t>
      </w:r>
      <w:r>
        <w:t>el</w:t>
      </w:r>
      <w:r>
        <w:rPr>
          <w:spacing w:val="-9"/>
        </w:rPr>
        <w:t xml:space="preserve"> </w:t>
      </w:r>
      <w:r>
        <w:t>título</w:t>
      </w:r>
      <w:r>
        <w:rPr>
          <w:spacing w:val="-15"/>
        </w:rPr>
        <w:t xml:space="preserve"> </w:t>
      </w:r>
      <w:r>
        <w:t>X</w:t>
      </w:r>
      <w:r>
        <w:rPr>
          <w:spacing w:val="-8"/>
        </w:rPr>
        <w:t xml:space="preserve"> </w:t>
      </w:r>
      <w:r>
        <w:t>de</w:t>
      </w:r>
      <w:r>
        <w:rPr>
          <w:spacing w:val="-10"/>
        </w:rPr>
        <w:t xml:space="preserve"> </w:t>
      </w:r>
      <w:r>
        <w:t>la</w:t>
      </w:r>
      <w:r>
        <w:rPr>
          <w:spacing w:val="-15"/>
        </w:rPr>
        <w:t xml:space="preserve"> </w:t>
      </w:r>
      <w:r>
        <w:t>ley</w:t>
      </w:r>
      <w:r>
        <w:rPr>
          <w:spacing w:val="-14"/>
        </w:rPr>
        <w:t xml:space="preserve"> </w:t>
      </w:r>
      <w:r>
        <w:t>21.325,</w:t>
      </w:r>
      <w:r>
        <w:rPr>
          <w:spacing w:val="-13"/>
        </w:rPr>
        <w:t xml:space="preserve"> </w:t>
      </w:r>
      <w:r>
        <w:t>denominado “De Los Recursos”, establece un Recurso Judicial para el a</w:t>
      </w:r>
      <w:r>
        <w:t>fectado por una medida de expulsión, quién podrá reclamar por sí o por cualquier persona en su nombre, ante la Corte de Apelaciones</w:t>
      </w:r>
      <w:r>
        <w:rPr>
          <w:spacing w:val="-1"/>
        </w:rPr>
        <w:t xml:space="preserve"> </w:t>
      </w:r>
      <w:r>
        <w:t>del</w:t>
      </w:r>
      <w:r>
        <w:rPr>
          <w:spacing w:val="-3"/>
        </w:rPr>
        <w:t xml:space="preserve"> </w:t>
      </w:r>
      <w:r>
        <w:t>domicilio</w:t>
      </w:r>
      <w:r>
        <w:rPr>
          <w:spacing w:val="-2"/>
        </w:rPr>
        <w:t xml:space="preserve"> </w:t>
      </w:r>
      <w:r>
        <w:t>del</w:t>
      </w:r>
      <w:r>
        <w:rPr>
          <w:spacing w:val="-3"/>
        </w:rPr>
        <w:t xml:space="preserve"> </w:t>
      </w:r>
      <w:r>
        <w:t>reclamante, dentro</w:t>
      </w:r>
      <w:r>
        <w:rPr>
          <w:spacing w:val="-2"/>
        </w:rPr>
        <w:t xml:space="preserve"> </w:t>
      </w:r>
      <w:r>
        <w:t>del plazo</w:t>
      </w:r>
      <w:r>
        <w:rPr>
          <w:spacing w:val="-2"/>
        </w:rPr>
        <w:t xml:space="preserve"> </w:t>
      </w:r>
      <w:r>
        <w:t>de</w:t>
      </w:r>
      <w:r>
        <w:rPr>
          <w:spacing w:val="-5"/>
        </w:rPr>
        <w:t xml:space="preserve"> </w:t>
      </w:r>
      <w:r>
        <w:t>diez días corridos, contado desde la notificación de la resolución respect</w:t>
      </w:r>
      <w:r>
        <w:t>iva.</w:t>
      </w:r>
    </w:p>
    <w:p w:rsidR="002328B2" w:rsidRDefault="009E37B6">
      <w:pPr>
        <w:pStyle w:val="Textoindependiente"/>
        <w:spacing w:line="360" w:lineRule="auto"/>
        <w:ind w:left="799" w:right="1194" w:firstLine="706"/>
        <w:jc w:val="both"/>
      </w:pPr>
      <w:r>
        <w:t>Conforme al tenor original de la norma, la reclamación sería conocida "en única instancia" por la Corte de Apelaciones respectiva, y "en cuenta", es decir, sin alegatos, lo que por una parte impide deducir recursos ante el máximo tribunal, y por otro,</w:t>
      </w:r>
      <w:r>
        <w:t xml:space="preserve"> imposibilita escuchar a las partes, previa vista de la causa.</w:t>
      </w:r>
    </w:p>
    <w:p w:rsidR="002328B2" w:rsidRDefault="009E37B6">
      <w:pPr>
        <w:pStyle w:val="Textoindependiente"/>
        <w:spacing w:line="360" w:lineRule="auto"/>
        <w:ind w:left="799" w:right="1193" w:firstLine="706"/>
        <w:jc w:val="both"/>
      </w:pPr>
      <w:r>
        <w:t>Con fecha 1° de abril del año 2021, con ocasión del control de constitucionalidad, el Tribunal Constitucional dicta Sentencia Rol 9.939-20, pronunciándose sobre el derecho a defensa de las personas migrantes, específicamente</w:t>
      </w:r>
      <w:r>
        <w:rPr>
          <w:spacing w:val="-7"/>
        </w:rPr>
        <w:t xml:space="preserve"> </w:t>
      </w:r>
      <w:r>
        <w:t>respecto</w:t>
      </w:r>
      <w:r>
        <w:rPr>
          <w:spacing w:val="-8"/>
        </w:rPr>
        <w:t xml:space="preserve"> </w:t>
      </w:r>
      <w:r>
        <w:t>al</w:t>
      </w:r>
      <w:r>
        <w:rPr>
          <w:spacing w:val="-10"/>
        </w:rPr>
        <w:t xml:space="preserve"> </w:t>
      </w:r>
      <w:r>
        <w:t>contenido</w:t>
      </w:r>
      <w:r>
        <w:rPr>
          <w:spacing w:val="-8"/>
        </w:rPr>
        <w:t xml:space="preserve"> </w:t>
      </w:r>
      <w:r>
        <w:t>del</w:t>
      </w:r>
      <w:r>
        <w:rPr>
          <w:spacing w:val="-6"/>
        </w:rPr>
        <w:t xml:space="preserve"> </w:t>
      </w:r>
      <w:r>
        <w:t>artíc</w:t>
      </w:r>
      <w:r>
        <w:t>ulo</w:t>
      </w:r>
      <w:r>
        <w:rPr>
          <w:spacing w:val="-5"/>
        </w:rPr>
        <w:t xml:space="preserve"> </w:t>
      </w:r>
      <w:r>
        <w:t>141</w:t>
      </w:r>
      <w:r>
        <w:rPr>
          <w:spacing w:val="-7"/>
        </w:rPr>
        <w:t xml:space="preserve"> </w:t>
      </w:r>
      <w:r>
        <w:t>de</w:t>
      </w:r>
      <w:r>
        <w:rPr>
          <w:spacing w:val="-7"/>
        </w:rPr>
        <w:t xml:space="preserve"> </w:t>
      </w:r>
      <w:r>
        <w:t>la</w:t>
      </w:r>
      <w:r>
        <w:rPr>
          <w:spacing w:val="-12"/>
        </w:rPr>
        <w:t xml:space="preserve"> </w:t>
      </w:r>
      <w:r>
        <w:t>ley</w:t>
      </w:r>
      <w:r>
        <w:rPr>
          <w:spacing w:val="-6"/>
        </w:rPr>
        <w:t xml:space="preserve"> </w:t>
      </w:r>
      <w:r>
        <w:t>señalando</w:t>
      </w:r>
      <w:r>
        <w:rPr>
          <w:spacing w:val="-8"/>
        </w:rPr>
        <w:t xml:space="preserve"> </w:t>
      </w:r>
      <w:r>
        <w:t>que</w:t>
      </w:r>
      <w:r>
        <w:rPr>
          <w:spacing w:val="-7"/>
        </w:rPr>
        <w:t xml:space="preserve"> </w:t>
      </w:r>
      <w:r>
        <w:t>“para que exista debido proceso y se cumpla con el mandato constitucional de que toda persona</w:t>
      </w:r>
      <w:r>
        <w:rPr>
          <w:spacing w:val="-8"/>
        </w:rPr>
        <w:t xml:space="preserve"> </w:t>
      </w:r>
      <w:r>
        <w:t>tenga</w:t>
      </w:r>
      <w:r>
        <w:rPr>
          <w:spacing w:val="-7"/>
        </w:rPr>
        <w:t xml:space="preserve"> </w:t>
      </w:r>
      <w:r>
        <w:t>un</w:t>
      </w:r>
      <w:r>
        <w:rPr>
          <w:spacing w:val="-13"/>
        </w:rPr>
        <w:t xml:space="preserve"> </w:t>
      </w:r>
      <w:r>
        <w:t>procedimiento</w:t>
      </w:r>
      <w:r>
        <w:rPr>
          <w:spacing w:val="-9"/>
        </w:rPr>
        <w:t xml:space="preserve"> </w:t>
      </w:r>
      <w:r>
        <w:t>e</w:t>
      </w:r>
      <w:r>
        <w:rPr>
          <w:spacing w:val="-15"/>
        </w:rPr>
        <w:t xml:space="preserve"> </w:t>
      </w:r>
      <w:r>
        <w:t>investigación</w:t>
      </w:r>
      <w:r>
        <w:rPr>
          <w:spacing w:val="-8"/>
        </w:rPr>
        <w:t xml:space="preserve"> </w:t>
      </w:r>
      <w:r>
        <w:t>racionales</w:t>
      </w:r>
      <w:r>
        <w:rPr>
          <w:spacing w:val="-12"/>
        </w:rPr>
        <w:t xml:space="preserve"> </w:t>
      </w:r>
      <w:r>
        <w:t>y</w:t>
      </w:r>
      <w:r>
        <w:rPr>
          <w:spacing w:val="-11"/>
        </w:rPr>
        <w:t xml:space="preserve"> </w:t>
      </w:r>
      <w:r>
        <w:t>justos,</w:t>
      </w:r>
      <w:r>
        <w:rPr>
          <w:spacing w:val="-9"/>
        </w:rPr>
        <w:t xml:space="preserve"> </w:t>
      </w:r>
      <w:r>
        <w:t>es</w:t>
      </w:r>
      <w:r>
        <w:rPr>
          <w:spacing w:val="-12"/>
        </w:rPr>
        <w:t xml:space="preserve"> </w:t>
      </w:r>
      <w:r>
        <w:t>menester</w:t>
      </w:r>
      <w:r>
        <w:rPr>
          <w:spacing w:val="-7"/>
        </w:rPr>
        <w:t xml:space="preserve"> </w:t>
      </w:r>
      <w:r>
        <w:t>que se posibiliten todas</w:t>
      </w:r>
      <w:r>
        <w:rPr>
          <w:spacing w:val="-2"/>
        </w:rPr>
        <w:t xml:space="preserve"> </w:t>
      </w:r>
      <w:r>
        <w:t>las vías</w:t>
      </w:r>
      <w:r>
        <w:rPr>
          <w:spacing w:val="-2"/>
        </w:rPr>
        <w:t xml:space="preserve"> </w:t>
      </w:r>
      <w:r>
        <w:t>de</w:t>
      </w:r>
      <w:r>
        <w:rPr>
          <w:spacing w:val="-1"/>
        </w:rPr>
        <w:t xml:space="preserve"> </w:t>
      </w:r>
      <w:r>
        <w:t>impugnación que permi</w:t>
      </w:r>
      <w:r>
        <w:t>tan finalmente que</w:t>
      </w:r>
      <w:r>
        <w:rPr>
          <w:spacing w:val="-2"/>
        </w:rPr>
        <w:t xml:space="preserve"> </w:t>
      </w:r>
      <w:r>
        <w:t>se revise por los órganos judiciales superiores, lo resuelto por un juez inferior”. En tales circunstancias</w:t>
      </w:r>
      <w:r>
        <w:rPr>
          <w:spacing w:val="-2"/>
        </w:rPr>
        <w:t xml:space="preserve"> </w:t>
      </w:r>
      <w:r>
        <w:t>“impedir</w:t>
      </w:r>
      <w:r>
        <w:rPr>
          <w:spacing w:val="-5"/>
        </w:rPr>
        <w:t xml:space="preserve"> </w:t>
      </w:r>
      <w:r>
        <w:t>la</w:t>
      </w:r>
      <w:r>
        <w:rPr>
          <w:spacing w:val="-6"/>
        </w:rPr>
        <w:t xml:space="preserve"> </w:t>
      </w:r>
      <w:r>
        <w:t>impugnación</w:t>
      </w:r>
      <w:r>
        <w:rPr>
          <w:spacing w:val="-2"/>
        </w:rPr>
        <w:t xml:space="preserve"> </w:t>
      </w:r>
      <w:r>
        <w:t>de</w:t>
      </w:r>
      <w:r>
        <w:rPr>
          <w:spacing w:val="-10"/>
        </w:rPr>
        <w:t xml:space="preserve"> </w:t>
      </w:r>
      <w:r>
        <w:t>la</w:t>
      </w:r>
      <w:r>
        <w:rPr>
          <w:spacing w:val="-11"/>
        </w:rPr>
        <w:t xml:space="preserve"> </w:t>
      </w:r>
      <w:r>
        <w:t>sentencia</w:t>
      </w:r>
      <w:r>
        <w:rPr>
          <w:spacing w:val="-1"/>
        </w:rPr>
        <w:t xml:space="preserve"> </w:t>
      </w:r>
      <w:r>
        <w:t>que</w:t>
      </w:r>
      <w:r>
        <w:rPr>
          <w:spacing w:val="-6"/>
        </w:rPr>
        <w:t xml:space="preserve"> </w:t>
      </w:r>
      <w:r>
        <w:t>resuelva</w:t>
      </w:r>
      <w:r>
        <w:rPr>
          <w:spacing w:val="-1"/>
        </w:rPr>
        <w:t xml:space="preserve"> </w:t>
      </w:r>
      <w:r>
        <w:t>un</w:t>
      </w:r>
      <w:r>
        <w:rPr>
          <w:spacing w:val="-7"/>
        </w:rPr>
        <w:t xml:space="preserve"> </w:t>
      </w:r>
      <w:r>
        <w:t>reclamo</w:t>
      </w:r>
      <w:r>
        <w:rPr>
          <w:spacing w:val="-3"/>
        </w:rPr>
        <w:t xml:space="preserve"> </w:t>
      </w:r>
      <w:r>
        <w:t xml:space="preserve">de una medida de expulsión, restringe el derecho del afectado al </w:t>
      </w:r>
      <w:r>
        <w:t>no poder recurrir contra la sentencia de la Corte de Apelaciones ante la Corte Suprema”, por lo que “la revisión de lo resuelto por el juez a quo constituye un elemento esencial de un procedimiento</w:t>
      </w:r>
      <w:r>
        <w:rPr>
          <w:spacing w:val="22"/>
        </w:rPr>
        <w:t xml:space="preserve"> </w:t>
      </w:r>
      <w:r>
        <w:t>racional</w:t>
      </w:r>
      <w:r>
        <w:rPr>
          <w:spacing w:val="22"/>
        </w:rPr>
        <w:t xml:space="preserve"> </w:t>
      </w:r>
      <w:r>
        <w:t>y</w:t>
      </w:r>
      <w:r>
        <w:rPr>
          <w:spacing w:val="20"/>
        </w:rPr>
        <w:t xml:space="preserve"> </w:t>
      </w:r>
      <w:r>
        <w:t>justo,</w:t>
      </w:r>
      <w:r>
        <w:rPr>
          <w:spacing w:val="27"/>
        </w:rPr>
        <w:t xml:space="preserve"> </w:t>
      </w:r>
      <w:r>
        <w:t>siendo</w:t>
      </w:r>
      <w:r>
        <w:rPr>
          <w:spacing w:val="17"/>
        </w:rPr>
        <w:t xml:space="preserve"> </w:t>
      </w:r>
      <w:r>
        <w:t>un</w:t>
      </w:r>
      <w:r>
        <w:rPr>
          <w:spacing w:val="23"/>
        </w:rPr>
        <w:t xml:space="preserve"> </w:t>
      </w:r>
      <w:r>
        <w:t>derecho</w:t>
      </w:r>
      <w:r>
        <w:rPr>
          <w:spacing w:val="23"/>
        </w:rPr>
        <w:t xml:space="preserve"> </w:t>
      </w:r>
      <w:r>
        <w:t>de</w:t>
      </w:r>
      <w:r>
        <w:rPr>
          <w:spacing w:val="24"/>
        </w:rPr>
        <w:t xml:space="preserve"> </w:t>
      </w:r>
      <w:r>
        <w:t>todo</w:t>
      </w:r>
      <w:r>
        <w:rPr>
          <w:spacing w:val="18"/>
        </w:rPr>
        <w:t xml:space="preserve"> </w:t>
      </w:r>
      <w:r>
        <w:t>interviniente</w:t>
      </w:r>
      <w:r>
        <w:rPr>
          <w:spacing w:val="24"/>
        </w:rPr>
        <w:t xml:space="preserve"> </w:t>
      </w:r>
      <w:r>
        <w:t>el</w:t>
      </w:r>
      <w:r>
        <w:rPr>
          <w:spacing w:val="27"/>
        </w:rPr>
        <w:t xml:space="preserve"> </w:t>
      </w:r>
      <w:r>
        <w:t>que</w:t>
      </w:r>
      <w:r>
        <w:rPr>
          <w:spacing w:val="19"/>
        </w:rPr>
        <w:t xml:space="preserve"> </w:t>
      </w:r>
      <w:r>
        <w:rPr>
          <w:spacing w:val="-5"/>
        </w:rPr>
        <w:t>la</w:t>
      </w:r>
    </w:p>
    <w:p w:rsidR="002328B2" w:rsidRDefault="009E37B6">
      <w:pPr>
        <w:pStyle w:val="Textoindependiente"/>
        <w:spacing w:before="11"/>
        <w:rPr>
          <w:sz w:val="16"/>
        </w:rPr>
      </w:pPr>
      <w:r>
        <w:rPr>
          <w:noProof/>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159891</wp:posOffset>
                </wp:positionV>
                <wp:extent cx="183007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104512" id="Graphic 3" o:spid="_x0000_s1026" style="position:absolute;margin-left:85pt;margin-top:12.6pt;width:144.1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" path="m1829689,l,,,9143r1829689,l1829689,xe" fillcolor="black" stroked="f">
                <v:path arrowok="t"/>
                <w10:wrap type="topAndBottom" anchorx="page"/>
              </v:shape>
            </w:pict>
          </mc:Fallback>
        </mc:AlternateContent>
      </w:r>
    </w:p>
    <w:p w:rsidR="002328B2" w:rsidRDefault="009E37B6">
      <w:pPr>
        <w:spacing w:before="102"/>
        <w:ind w:left="799" w:right="1212"/>
        <w:rPr>
          <w:rFonts w:ascii="Calibri" w:hAnsi="Calibri"/>
          <w:sz w:val="20"/>
        </w:rPr>
      </w:pPr>
      <w:r>
        <w:rPr>
          <w:rFonts w:ascii="Calibri" w:hAnsi="Calibri"/>
          <w:sz w:val="20"/>
          <w:vertAlign w:val="superscript"/>
        </w:rPr>
        <w:t>1</w:t>
      </w:r>
      <w:r>
        <w:rPr>
          <w:rFonts w:ascii="Calibri" w:hAnsi="Calibri"/>
          <w:sz w:val="20"/>
        </w:rPr>
        <w:t xml:space="preserve"> Asesoría</w:t>
      </w:r>
      <w:r>
        <w:rPr>
          <w:rFonts w:ascii="Calibri" w:hAnsi="Calibri"/>
          <w:spacing w:val="-5"/>
          <w:sz w:val="20"/>
        </w:rPr>
        <w:t xml:space="preserve"> </w:t>
      </w:r>
      <w:r>
        <w:rPr>
          <w:rFonts w:ascii="Calibri" w:hAnsi="Calibri"/>
          <w:sz w:val="20"/>
        </w:rPr>
        <w:t>Técnica</w:t>
      </w:r>
      <w:r>
        <w:rPr>
          <w:rFonts w:ascii="Calibri" w:hAnsi="Calibri"/>
          <w:spacing w:val="-5"/>
          <w:sz w:val="20"/>
        </w:rPr>
        <w:t xml:space="preserve"> </w:t>
      </w:r>
      <w:r>
        <w:rPr>
          <w:rFonts w:ascii="Calibri" w:hAnsi="Calibri"/>
          <w:sz w:val="20"/>
        </w:rPr>
        <w:t>Parlamentaria,</w:t>
      </w:r>
      <w:r>
        <w:rPr>
          <w:rFonts w:ascii="Calibri" w:hAnsi="Calibri"/>
          <w:spacing w:val="-2"/>
          <w:sz w:val="20"/>
        </w:rPr>
        <w:t xml:space="preserve"> </w:t>
      </w:r>
      <w:r>
        <w:rPr>
          <w:rFonts w:ascii="Calibri" w:hAnsi="Calibri"/>
          <w:sz w:val="20"/>
        </w:rPr>
        <w:t>Modificaciones</w:t>
      </w:r>
      <w:r>
        <w:rPr>
          <w:rFonts w:ascii="Calibri" w:hAnsi="Calibri"/>
          <w:spacing w:val="-2"/>
          <w:sz w:val="20"/>
        </w:rPr>
        <w:t xml:space="preserve"> </w:t>
      </w:r>
      <w:r>
        <w:rPr>
          <w:rFonts w:ascii="Calibri" w:hAnsi="Calibri"/>
          <w:sz w:val="20"/>
        </w:rPr>
        <w:t>Normativas</w:t>
      </w:r>
      <w:r>
        <w:rPr>
          <w:rFonts w:ascii="Calibri" w:hAnsi="Calibri"/>
          <w:spacing w:val="-7"/>
          <w:sz w:val="20"/>
        </w:rPr>
        <w:t xml:space="preserve"> </w:t>
      </w:r>
      <w:r>
        <w:rPr>
          <w:rFonts w:ascii="Calibri" w:hAnsi="Calibri"/>
          <w:sz w:val="20"/>
        </w:rPr>
        <w:t>para la</w:t>
      </w:r>
      <w:r>
        <w:rPr>
          <w:rFonts w:ascii="Calibri" w:hAnsi="Calibri"/>
          <w:spacing w:val="-5"/>
          <w:sz w:val="20"/>
        </w:rPr>
        <w:t xml:space="preserve"> </w:t>
      </w:r>
      <w:r>
        <w:rPr>
          <w:rFonts w:ascii="Calibri" w:hAnsi="Calibri"/>
          <w:sz w:val="20"/>
        </w:rPr>
        <w:t>expulsión</w:t>
      </w:r>
      <w:r>
        <w:rPr>
          <w:rFonts w:ascii="Calibri" w:hAnsi="Calibri"/>
          <w:spacing w:val="-5"/>
          <w:sz w:val="20"/>
        </w:rPr>
        <w:t xml:space="preserve"> </w:t>
      </w:r>
      <w:r>
        <w:rPr>
          <w:rFonts w:ascii="Calibri" w:hAnsi="Calibri"/>
          <w:sz w:val="20"/>
        </w:rPr>
        <w:t>de</w:t>
      </w:r>
      <w:r>
        <w:rPr>
          <w:rFonts w:ascii="Calibri" w:hAnsi="Calibri"/>
          <w:spacing w:val="-4"/>
          <w:sz w:val="20"/>
        </w:rPr>
        <w:t xml:space="preserve"> </w:t>
      </w:r>
      <w:r>
        <w:rPr>
          <w:rFonts w:ascii="Calibri" w:hAnsi="Calibri"/>
          <w:sz w:val="20"/>
        </w:rPr>
        <w:t>extranjeros</w:t>
      </w:r>
      <w:r>
        <w:rPr>
          <w:rFonts w:ascii="Calibri" w:hAnsi="Calibri"/>
          <w:spacing w:val="-7"/>
          <w:sz w:val="20"/>
        </w:rPr>
        <w:t xml:space="preserve"> </w:t>
      </w:r>
      <w:r>
        <w:rPr>
          <w:rFonts w:ascii="Calibri" w:hAnsi="Calibri"/>
          <w:sz w:val="20"/>
        </w:rPr>
        <w:t>ilegales</w:t>
      </w:r>
      <w:r>
        <w:rPr>
          <w:rFonts w:ascii="Calibri" w:hAnsi="Calibri"/>
          <w:spacing w:val="-2"/>
          <w:sz w:val="20"/>
        </w:rPr>
        <w:t xml:space="preserve"> </w:t>
      </w:r>
      <w:r>
        <w:rPr>
          <w:rFonts w:ascii="Calibri" w:hAnsi="Calibri"/>
          <w:sz w:val="20"/>
        </w:rPr>
        <w:t>en el país, diciembre 2022, biblioteca del Congreso Nacional/bcn.</w:t>
      </w:r>
    </w:p>
    <w:p w:rsidR="002328B2" w:rsidRDefault="002328B2">
      <w:pPr>
        <w:rPr>
          <w:rFonts w:ascii="Calibri" w:hAnsi="Calibri"/>
          <w:sz w:val="20"/>
        </w:rPr>
        <w:sectPr w:rsidR="002328B2">
          <w:pgSz w:w="12240" w:h="15840"/>
          <w:pgMar w:top="1420" w:right="500" w:bottom="280" w:left="900" w:header="720" w:footer="720" w:gutter="0"/>
          <w:cols w:space="720"/>
        </w:sectPr>
      </w:pPr>
    </w:p>
    <w:p w:rsidR="002328B2" w:rsidRDefault="009E37B6">
      <w:pPr>
        <w:pStyle w:val="Textoindependiente"/>
        <w:spacing w:line="318" w:lineRule="exact"/>
        <w:ind w:left="799"/>
      </w:pPr>
      <w:r>
        <w:lastRenderedPageBreak/>
        <w:t>sentencia</w:t>
      </w:r>
      <w:r>
        <w:rPr>
          <w:spacing w:val="60"/>
        </w:rPr>
        <w:t xml:space="preserve"> </w:t>
      </w:r>
      <w:r>
        <w:t>que</w:t>
      </w:r>
      <w:r>
        <w:rPr>
          <w:spacing w:val="62"/>
        </w:rPr>
        <w:t xml:space="preserve"> </w:t>
      </w:r>
      <w:r>
        <w:t>le</w:t>
      </w:r>
      <w:r>
        <w:rPr>
          <w:spacing w:val="63"/>
        </w:rPr>
        <w:t xml:space="preserve"> </w:t>
      </w:r>
      <w:r>
        <w:t>cause</w:t>
      </w:r>
      <w:r>
        <w:rPr>
          <w:spacing w:val="62"/>
        </w:rPr>
        <w:t xml:space="preserve"> </w:t>
      </w:r>
      <w:r>
        <w:t>agravio</w:t>
      </w:r>
      <w:r>
        <w:rPr>
          <w:spacing w:val="61"/>
        </w:rPr>
        <w:t xml:space="preserve"> </w:t>
      </w:r>
      <w:r>
        <w:t>pueda</w:t>
      </w:r>
      <w:r>
        <w:rPr>
          <w:spacing w:val="63"/>
        </w:rPr>
        <w:t xml:space="preserve"> </w:t>
      </w:r>
      <w:r>
        <w:t>ser</w:t>
      </w:r>
      <w:r>
        <w:rPr>
          <w:spacing w:val="58"/>
        </w:rPr>
        <w:t xml:space="preserve"> </w:t>
      </w:r>
      <w:r>
        <w:t>examinada</w:t>
      </w:r>
      <w:r>
        <w:rPr>
          <w:spacing w:val="62"/>
        </w:rPr>
        <w:t xml:space="preserve"> </w:t>
      </w:r>
      <w:r>
        <w:t>por</w:t>
      </w:r>
      <w:r>
        <w:rPr>
          <w:spacing w:val="64"/>
        </w:rPr>
        <w:t xml:space="preserve"> </w:t>
      </w:r>
      <w:r>
        <w:t>el</w:t>
      </w:r>
      <w:r>
        <w:rPr>
          <w:spacing w:val="64"/>
        </w:rPr>
        <w:t xml:space="preserve"> </w:t>
      </w:r>
      <w:r>
        <w:t>tribunal</w:t>
      </w:r>
      <w:r>
        <w:rPr>
          <w:spacing w:val="65"/>
        </w:rPr>
        <w:t xml:space="preserve"> </w:t>
      </w:r>
      <w:r>
        <w:rPr>
          <w:spacing w:val="-2"/>
        </w:rPr>
        <w:t>superior,</w:t>
      </w:r>
    </w:p>
    <w:p w:rsidR="002328B2" w:rsidRDefault="009E37B6">
      <w:pPr>
        <w:pStyle w:val="Textoindependiente"/>
        <w:spacing w:before="166"/>
        <w:ind w:left="799"/>
        <w:rPr>
          <w:sz w:val="14"/>
        </w:rPr>
      </w:pPr>
      <w:r>
        <w:t>atendido</w:t>
      </w:r>
      <w:r>
        <w:rPr>
          <w:spacing w:val="-4"/>
        </w:rPr>
        <w:t xml:space="preserve"> </w:t>
      </w:r>
      <w:r>
        <w:t>el</w:t>
      </w:r>
      <w:r>
        <w:rPr>
          <w:spacing w:val="1"/>
        </w:rPr>
        <w:t xml:space="preserve"> </w:t>
      </w:r>
      <w:r>
        <w:t>principio</w:t>
      </w:r>
      <w:r>
        <w:rPr>
          <w:spacing w:val="-8"/>
        </w:rPr>
        <w:t xml:space="preserve"> </w:t>
      </w:r>
      <w:r>
        <w:t>del</w:t>
      </w:r>
      <w:r>
        <w:rPr>
          <w:spacing w:val="-4"/>
        </w:rPr>
        <w:t xml:space="preserve"> </w:t>
      </w:r>
      <w:r>
        <w:t>doble</w:t>
      </w:r>
      <w:r>
        <w:rPr>
          <w:spacing w:val="-6"/>
        </w:rPr>
        <w:t xml:space="preserve"> </w:t>
      </w:r>
      <w:r>
        <w:t>conforme”</w:t>
      </w:r>
      <w:r>
        <w:rPr>
          <w:spacing w:val="-1"/>
        </w:rPr>
        <w:t xml:space="preserve"> </w:t>
      </w:r>
      <w:r>
        <w:t>(fundamentos</w:t>
      </w:r>
      <w:r>
        <w:rPr>
          <w:spacing w:val="-2"/>
        </w:rPr>
        <w:t xml:space="preserve"> </w:t>
      </w:r>
      <w:r>
        <w:t>34º y</w:t>
      </w:r>
      <w:r>
        <w:rPr>
          <w:spacing w:val="-1"/>
        </w:rPr>
        <w:t xml:space="preserve"> </w:t>
      </w:r>
      <w:r>
        <w:rPr>
          <w:spacing w:val="-2"/>
        </w:rPr>
        <w:t>37º)</w:t>
      </w:r>
      <w:r>
        <w:rPr>
          <w:spacing w:val="-2"/>
          <w:position w:val="7"/>
          <w:sz w:val="14"/>
        </w:rPr>
        <w:t>2</w:t>
      </w:r>
    </w:p>
    <w:p w:rsidR="002328B2" w:rsidRDefault="002328B2">
      <w:pPr>
        <w:pStyle w:val="Textoindependiente"/>
        <w:spacing w:before="9"/>
        <w:rPr>
          <w:sz w:val="23"/>
        </w:rPr>
      </w:pPr>
    </w:p>
    <w:p w:rsidR="002328B2" w:rsidRDefault="009E37B6">
      <w:pPr>
        <w:spacing w:line="360" w:lineRule="auto"/>
        <w:ind w:left="799" w:right="1191" w:firstLine="706"/>
        <w:jc w:val="both"/>
        <w:rPr>
          <w:b/>
          <w:sz w:val="24"/>
        </w:rPr>
      </w:pPr>
      <w:r>
        <w:rPr>
          <w:sz w:val="24"/>
        </w:rPr>
        <w:t>Consecuencialmente, el Tribunal Constitucional declaró no ajustadas a la Constitución las expresiones “en única instancia” y “en cuenta” que utilizaba l</w:t>
      </w:r>
      <w:r>
        <w:rPr>
          <w:sz w:val="24"/>
        </w:rPr>
        <w:t xml:space="preserve">a norma del artículo 142 del proyecto de ley (artículo 141 de la ley publicada), </w:t>
      </w:r>
      <w:r>
        <w:rPr>
          <w:b/>
          <w:sz w:val="24"/>
        </w:rPr>
        <w:t>de lo que se deduce que el recurso judicial contenido en la referida norma debería ser fallado previa vista de la causa, es decir, con alegatos, y además resultaría procedente</w:t>
      </w:r>
      <w:r>
        <w:rPr>
          <w:b/>
          <w:sz w:val="24"/>
        </w:rPr>
        <w:t>,</w:t>
      </w:r>
      <w:r>
        <w:rPr>
          <w:b/>
          <w:spacing w:val="-3"/>
          <w:sz w:val="24"/>
        </w:rPr>
        <w:t xml:space="preserve"> </w:t>
      </w:r>
      <w:r>
        <w:rPr>
          <w:b/>
          <w:sz w:val="24"/>
        </w:rPr>
        <w:t>en</w:t>
      </w:r>
      <w:r>
        <w:rPr>
          <w:b/>
          <w:spacing w:val="-4"/>
          <w:sz w:val="24"/>
        </w:rPr>
        <w:t xml:space="preserve"> </w:t>
      </w:r>
      <w:r>
        <w:rPr>
          <w:b/>
          <w:sz w:val="24"/>
        </w:rPr>
        <w:t>contra</w:t>
      </w:r>
      <w:r>
        <w:rPr>
          <w:b/>
          <w:spacing w:val="-11"/>
          <w:sz w:val="24"/>
        </w:rPr>
        <w:t xml:space="preserve"> </w:t>
      </w:r>
      <w:r>
        <w:rPr>
          <w:b/>
          <w:sz w:val="24"/>
        </w:rPr>
        <w:t>de</w:t>
      </w:r>
      <w:r>
        <w:rPr>
          <w:b/>
          <w:spacing w:val="-11"/>
          <w:sz w:val="24"/>
        </w:rPr>
        <w:t xml:space="preserve"> </w:t>
      </w:r>
      <w:r>
        <w:rPr>
          <w:b/>
          <w:sz w:val="24"/>
        </w:rPr>
        <w:t>la</w:t>
      </w:r>
      <w:r>
        <w:rPr>
          <w:b/>
          <w:spacing w:val="-6"/>
          <w:sz w:val="24"/>
        </w:rPr>
        <w:t xml:space="preserve"> </w:t>
      </w:r>
      <w:r>
        <w:rPr>
          <w:b/>
          <w:sz w:val="24"/>
        </w:rPr>
        <w:t>sentencia</w:t>
      </w:r>
      <w:r>
        <w:rPr>
          <w:b/>
          <w:spacing w:val="-11"/>
          <w:sz w:val="24"/>
        </w:rPr>
        <w:t xml:space="preserve"> </w:t>
      </w:r>
      <w:r>
        <w:rPr>
          <w:b/>
          <w:sz w:val="24"/>
        </w:rPr>
        <w:t>que</w:t>
      </w:r>
      <w:r>
        <w:rPr>
          <w:b/>
          <w:spacing w:val="-11"/>
          <w:sz w:val="24"/>
        </w:rPr>
        <w:t xml:space="preserve"> </w:t>
      </w:r>
      <w:r>
        <w:rPr>
          <w:b/>
          <w:sz w:val="24"/>
        </w:rPr>
        <w:t>dicte</w:t>
      </w:r>
      <w:r>
        <w:rPr>
          <w:b/>
          <w:spacing w:val="-6"/>
          <w:sz w:val="24"/>
        </w:rPr>
        <w:t xml:space="preserve"> </w:t>
      </w:r>
      <w:r>
        <w:rPr>
          <w:b/>
          <w:sz w:val="24"/>
        </w:rPr>
        <w:t>la</w:t>
      </w:r>
      <w:r>
        <w:rPr>
          <w:b/>
          <w:spacing w:val="-11"/>
          <w:sz w:val="24"/>
        </w:rPr>
        <w:t xml:space="preserve"> </w:t>
      </w:r>
      <w:r>
        <w:rPr>
          <w:b/>
          <w:sz w:val="24"/>
        </w:rPr>
        <w:t>Corte</w:t>
      </w:r>
      <w:r>
        <w:rPr>
          <w:b/>
          <w:spacing w:val="-11"/>
          <w:sz w:val="24"/>
        </w:rPr>
        <w:t xml:space="preserve"> </w:t>
      </w:r>
      <w:r>
        <w:rPr>
          <w:b/>
          <w:sz w:val="24"/>
        </w:rPr>
        <w:t>de</w:t>
      </w:r>
      <w:r>
        <w:rPr>
          <w:b/>
          <w:spacing w:val="-6"/>
          <w:sz w:val="24"/>
        </w:rPr>
        <w:t xml:space="preserve"> </w:t>
      </w:r>
      <w:r>
        <w:rPr>
          <w:b/>
          <w:sz w:val="24"/>
        </w:rPr>
        <w:t>Apelaciones</w:t>
      </w:r>
      <w:r>
        <w:rPr>
          <w:b/>
          <w:spacing w:val="-7"/>
          <w:sz w:val="24"/>
        </w:rPr>
        <w:t xml:space="preserve"> </w:t>
      </w:r>
      <w:r>
        <w:rPr>
          <w:b/>
          <w:sz w:val="24"/>
        </w:rPr>
        <w:t>respectiva pronunciándose</w:t>
      </w:r>
      <w:r>
        <w:rPr>
          <w:b/>
          <w:spacing w:val="-15"/>
          <w:sz w:val="24"/>
        </w:rPr>
        <w:t xml:space="preserve"> </w:t>
      </w:r>
      <w:r>
        <w:rPr>
          <w:b/>
          <w:sz w:val="24"/>
        </w:rPr>
        <w:t>sobre</w:t>
      </w:r>
      <w:r>
        <w:rPr>
          <w:b/>
          <w:spacing w:val="-15"/>
          <w:sz w:val="24"/>
        </w:rPr>
        <w:t xml:space="preserve"> </w:t>
      </w:r>
      <w:r>
        <w:rPr>
          <w:b/>
          <w:sz w:val="24"/>
        </w:rPr>
        <w:t>la</w:t>
      </w:r>
      <w:r>
        <w:rPr>
          <w:b/>
          <w:spacing w:val="-15"/>
          <w:sz w:val="24"/>
        </w:rPr>
        <w:t xml:space="preserve"> </w:t>
      </w:r>
      <w:r>
        <w:rPr>
          <w:b/>
          <w:sz w:val="24"/>
        </w:rPr>
        <w:t>reclamación,</w:t>
      </w:r>
      <w:r>
        <w:rPr>
          <w:b/>
          <w:spacing w:val="-15"/>
          <w:sz w:val="24"/>
        </w:rPr>
        <w:t xml:space="preserve"> </w:t>
      </w:r>
      <w:r>
        <w:rPr>
          <w:b/>
          <w:sz w:val="24"/>
        </w:rPr>
        <w:t>recurso</w:t>
      </w:r>
      <w:r>
        <w:rPr>
          <w:b/>
          <w:spacing w:val="-15"/>
          <w:sz w:val="24"/>
        </w:rPr>
        <w:t xml:space="preserve"> </w:t>
      </w:r>
      <w:r>
        <w:rPr>
          <w:b/>
          <w:sz w:val="24"/>
        </w:rPr>
        <w:t>de</w:t>
      </w:r>
      <w:r>
        <w:rPr>
          <w:b/>
          <w:spacing w:val="-15"/>
          <w:sz w:val="24"/>
        </w:rPr>
        <w:t xml:space="preserve"> </w:t>
      </w:r>
      <w:r>
        <w:rPr>
          <w:b/>
          <w:sz w:val="24"/>
        </w:rPr>
        <w:t>apelación</w:t>
      </w:r>
      <w:r>
        <w:rPr>
          <w:b/>
          <w:spacing w:val="-15"/>
          <w:sz w:val="24"/>
        </w:rPr>
        <w:t xml:space="preserve"> </w:t>
      </w:r>
      <w:r>
        <w:rPr>
          <w:b/>
          <w:sz w:val="24"/>
        </w:rPr>
        <w:t>ante</w:t>
      </w:r>
      <w:r>
        <w:rPr>
          <w:b/>
          <w:spacing w:val="-15"/>
          <w:sz w:val="24"/>
        </w:rPr>
        <w:t xml:space="preserve"> </w:t>
      </w:r>
      <w:r>
        <w:rPr>
          <w:b/>
          <w:sz w:val="24"/>
        </w:rPr>
        <w:t>la</w:t>
      </w:r>
      <w:r>
        <w:rPr>
          <w:b/>
          <w:spacing w:val="-15"/>
          <w:sz w:val="24"/>
        </w:rPr>
        <w:t xml:space="preserve"> </w:t>
      </w:r>
      <w:r>
        <w:rPr>
          <w:b/>
          <w:sz w:val="24"/>
        </w:rPr>
        <w:t>Corte</w:t>
      </w:r>
      <w:r>
        <w:rPr>
          <w:b/>
          <w:spacing w:val="-15"/>
          <w:sz w:val="24"/>
        </w:rPr>
        <w:t xml:space="preserve"> </w:t>
      </w:r>
      <w:r>
        <w:rPr>
          <w:b/>
          <w:sz w:val="24"/>
        </w:rPr>
        <w:t>Suprema; a</w:t>
      </w:r>
      <w:r>
        <w:rPr>
          <w:b/>
          <w:spacing w:val="-1"/>
          <w:sz w:val="24"/>
        </w:rPr>
        <w:t xml:space="preserve"> </w:t>
      </w:r>
      <w:r>
        <w:rPr>
          <w:b/>
          <w:sz w:val="24"/>
        </w:rPr>
        <w:t>fin de</w:t>
      </w:r>
      <w:r>
        <w:rPr>
          <w:b/>
          <w:spacing w:val="-5"/>
          <w:sz w:val="24"/>
        </w:rPr>
        <w:t xml:space="preserve"> </w:t>
      </w:r>
      <w:r>
        <w:rPr>
          <w:b/>
          <w:sz w:val="24"/>
        </w:rPr>
        <w:t>cumplir</w:t>
      </w:r>
      <w:r>
        <w:rPr>
          <w:b/>
          <w:spacing w:val="-3"/>
          <w:sz w:val="24"/>
        </w:rPr>
        <w:t xml:space="preserve"> </w:t>
      </w:r>
      <w:r>
        <w:rPr>
          <w:b/>
          <w:sz w:val="24"/>
        </w:rPr>
        <w:t>con el</w:t>
      </w:r>
      <w:r>
        <w:rPr>
          <w:b/>
          <w:spacing w:val="-3"/>
          <w:sz w:val="24"/>
        </w:rPr>
        <w:t xml:space="preserve"> </w:t>
      </w:r>
      <w:r>
        <w:rPr>
          <w:b/>
          <w:sz w:val="24"/>
        </w:rPr>
        <w:t>mandato</w:t>
      </w:r>
      <w:r>
        <w:rPr>
          <w:b/>
          <w:spacing w:val="-1"/>
          <w:sz w:val="24"/>
        </w:rPr>
        <w:t xml:space="preserve"> </w:t>
      </w:r>
      <w:r>
        <w:rPr>
          <w:b/>
          <w:sz w:val="24"/>
        </w:rPr>
        <w:t>constitucional que</w:t>
      </w:r>
      <w:r>
        <w:rPr>
          <w:b/>
          <w:spacing w:val="-1"/>
          <w:sz w:val="24"/>
        </w:rPr>
        <w:t xml:space="preserve"> </w:t>
      </w:r>
      <w:r>
        <w:rPr>
          <w:b/>
          <w:sz w:val="24"/>
        </w:rPr>
        <w:t>dispone</w:t>
      </w:r>
      <w:r>
        <w:rPr>
          <w:b/>
          <w:spacing w:val="-1"/>
          <w:sz w:val="24"/>
        </w:rPr>
        <w:t xml:space="preserve"> </w:t>
      </w:r>
      <w:r>
        <w:rPr>
          <w:b/>
          <w:sz w:val="24"/>
        </w:rPr>
        <w:t>el artículo</w:t>
      </w:r>
      <w:r>
        <w:rPr>
          <w:b/>
          <w:spacing w:val="-1"/>
          <w:sz w:val="24"/>
        </w:rPr>
        <w:t xml:space="preserve"> </w:t>
      </w:r>
      <w:r>
        <w:rPr>
          <w:b/>
          <w:sz w:val="24"/>
        </w:rPr>
        <w:t>19</w:t>
      </w:r>
      <w:r>
        <w:rPr>
          <w:b/>
          <w:spacing w:val="-1"/>
          <w:sz w:val="24"/>
        </w:rPr>
        <w:t xml:space="preserve"> </w:t>
      </w:r>
      <w:r>
        <w:rPr>
          <w:b/>
          <w:sz w:val="24"/>
        </w:rPr>
        <w:t>N°</w:t>
      </w:r>
      <w:r>
        <w:rPr>
          <w:b/>
          <w:spacing w:val="-5"/>
          <w:sz w:val="24"/>
        </w:rPr>
        <w:t xml:space="preserve"> </w:t>
      </w:r>
      <w:r>
        <w:rPr>
          <w:b/>
          <w:sz w:val="24"/>
        </w:rPr>
        <w:t>3</w:t>
      </w:r>
      <w:r>
        <w:rPr>
          <w:b/>
          <w:spacing w:val="-1"/>
          <w:sz w:val="24"/>
        </w:rPr>
        <w:t xml:space="preserve"> </w:t>
      </w:r>
      <w:r>
        <w:rPr>
          <w:b/>
          <w:sz w:val="24"/>
        </w:rPr>
        <w:t>de la Carta Fundamental.</w:t>
      </w:r>
    </w:p>
    <w:p w:rsidR="002328B2" w:rsidRDefault="009E37B6">
      <w:pPr>
        <w:spacing w:before="3" w:line="360" w:lineRule="auto"/>
        <w:ind w:left="799" w:right="1195" w:firstLine="706"/>
        <w:jc w:val="both"/>
        <w:rPr>
          <w:b/>
          <w:sz w:val="24"/>
        </w:rPr>
      </w:pPr>
      <w:r>
        <w:rPr>
          <w:sz w:val="24"/>
        </w:rPr>
        <w:t>Tras</w:t>
      </w:r>
      <w:r>
        <w:rPr>
          <w:spacing w:val="-15"/>
          <w:sz w:val="24"/>
        </w:rPr>
        <w:t xml:space="preserve"> </w:t>
      </w:r>
      <w:r>
        <w:rPr>
          <w:sz w:val="24"/>
        </w:rPr>
        <w:t>la</w:t>
      </w:r>
      <w:r>
        <w:rPr>
          <w:spacing w:val="-12"/>
          <w:sz w:val="24"/>
        </w:rPr>
        <w:t xml:space="preserve"> </w:t>
      </w:r>
      <w:r>
        <w:rPr>
          <w:sz w:val="24"/>
        </w:rPr>
        <w:t>eliminación</w:t>
      </w:r>
      <w:r>
        <w:rPr>
          <w:spacing w:val="-10"/>
          <w:sz w:val="24"/>
        </w:rPr>
        <w:t xml:space="preserve"> </w:t>
      </w:r>
      <w:r>
        <w:rPr>
          <w:sz w:val="24"/>
        </w:rPr>
        <w:t>de</w:t>
      </w:r>
      <w:r>
        <w:rPr>
          <w:spacing w:val="-14"/>
          <w:sz w:val="24"/>
        </w:rPr>
        <w:t xml:space="preserve"> </w:t>
      </w:r>
      <w:r>
        <w:rPr>
          <w:sz w:val="24"/>
        </w:rPr>
        <w:t>las</w:t>
      </w:r>
      <w:r>
        <w:rPr>
          <w:spacing w:val="-15"/>
          <w:sz w:val="24"/>
        </w:rPr>
        <w:t xml:space="preserve"> </w:t>
      </w:r>
      <w:r>
        <w:rPr>
          <w:sz w:val="24"/>
        </w:rPr>
        <w:t>frases</w:t>
      </w:r>
      <w:r>
        <w:rPr>
          <w:spacing w:val="-15"/>
          <w:sz w:val="24"/>
        </w:rPr>
        <w:t xml:space="preserve"> </w:t>
      </w:r>
      <w:r>
        <w:rPr>
          <w:sz w:val="24"/>
        </w:rPr>
        <w:t>“en</w:t>
      </w:r>
      <w:r>
        <w:rPr>
          <w:spacing w:val="-10"/>
          <w:sz w:val="24"/>
        </w:rPr>
        <w:t xml:space="preserve"> </w:t>
      </w:r>
      <w:r>
        <w:rPr>
          <w:sz w:val="24"/>
        </w:rPr>
        <w:t>única</w:t>
      </w:r>
      <w:r>
        <w:rPr>
          <w:spacing w:val="-10"/>
          <w:sz w:val="24"/>
        </w:rPr>
        <w:t xml:space="preserve"> </w:t>
      </w:r>
      <w:r>
        <w:rPr>
          <w:sz w:val="24"/>
        </w:rPr>
        <w:t>instancia”</w:t>
      </w:r>
      <w:r>
        <w:rPr>
          <w:spacing w:val="-10"/>
          <w:sz w:val="24"/>
        </w:rPr>
        <w:t xml:space="preserve"> </w:t>
      </w:r>
      <w:r>
        <w:rPr>
          <w:sz w:val="24"/>
        </w:rPr>
        <w:t>y</w:t>
      </w:r>
      <w:r>
        <w:rPr>
          <w:spacing w:val="-14"/>
          <w:sz w:val="24"/>
        </w:rPr>
        <w:t xml:space="preserve"> </w:t>
      </w:r>
      <w:r>
        <w:rPr>
          <w:sz w:val="24"/>
        </w:rPr>
        <w:t>“en</w:t>
      </w:r>
      <w:r>
        <w:rPr>
          <w:spacing w:val="-10"/>
          <w:sz w:val="24"/>
        </w:rPr>
        <w:t xml:space="preserve"> </w:t>
      </w:r>
      <w:r>
        <w:rPr>
          <w:sz w:val="24"/>
        </w:rPr>
        <w:t>cuenta”,</w:t>
      </w:r>
      <w:r>
        <w:rPr>
          <w:spacing w:val="-12"/>
          <w:sz w:val="24"/>
        </w:rPr>
        <w:t xml:space="preserve"> </w:t>
      </w:r>
      <w:r>
        <w:rPr>
          <w:sz w:val="24"/>
        </w:rPr>
        <w:t>la</w:t>
      </w:r>
      <w:r>
        <w:rPr>
          <w:spacing w:val="-14"/>
          <w:sz w:val="24"/>
        </w:rPr>
        <w:t xml:space="preserve"> </w:t>
      </w:r>
      <w:r>
        <w:rPr>
          <w:sz w:val="24"/>
        </w:rPr>
        <w:t>ley</w:t>
      </w:r>
      <w:r>
        <w:rPr>
          <w:spacing w:val="-15"/>
          <w:sz w:val="24"/>
        </w:rPr>
        <w:t xml:space="preserve"> </w:t>
      </w:r>
      <w:r>
        <w:rPr>
          <w:sz w:val="24"/>
        </w:rPr>
        <w:t xml:space="preserve">dejó habilitada la opción de recurrir ante la Excma. Corte Suprema, </w:t>
      </w:r>
      <w:r>
        <w:rPr>
          <w:b/>
          <w:sz w:val="24"/>
        </w:rPr>
        <w:t>sin embargo, el establecimiento</w:t>
      </w:r>
      <w:r>
        <w:rPr>
          <w:b/>
          <w:spacing w:val="-15"/>
          <w:sz w:val="24"/>
        </w:rPr>
        <w:t xml:space="preserve"> </w:t>
      </w:r>
      <w:r>
        <w:rPr>
          <w:b/>
          <w:sz w:val="24"/>
        </w:rPr>
        <w:t>del</w:t>
      </w:r>
      <w:r>
        <w:rPr>
          <w:b/>
          <w:spacing w:val="-15"/>
          <w:sz w:val="24"/>
        </w:rPr>
        <w:t xml:space="preserve"> </w:t>
      </w:r>
      <w:r>
        <w:rPr>
          <w:b/>
          <w:sz w:val="24"/>
        </w:rPr>
        <w:t>recurso</w:t>
      </w:r>
      <w:r>
        <w:rPr>
          <w:b/>
          <w:spacing w:val="-12"/>
          <w:sz w:val="24"/>
        </w:rPr>
        <w:t xml:space="preserve"> </w:t>
      </w:r>
      <w:r>
        <w:rPr>
          <w:b/>
          <w:sz w:val="24"/>
        </w:rPr>
        <w:t>de</w:t>
      </w:r>
      <w:r>
        <w:rPr>
          <w:b/>
          <w:spacing w:val="-15"/>
          <w:sz w:val="24"/>
        </w:rPr>
        <w:t xml:space="preserve"> </w:t>
      </w:r>
      <w:r>
        <w:rPr>
          <w:b/>
          <w:sz w:val="24"/>
        </w:rPr>
        <w:t>apelación</w:t>
      </w:r>
      <w:r>
        <w:rPr>
          <w:b/>
          <w:spacing w:val="-14"/>
          <w:sz w:val="24"/>
        </w:rPr>
        <w:t xml:space="preserve"> </w:t>
      </w:r>
      <w:r>
        <w:rPr>
          <w:b/>
          <w:sz w:val="24"/>
        </w:rPr>
        <w:t>en</w:t>
      </w:r>
      <w:r>
        <w:rPr>
          <w:b/>
          <w:spacing w:val="-14"/>
          <w:sz w:val="24"/>
        </w:rPr>
        <w:t xml:space="preserve"> </w:t>
      </w:r>
      <w:r>
        <w:rPr>
          <w:b/>
          <w:sz w:val="24"/>
        </w:rPr>
        <w:t>estos</w:t>
      </w:r>
      <w:r>
        <w:rPr>
          <w:b/>
          <w:spacing w:val="-13"/>
          <w:sz w:val="24"/>
        </w:rPr>
        <w:t xml:space="preserve"> </w:t>
      </w:r>
      <w:r>
        <w:rPr>
          <w:b/>
          <w:sz w:val="24"/>
        </w:rPr>
        <w:t>casos,</w:t>
      </w:r>
      <w:r>
        <w:rPr>
          <w:b/>
          <w:spacing w:val="-10"/>
          <w:sz w:val="24"/>
        </w:rPr>
        <w:t xml:space="preserve"> </w:t>
      </w:r>
      <w:r>
        <w:rPr>
          <w:b/>
          <w:sz w:val="24"/>
        </w:rPr>
        <w:t>su</w:t>
      </w:r>
      <w:r>
        <w:rPr>
          <w:b/>
          <w:spacing w:val="-8"/>
          <w:sz w:val="24"/>
        </w:rPr>
        <w:t xml:space="preserve"> </w:t>
      </w:r>
      <w:r>
        <w:rPr>
          <w:b/>
          <w:sz w:val="24"/>
        </w:rPr>
        <w:t>procedimiento</w:t>
      </w:r>
      <w:r>
        <w:rPr>
          <w:b/>
          <w:spacing w:val="-15"/>
          <w:sz w:val="24"/>
        </w:rPr>
        <w:t xml:space="preserve"> </w:t>
      </w:r>
      <w:r>
        <w:rPr>
          <w:b/>
          <w:sz w:val="24"/>
        </w:rPr>
        <w:t>y</w:t>
      </w:r>
      <w:r>
        <w:rPr>
          <w:b/>
          <w:spacing w:val="-11"/>
          <w:sz w:val="24"/>
        </w:rPr>
        <w:t xml:space="preserve"> </w:t>
      </w:r>
      <w:r>
        <w:rPr>
          <w:b/>
          <w:sz w:val="24"/>
        </w:rPr>
        <w:t>forma de tramitación no fue fijada, en circunstancias que se trata de una materia que, conforme al ordenamiento jurídico vigente,</w:t>
      </w:r>
      <w:r>
        <w:rPr>
          <w:b/>
          <w:spacing w:val="-4"/>
          <w:sz w:val="24"/>
        </w:rPr>
        <w:t xml:space="preserve"> </w:t>
      </w:r>
      <w:r>
        <w:rPr>
          <w:b/>
          <w:sz w:val="24"/>
        </w:rPr>
        <w:t>queda</w:t>
      </w:r>
      <w:r>
        <w:rPr>
          <w:b/>
          <w:spacing w:val="-1"/>
          <w:sz w:val="24"/>
        </w:rPr>
        <w:t xml:space="preserve"> </w:t>
      </w:r>
      <w:r>
        <w:rPr>
          <w:b/>
          <w:sz w:val="24"/>
        </w:rPr>
        <w:t>reservada</w:t>
      </w:r>
      <w:r>
        <w:rPr>
          <w:b/>
          <w:spacing w:val="-1"/>
          <w:sz w:val="24"/>
        </w:rPr>
        <w:t xml:space="preserve"> </w:t>
      </w:r>
      <w:r>
        <w:rPr>
          <w:b/>
          <w:sz w:val="24"/>
        </w:rPr>
        <w:t>al legislador y debe ser regulada por ley.</w:t>
      </w:r>
    </w:p>
    <w:p w:rsidR="002328B2" w:rsidRDefault="009E37B6">
      <w:pPr>
        <w:spacing w:before="1" w:line="360" w:lineRule="auto"/>
        <w:ind w:left="799" w:right="1193" w:firstLine="706"/>
        <w:jc w:val="both"/>
        <w:rPr>
          <w:sz w:val="24"/>
        </w:rPr>
      </w:pPr>
      <w:r>
        <w:rPr>
          <w:sz w:val="24"/>
        </w:rPr>
        <w:t xml:space="preserve">Frente a este silencio legislativo, con fecha </w:t>
      </w:r>
      <w:r>
        <w:rPr>
          <w:b/>
          <w:sz w:val="24"/>
          <w:u w:val="single"/>
        </w:rPr>
        <w:t>07 de</w:t>
      </w:r>
      <w:r>
        <w:rPr>
          <w:b/>
          <w:sz w:val="24"/>
          <w:u w:val="single"/>
        </w:rPr>
        <w:t xml:space="preserve"> agosto del año 2023</w:t>
      </w:r>
      <w:r>
        <w:rPr>
          <w:sz w:val="24"/>
        </w:rPr>
        <w:t xml:space="preserve">, en ejercicio de sus facultades económicas, el Máximo Tribunal dicta en </w:t>
      </w:r>
      <w:r>
        <w:rPr>
          <w:b/>
          <w:sz w:val="24"/>
        </w:rPr>
        <w:t>Acta N°158- 2023,</w:t>
      </w:r>
      <w:r>
        <w:rPr>
          <w:b/>
          <w:spacing w:val="-8"/>
          <w:sz w:val="24"/>
        </w:rPr>
        <w:t xml:space="preserve"> </w:t>
      </w:r>
      <w:r>
        <w:rPr>
          <w:b/>
          <w:sz w:val="24"/>
        </w:rPr>
        <w:t>el</w:t>
      </w:r>
      <w:r>
        <w:rPr>
          <w:b/>
          <w:spacing w:val="-13"/>
          <w:sz w:val="24"/>
        </w:rPr>
        <w:t xml:space="preserve"> </w:t>
      </w:r>
      <w:r>
        <w:rPr>
          <w:b/>
          <w:sz w:val="24"/>
        </w:rPr>
        <w:t>Auto</w:t>
      </w:r>
      <w:r>
        <w:rPr>
          <w:b/>
          <w:spacing w:val="-14"/>
          <w:sz w:val="24"/>
        </w:rPr>
        <w:t xml:space="preserve"> </w:t>
      </w:r>
      <w:r>
        <w:rPr>
          <w:b/>
          <w:sz w:val="24"/>
        </w:rPr>
        <w:t>Acordado</w:t>
      </w:r>
      <w:r>
        <w:rPr>
          <w:b/>
          <w:spacing w:val="-14"/>
          <w:sz w:val="24"/>
        </w:rPr>
        <w:t xml:space="preserve"> </w:t>
      </w:r>
      <w:r>
        <w:rPr>
          <w:b/>
          <w:sz w:val="24"/>
        </w:rPr>
        <w:t>que</w:t>
      </w:r>
      <w:r>
        <w:rPr>
          <w:b/>
          <w:spacing w:val="-14"/>
          <w:sz w:val="24"/>
        </w:rPr>
        <w:t xml:space="preserve"> </w:t>
      </w:r>
      <w:r>
        <w:rPr>
          <w:b/>
          <w:sz w:val="24"/>
        </w:rPr>
        <w:t>regula</w:t>
      </w:r>
      <w:r>
        <w:rPr>
          <w:b/>
          <w:spacing w:val="-14"/>
          <w:sz w:val="24"/>
        </w:rPr>
        <w:t xml:space="preserve"> </w:t>
      </w:r>
      <w:r>
        <w:rPr>
          <w:b/>
          <w:sz w:val="24"/>
        </w:rPr>
        <w:t>el</w:t>
      </w:r>
      <w:r>
        <w:rPr>
          <w:b/>
          <w:spacing w:val="-13"/>
          <w:sz w:val="24"/>
        </w:rPr>
        <w:t xml:space="preserve"> </w:t>
      </w:r>
      <w:r>
        <w:rPr>
          <w:b/>
          <w:sz w:val="24"/>
        </w:rPr>
        <w:t>Recurso</w:t>
      </w:r>
      <w:r>
        <w:rPr>
          <w:b/>
          <w:spacing w:val="-14"/>
          <w:sz w:val="24"/>
        </w:rPr>
        <w:t xml:space="preserve"> </w:t>
      </w:r>
      <w:r>
        <w:rPr>
          <w:b/>
          <w:sz w:val="24"/>
        </w:rPr>
        <w:t>de</w:t>
      </w:r>
      <w:r>
        <w:rPr>
          <w:b/>
          <w:spacing w:val="-14"/>
          <w:sz w:val="24"/>
        </w:rPr>
        <w:t xml:space="preserve"> </w:t>
      </w:r>
      <w:r>
        <w:rPr>
          <w:b/>
          <w:sz w:val="24"/>
        </w:rPr>
        <w:t>Apelación</w:t>
      </w:r>
      <w:r>
        <w:rPr>
          <w:b/>
          <w:spacing w:val="-12"/>
          <w:sz w:val="24"/>
        </w:rPr>
        <w:t xml:space="preserve"> </w:t>
      </w:r>
      <w:r>
        <w:rPr>
          <w:b/>
          <w:sz w:val="24"/>
        </w:rPr>
        <w:t>en</w:t>
      </w:r>
      <w:r>
        <w:rPr>
          <w:b/>
          <w:spacing w:val="-12"/>
          <w:sz w:val="24"/>
        </w:rPr>
        <w:t xml:space="preserve"> </w:t>
      </w:r>
      <w:r>
        <w:rPr>
          <w:b/>
          <w:sz w:val="24"/>
        </w:rPr>
        <w:t>el</w:t>
      </w:r>
      <w:r>
        <w:rPr>
          <w:b/>
          <w:spacing w:val="-13"/>
          <w:sz w:val="24"/>
        </w:rPr>
        <w:t xml:space="preserve"> </w:t>
      </w:r>
      <w:r>
        <w:rPr>
          <w:b/>
          <w:sz w:val="24"/>
        </w:rPr>
        <w:t>Reclamo</w:t>
      </w:r>
      <w:r>
        <w:rPr>
          <w:b/>
          <w:spacing w:val="-14"/>
          <w:sz w:val="24"/>
        </w:rPr>
        <w:t xml:space="preserve"> </w:t>
      </w:r>
      <w:r>
        <w:rPr>
          <w:b/>
          <w:sz w:val="24"/>
        </w:rPr>
        <w:t>Judicial previsto en el artículo 141 de la ley 21.325, sobre Migración y Extran</w:t>
      </w:r>
      <w:r>
        <w:rPr>
          <w:b/>
          <w:sz w:val="24"/>
        </w:rPr>
        <w:t>jería</w:t>
      </w:r>
      <w:r>
        <w:rPr>
          <w:sz w:val="24"/>
        </w:rPr>
        <w:t>, amparado</w:t>
      </w:r>
      <w:r>
        <w:rPr>
          <w:spacing w:val="-1"/>
          <w:sz w:val="24"/>
        </w:rPr>
        <w:t xml:space="preserve"> </w:t>
      </w:r>
      <w:r>
        <w:rPr>
          <w:sz w:val="24"/>
        </w:rPr>
        <w:t>en</w:t>
      </w:r>
      <w:r>
        <w:rPr>
          <w:spacing w:val="-1"/>
          <w:sz w:val="24"/>
        </w:rPr>
        <w:t xml:space="preserve"> </w:t>
      </w:r>
      <w:r>
        <w:rPr>
          <w:sz w:val="24"/>
        </w:rPr>
        <w:t>el Principio</w:t>
      </w:r>
      <w:r>
        <w:rPr>
          <w:spacing w:val="-6"/>
          <w:sz w:val="24"/>
        </w:rPr>
        <w:t xml:space="preserve"> </w:t>
      </w:r>
      <w:r>
        <w:rPr>
          <w:sz w:val="24"/>
        </w:rPr>
        <w:t>de Inexcusabilidad,</w:t>
      </w:r>
      <w:r>
        <w:rPr>
          <w:spacing w:val="-3"/>
          <w:sz w:val="24"/>
        </w:rPr>
        <w:t xml:space="preserve"> </w:t>
      </w:r>
      <w:r>
        <w:rPr>
          <w:sz w:val="24"/>
        </w:rPr>
        <w:t>previsto</w:t>
      </w:r>
      <w:r>
        <w:rPr>
          <w:spacing w:val="-2"/>
          <w:sz w:val="24"/>
        </w:rPr>
        <w:t xml:space="preserve"> </w:t>
      </w:r>
      <w:r>
        <w:rPr>
          <w:sz w:val="24"/>
        </w:rPr>
        <w:t>en</w:t>
      </w:r>
      <w:r>
        <w:rPr>
          <w:spacing w:val="-1"/>
          <w:sz w:val="24"/>
        </w:rPr>
        <w:t xml:space="preserve"> </w:t>
      </w:r>
      <w:r>
        <w:rPr>
          <w:sz w:val="24"/>
        </w:rPr>
        <w:t>el artículo</w:t>
      </w:r>
      <w:r>
        <w:rPr>
          <w:spacing w:val="-2"/>
          <w:sz w:val="24"/>
        </w:rPr>
        <w:t xml:space="preserve"> </w:t>
      </w:r>
      <w:r>
        <w:rPr>
          <w:sz w:val="24"/>
        </w:rPr>
        <w:t>79</w:t>
      </w:r>
      <w:r>
        <w:rPr>
          <w:spacing w:val="-5"/>
          <w:sz w:val="24"/>
        </w:rPr>
        <w:t xml:space="preserve"> </w:t>
      </w:r>
      <w:r>
        <w:rPr>
          <w:sz w:val="24"/>
        </w:rPr>
        <w:t>de</w:t>
      </w:r>
      <w:r>
        <w:rPr>
          <w:spacing w:val="-5"/>
          <w:sz w:val="24"/>
        </w:rPr>
        <w:t xml:space="preserve"> </w:t>
      </w:r>
      <w:r>
        <w:rPr>
          <w:sz w:val="24"/>
        </w:rPr>
        <w:t>la CPE,</w:t>
      </w:r>
      <w:r>
        <w:rPr>
          <w:spacing w:val="-2"/>
          <w:sz w:val="24"/>
        </w:rPr>
        <w:t xml:space="preserve"> </w:t>
      </w:r>
      <w:r>
        <w:rPr>
          <w:sz w:val="24"/>
        </w:rPr>
        <w:t>y en ejercicio</w:t>
      </w:r>
      <w:r>
        <w:rPr>
          <w:spacing w:val="-2"/>
          <w:sz w:val="24"/>
        </w:rPr>
        <w:t xml:space="preserve"> </w:t>
      </w:r>
      <w:r>
        <w:rPr>
          <w:sz w:val="24"/>
        </w:rPr>
        <w:t>de las</w:t>
      </w:r>
      <w:r>
        <w:rPr>
          <w:spacing w:val="-1"/>
          <w:sz w:val="24"/>
        </w:rPr>
        <w:t xml:space="preserve"> </w:t>
      </w:r>
      <w:r>
        <w:rPr>
          <w:sz w:val="24"/>
        </w:rPr>
        <w:t>facultades económicas establecidas en el artículo 96 N° 4 e inciso final del COT, autoacordado que se encuentra actualmente vigente a contar del 07 de septiembre del año 2023 para los tribunales superiores del país.</w:t>
      </w:r>
    </w:p>
    <w:p w:rsidR="002328B2" w:rsidRDefault="009E37B6">
      <w:pPr>
        <w:pStyle w:val="Textoindependiente"/>
        <w:spacing w:before="12"/>
        <w:rPr>
          <w:sz w:val="23"/>
        </w:rPr>
      </w:pPr>
      <w:r>
        <w:rPr>
          <w:noProof/>
        </w:rPr>
        <mc:AlternateContent>
          <mc:Choice Requires="wps">
            <w:drawing>
              <wp:anchor distT="0" distB="0" distL="0" distR="0" simplePos="0" relativeHeight="487588864" behindDoc="1" locked="0" layoutInCell="1" allowOverlap="1">
                <wp:simplePos x="0" y="0"/>
                <wp:positionH relativeFrom="page">
                  <wp:posOffset>1079296</wp:posOffset>
                </wp:positionH>
                <wp:positionV relativeFrom="paragraph">
                  <wp:posOffset>220138</wp:posOffset>
                </wp:positionV>
                <wp:extent cx="183007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28953B" id="Graphic 4" o:spid="_x0000_s1026" style="position:absolute;margin-left:85pt;margin-top:17.35pt;width:144.1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" path="m1829689,l,,,9143r1829689,l1829689,xe" fillcolor="black" stroked="f">
                <v:path arrowok="t"/>
                <w10:wrap type="topAndBottom" anchorx="page"/>
              </v:shape>
            </w:pict>
          </mc:Fallback>
        </mc:AlternateContent>
      </w:r>
    </w:p>
    <w:p w:rsidR="002328B2" w:rsidRDefault="009E37B6">
      <w:pPr>
        <w:spacing w:before="103"/>
        <w:ind w:left="799"/>
        <w:rPr>
          <w:rFonts w:ascii="Calibri"/>
          <w:sz w:val="20"/>
        </w:rPr>
      </w:pPr>
      <w:r>
        <w:rPr>
          <w:rFonts w:ascii="Calibri"/>
          <w:sz w:val="20"/>
          <w:vertAlign w:val="superscript"/>
        </w:rPr>
        <w:t>2</w:t>
      </w:r>
      <w:r>
        <w:rPr>
          <w:rFonts w:ascii="Calibri"/>
          <w:spacing w:val="-2"/>
          <w:sz w:val="20"/>
        </w:rPr>
        <w:t xml:space="preserve"> </w:t>
      </w:r>
      <w:r>
        <w:rPr>
          <w:rFonts w:ascii="Calibri"/>
          <w:sz w:val="20"/>
        </w:rPr>
        <w:t>Sentencia</w:t>
      </w:r>
      <w:r>
        <w:rPr>
          <w:rFonts w:ascii="Calibri"/>
          <w:spacing w:val="-7"/>
          <w:sz w:val="20"/>
        </w:rPr>
        <w:t xml:space="preserve"> </w:t>
      </w:r>
      <w:r>
        <w:rPr>
          <w:rFonts w:ascii="Calibri"/>
          <w:sz w:val="20"/>
        </w:rPr>
        <w:t>TC</w:t>
      </w:r>
      <w:r>
        <w:rPr>
          <w:rFonts w:ascii="Calibri"/>
          <w:spacing w:val="-9"/>
          <w:sz w:val="20"/>
        </w:rPr>
        <w:t xml:space="preserve"> </w:t>
      </w:r>
      <w:r>
        <w:rPr>
          <w:rFonts w:ascii="Calibri"/>
          <w:sz w:val="20"/>
        </w:rPr>
        <w:t>9939-</w:t>
      </w:r>
      <w:r>
        <w:rPr>
          <w:rFonts w:ascii="Calibri"/>
          <w:spacing w:val="-5"/>
          <w:sz w:val="20"/>
        </w:rPr>
        <w:t>20</w:t>
      </w:r>
    </w:p>
    <w:p w:rsidR="002328B2" w:rsidRDefault="002328B2">
      <w:pPr>
        <w:rPr>
          <w:rFonts w:ascii="Calibri"/>
          <w:sz w:val="20"/>
        </w:rPr>
        <w:sectPr w:rsidR="002328B2">
          <w:pgSz w:w="12240" w:h="15840"/>
          <w:pgMar w:top="1420" w:right="500" w:bottom="280" w:left="900" w:header="720" w:footer="720" w:gutter="0"/>
          <w:cols w:space="720"/>
        </w:sectPr>
      </w:pPr>
    </w:p>
    <w:p w:rsidR="002328B2" w:rsidRDefault="009E37B6">
      <w:pPr>
        <w:pStyle w:val="Textoindependiente"/>
        <w:spacing w:line="360" w:lineRule="auto"/>
        <w:ind w:left="799" w:right="1193" w:firstLine="706"/>
        <w:jc w:val="both"/>
      </w:pPr>
      <w:r>
        <w:rPr>
          <w:b/>
        </w:rPr>
        <w:t>La discusión en torno a la regulación de esta materia en un autoacordado no resulta pacífica</w:t>
      </w:r>
      <w:r>
        <w:rPr>
          <w:b/>
          <w:position w:val="7"/>
          <w:sz w:val="14"/>
        </w:rPr>
        <w:t>3</w:t>
      </w:r>
      <w:r>
        <w:rPr>
          <w:b/>
        </w:rPr>
        <w:t xml:space="preserve">, </w:t>
      </w:r>
      <w:r>
        <w:t>puesto que es dable sostener que se trata de una materia que requiere de una tramitación cuya competencia exclusiva corresponde al legislador, pues, en definitiv</w:t>
      </w:r>
      <w:r>
        <w:t>a, del contenido del mismo se advierte que la Excma. Corte Suprema</w:t>
      </w:r>
      <w:r>
        <w:rPr>
          <w:spacing w:val="-6"/>
        </w:rPr>
        <w:t xml:space="preserve"> </w:t>
      </w:r>
      <w:r>
        <w:t>de</w:t>
      </w:r>
      <w:r>
        <w:rPr>
          <w:spacing w:val="-9"/>
        </w:rPr>
        <w:t xml:space="preserve"> </w:t>
      </w:r>
      <w:r>
        <w:t>Justicia</w:t>
      </w:r>
      <w:r>
        <w:rPr>
          <w:spacing w:val="-6"/>
        </w:rPr>
        <w:t xml:space="preserve"> </w:t>
      </w:r>
      <w:r>
        <w:t>crea</w:t>
      </w:r>
      <w:r>
        <w:rPr>
          <w:spacing w:val="-9"/>
        </w:rPr>
        <w:t xml:space="preserve"> </w:t>
      </w:r>
      <w:r>
        <w:t>un</w:t>
      </w:r>
      <w:r>
        <w:rPr>
          <w:spacing w:val="-11"/>
        </w:rPr>
        <w:t xml:space="preserve"> </w:t>
      </w:r>
      <w:r>
        <w:t>recurso</w:t>
      </w:r>
      <w:r>
        <w:rPr>
          <w:spacing w:val="-8"/>
        </w:rPr>
        <w:t xml:space="preserve"> </w:t>
      </w:r>
      <w:r>
        <w:t>de</w:t>
      </w:r>
      <w:r>
        <w:rPr>
          <w:spacing w:val="-9"/>
        </w:rPr>
        <w:t xml:space="preserve"> </w:t>
      </w:r>
      <w:r>
        <w:t>apelación</w:t>
      </w:r>
      <w:r>
        <w:rPr>
          <w:spacing w:val="-2"/>
        </w:rPr>
        <w:t xml:space="preserve"> </w:t>
      </w:r>
      <w:r>
        <w:t>destinado</w:t>
      </w:r>
      <w:r>
        <w:rPr>
          <w:spacing w:val="-7"/>
        </w:rPr>
        <w:t xml:space="preserve"> </w:t>
      </w:r>
      <w:r>
        <w:t>a</w:t>
      </w:r>
      <w:r>
        <w:rPr>
          <w:spacing w:val="-10"/>
        </w:rPr>
        <w:t xml:space="preserve"> </w:t>
      </w:r>
      <w:r>
        <w:t>impugnar</w:t>
      </w:r>
      <w:r>
        <w:rPr>
          <w:spacing w:val="-9"/>
        </w:rPr>
        <w:t xml:space="preserve"> </w:t>
      </w:r>
      <w:r>
        <w:t>la</w:t>
      </w:r>
      <w:r>
        <w:rPr>
          <w:spacing w:val="-10"/>
        </w:rPr>
        <w:t xml:space="preserve"> </w:t>
      </w:r>
      <w:r>
        <w:t>sentencia que se pronuncia sobre el reclamo judicial previsto en el artículo 141 de la ley de Migración y Extranjería, cuestión que difiere</w:t>
      </w:r>
      <w:r>
        <w:rPr>
          <w:spacing w:val="-1"/>
        </w:rPr>
        <w:t xml:space="preserve"> </w:t>
      </w:r>
      <w:r>
        <w:t>del autoacordado sobre tramitación y fallo del Recurso de Protección, cuya existencia se encontraba previamente esta</w:t>
      </w:r>
      <w:r>
        <w:t>blecida</w:t>
      </w:r>
      <w:r>
        <w:rPr>
          <w:spacing w:val="-15"/>
        </w:rPr>
        <w:t xml:space="preserve"> </w:t>
      </w:r>
      <w:r>
        <w:t>en</w:t>
      </w:r>
      <w:r>
        <w:rPr>
          <w:spacing w:val="-13"/>
        </w:rPr>
        <w:t xml:space="preserve"> </w:t>
      </w:r>
      <w:r>
        <w:t>el</w:t>
      </w:r>
      <w:r>
        <w:rPr>
          <w:spacing w:val="-10"/>
        </w:rPr>
        <w:t xml:space="preserve"> </w:t>
      </w:r>
      <w:r>
        <w:t>artículo</w:t>
      </w:r>
      <w:r>
        <w:rPr>
          <w:spacing w:val="-15"/>
        </w:rPr>
        <w:t xml:space="preserve"> </w:t>
      </w:r>
      <w:r>
        <w:t>21</w:t>
      </w:r>
      <w:r>
        <w:rPr>
          <w:spacing w:val="-15"/>
        </w:rPr>
        <w:t xml:space="preserve"> </w:t>
      </w:r>
      <w:r>
        <w:t>de</w:t>
      </w:r>
      <w:r>
        <w:rPr>
          <w:spacing w:val="-15"/>
        </w:rPr>
        <w:t xml:space="preserve"> </w:t>
      </w:r>
      <w:r>
        <w:t>la</w:t>
      </w:r>
      <w:r>
        <w:rPr>
          <w:spacing w:val="-11"/>
        </w:rPr>
        <w:t xml:space="preserve"> </w:t>
      </w:r>
      <w:r>
        <w:t>CPE.</w:t>
      </w:r>
      <w:r>
        <w:rPr>
          <w:spacing w:val="-10"/>
        </w:rPr>
        <w:t xml:space="preserve"> </w:t>
      </w:r>
      <w:r>
        <w:t>A</w:t>
      </w:r>
      <w:r>
        <w:rPr>
          <w:spacing w:val="-10"/>
        </w:rPr>
        <w:t xml:space="preserve"> </w:t>
      </w:r>
      <w:r>
        <w:t>mayor</w:t>
      </w:r>
      <w:r>
        <w:rPr>
          <w:spacing w:val="-10"/>
        </w:rPr>
        <w:t xml:space="preserve"> </w:t>
      </w:r>
      <w:r>
        <w:t>abundamiento,</w:t>
      </w:r>
      <w:r>
        <w:rPr>
          <w:spacing w:val="-10"/>
        </w:rPr>
        <w:t xml:space="preserve"> </w:t>
      </w:r>
      <w:r>
        <w:t>el</w:t>
      </w:r>
      <w:r>
        <w:rPr>
          <w:spacing w:val="-11"/>
        </w:rPr>
        <w:t xml:space="preserve"> </w:t>
      </w:r>
      <w:r>
        <w:t>autoacordado</w:t>
      </w:r>
      <w:r>
        <w:rPr>
          <w:spacing w:val="-12"/>
        </w:rPr>
        <w:t xml:space="preserve"> </w:t>
      </w:r>
      <w:r>
        <w:t>que regula el Recurso</w:t>
      </w:r>
      <w:r>
        <w:rPr>
          <w:spacing w:val="-2"/>
        </w:rPr>
        <w:t xml:space="preserve"> </w:t>
      </w:r>
      <w:r>
        <w:t>de Apelación</w:t>
      </w:r>
      <w:r>
        <w:rPr>
          <w:spacing w:val="-1"/>
        </w:rPr>
        <w:t xml:space="preserve"> </w:t>
      </w:r>
      <w:r>
        <w:t>en</w:t>
      </w:r>
      <w:r>
        <w:rPr>
          <w:spacing w:val="-1"/>
        </w:rPr>
        <w:t xml:space="preserve"> </w:t>
      </w:r>
      <w:r>
        <w:t>el Reclamo</w:t>
      </w:r>
      <w:r>
        <w:rPr>
          <w:spacing w:val="-6"/>
        </w:rPr>
        <w:t xml:space="preserve"> </w:t>
      </w:r>
      <w:r>
        <w:t>Judicial previsto</w:t>
      </w:r>
      <w:r>
        <w:rPr>
          <w:spacing w:val="-2"/>
        </w:rPr>
        <w:t xml:space="preserve"> </w:t>
      </w:r>
      <w:r>
        <w:t>en</w:t>
      </w:r>
      <w:r>
        <w:rPr>
          <w:spacing w:val="-1"/>
        </w:rPr>
        <w:t xml:space="preserve"> </w:t>
      </w:r>
      <w:r>
        <w:t>el artículo</w:t>
      </w:r>
      <w:r>
        <w:rPr>
          <w:spacing w:val="-2"/>
        </w:rPr>
        <w:t xml:space="preserve"> </w:t>
      </w:r>
      <w:r>
        <w:t>141 de la</w:t>
      </w:r>
      <w:r>
        <w:rPr>
          <w:spacing w:val="-6"/>
        </w:rPr>
        <w:t xml:space="preserve"> </w:t>
      </w:r>
      <w:r>
        <w:t>ley</w:t>
      </w:r>
      <w:r>
        <w:rPr>
          <w:spacing w:val="-5"/>
        </w:rPr>
        <w:t xml:space="preserve"> </w:t>
      </w:r>
      <w:r>
        <w:t>21.325, sobre</w:t>
      </w:r>
      <w:r>
        <w:rPr>
          <w:spacing w:val="-1"/>
        </w:rPr>
        <w:t xml:space="preserve"> </w:t>
      </w:r>
      <w:r>
        <w:t>Migración</w:t>
      </w:r>
      <w:r>
        <w:rPr>
          <w:spacing w:val="-7"/>
        </w:rPr>
        <w:t xml:space="preserve"> </w:t>
      </w:r>
      <w:r>
        <w:t>y</w:t>
      </w:r>
      <w:r>
        <w:rPr>
          <w:spacing w:val="-5"/>
        </w:rPr>
        <w:t xml:space="preserve"> </w:t>
      </w:r>
      <w:r>
        <w:t>Extranjería, establece</w:t>
      </w:r>
      <w:r>
        <w:rPr>
          <w:spacing w:val="-1"/>
        </w:rPr>
        <w:t xml:space="preserve"> </w:t>
      </w:r>
      <w:r>
        <w:t>un</w:t>
      </w:r>
      <w:r>
        <w:rPr>
          <w:spacing w:val="-7"/>
        </w:rPr>
        <w:t xml:space="preserve"> </w:t>
      </w:r>
      <w:r>
        <w:t>plazo</w:t>
      </w:r>
      <w:r>
        <w:rPr>
          <w:spacing w:val="-8"/>
        </w:rPr>
        <w:t xml:space="preserve"> </w:t>
      </w:r>
      <w:r>
        <w:t>para</w:t>
      </w:r>
      <w:r>
        <w:rPr>
          <w:spacing w:val="-6"/>
        </w:rPr>
        <w:t xml:space="preserve"> </w:t>
      </w:r>
      <w:r>
        <w:t>la</w:t>
      </w:r>
      <w:r>
        <w:rPr>
          <w:spacing w:val="-6"/>
        </w:rPr>
        <w:t xml:space="preserve"> </w:t>
      </w:r>
      <w:r>
        <w:t>interposición del</w:t>
      </w:r>
      <w:r>
        <w:rPr>
          <w:spacing w:val="-4"/>
        </w:rPr>
        <w:t xml:space="preserve"> </w:t>
      </w:r>
      <w:r>
        <w:t>r</w:t>
      </w:r>
      <w:r>
        <w:t>ecurso</w:t>
      </w:r>
      <w:r>
        <w:rPr>
          <w:spacing w:val="-8"/>
        </w:rPr>
        <w:t xml:space="preserve"> </w:t>
      </w:r>
      <w:r>
        <w:t>y</w:t>
      </w:r>
      <w:r>
        <w:rPr>
          <w:spacing w:val="-5"/>
        </w:rPr>
        <w:t xml:space="preserve"> </w:t>
      </w:r>
      <w:r>
        <w:t>su</w:t>
      </w:r>
      <w:r>
        <w:rPr>
          <w:spacing w:val="-7"/>
        </w:rPr>
        <w:t xml:space="preserve"> </w:t>
      </w:r>
      <w:r>
        <w:t>resolución,</w:t>
      </w:r>
      <w:r>
        <w:rPr>
          <w:spacing w:val="-4"/>
        </w:rPr>
        <w:t xml:space="preserve"> </w:t>
      </w:r>
      <w:r>
        <w:t>y</w:t>
      </w:r>
      <w:r>
        <w:rPr>
          <w:spacing w:val="-5"/>
        </w:rPr>
        <w:t xml:space="preserve"> </w:t>
      </w:r>
      <w:r>
        <w:t>es</w:t>
      </w:r>
      <w:r>
        <w:rPr>
          <w:spacing w:val="-3"/>
        </w:rPr>
        <w:t xml:space="preserve"> </w:t>
      </w:r>
      <w:r>
        <w:t>prácticamente</w:t>
      </w:r>
      <w:r>
        <w:rPr>
          <w:spacing w:val="-1"/>
        </w:rPr>
        <w:t xml:space="preserve"> </w:t>
      </w:r>
      <w:r>
        <w:t>indiscutido,</w:t>
      </w:r>
      <w:r>
        <w:rPr>
          <w:spacing w:val="-4"/>
        </w:rPr>
        <w:t xml:space="preserve"> </w:t>
      </w:r>
      <w:r>
        <w:t>que</w:t>
      </w:r>
      <w:r>
        <w:rPr>
          <w:spacing w:val="-2"/>
        </w:rPr>
        <w:t xml:space="preserve"> </w:t>
      </w:r>
      <w:r>
        <w:t>el</w:t>
      </w:r>
      <w:r>
        <w:rPr>
          <w:spacing w:val="-4"/>
        </w:rPr>
        <w:t xml:space="preserve"> </w:t>
      </w:r>
      <w:r>
        <w:t>plazo</w:t>
      </w:r>
      <w:r>
        <w:rPr>
          <w:spacing w:val="-8"/>
        </w:rPr>
        <w:t xml:space="preserve"> </w:t>
      </w:r>
      <w:r>
        <w:t>para</w:t>
      </w:r>
      <w:r>
        <w:rPr>
          <w:spacing w:val="-6"/>
        </w:rPr>
        <w:t xml:space="preserve"> </w:t>
      </w:r>
      <w:r>
        <w:t>apelar es materia de ley, de acuerdo a lo dispuesto en el artículo 63 N° 3 de la CPE.</w:t>
      </w:r>
    </w:p>
    <w:p w:rsidR="002328B2" w:rsidRDefault="009E37B6">
      <w:pPr>
        <w:pStyle w:val="Textoindependiente"/>
        <w:spacing w:line="360" w:lineRule="auto"/>
        <w:ind w:left="799" w:right="1193" w:firstLine="706"/>
        <w:jc w:val="both"/>
      </w:pPr>
      <w:r>
        <w:t>Conforme</w:t>
      </w:r>
      <w:r>
        <w:rPr>
          <w:spacing w:val="-10"/>
        </w:rPr>
        <w:t xml:space="preserve"> </w:t>
      </w:r>
      <w:r>
        <w:t>a</w:t>
      </w:r>
      <w:r>
        <w:rPr>
          <w:spacing w:val="-11"/>
        </w:rPr>
        <w:t xml:space="preserve"> </w:t>
      </w:r>
      <w:r>
        <w:t>lo</w:t>
      </w:r>
      <w:r>
        <w:rPr>
          <w:spacing w:val="-12"/>
        </w:rPr>
        <w:t xml:space="preserve"> </w:t>
      </w:r>
      <w:r>
        <w:t>anterior,</w:t>
      </w:r>
      <w:r>
        <w:rPr>
          <w:spacing w:val="-13"/>
        </w:rPr>
        <w:t xml:space="preserve"> </w:t>
      </w:r>
      <w:r>
        <w:t>y</w:t>
      </w:r>
      <w:r>
        <w:rPr>
          <w:spacing w:val="-10"/>
        </w:rPr>
        <w:t xml:space="preserve"> </w:t>
      </w:r>
      <w:r>
        <w:t>con</w:t>
      </w:r>
      <w:r>
        <w:rPr>
          <w:spacing w:val="-11"/>
        </w:rPr>
        <w:t xml:space="preserve"> </w:t>
      </w:r>
      <w:r>
        <w:t>la</w:t>
      </w:r>
      <w:r>
        <w:rPr>
          <w:spacing w:val="-12"/>
        </w:rPr>
        <w:t xml:space="preserve"> </w:t>
      </w:r>
      <w:r>
        <w:t>finalidad</w:t>
      </w:r>
      <w:r>
        <w:rPr>
          <w:spacing w:val="-14"/>
        </w:rPr>
        <w:t xml:space="preserve"> </w:t>
      </w:r>
      <w:r>
        <w:t>de</w:t>
      </w:r>
      <w:r>
        <w:rPr>
          <w:spacing w:val="-10"/>
        </w:rPr>
        <w:t xml:space="preserve"> </w:t>
      </w:r>
      <w:r>
        <w:t>que</w:t>
      </w:r>
      <w:r>
        <w:rPr>
          <w:spacing w:val="-11"/>
        </w:rPr>
        <w:t xml:space="preserve"> </w:t>
      </w:r>
      <w:r>
        <w:t>exista</w:t>
      </w:r>
      <w:r>
        <w:rPr>
          <w:spacing w:val="-11"/>
        </w:rPr>
        <w:t xml:space="preserve"> </w:t>
      </w:r>
      <w:r>
        <w:t>una</w:t>
      </w:r>
      <w:r>
        <w:rPr>
          <w:spacing w:val="-11"/>
        </w:rPr>
        <w:t xml:space="preserve"> </w:t>
      </w:r>
      <w:r>
        <w:t>regulación</w:t>
      </w:r>
      <w:r>
        <w:rPr>
          <w:spacing w:val="-11"/>
        </w:rPr>
        <w:t xml:space="preserve"> </w:t>
      </w:r>
      <w:r>
        <w:t>formal y</w:t>
      </w:r>
      <w:r>
        <w:rPr>
          <w:spacing w:val="-15"/>
        </w:rPr>
        <w:t xml:space="preserve"> </w:t>
      </w:r>
      <w:r>
        <w:t>legal</w:t>
      </w:r>
      <w:r>
        <w:rPr>
          <w:spacing w:val="-15"/>
        </w:rPr>
        <w:t xml:space="preserve"> </w:t>
      </w:r>
      <w:r>
        <w:t>sobre</w:t>
      </w:r>
      <w:r>
        <w:rPr>
          <w:spacing w:val="-15"/>
        </w:rPr>
        <w:t xml:space="preserve"> </w:t>
      </w:r>
      <w:r>
        <w:t>la</w:t>
      </w:r>
      <w:r>
        <w:rPr>
          <w:spacing w:val="-15"/>
        </w:rPr>
        <w:t xml:space="preserve"> </w:t>
      </w:r>
      <w:r>
        <w:t>existencia</w:t>
      </w:r>
      <w:r>
        <w:rPr>
          <w:spacing w:val="-15"/>
        </w:rPr>
        <w:t xml:space="preserve"> </w:t>
      </w:r>
      <w:r>
        <w:t>del</w:t>
      </w:r>
      <w:r>
        <w:rPr>
          <w:spacing w:val="-15"/>
        </w:rPr>
        <w:t xml:space="preserve"> </w:t>
      </w:r>
      <w:r>
        <w:t>Recurso</w:t>
      </w:r>
      <w:r>
        <w:rPr>
          <w:spacing w:val="-15"/>
        </w:rPr>
        <w:t xml:space="preserve"> </w:t>
      </w:r>
      <w:r>
        <w:t>de</w:t>
      </w:r>
      <w:r>
        <w:rPr>
          <w:spacing w:val="-15"/>
        </w:rPr>
        <w:t xml:space="preserve"> </w:t>
      </w:r>
      <w:r>
        <w:t>Apelación</w:t>
      </w:r>
      <w:r>
        <w:rPr>
          <w:spacing w:val="-15"/>
        </w:rPr>
        <w:t xml:space="preserve"> </w:t>
      </w:r>
      <w:r>
        <w:t>ante</w:t>
      </w:r>
      <w:r>
        <w:rPr>
          <w:spacing w:val="-15"/>
        </w:rPr>
        <w:t xml:space="preserve"> </w:t>
      </w:r>
      <w:r>
        <w:t>la</w:t>
      </w:r>
      <w:r>
        <w:rPr>
          <w:spacing w:val="-15"/>
        </w:rPr>
        <w:t xml:space="preserve"> </w:t>
      </w:r>
      <w:r>
        <w:t>Corte</w:t>
      </w:r>
      <w:r>
        <w:rPr>
          <w:spacing w:val="-15"/>
        </w:rPr>
        <w:t xml:space="preserve"> </w:t>
      </w:r>
      <w:r>
        <w:t>Suprema</w:t>
      </w:r>
      <w:r>
        <w:rPr>
          <w:spacing w:val="-15"/>
        </w:rPr>
        <w:t xml:space="preserve"> </w:t>
      </w:r>
      <w:r>
        <w:t>de</w:t>
      </w:r>
      <w:r>
        <w:rPr>
          <w:spacing w:val="-15"/>
        </w:rPr>
        <w:t xml:space="preserve"> </w:t>
      </w:r>
      <w:r>
        <w:t>Justicia que procede una vez rechazado el recurso judicial interpuesto en contra de la reclamación</w:t>
      </w:r>
      <w:r>
        <w:rPr>
          <w:spacing w:val="-5"/>
        </w:rPr>
        <w:t xml:space="preserve"> </w:t>
      </w:r>
      <w:r>
        <w:t>de</w:t>
      </w:r>
      <w:r>
        <w:rPr>
          <w:spacing w:val="-5"/>
        </w:rPr>
        <w:t xml:space="preserve"> </w:t>
      </w:r>
      <w:r>
        <w:t>una</w:t>
      </w:r>
      <w:r>
        <w:rPr>
          <w:spacing w:val="-5"/>
        </w:rPr>
        <w:t xml:space="preserve"> </w:t>
      </w:r>
      <w:r>
        <w:t>medida</w:t>
      </w:r>
      <w:r>
        <w:rPr>
          <w:spacing w:val="-10"/>
        </w:rPr>
        <w:t xml:space="preserve"> </w:t>
      </w:r>
      <w:r>
        <w:t>de</w:t>
      </w:r>
      <w:r>
        <w:rPr>
          <w:spacing w:val="-5"/>
        </w:rPr>
        <w:t xml:space="preserve"> </w:t>
      </w:r>
      <w:r>
        <w:t>expulsión, previsto</w:t>
      </w:r>
      <w:r>
        <w:rPr>
          <w:spacing w:val="-6"/>
        </w:rPr>
        <w:t xml:space="preserve"> </w:t>
      </w:r>
      <w:r>
        <w:t>en</w:t>
      </w:r>
      <w:r>
        <w:rPr>
          <w:spacing w:val="-5"/>
        </w:rPr>
        <w:t xml:space="preserve"> </w:t>
      </w:r>
      <w:r>
        <w:t>el</w:t>
      </w:r>
      <w:r>
        <w:rPr>
          <w:spacing w:val="-3"/>
        </w:rPr>
        <w:t xml:space="preserve"> </w:t>
      </w:r>
      <w:r>
        <w:t>artículo</w:t>
      </w:r>
      <w:r>
        <w:rPr>
          <w:spacing w:val="-6"/>
        </w:rPr>
        <w:t xml:space="preserve"> </w:t>
      </w:r>
      <w:r>
        <w:t>141</w:t>
      </w:r>
      <w:r>
        <w:rPr>
          <w:spacing w:val="-5"/>
        </w:rPr>
        <w:t xml:space="preserve"> </w:t>
      </w:r>
      <w:r>
        <w:t>de</w:t>
      </w:r>
      <w:r>
        <w:rPr>
          <w:spacing w:val="-9"/>
        </w:rPr>
        <w:t xml:space="preserve"> </w:t>
      </w:r>
      <w:r>
        <w:t>la</w:t>
      </w:r>
      <w:r>
        <w:rPr>
          <w:spacing w:val="-5"/>
        </w:rPr>
        <w:t xml:space="preserve"> </w:t>
      </w:r>
      <w:r>
        <w:t>ley</w:t>
      </w:r>
      <w:r>
        <w:rPr>
          <w:spacing w:val="-4"/>
        </w:rPr>
        <w:t xml:space="preserve"> </w:t>
      </w:r>
      <w:r>
        <w:t>21.325 de</w:t>
      </w:r>
      <w:r>
        <w:rPr>
          <w:spacing w:val="-7"/>
        </w:rPr>
        <w:t xml:space="preserve"> </w:t>
      </w:r>
      <w:r>
        <w:t>Migración</w:t>
      </w:r>
      <w:r>
        <w:rPr>
          <w:spacing w:val="-11"/>
        </w:rPr>
        <w:t xml:space="preserve"> </w:t>
      </w:r>
      <w:r>
        <w:t>y</w:t>
      </w:r>
      <w:r>
        <w:rPr>
          <w:spacing w:val="-10"/>
        </w:rPr>
        <w:t xml:space="preserve"> </w:t>
      </w:r>
      <w:r>
        <w:t>Extranjería,</w:t>
      </w:r>
      <w:r>
        <w:rPr>
          <w:spacing w:val="-8"/>
        </w:rPr>
        <w:t xml:space="preserve"> </w:t>
      </w:r>
      <w:r>
        <w:t>su</w:t>
      </w:r>
      <w:r>
        <w:rPr>
          <w:spacing w:val="-11"/>
        </w:rPr>
        <w:t xml:space="preserve"> </w:t>
      </w:r>
      <w:r>
        <w:t>procedimiento,</w:t>
      </w:r>
      <w:r>
        <w:rPr>
          <w:spacing w:val="-9"/>
        </w:rPr>
        <w:t xml:space="preserve"> </w:t>
      </w:r>
      <w:r>
        <w:t>tramitación</w:t>
      </w:r>
      <w:r>
        <w:rPr>
          <w:spacing w:val="-7"/>
        </w:rPr>
        <w:t xml:space="preserve"> </w:t>
      </w:r>
      <w:r>
        <w:t>y</w:t>
      </w:r>
      <w:r>
        <w:rPr>
          <w:spacing w:val="-10"/>
        </w:rPr>
        <w:t xml:space="preserve"> </w:t>
      </w:r>
      <w:r>
        <w:t>fallo,</w:t>
      </w:r>
      <w:r>
        <w:rPr>
          <w:spacing w:val="-8"/>
        </w:rPr>
        <w:t xml:space="preserve"> </w:t>
      </w:r>
      <w:r>
        <w:t>tratándose</w:t>
      </w:r>
      <w:r>
        <w:rPr>
          <w:spacing w:val="-7"/>
        </w:rPr>
        <w:t xml:space="preserve"> </w:t>
      </w:r>
      <w:r>
        <w:t>de</w:t>
      </w:r>
      <w:r>
        <w:rPr>
          <w:spacing w:val="-10"/>
        </w:rPr>
        <w:t xml:space="preserve"> </w:t>
      </w:r>
      <w:r>
        <w:t>una materia</w:t>
      </w:r>
      <w:r>
        <w:rPr>
          <w:spacing w:val="-1"/>
        </w:rPr>
        <w:t xml:space="preserve"> </w:t>
      </w:r>
      <w:r>
        <w:t>que</w:t>
      </w:r>
      <w:r>
        <w:rPr>
          <w:spacing w:val="-2"/>
        </w:rPr>
        <w:t xml:space="preserve"> </w:t>
      </w:r>
      <w:r>
        <w:t>exige</w:t>
      </w:r>
      <w:r>
        <w:rPr>
          <w:spacing w:val="-1"/>
        </w:rPr>
        <w:t xml:space="preserve"> </w:t>
      </w:r>
      <w:r>
        <w:t>discusión</w:t>
      </w:r>
      <w:r>
        <w:rPr>
          <w:spacing w:val="-2"/>
        </w:rPr>
        <w:t xml:space="preserve"> </w:t>
      </w:r>
      <w:r>
        <w:t>tanto</w:t>
      </w:r>
      <w:r>
        <w:rPr>
          <w:spacing w:val="-3"/>
        </w:rPr>
        <w:t xml:space="preserve"> </w:t>
      </w:r>
      <w:r>
        <w:t>ante la</w:t>
      </w:r>
      <w:r>
        <w:rPr>
          <w:spacing w:val="-1"/>
        </w:rPr>
        <w:t xml:space="preserve"> </w:t>
      </w:r>
      <w:r>
        <w:t>Cámara</w:t>
      </w:r>
      <w:r>
        <w:rPr>
          <w:spacing w:val="-1"/>
        </w:rPr>
        <w:t xml:space="preserve"> </w:t>
      </w:r>
      <w:r>
        <w:t>de</w:t>
      </w:r>
      <w:r>
        <w:rPr>
          <w:spacing w:val="-6"/>
        </w:rPr>
        <w:t xml:space="preserve"> </w:t>
      </w:r>
      <w:r>
        <w:t>Diputados</w:t>
      </w:r>
      <w:r>
        <w:rPr>
          <w:spacing w:val="-2"/>
        </w:rPr>
        <w:t xml:space="preserve"> </w:t>
      </w:r>
      <w:r>
        <w:t>como</w:t>
      </w:r>
      <w:r>
        <w:rPr>
          <w:spacing w:val="-3"/>
        </w:rPr>
        <w:t xml:space="preserve"> </w:t>
      </w:r>
      <w:r>
        <w:t>en</w:t>
      </w:r>
      <w:r>
        <w:rPr>
          <w:spacing w:val="-2"/>
        </w:rPr>
        <w:t xml:space="preserve"> </w:t>
      </w:r>
      <w:r>
        <w:t xml:space="preserve">el Senado, resulta indispensable legislar al efecto, frente a lo que se ha estimado un </w:t>
      </w:r>
      <w:r>
        <w:rPr>
          <w:b/>
        </w:rPr>
        <w:t>“Silencio Legisla</w:t>
      </w:r>
      <w:r>
        <w:rPr>
          <w:b/>
        </w:rPr>
        <w:t>tivo”</w:t>
      </w:r>
      <w:r>
        <w:t>, en un contexto tan relevante como es la migración irregular y las consecuencias</w:t>
      </w:r>
      <w:r>
        <w:rPr>
          <w:spacing w:val="-4"/>
        </w:rPr>
        <w:t xml:space="preserve"> </w:t>
      </w:r>
      <w:r>
        <w:t>que</w:t>
      </w:r>
      <w:r>
        <w:rPr>
          <w:spacing w:val="-4"/>
        </w:rPr>
        <w:t xml:space="preserve"> </w:t>
      </w:r>
      <w:r>
        <w:t>este</w:t>
      </w:r>
      <w:r>
        <w:rPr>
          <w:spacing w:val="-8"/>
        </w:rPr>
        <w:t xml:space="preserve"> </w:t>
      </w:r>
      <w:r>
        <w:t>fenómeno</w:t>
      </w:r>
      <w:r>
        <w:rPr>
          <w:spacing w:val="-5"/>
        </w:rPr>
        <w:t xml:space="preserve"> </w:t>
      </w:r>
      <w:r>
        <w:t>ha</w:t>
      </w:r>
      <w:r>
        <w:rPr>
          <w:spacing w:val="-6"/>
        </w:rPr>
        <w:t xml:space="preserve"> </w:t>
      </w:r>
      <w:r>
        <w:t>traído</w:t>
      </w:r>
      <w:r>
        <w:rPr>
          <w:spacing w:val="-5"/>
        </w:rPr>
        <w:t xml:space="preserve"> </w:t>
      </w:r>
      <w:r>
        <w:t>aparejado</w:t>
      </w:r>
      <w:r>
        <w:rPr>
          <w:spacing w:val="-10"/>
        </w:rPr>
        <w:t xml:space="preserve"> </w:t>
      </w:r>
      <w:r>
        <w:t>al</w:t>
      </w:r>
      <w:r>
        <w:rPr>
          <w:spacing w:val="-6"/>
        </w:rPr>
        <w:t xml:space="preserve"> </w:t>
      </w:r>
      <w:r>
        <w:t>país,</w:t>
      </w:r>
      <w:r>
        <w:rPr>
          <w:spacing w:val="-6"/>
        </w:rPr>
        <w:t xml:space="preserve"> </w:t>
      </w:r>
      <w:r>
        <w:t>debiendo</w:t>
      </w:r>
      <w:r>
        <w:rPr>
          <w:spacing w:val="-5"/>
        </w:rPr>
        <w:t xml:space="preserve"> </w:t>
      </w:r>
      <w:r>
        <w:t>establecerse una regulación precisa y eficaz que</w:t>
      </w:r>
      <w:r>
        <w:rPr>
          <w:spacing w:val="40"/>
        </w:rPr>
        <w:t xml:space="preserve"> </w:t>
      </w:r>
      <w:r>
        <w:t>haga efectivo el cumplimiento de la ley de migración y extranjer</w:t>
      </w:r>
      <w:r>
        <w:t>ía, permita el control migratorio, y</w:t>
      </w:r>
      <w:r>
        <w:rPr>
          <w:spacing w:val="40"/>
        </w:rPr>
        <w:t xml:space="preserve"> </w:t>
      </w:r>
      <w:r>
        <w:t>resguarde las garantías procesales de los eventuales afectados.</w:t>
      </w:r>
    </w:p>
    <w:p w:rsidR="002328B2" w:rsidRDefault="009E37B6">
      <w:pPr>
        <w:pStyle w:val="Textoindependiente"/>
        <w:spacing w:before="8"/>
        <w:rPr>
          <w:sz w:val="17"/>
        </w:rPr>
      </w:pPr>
      <w:r>
        <w:rPr>
          <w:noProof/>
        </w:rPr>
        <mc:AlternateContent>
          <mc:Choice Requires="wps">
            <w:drawing>
              <wp:anchor distT="0" distB="0" distL="0" distR="0" simplePos="0" relativeHeight="487589376" behindDoc="1" locked="0" layoutInCell="1" allowOverlap="1">
                <wp:simplePos x="0" y="0"/>
                <wp:positionH relativeFrom="page">
                  <wp:posOffset>1079296</wp:posOffset>
                </wp:positionH>
                <wp:positionV relativeFrom="paragraph">
                  <wp:posOffset>166059</wp:posOffset>
                </wp:positionV>
                <wp:extent cx="183007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AD21CB" id="Graphic 5" o:spid="_x0000_s1026" style="position:absolute;margin-left:85pt;margin-top:13.1pt;width:144.1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" path="m1829689,l,,,9143r1829689,l1829689,xe" fillcolor="black" stroked="f">
                <v:path arrowok="t"/>
                <w10:wrap type="topAndBottom" anchorx="page"/>
              </v:shape>
            </w:pict>
          </mc:Fallback>
        </mc:AlternateContent>
      </w:r>
    </w:p>
    <w:p w:rsidR="002328B2" w:rsidRDefault="009E37B6">
      <w:pPr>
        <w:spacing w:before="102"/>
        <w:ind w:left="799" w:right="1212"/>
        <w:rPr>
          <w:rFonts w:ascii="Calibri" w:hAnsi="Calibri"/>
          <w:i/>
          <w:sz w:val="20"/>
        </w:rPr>
      </w:pPr>
      <w:r>
        <w:rPr>
          <w:rFonts w:ascii="Calibri" w:hAnsi="Calibri"/>
          <w:sz w:val="20"/>
          <w:vertAlign w:val="superscript"/>
        </w:rPr>
        <w:t>3</w:t>
      </w:r>
      <w:r>
        <w:rPr>
          <w:rFonts w:ascii="Calibri" w:hAnsi="Calibri"/>
          <w:sz w:val="20"/>
        </w:rPr>
        <w:t xml:space="preserve"> Oliver</w:t>
      </w:r>
      <w:r>
        <w:rPr>
          <w:rFonts w:ascii="Calibri" w:hAnsi="Calibri"/>
          <w:spacing w:val="-3"/>
          <w:sz w:val="20"/>
        </w:rPr>
        <w:t xml:space="preserve"> </w:t>
      </w:r>
      <w:r>
        <w:rPr>
          <w:rFonts w:ascii="Calibri" w:hAnsi="Calibri"/>
          <w:sz w:val="20"/>
        </w:rPr>
        <w:t>Rodríguez, 25</w:t>
      </w:r>
      <w:r>
        <w:rPr>
          <w:rFonts w:ascii="Calibri" w:hAnsi="Calibri"/>
          <w:spacing w:val="-6"/>
          <w:sz w:val="20"/>
        </w:rPr>
        <w:t xml:space="preserve"> </w:t>
      </w:r>
      <w:r>
        <w:rPr>
          <w:rFonts w:ascii="Calibri" w:hAnsi="Calibri"/>
          <w:sz w:val="20"/>
        </w:rPr>
        <w:t>de</w:t>
      </w:r>
      <w:r>
        <w:rPr>
          <w:rFonts w:ascii="Calibri" w:hAnsi="Calibri"/>
          <w:spacing w:val="-4"/>
          <w:sz w:val="20"/>
        </w:rPr>
        <w:t xml:space="preserve"> </w:t>
      </w:r>
      <w:r>
        <w:rPr>
          <w:rFonts w:ascii="Calibri" w:hAnsi="Calibri"/>
          <w:sz w:val="20"/>
        </w:rPr>
        <w:t>agosto</w:t>
      </w:r>
      <w:r>
        <w:rPr>
          <w:rFonts w:ascii="Calibri" w:hAnsi="Calibri"/>
          <w:spacing w:val="-6"/>
          <w:sz w:val="20"/>
        </w:rPr>
        <w:t xml:space="preserve"> </w:t>
      </w:r>
      <w:r>
        <w:rPr>
          <w:rFonts w:ascii="Calibri" w:hAnsi="Calibri"/>
          <w:sz w:val="20"/>
        </w:rPr>
        <w:t xml:space="preserve">de 2023, </w:t>
      </w:r>
      <w:r>
        <w:rPr>
          <w:rFonts w:ascii="Calibri" w:hAnsi="Calibri"/>
          <w:i/>
          <w:sz w:val="20"/>
        </w:rPr>
        <w:t>Suprema</w:t>
      </w:r>
      <w:r>
        <w:rPr>
          <w:rFonts w:ascii="Calibri" w:hAnsi="Calibri"/>
          <w:i/>
          <w:spacing w:val="-3"/>
          <w:sz w:val="20"/>
        </w:rPr>
        <w:t xml:space="preserve"> </w:t>
      </w:r>
      <w:r>
        <w:rPr>
          <w:rFonts w:ascii="Calibri" w:hAnsi="Calibri"/>
          <w:i/>
          <w:sz w:val="20"/>
        </w:rPr>
        <w:t>Regula</w:t>
      </w:r>
      <w:r>
        <w:rPr>
          <w:rFonts w:ascii="Calibri" w:hAnsi="Calibri"/>
          <w:i/>
          <w:spacing w:val="-3"/>
          <w:sz w:val="20"/>
        </w:rPr>
        <w:t xml:space="preserve"> </w:t>
      </w:r>
      <w:r>
        <w:rPr>
          <w:rFonts w:ascii="Calibri" w:hAnsi="Calibri"/>
          <w:i/>
          <w:sz w:val="20"/>
        </w:rPr>
        <w:t>Apelación</w:t>
      </w:r>
      <w:r>
        <w:rPr>
          <w:rFonts w:ascii="Calibri" w:hAnsi="Calibri"/>
          <w:i/>
          <w:spacing w:val="-7"/>
          <w:sz w:val="20"/>
        </w:rPr>
        <w:t xml:space="preserve"> </w:t>
      </w:r>
      <w:r>
        <w:rPr>
          <w:rFonts w:ascii="Calibri" w:hAnsi="Calibri"/>
          <w:i/>
          <w:sz w:val="20"/>
        </w:rPr>
        <w:t>de</w:t>
      </w:r>
      <w:r>
        <w:rPr>
          <w:rFonts w:ascii="Calibri" w:hAnsi="Calibri"/>
          <w:i/>
          <w:spacing w:val="-5"/>
          <w:sz w:val="20"/>
        </w:rPr>
        <w:t xml:space="preserve"> </w:t>
      </w:r>
      <w:r>
        <w:rPr>
          <w:rFonts w:ascii="Calibri" w:hAnsi="Calibri"/>
          <w:i/>
          <w:sz w:val="20"/>
        </w:rPr>
        <w:t>Expulsiones</w:t>
      </w:r>
      <w:r>
        <w:rPr>
          <w:rFonts w:ascii="Calibri" w:hAnsi="Calibri"/>
          <w:i/>
          <w:spacing w:val="-7"/>
          <w:sz w:val="20"/>
        </w:rPr>
        <w:t xml:space="preserve"> </w:t>
      </w:r>
      <w:r>
        <w:rPr>
          <w:rFonts w:ascii="Calibri" w:hAnsi="Calibri"/>
          <w:i/>
          <w:sz w:val="20"/>
        </w:rPr>
        <w:t>de</w:t>
      </w:r>
      <w:r>
        <w:rPr>
          <w:rFonts w:ascii="Calibri" w:hAnsi="Calibri"/>
          <w:i/>
          <w:spacing w:val="-5"/>
          <w:sz w:val="20"/>
        </w:rPr>
        <w:t xml:space="preserve"> </w:t>
      </w:r>
      <w:r>
        <w:rPr>
          <w:rFonts w:ascii="Calibri" w:hAnsi="Calibri"/>
          <w:i/>
          <w:sz w:val="20"/>
        </w:rPr>
        <w:t>Extranjeros:</w:t>
      </w:r>
      <w:r>
        <w:rPr>
          <w:rFonts w:ascii="Calibri" w:hAnsi="Calibri"/>
          <w:i/>
          <w:spacing w:val="-6"/>
          <w:sz w:val="20"/>
        </w:rPr>
        <w:t xml:space="preserve"> </w:t>
      </w:r>
      <w:r>
        <w:rPr>
          <w:rFonts w:ascii="Calibri" w:hAnsi="Calibri"/>
          <w:i/>
          <w:sz w:val="20"/>
        </w:rPr>
        <w:t>Es</w:t>
      </w:r>
      <w:r>
        <w:rPr>
          <w:rFonts w:ascii="Calibri" w:hAnsi="Calibri"/>
          <w:i/>
          <w:sz w:val="20"/>
        </w:rPr>
        <w:t xml:space="preserve"> materia de ley, pero Corte lo hace ante “Silencio Legislativo”, El Mercurio.</w:t>
      </w:r>
    </w:p>
    <w:p w:rsidR="002328B2" w:rsidRDefault="002328B2">
      <w:pPr>
        <w:rPr>
          <w:rFonts w:ascii="Calibri" w:hAnsi="Calibri"/>
          <w:sz w:val="20"/>
        </w:rPr>
        <w:sectPr w:rsidR="002328B2">
          <w:pgSz w:w="12240" w:h="15840"/>
          <w:pgMar w:top="1420" w:right="500" w:bottom="280" w:left="900" w:header="720" w:footer="720" w:gutter="0"/>
          <w:cols w:space="720"/>
        </w:sectPr>
      </w:pPr>
    </w:p>
    <w:p w:rsidR="002328B2" w:rsidRDefault="009E37B6">
      <w:pPr>
        <w:spacing w:before="83"/>
        <w:ind w:left="799"/>
        <w:rPr>
          <w:b/>
          <w:sz w:val="24"/>
        </w:rPr>
      </w:pPr>
      <w:r>
        <w:rPr>
          <w:b/>
          <w:sz w:val="24"/>
          <w:u w:val="single"/>
        </w:rPr>
        <w:t>II</w:t>
      </w:r>
      <w:r>
        <w:rPr>
          <w:b/>
          <w:spacing w:val="-5"/>
          <w:sz w:val="24"/>
          <w:u w:val="single"/>
        </w:rPr>
        <w:t xml:space="preserve"> </w:t>
      </w:r>
      <w:r>
        <w:rPr>
          <w:b/>
          <w:sz w:val="24"/>
          <w:u w:val="single"/>
        </w:rPr>
        <w:t>IDEA</w:t>
      </w:r>
      <w:r>
        <w:rPr>
          <w:b/>
          <w:spacing w:val="-2"/>
          <w:sz w:val="24"/>
          <w:u w:val="single"/>
        </w:rPr>
        <w:t xml:space="preserve"> </w:t>
      </w:r>
      <w:r>
        <w:rPr>
          <w:b/>
          <w:sz w:val="24"/>
          <w:u w:val="single"/>
        </w:rPr>
        <w:t>MATRIZ.</w:t>
      </w:r>
      <w:r>
        <w:rPr>
          <w:b/>
          <w:spacing w:val="2"/>
          <w:sz w:val="24"/>
          <w:u w:val="single"/>
        </w:rPr>
        <w:t xml:space="preserve"> </w:t>
      </w:r>
      <w:r>
        <w:rPr>
          <w:b/>
          <w:spacing w:val="-10"/>
          <w:sz w:val="24"/>
          <w:u w:val="single"/>
        </w:rPr>
        <w:t>-</w:t>
      </w:r>
    </w:p>
    <w:p w:rsidR="002328B2" w:rsidRDefault="002328B2">
      <w:pPr>
        <w:pStyle w:val="Textoindependiente"/>
        <w:rPr>
          <w:b/>
          <w:sz w:val="20"/>
        </w:rPr>
      </w:pPr>
    </w:p>
    <w:p w:rsidR="002328B2" w:rsidRDefault="009E37B6">
      <w:pPr>
        <w:pStyle w:val="Textoindependiente"/>
        <w:spacing w:before="171" w:line="360" w:lineRule="auto"/>
        <w:ind w:left="799" w:right="1193" w:firstLine="706"/>
        <w:jc w:val="both"/>
      </w:pPr>
      <w:r>
        <w:t>Conforme a lo anterior, y como se ha venido razonando, la idea matriz del presente proyecto de ley consiste modificar el artículo 141 de la ley 21.325, a fin de establecer el Recurso de Apelación ante el Reclamo Judicial previsto en el artículo 141</w:t>
      </w:r>
      <w:r>
        <w:rPr>
          <w:spacing w:val="-15"/>
        </w:rPr>
        <w:t xml:space="preserve"> </w:t>
      </w:r>
      <w:r>
        <w:t>de</w:t>
      </w:r>
      <w:r>
        <w:rPr>
          <w:spacing w:val="-15"/>
        </w:rPr>
        <w:t xml:space="preserve"> </w:t>
      </w:r>
      <w:r>
        <w:t>la</w:t>
      </w:r>
      <w:r>
        <w:rPr>
          <w:spacing w:val="-15"/>
        </w:rPr>
        <w:t xml:space="preserve"> </w:t>
      </w:r>
      <w:r>
        <w:t>l</w:t>
      </w:r>
      <w:r>
        <w:t>ey</w:t>
      </w:r>
      <w:r>
        <w:rPr>
          <w:spacing w:val="-15"/>
        </w:rPr>
        <w:t xml:space="preserve"> </w:t>
      </w:r>
      <w:r>
        <w:t>21.325</w:t>
      </w:r>
      <w:r>
        <w:rPr>
          <w:spacing w:val="-15"/>
        </w:rPr>
        <w:t xml:space="preserve"> </w:t>
      </w:r>
      <w:r>
        <w:t>de</w:t>
      </w:r>
      <w:r>
        <w:rPr>
          <w:spacing w:val="-15"/>
        </w:rPr>
        <w:t xml:space="preserve"> </w:t>
      </w:r>
      <w:r>
        <w:t>Migración</w:t>
      </w:r>
      <w:r>
        <w:rPr>
          <w:spacing w:val="-15"/>
        </w:rPr>
        <w:t xml:space="preserve"> </w:t>
      </w:r>
      <w:r>
        <w:t>y</w:t>
      </w:r>
      <w:r>
        <w:rPr>
          <w:spacing w:val="-15"/>
        </w:rPr>
        <w:t xml:space="preserve"> </w:t>
      </w:r>
      <w:r>
        <w:t>Extranjería,</w:t>
      </w:r>
      <w:r>
        <w:rPr>
          <w:spacing w:val="-15"/>
        </w:rPr>
        <w:t xml:space="preserve"> </w:t>
      </w:r>
      <w:r>
        <w:t>su</w:t>
      </w:r>
      <w:r>
        <w:rPr>
          <w:spacing w:val="-15"/>
        </w:rPr>
        <w:t xml:space="preserve"> </w:t>
      </w:r>
      <w:r>
        <w:t>procedimiento,</w:t>
      </w:r>
      <w:r>
        <w:rPr>
          <w:spacing w:val="-15"/>
        </w:rPr>
        <w:t xml:space="preserve"> </w:t>
      </w:r>
      <w:r>
        <w:t>tramitación</w:t>
      </w:r>
      <w:r>
        <w:rPr>
          <w:spacing w:val="-15"/>
        </w:rPr>
        <w:t xml:space="preserve"> </w:t>
      </w:r>
      <w:r>
        <w:t>y</w:t>
      </w:r>
      <w:r>
        <w:rPr>
          <w:spacing w:val="-15"/>
        </w:rPr>
        <w:t xml:space="preserve"> </w:t>
      </w:r>
      <w:r>
        <w:t>fallo, ante el silencio legislativo generado con ocasión de la dictación de la sentencia del TC Rol 9.939-20, de fecha 1° de abril del año 2021, en la cual se ordena suprimir la frase “e</w:t>
      </w:r>
      <w:r>
        <w:t>n única instancia” y “en cuenta” que utilizaba la norma del artículo 142 del proyecto de ley, artículo 141 de la ley publicada, así como también, modificar el inciso</w:t>
      </w:r>
      <w:r>
        <w:rPr>
          <w:spacing w:val="-6"/>
        </w:rPr>
        <w:t xml:space="preserve"> </w:t>
      </w:r>
      <w:r>
        <w:t>1°</w:t>
      </w:r>
      <w:r>
        <w:rPr>
          <w:spacing w:val="-5"/>
        </w:rPr>
        <w:t xml:space="preserve"> </w:t>
      </w:r>
      <w:r>
        <w:t>del</w:t>
      </w:r>
      <w:r>
        <w:rPr>
          <w:spacing w:val="-8"/>
        </w:rPr>
        <w:t xml:space="preserve"> </w:t>
      </w:r>
      <w:r>
        <w:t>referido</w:t>
      </w:r>
      <w:r>
        <w:rPr>
          <w:spacing w:val="-6"/>
        </w:rPr>
        <w:t xml:space="preserve"> </w:t>
      </w:r>
      <w:r>
        <w:t>artículo</w:t>
      </w:r>
      <w:r>
        <w:rPr>
          <w:spacing w:val="-6"/>
        </w:rPr>
        <w:t xml:space="preserve"> </w:t>
      </w:r>
      <w:r>
        <w:t>141,</w:t>
      </w:r>
      <w:r>
        <w:rPr>
          <w:spacing w:val="-3"/>
        </w:rPr>
        <w:t xml:space="preserve"> </w:t>
      </w:r>
      <w:r>
        <w:t>a</w:t>
      </w:r>
      <w:r>
        <w:rPr>
          <w:spacing w:val="-5"/>
        </w:rPr>
        <w:t xml:space="preserve"> </w:t>
      </w:r>
      <w:r>
        <w:t>objeto</w:t>
      </w:r>
      <w:r>
        <w:rPr>
          <w:spacing w:val="-6"/>
        </w:rPr>
        <w:t xml:space="preserve"> </w:t>
      </w:r>
      <w:r>
        <w:t>de</w:t>
      </w:r>
      <w:r>
        <w:rPr>
          <w:spacing w:val="-9"/>
        </w:rPr>
        <w:t xml:space="preserve"> </w:t>
      </w:r>
      <w:r>
        <w:t>dar</w:t>
      </w:r>
      <w:r>
        <w:rPr>
          <w:spacing w:val="-4"/>
        </w:rPr>
        <w:t xml:space="preserve"> </w:t>
      </w:r>
      <w:r>
        <w:t>uniformidad</w:t>
      </w:r>
      <w:r>
        <w:rPr>
          <w:spacing w:val="-3"/>
        </w:rPr>
        <w:t xml:space="preserve"> </w:t>
      </w:r>
      <w:r>
        <w:t>a</w:t>
      </w:r>
      <w:r>
        <w:rPr>
          <w:spacing w:val="-5"/>
        </w:rPr>
        <w:t xml:space="preserve"> </w:t>
      </w:r>
      <w:r>
        <w:t>los</w:t>
      </w:r>
      <w:r>
        <w:rPr>
          <w:spacing w:val="-6"/>
        </w:rPr>
        <w:t xml:space="preserve"> </w:t>
      </w:r>
      <w:r>
        <w:t>plazos</w:t>
      </w:r>
      <w:r>
        <w:rPr>
          <w:spacing w:val="-6"/>
        </w:rPr>
        <w:t xml:space="preserve"> </w:t>
      </w:r>
      <w:r>
        <w:t>tanto</w:t>
      </w:r>
      <w:r>
        <w:rPr>
          <w:spacing w:val="-6"/>
        </w:rPr>
        <w:t xml:space="preserve"> </w:t>
      </w:r>
      <w:r>
        <w:t>del recurso j</w:t>
      </w:r>
      <w:r>
        <w:t>udicial que procede respecto de la reclamación como del recurso de apelación que se pretende instaurar y regular.</w:t>
      </w:r>
    </w:p>
    <w:p w:rsidR="002328B2" w:rsidRDefault="002328B2">
      <w:pPr>
        <w:pStyle w:val="Textoindependiente"/>
      </w:pPr>
    </w:p>
    <w:p w:rsidR="002328B2" w:rsidRDefault="002328B2">
      <w:pPr>
        <w:pStyle w:val="Textoindependiente"/>
        <w:rPr>
          <w:sz w:val="33"/>
        </w:rPr>
      </w:pPr>
    </w:p>
    <w:p w:rsidR="002328B2" w:rsidRDefault="009E37B6">
      <w:pPr>
        <w:ind w:left="1505"/>
        <w:rPr>
          <w:b/>
          <w:sz w:val="24"/>
        </w:rPr>
      </w:pPr>
      <w:r>
        <w:rPr>
          <w:b/>
          <w:sz w:val="24"/>
          <w:u w:val="single"/>
        </w:rPr>
        <w:t>III</w:t>
      </w:r>
      <w:r>
        <w:rPr>
          <w:b/>
          <w:spacing w:val="-4"/>
          <w:sz w:val="24"/>
          <w:u w:val="single"/>
        </w:rPr>
        <w:t xml:space="preserve"> </w:t>
      </w:r>
      <w:r>
        <w:rPr>
          <w:b/>
          <w:sz w:val="24"/>
          <w:u w:val="single"/>
        </w:rPr>
        <w:t>PROYECTO DE</w:t>
      </w:r>
      <w:r>
        <w:rPr>
          <w:b/>
          <w:spacing w:val="-4"/>
          <w:sz w:val="24"/>
          <w:u w:val="single"/>
        </w:rPr>
        <w:t xml:space="preserve"> </w:t>
      </w:r>
      <w:r>
        <w:rPr>
          <w:b/>
          <w:sz w:val="24"/>
          <w:u w:val="single"/>
        </w:rPr>
        <w:t>LEY.</w:t>
      </w:r>
      <w:r>
        <w:rPr>
          <w:b/>
          <w:spacing w:val="4"/>
          <w:sz w:val="24"/>
          <w:u w:val="single"/>
        </w:rPr>
        <w:t xml:space="preserve"> </w:t>
      </w:r>
      <w:r>
        <w:rPr>
          <w:b/>
          <w:spacing w:val="-10"/>
          <w:sz w:val="24"/>
          <w:u w:val="single"/>
        </w:rPr>
        <w:t>–</w:t>
      </w:r>
    </w:p>
    <w:p w:rsidR="002328B2" w:rsidRDefault="002328B2">
      <w:pPr>
        <w:pStyle w:val="Textoindependiente"/>
        <w:rPr>
          <w:b/>
          <w:sz w:val="20"/>
        </w:rPr>
      </w:pPr>
    </w:p>
    <w:p w:rsidR="002328B2" w:rsidRDefault="009E37B6">
      <w:pPr>
        <w:pStyle w:val="Textoindependiente"/>
        <w:spacing w:before="170" w:line="360" w:lineRule="auto"/>
        <w:ind w:left="799" w:right="333" w:firstLine="706"/>
      </w:pPr>
      <w:r>
        <w:t>Conforme</w:t>
      </w:r>
      <w:r>
        <w:rPr>
          <w:spacing w:val="34"/>
        </w:rPr>
        <w:t xml:space="preserve"> </w:t>
      </w:r>
      <w:r>
        <w:t>a</w:t>
      </w:r>
      <w:r>
        <w:rPr>
          <w:spacing w:val="30"/>
        </w:rPr>
        <w:t xml:space="preserve"> </w:t>
      </w:r>
      <w:r>
        <w:t>los</w:t>
      </w:r>
      <w:r>
        <w:rPr>
          <w:spacing w:val="33"/>
        </w:rPr>
        <w:t xml:space="preserve"> </w:t>
      </w:r>
      <w:r>
        <w:t>fundamentos</w:t>
      </w:r>
      <w:r>
        <w:rPr>
          <w:spacing w:val="33"/>
        </w:rPr>
        <w:t xml:space="preserve"> </w:t>
      </w:r>
      <w:r>
        <w:t>expuestos</w:t>
      </w:r>
      <w:r>
        <w:rPr>
          <w:spacing w:val="33"/>
        </w:rPr>
        <w:t xml:space="preserve"> </w:t>
      </w:r>
      <w:r>
        <w:t>precedentemente</w:t>
      </w:r>
      <w:r>
        <w:rPr>
          <w:spacing w:val="34"/>
        </w:rPr>
        <w:t xml:space="preserve"> </w:t>
      </w:r>
      <w:r>
        <w:t>y</w:t>
      </w:r>
      <w:r>
        <w:rPr>
          <w:spacing w:val="31"/>
        </w:rPr>
        <w:t xml:space="preserve"> </w:t>
      </w:r>
      <w:r>
        <w:t>la</w:t>
      </w:r>
      <w:r>
        <w:rPr>
          <w:spacing w:val="30"/>
        </w:rPr>
        <w:t xml:space="preserve"> </w:t>
      </w:r>
      <w:r>
        <w:t>idea</w:t>
      </w:r>
      <w:r>
        <w:rPr>
          <w:spacing w:val="31"/>
        </w:rPr>
        <w:t xml:space="preserve"> </w:t>
      </w:r>
      <w:r>
        <w:t>matriz señalada en el numeral II, se propone el siguiente proyecto de ley:</w:t>
      </w:r>
    </w:p>
    <w:p w:rsidR="002328B2" w:rsidRDefault="002328B2">
      <w:pPr>
        <w:pStyle w:val="Textoindependiente"/>
      </w:pPr>
    </w:p>
    <w:p w:rsidR="002328B2" w:rsidRDefault="009E37B6">
      <w:pPr>
        <w:pStyle w:val="Prrafodelista"/>
        <w:numPr>
          <w:ilvl w:val="0"/>
          <w:numId w:val="1"/>
        </w:numPr>
        <w:tabs>
          <w:tab w:val="left" w:pos="1864"/>
        </w:tabs>
        <w:spacing w:before="164"/>
        <w:ind w:left="1864" w:hanging="359"/>
        <w:jc w:val="both"/>
        <w:rPr>
          <w:b/>
          <w:sz w:val="24"/>
        </w:rPr>
      </w:pPr>
      <w:r>
        <w:rPr>
          <w:b/>
          <w:sz w:val="24"/>
        </w:rPr>
        <w:t>Para</w:t>
      </w:r>
      <w:r>
        <w:rPr>
          <w:b/>
          <w:spacing w:val="1"/>
          <w:sz w:val="24"/>
        </w:rPr>
        <w:t xml:space="preserve"> </w:t>
      </w:r>
      <w:r>
        <w:rPr>
          <w:b/>
          <w:sz w:val="24"/>
        </w:rPr>
        <w:t>sustituir</w:t>
      </w:r>
      <w:r>
        <w:rPr>
          <w:b/>
          <w:spacing w:val="-5"/>
          <w:sz w:val="24"/>
        </w:rPr>
        <w:t xml:space="preserve"> </w:t>
      </w:r>
      <w:r>
        <w:rPr>
          <w:b/>
          <w:sz w:val="24"/>
        </w:rPr>
        <w:t>en</w:t>
      </w:r>
      <w:r>
        <w:rPr>
          <w:b/>
          <w:spacing w:val="-1"/>
          <w:sz w:val="24"/>
        </w:rPr>
        <w:t xml:space="preserve"> </w:t>
      </w:r>
      <w:r>
        <w:rPr>
          <w:b/>
          <w:sz w:val="24"/>
        </w:rPr>
        <w:t>el</w:t>
      </w:r>
      <w:r>
        <w:rPr>
          <w:b/>
          <w:spacing w:val="-1"/>
          <w:sz w:val="24"/>
        </w:rPr>
        <w:t xml:space="preserve"> </w:t>
      </w:r>
      <w:r>
        <w:rPr>
          <w:b/>
          <w:sz w:val="24"/>
        </w:rPr>
        <w:t>inciso</w:t>
      </w:r>
      <w:r>
        <w:rPr>
          <w:b/>
          <w:spacing w:val="-2"/>
          <w:sz w:val="24"/>
        </w:rPr>
        <w:t xml:space="preserve"> </w:t>
      </w:r>
      <w:r>
        <w:rPr>
          <w:b/>
          <w:sz w:val="24"/>
        </w:rPr>
        <w:t>1°</w:t>
      </w:r>
      <w:r>
        <w:rPr>
          <w:b/>
          <w:spacing w:val="-3"/>
          <w:sz w:val="24"/>
        </w:rPr>
        <w:t xml:space="preserve"> </w:t>
      </w:r>
      <w:r>
        <w:rPr>
          <w:b/>
          <w:sz w:val="24"/>
        </w:rPr>
        <w:t>del</w:t>
      </w:r>
      <w:r>
        <w:rPr>
          <w:b/>
          <w:spacing w:val="-2"/>
          <w:sz w:val="24"/>
        </w:rPr>
        <w:t xml:space="preserve"> </w:t>
      </w:r>
      <w:r>
        <w:rPr>
          <w:b/>
          <w:sz w:val="24"/>
        </w:rPr>
        <w:t>artículo</w:t>
      </w:r>
      <w:r>
        <w:rPr>
          <w:b/>
          <w:spacing w:val="2"/>
          <w:sz w:val="24"/>
        </w:rPr>
        <w:t xml:space="preserve"> </w:t>
      </w:r>
      <w:r>
        <w:rPr>
          <w:b/>
          <w:sz w:val="24"/>
        </w:rPr>
        <w:t>141</w:t>
      </w:r>
      <w:r>
        <w:rPr>
          <w:b/>
          <w:spacing w:val="-8"/>
          <w:sz w:val="24"/>
        </w:rPr>
        <w:t xml:space="preserve"> </w:t>
      </w:r>
      <w:r>
        <w:rPr>
          <w:b/>
          <w:sz w:val="24"/>
        </w:rPr>
        <w:t>de</w:t>
      </w:r>
      <w:r>
        <w:rPr>
          <w:b/>
          <w:spacing w:val="2"/>
          <w:sz w:val="24"/>
        </w:rPr>
        <w:t xml:space="preserve"> </w:t>
      </w:r>
      <w:r>
        <w:rPr>
          <w:b/>
          <w:sz w:val="24"/>
        </w:rPr>
        <w:t>la</w:t>
      </w:r>
      <w:r>
        <w:rPr>
          <w:b/>
          <w:spacing w:val="-3"/>
          <w:sz w:val="24"/>
        </w:rPr>
        <w:t xml:space="preserve"> </w:t>
      </w:r>
      <w:r>
        <w:rPr>
          <w:b/>
          <w:sz w:val="24"/>
        </w:rPr>
        <w:t>ley</w:t>
      </w:r>
      <w:r>
        <w:rPr>
          <w:b/>
          <w:spacing w:val="-2"/>
          <w:sz w:val="24"/>
        </w:rPr>
        <w:t xml:space="preserve"> </w:t>
      </w:r>
      <w:r>
        <w:rPr>
          <w:b/>
          <w:sz w:val="24"/>
        </w:rPr>
        <w:t>21.325</w:t>
      </w:r>
      <w:r>
        <w:rPr>
          <w:b/>
          <w:spacing w:val="-3"/>
          <w:sz w:val="24"/>
        </w:rPr>
        <w:t xml:space="preserve"> </w:t>
      </w:r>
      <w:r>
        <w:rPr>
          <w:b/>
          <w:spacing w:val="-5"/>
          <w:sz w:val="24"/>
        </w:rPr>
        <w:t>la</w:t>
      </w:r>
    </w:p>
    <w:p w:rsidR="002328B2" w:rsidRDefault="009E37B6">
      <w:pPr>
        <w:spacing w:before="162"/>
        <w:ind w:left="1865"/>
        <w:jc w:val="both"/>
        <w:rPr>
          <w:b/>
          <w:sz w:val="24"/>
        </w:rPr>
      </w:pPr>
      <w:r>
        <w:rPr>
          <w:b/>
          <w:sz w:val="24"/>
        </w:rPr>
        <w:t>expresión</w:t>
      </w:r>
      <w:r>
        <w:rPr>
          <w:b/>
          <w:spacing w:val="2"/>
          <w:sz w:val="24"/>
        </w:rPr>
        <w:t xml:space="preserve"> </w:t>
      </w:r>
      <w:r>
        <w:rPr>
          <w:b/>
          <w:sz w:val="24"/>
        </w:rPr>
        <w:t>“diez”</w:t>
      </w:r>
      <w:r>
        <w:rPr>
          <w:b/>
          <w:spacing w:val="-4"/>
          <w:sz w:val="24"/>
        </w:rPr>
        <w:t xml:space="preserve"> </w:t>
      </w:r>
      <w:r>
        <w:rPr>
          <w:b/>
          <w:sz w:val="24"/>
        </w:rPr>
        <w:t>por</w:t>
      </w:r>
      <w:r>
        <w:rPr>
          <w:b/>
          <w:spacing w:val="2"/>
          <w:sz w:val="24"/>
        </w:rPr>
        <w:t xml:space="preserve"> </w:t>
      </w:r>
      <w:r>
        <w:rPr>
          <w:b/>
          <w:spacing w:val="-2"/>
          <w:sz w:val="24"/>
        </w:rPr>
        <w:t>“cinco”</w:t>
      </w:r>
    </w:p>
    <w:p w:rsidR="002328B2" w:rsidRDefault="009E37B6">
      <w:pPr>
        <w:pStyle w:val="Prrafodelista"/>
        <w:numPr>
          <w:ilvl w:val="0"/>
          <w:numId w:val="1"/>
        </w:numPr>
        <w:tabs>
          <w:tab w:val="left" w:pos="1865"/>
        </w:tabs>
        <w:spacing w:before="161" w:line="360" w:lineRule="auto"/>
        <w:ind w:right="1195"/>
        <w:jc w:val="both"/>
        <w:rPr>
          <w:b/>
          <w:sz w:val="24"/>
        </w:rPr>
      </w:pPr>
      <w:r>
        <w:rPr>
          <w:b/>
          <w:sz w:val="24"/>
        </w:rPr>
        <w:t>Para intercalar en el inciso 1° del artículo 141 de la ley 21.325, entre la expresión “resolución” y “respectiva”, la expresión “o acto administrativo que se pronuncie sobre la medida de expulsión”</w:t>
      </w:r>
    </w:p>
    <w:p w:rsidR="002328B2" w:rsidRDefault="002328B2">
      <w:pPr>
        <w:spacing w:line="360" w:lineRule="auto"/>
        <w:jc w:val="both"/>
        <w:rPr>
          <w:sz w:val="24"/>
        </w:rPr>
        <w:sectPr w:rsidR="002328B2">
          <w:pgSz w:w="12240" w:h="15840"/>
          <w:pgMar w:top="1820" w:right="500" w:bottom="280" w:left="900" w:header="720" w:footer="720" w:gutter="0"/>
          <w:cols w:space="720"/>
        </w:sectPr>
      </w:pPr>
    </w:p>
    <w:p w:rsidR="002328B2" w:rsidRDefault="009E37B6">
      <w:pPr>
        <w:pStyle w:val="Prrafodelista"/>
        <w:numPr>
          <w:ilvl w:val="0"/>
          <w:numId w:val="1"/>
        </w:numPr>
        <w:tabs>
          <w:tab w:val="left" w:pos="1864"/>
        </w:tabs>
        <w:spacing w:line="318" w:lineRule="exact"/>
        <w:ind w:left="1864" w:hanging="359"/>
        <w:jc w:val="both"/>
        <w:rPr>
          <w:b/>
          <w:sz w:val="24"/>
        </w:rPr>
      </w:pPr>
      <w:r>
        <w:rPr>
          <w:b/>
          <w:sz w:val="24"/>
        </w:rPr>
        <w:t>Para</w:t>
      </w:r>
      <w:r>
        <w:rPr>
          <w:b/>
          <w:spacing w:val="27"/>
          <w:sz w:val="24"/>
        </w:rPr>
        <w:t xml:space="preserve"> </w:t>
      </w:r>
      <w:r>
        <w:rPr>
          <w:b/>
          <w:sz w:val="24"/>
        </w:rPr>
        <w:t>eliminar</w:t>
      </w:r>
      <w:r>
        <w:rPr>
          <w:b/>
          <w:spacing w:val="25"/>
          <w:sz w:val="24"/>
        </w:rPr>
        <w:t xml:space="preserve"> </w:t>
      </w:r>
      <w:r>
        <w:rPr>
          <w:b/>
          <w:sz w:val="24"/>
        </w:rPr>
        <w:t>en</w:t>
      </w:r>
      <w:r>
        <w:rPr>
          <w:b/>
          <w:spacing w:val="30"/>
          <w:sz w:val="24"/>
        </w:rPr>
        <w:t xml:space="preserve"> </w:t>
      </w:r>
      <w:r>
        <w:rPr>
          <w:b/>
          <w:sz w:val="24"/>
        </w:rPr>
        <w:t>el</w:t>
      </w:r>
      <w:r>
        <w:rPr>
          <w:b/>
          <w:spacing w:val="24"/>
          <w:sz w:val="24"/>
        </w:rPr>
        <w:t xml:space="preserve"> </w:t>
      </w:r>
      <w:r>
        <w:rPr>
          <w:b/>
          <w:sz w:val="24"/>
        </w:rPr>
        <w:t>inciso</w:t>
      </w:r>
      <w:r>
        <w:rPr>
          <w:b/>
          <w:spacing w:val="28"/>
          <w:sz w:val="24"/>
        </w:rPr>
        <w:t xml:space="preserve"> </w:t>
      </w:r>
      <w:r>
        <w:rPr>
          <w:b/>
          <w:sz w:val="24"/>
        </w:rPr>
        <w:t>2°</w:t>
      </w:r>
      <w:r>
        <w:rPr>
          <w:b/>
          <w:spacing w:val="19"/>
          <w:sz w:val="24"/>
        </w:rPr>
        <w:t xml:space="preserve"> </w:t>
      </w:r>
      <w:r>
        <w:rPr>
          <w:b/>
          <w:sz w:val="24"/>
        </w:rPr>
        <w:t>del</w:t>
      </w:r>
      <w:r>
        <w:rPr>
          <w:b/>
          <w:spacing w:val="30"/>
          <w:sz w:val="24"/>
        </w:rPr>
        <w:t xml:space="preserve"> </w:t>
      </w:r>
      <w:r>
        <w:rPr>
          <w:b/>
          <w:sz w:val="24"/>
        </w:rPr>
        <w:t>artículo</w:t>
      </w:r>
      <w:r>
        <w:rPr>
          <w:b/>
          <w:spacing w:val="25"/>
          <w:sz w:val="24"/>
        </w:rPr>
        <w:t xml:space="preserve"> </w:t>
      </w:r>
      <w:r>
        <w:rPr>
          <w:b/>
          <w:sz w:val="24"/>
        </w:rPr>
        <w:t>141</w:t>
      </w:r>
      <w:r>
        <w:rPr>
          <w:b/>
          <w:spacing w:val="27"/>
          <w:sz w:val="24"/>
        </w:rPr>
        <w:t xml:space="preserve"> </w:t>
      </w:r>
      <w:r>
        <w:rPr>
          <w:b/>
          <w:sz w:val="24"/>
        </w:rPr>
        <w:t>después</w:t>
      </w:r>
      <w:r>
        <w:rPr>
          <w:b/>
          <w:spacing w:val="23"/>
          <w:sz w:val="24"/>
        </w:rPr>
        <w:t xml:space="preserve"> </w:t>
      </w:r>
      <w:r>
        <w:rPr>
          <w:b/>
          <w:sz w:val="24"/>
        </w:rPr>
        <w:t>de</w:t>
      </w:r>
      <w:r>
        <w:rPr>
          <w:b/>
          <w:spacing w:val="23"/>
          <w:sz w:val="24"/>
        </w:rPr>
        <w:t xml:space="preserve"> </w:t>
      </w:r>
      <w:r>
        <w:rPr>
          <w:b/>
          <w:sz w:val="24"/>
        </w:rPr>
        <w:t>la</w:t>
      </w:r>
      <w:r>
        <w:rPr>
          <w:b/>
          <w:spacing w:val="24"/>
          <w:sz w:val="24"/>
        </w:rPr>
        <w:t xml:space="preserve"> </w:t>
      </w:r>
      <w:r>
        <w:rPr>
          <w:b/>
          <w:spacing w:val="-2"/>
          <w:sz w:val="24"/>
        </w:rPr>
        <w:t>expresión</w:t>
      </w:r>
    </w:p>
    <w:p w:rsidR="002328B2" w:rsidRDefault="009E37B6">
      <w:pPr>
        <w:spacing w:before="161"/>
        <w:ind w:left="1865"/>
        <w:jc w:val="both"/>
        <w:rPr>
          <w:b/>
          <w:sz w:val="24"/>
        </w:rPr>
      </w:pPr>
      <w:r>
        <w:rPr>
          <w:b/>
          <w:sz w:val="24"/>
        </w:rPr>
        <w:t>“Corte</w:t>
      </w:r>
      <w:r>
        <w:rPr>
          <w:b/>
          <w:spacing w:val="-1"/>
          <w:sz w:val="24"/>
        </w:rPr>
        <w:t xml:space="preserve"> </w:t>
      </w:r>
      <w:r>
        <w:rPr>
          <w:b/>
          <w:sz w:val="24"/>
        </w:rPr>
        <w:t>de</w:t>
      </w:r>
      <w:r>
        <w:rPr>
          <w:b/>
          <w:spacing w:val="-6"/>
          <w:sz w:val="24"/>
        </w:rPr>
        <w:t xml:space="preserve"> </w:t>
      </w:r>
      <w:r>
        <w:rPr>
          <w:b/>
          <w:sz w:val="24"/>
        </w:rPr>
        <w:t>Apelaciones”,</w:t>
      </w:r>
      <w:r>
        <w:rPr>
          <w:b/>
          <w:spacing w:val="1"/>
          <w:sz w:val="24"/>
        </w:rPr>
        <w:t xml:space="preserve"> </w:t>
      </w:r>
      <w:r>
        <w:rPr>
          <w:b/>
          <w:sz w:val="24"/>
        </w:rPr>
        <w:t>la</w:t>
      </w:r>
      <w:r>
        <w:rPr>
          <w:b/>
          <w:spacing w:val="-5"/>
          <w:sz w:val="24"/>
        </w:rPr>
        <w:t xml:space="preserve"> </w:t>
      </w:r>
      <w:r>
        <w:rPr>
          <w:b/>
          <w:sz w:val="24"/>
        </w:rPr>
        <w:t>palabra</w:t>
      </w:r>
      <w:r>
        <w:rPr>
          <w:b/>
          <w:spacing w:val="3"/>
          <w:sz w:val="24"/>
        </w:rPr>
        <w:t xml:space="preserve"> </w:t>
      </w:r>
      <w:r>
        <w:rPr>
          <w:b/>
          <w:spacing w:val="-2"/>
          <w:sz w:val="24"/>
        </w:rPr>
        <w:t>“respectiva”.</w:t>
      </w:r>
    </w:p>
    <w:p w:rsidR="002328B2" w:rsidRDefault="002328B2">
      <w:pPr>
        <w:pStyle w:val="Textoindependiente"/>
        <w:rPr>
          <w:b/>
        </w:rPr>
      </w:pPr>
    </w:p>
    <w:p w:rsidR="002328B2" w:rsidRDefault="009E37B6">
      <w:pPr>
        <w:pStyle w:val="Prrafodelista"/>
        <w:numPr>
          <w:ilvl w:val="0"/>
          <w:numId w:val="1"/>
        </w:numPr>
        <w:tabs>
          <w:tab w:val="left" w:pos="1865"/>
        </w:tabs>
        <w:spacing w:before="188" w:line="360" w:lineRule="auto"/>
        <w:ind w:right="1197"/>
        <w:jc w:val="both"/>
        <w:rPr>
          <w:b/>
          <w:sz w:val="24"/>
        </w:rPr>
      </w:pPr>
      <w:r>
        <w:rPr>
          <w:b/>
          <w:sz w:val="24"/>
        </w:rPr>
        <w:t>Para intercalar en el inciso 2° del artículo 141 de la ley 21.325 entre la palabra “reclamación” y antes</w:t>
      </w:r>
      <w:r>
        <w:rPr>
          <w:b/>
          <w:spacing w:val="-6"/>
          <w:sz w:val="24"/>
        </w:rPr>
        <w:t xml:space="preserve"> </w:t>
      </w:r>
      <w:r>
        <w:rPr>
          <w:b/>
          <w:sz w:val="24"/>
        </w:rPr>
        <w:t>del primer</w:t>
      </w:r>
      <w:r>
        <w:rPr>
          <w:b/>
          <w:spacing w:val="-3"/>
          <w:sz w:val="24"/>
        </w:rPr>
        <w:t xml:space="preserve"> </w:t>
      </w:r>
      <w:r>
        <w:rPr>
          <w:b/>
          <w:sz w:val="24"/>
        </w:rPr>
        <w:t>punto seguido</w:t>
      </w:r>
      <w:r>
        <w:rPr>
          <w:b/>
          <w:spacing w:val="-4"/>
          <w:sz w:val="24"/>
        </w:rPr>
        <w:t xml:space="preserve"> </w:t>
      </w:r>
      <w:r>
        <w:rPr>
          <w:b/>
          <w:sz w:val="24"/>
        </w:rPr>
        <w:t>(.) el siguiente párrafo: “dentro de te</w:t>
      </w:r>
      <w:r>
        <w:rPr>
          <w:b/>
          <w:sz w:val="24"/>
        </w:rPr>
        <w:t>rcero día. Si la Corte no resuelve dentro de ese término, se entenderá rechazada la reclamación.”</w:t>
      </w:r>
    </w:p>
    <w:p w:rsidR="002328B2" w:rsidRDefault="002328B2">
      <w:pPr>
        <w:pStyle w:val="Textoindependiente"/>
        <w:spacing w:before="2"/>
        <w:rPr>
          <w:b/>
          <w:sz w:val="26"/>
        </w:rPr>
      </w:pPr>
    </w:p>
    <w:p w:rsidR="002328B2" w:rsidRDefault="009E37B6">
      <w:pPr>
        <w:pStyle w:val="Prrafodelista"/>
        <w:numPr>
          <w:ilvl w:val="0"/>
          <w:numId w:val="1"/>
        </w:numPr>
        <w:tabs>
          <w:tab w:val="left" w:pos="1865"/>
        </w:tabs>
        <w:spacing w:line="360" w:lineRule="auto"/>
        <w:ind w:right="1254"/>
        <w:jc w:val="both"/>
        <w:rPr>
          <w:b/>
          <w:sz w:val="24"/>
        </w:rPr>
      </w:pPr>
      <w:r>
        <w:rPr>
          <w:b/>
          <w:sz w:val="24"/>
        </w:rPr>
        <w:t>Para</w:t>
      </w:r>
      <w:r>
        <w:rPr>
          <w:b/>
          <w:spacing w:val="-1"/>
          <w:sz w:val="24"/>
        </w:rPr>
        <w:t xml:space="preserve"> </w:t>
      </w:r>
      <w:r>
        <w:rPr>
          <w:b/>
          <w:sz w:val="24"/>
        </w:rPr>
        <w:t>reemplazar</w:t>
      </w:r>
      <w:r>
        <w:rPr>
          <w:b/>
          <w:spacing w:val="-4"/>
          <w:sz w:val="24"/>
        </w:rPr>
        <w:t xml:space="preserve"> </w:t>
      </w:r>
      <w:r>
        <w:rPr>
          <w:b/>
          <w:sz w:val="24"/>
        </w:rPr>
        <w:t>en el</w:t>
      </w:r>
      <w:r>
        <w:rPr>
          <w:b/>
          <w:spacing w:val="-4"/>
          <w:sz w:val="24"/>
        </w:rPr>
        <w:t xml:space="preserve"> </w:t>
      </w:r>
      <w:r>
        <w:rPr>
          <w:b/>
          <w:sz w:val="24"/>
        </w:rPr>
        <w:t>inciso</w:t>
      </w:r>
      <w:r>
        <w:rPr>
          <w:b/>
          <w:spacing w:val="-5"/>
          <w:sz w:val="24"/>
        </w:rPr>
        <w:t xml:space="preserve"> </w:t>
      </w:r>
      <w:r>
        <w:rPr>
          <w:b/>
          <w:sz w:val="24"/>
        </w:rPr>
        <w:t>2°</w:t>
      </w:r>
      <w:r>
        <w:rPr>
          <w:b/>
          <w:spacing w:val="-6"/>
          <w:sz w:val="24"/>
        </w:rPr>
        <w:t xml:space="preserve"> </w:t>
      </w:r>
      <w:r>
        <w:rPr>
          <w:b/>
          <w:sz w:val="24"/>
        </w:rPr>
        <w:t>del</w:t>
      </w:r>
      <w:r>
        <w:rPr>
          <w:b/>
          <w:spacing w:val="-4"/>
          <w:sz w:val="24"/>
        </w:rPr>
        <w:t xml:space="preserve"> </w:t>
      </w:r>
      <w:r>
        <w:rPr>
          <w:b/>
          <w:sz w:val="24"/>
        </w:rPr>
        <w:t>artículo</w:t>
      </w:r>
      <w:r>
        <w:rPr>
          <w:b/>
          <w:spacing w:val="-1"/>
          <w:sz w:val="24"/>
        </w:rPr>
        <w:t xml:space="preserve"> </w:t>
      </w:r>
      <w:r>
        <w:rPr>
          <w:b/>
          <w:sz w:val="24"/>
        </w:rPr>
        <w:t>141</w:t>
      </w:r>
      <w:r>
        <w:rPr>
          <w:b/>
          <w:spacing w:val="-1"/>
          <w:sz w:val="24"/>
        </w:rPr>
        <w:t xml:space="preserve"> </w:t>
      </w:r>
      <w:r>
        <w:rPr>
          <w:b/>
          <w:sz w:val="24"/>
        </w:rPr>
        <w:t>de</w:t>
      </w:r>
      <w:r>
        <w:rPr>
          <w:b/>
          <w:spacing w:val="-6"/>
          <w:sz w:val="24"/>
        </w:rPr>
        <w:t xml:space="preserve"> </w:t>
      </w:r>
      <w:r>
        <w:rPr>
          <w:b/>
          <w:sz w:val="24"/>
        </w:rPr>
        <w:t>la</w:t>
      </w:r>
      <w:r>
        <w:rPr>
          <w:b/>
          <w:spacing w:val="-6"/>
          <w:sz w:val="24"/>
        </w:rPr>
        <w:t xml:space="preserve"> </w:t>
      </w:r>
      <w:r>
        <w:rPr>
          <w:b/>
          <w:sz w:val="24"/>
        </w:rPr>
        <w:t>ley</w:t>
      </w:r>
      <w:r>
        <w:rPr>
          <w:b/>
          <w:spacing w:val="-1"/>
          <w:sz w:val="24"/>
        </w:rPr>
        <w:t xml:space="preserve"> </w:t>
      </w:r>
      <w:r>
        <w:rPr>
          <w:b/>
          <w:sz w:val="24"/>
        </w:rPr>
        <w:t>21.325</w:t>
      </w:r>
      <w:r>
        <w:rPr>
          <w:b/>
          <w:spacing w:val="-6"/>
          <w:sz w:val="24"/>
        </w:rPr>
        <w:t xml:space="preserve"> </w:t>
      </w:r>
      <w:r>
        <w:rPr>
          <w:b/>
          <w:sz w:val="24"/>
        </w:rPr>
        <w:t>después de la palabra “fallo” la coma (,) por</w:t>
      </w:r>
      <w:r>
        <w:rPr>
          <w:b/>
          <w:spacing w:val="-1"/>
          <w:sz w:val="24"/>
        </w:rPr>
        <w:t xml:space="preserve"> </w:t>
      </w:r>
      <w:r>
        <w:rPr>
          <w:b/>
          <w:sz w:val="24"/>
        </w:rPr>
        <w:t>un punto seguido (.), suprimiendo la frase “debiendo resolver el asunto dentro de tercero día”.</w:t>
      </w:r>
    </w:p>
    <w:p w:rsidR="002328B2" w:rsidRDefault="002328B2">
      <w:pPr>
        <w:pStyle w:val="Textoindependiente"/>
        <w:rPr>
          <w:b/>
        </w:rPr>
      </w:pPr>
    </w:p>
    <w:p w:rsidR="002328B2" w:rsidRDefault="009E37B6">
      <w:pPr>
        <w:pStyle w:val="Prrafodelista"/>
        <w:numPr>
          <w:ilvl w:val="0"/>
          <w:numId w:val="1"/>
        </w:numPr>
        <w:tabs>
          <w:tab w:val="left" w:pos="1865"/>
        </w:tabs>
        <w:spacing w:before="163" w:line="360" w:lineRule="auto"/>
        <w:ind w:right="1198"/>
        <w:jc w:val="both"/>
        <w:rPr>
          <w:sz w:val="24"/>
        </w:rPr>
      </w:pPr>
      <w:r>
        <w:rPr>
          <w:b/>
          <w:sz w:val="24"/>
        </w:rPr>
        <w:t>Para agregar</w:t>
      </w:r>
      <w:r>
        <w:rPr>
          <w:b/>
          <w:spacing w:val="-3"/>
          <w:sz w:val="24"/>
        </w:rPr>
        <w:t xml:space="preserve"> </w:t>
      </w:r>
      <w:r>
        <w:rPr>
          <w:b/>
          <w:sz w:val="24"/>
        </w:rPr>
        <w:t>un</w:t>
      </w:r>
      <w:r>
        <w:rPr>
          <w:b/>
          <w:spacing w:val="-3"/>
          <w:sz w:val="24"/>
        </w:rPr>
        <w:t xml:space="preserve"> </w:t>
      </w:r>
      <w:r>
        <w:rPr>
          <w:b/>
          <w:sz w:val="24"/>
        </w:rPr>
        <w:t>nuevo</w:t>
      </w:r>
      <w:r>
        <w:rPr>
          <w:b/>
          <w:spacing w:val="-4"/>
          <w:sz w:val="24"/>
        </w:rPr>
        <w:t xml:space="preserve"> </w:t>
      </w:r>
      <w:r>
        <w:rPr>
          <w:b/>
          <w:sz w:val="24"/>
        </w:rPr>
        <w:t>inciso</w:t>
      </w:r>
      <w:r>
        <w:rPr>
          <w:b/>
          <w:spacing w:val="-4"/>
          <w:sz w:val="24"/>
        </w:rPr>
        <w:t xml:space="preserve"> </w:t>
      </w:r>
      <w:r>
        <w:rPr>
          <w:b/>
          <w:sz w:val="24"/>
        </w:rPr>
        <w:t>3°</w:t>
      </w:r>
      <w:r>
        <w:rPr>
          <w:b/>
          <w:spacing w:val="-5"/>
          <w:sz w:val="24"/>
        </w:rPr>
        <w:t xml:space="preserve"> </w:t>
      </w:r>
      <w:r>
        <w:rPr>
          <w:b/>
          <w:sz w:val="24"/>
        </w:rPr>
        <w:t>pasando el</w:t>
      </w:r>
      <w:r>
        <w:rPr>
          <w:b/>
          <w:spacing w:val="-3"/>
          <w:sz w:val="24"/>
        </w:rPr>
        <w:t xml:space="preserve"> </w:t>
      </w:r>
      <w:r>
        <w:rPr>
          <w:b/>
          <w:sz w:val="24"/>
        </w:rPr>
        <w:t>actual a</w:t>
      </w:r>
      <w:r>
        <w:rPr>
          <w:b/>
          <w:spacing w:val="-5"/>
          <w:sz w:val="24"/>
        </w:rPr>
        <w:t xml:space="preserve"> </w:t>
      </w:r>
      <w:r>
        <w:rPr>
          <w:b/>
          <w:sz w:val="24"/>
        </w:rPr>
        <w:t>ser</w:t>
      </w:r>
      <w:r>
        <w:rPr>
          <w:b/>
          <w:spacing w:val="-3"/>
          <w:sz w:val="24"/>
        </w:rPr>
        <w:t xml:space="preserve"> </w:t>
      </w:r>
      <w:r>
        <w:rPr>
          <w:b/>
          <w:sz w:val="24"/>
        </w:rPr>
        <w:t>4°,</w:t>
      </w:r>
      <w:r>
        <w:rPr>
          <w:b/>
          <w:spacing w:val="-3"/>
          <w:sz w:val="24"/>
        </w:rPr>
        <w:t xml:space="preserve"> </w:t>
      </w:r>
      <w:r>
        <w:rPr>
          <w:b/>
          <w:sz w:val="24"/>
        </w:rPr>
        <w:t>del</w:t>
      </w:r>
      <w:r>
        <w:rPr>
          <w:b/>
          <w:spacing w:val="-3"/>
          <w:sz w:val="24"/>
        </w:rPr>
        <w:t xml:space="preserve"> </w:t>
      </w:r>
      <w:r>
        <w:rPr>
          <w:b/>
          <w:sz w:val="24"/>
        </w:rPr>
        <w:t xml:space="preserve">siguiente tenor: </w:t>
      </w:r>
      <w:r>
        <w:rPr>
          <w:sz w:val="24"/>
        </w:rPr>
        <w:t>“La suspensión de la vista del recurso judicial de reclamación procederá por</w:t>
      </w:r>
      <w:r>
        <w:rPr>
          <w:spacing w:val="-1"/>
          <w:sz w:val="24"/>
        </w:rPr>
        <w:t xml:space="preserve"> </w:t>
      </w:r>
      <w:r>
        <w:rPr>
          <w:sz w:val="24"/>
        </w:rPr>
        <w:t>u</w:t>
      </w:r>
      <w:r>
        <w:rPr>
          <w:sz w:val="24"/>
        </w:rPr>
        <w:t>na sola vez a petición de</w:t>
      </w:r>
      <w:r>
        <w:rPr>
          <w:spacing w:val="-2"/>
          <w:sz w:val="24"/>
        </w:rPr>
        <w:t xml:space="preserve"> </w:t>
      </w:r>
      <w:r>
        <w:rPr>
          <w:sz w:val="24"/>
        </w:rPr>
        <w:t>la</w:t>
      </w:r>
      <w:r>
        <w:rPr>
          <w:spacing w:val="-2"/>
          <w:sz w:val="24"/>
        </w:rPr>
        <w:t xml:space="preserve"> </w:t>
      </w:r>
      <w:r>
        <w:rPr>
          <w:sz w:val="24"/>
        </w:rPr>
        <w:t>parte recurrente, sólo cuando el Tribunal estimare el fundamento de su solicitud muy calificado. La suspensión no procederá de común acuerdo entre las partes.”</w:t>
      </w:r>
    </w:p>
    <w:p w:rsidR="002328B2" w:rsidRDefault="002328B2">
      <w:pPr>
        <w:pStyle w:val="Textoindependiente"/>
      </w:pPr>
    </w:p>
    <w:p w:rsidR="002328B2" w:rsidRDefault="009E37B6">
      <w:pPr>
        <w:pStyle w:val="Prrafodelista"/>
        <w:numPr>
          <w:ilvl w:val="0"/>
          <w:numId w:val="1"/>
        </w:numPr>
        <w:tabs>
          <w:tab w:val="left" w:pos="1864"/>
        </w:tabs>
        <w:spacing w:before="163"/>
        <w:ind w:left="1864" w:hanging="359"/>
        <w:jc w:val="both"/>
        <w:rPr>
          <w:b/>
          <w:sz w:val="24"/>
        </w:rPr>
      </w:pPr>
      <w:r>
        <w:rPr>
          <w:b/>
          <w:sz w:val="24"/>
        </w:rPr>
        <w:t>Para</w:t>
      </w:r>
      <w:r>
        <w:rPr>
          <w:b/>
          <w:spacing w:val="-3"/>
          <w:sz w:val="24"/>
        </w:rPr>
        <w:t xml:space="preserve"> </w:t>
      </w:r>
      <w:r>
        <w:rPr>
          <w:b/>
          <w:sz w:val="24"/>
        </w:rPr>
        <w:t>agregar</w:t>
      </w:r>
      <w:r>
        <w:rPr>
          <w:b/>
          <w:spacing w:val="-3"/>
          <w:sz w:val="24"/>
        </w:rPr>
        <w:t xml:space="preserve"> </w:t>
      </w:r>
      <w:r>
        <w:rPr>
          <w:b/>
          <w:sz w:val="24"/>
        </w:rPr>
        <w:t>un</w:t>
      </w:r>
      <w:r>
        <w:rPr>
          <w:b/>
          <w:spacing w:val="2"/>
          <w:sz w:val="24"/>
        </w:rPr>
        <w:t xml:space="preserve"> </w:t>
      </w:r>
      <w:r>
        <w:rPr>
          <w:b/>
          <w:sz w:val="24"/>
        </w:rPr>
        <w:t>nuevo</w:t>
      </w:r>
      <w:r>
        <w:rPr>
          <w:b/>
          <w:spacing w:val="-1"/>
          <w:sz w:val="24"/>
        </w:rPr>
        <w:t xml:space="preserve"> </w:t>
      </w:r>
      <w:r>
        <w:rPr>
          <w:b/>
          <w:sz w:val="24"/>
        </w:rPr>
        <w:t>Artículo</w:t>
      </w:r>
      <w:r>
        <w:rPr>
          <w:b/>
          <w:spacing w:val="-4"/>
          <w:sz w:val="24"/>
        </w:rPr>
        <w:t xml:space="preserve"> </w:t>
      </w:r>
      <w:r>
        <w:rPr>
          <w:b/>
          <w:sz w:val="24"/>
        </w:rPr>
        <w:t>141</w:t>
      </w:r>
      <w:r>
        <w:rPr>
          <w:b/>
          <w:spacing w:val="-5"/>
          <w:sz w:val="24"/>
        </w:rPr>
        <w:t xml:space="preserve"> </w:t>
      </w:r>
      <w:r>
        <w:rPr>
          <w:b/>
          <w:sz w:val="24"/>
        </w:rPr>
        <w:t>bis</w:t>
      </w:r>
      <w:r>
        <w:rPr>
          <w:b/>
          <w:spacing w:val="-3"/>
          <w:sz w:val="24"/>
        </w:rPr>
        <w:t xml:space="preserve"> </w:t>
      </w:r>
      <w:r>
        <w:rPr>
          <w:b/>
          <w:sz w:val="24"/>
        </w:rPr>
        <w:t>del</w:t>
      </w:r>
      <w:r>
        <w:rPr>
          <w:b/>
          <w:spacing w:val="-3"/>
          <w:sz w:val="24"/>
        </w:rPr>
        <w:t xml:space="preserve"> </w:t>
      </w:r>
      <w:r>
        <w:rPr>
          <w:b/>
          <w:sz w:val="24"/>
        </w:rPr>
        <w:t>siguiente</w:t>
      </w:r>
      <w:r>
        <w:rPr>
          <w:b/>
          <w:spacing w:val="-5"/>
          <w:sz w:val="24"/>
        </w:rPr>
        <w:t xml:space="preserve"> </w:t>
      </w:r>
      <w:r>
        <w:rPr>
          <w:b/>
          <w:spacing w:val="-2"/>
          <w:sz w:val="24"/>
        </w:rPr>
        <w:t>tenor:</w:t>
      </w:r>
    </w:p>
    <w:p w:rsidR="002328B2" w:rsidRDefault="009E37B6">
      <w:pPr>
        <w:pStyle w:val="Textoindependiente"/>
        <w:spacing w:before="161" w:line="360" w:lineRule="auto"/>
        <w:ind w:left="1865" w:right="1195"/>
        <w:jc w:val="both"/>
      </w:pPr>
      <w:r>
        <w:t>“</w:t>
      </w:r>
      <w:r>
        <w:rPr>
          <w:b/>
        </w:rPr>
        <w:t>141 bis</w:t>
      </w:r>
      <w:r>
        <w:t>: En</w:t>
      </w:r>
      <w:r>
        <w:rPr>
          <w:spacing w:val="-2"/>
        </w:rPr>
        <w:t xml:space="preserve"> </w:t>
      </w:r>
      <w:r>
        <w:t>contra</w:t>
      </w:r>
      <w:r>
        <w:rPr>
          <w:spacing w:val="-1"/>
        </w:rPr>
        <w:t xml:space="preserve"> </w:t>
      </w:r>
      <w:r>
        <w:t>de</w:t>
      </w:r>
      <w:r>
        <w:rPr>
          <w:spacing w:val="-1"/>
        </w:rPr>
        <w:t xml:space="preserve"> </w:t>
      </w:r>
      <w:r>
        <w:t>la</w:t>
      </w:r>
      <w:r>
        <w:rPr>
          <w:spacing w:val="-1"/>
        </w:rPr>
        <w:t xml:space="preserve"> </w:t>
      </w:r>
      <w:r>
        <w:t>sentencia que</w:t>
      </w:r>
      <w:r>
        <w:rPr>
          <w:spacing w:val="-2"/>
        </w:rPr>
        <w:t xml:space="preserve"> </w:t>
      </w:r>
      <w:r>
        <w:t>decide el Recurso</w:t>
      </w:r>
      <w:r>
        <w:rPr>
          <w:spacing w:val="-3"/>
        </w:rPr>
        <w:t xml:space="preserve"> </w:t>
      </w:r>
      <w:r>
        <w:t>de Reclamación establecido en el artículo anterior, y siempre que ella cause agravio al afectado, procederá Recurso de Apelación ante la Corte Suprema. El Recurso de Apelación se interpondrá en el pl</w:t>
      </w:r>
      <w:r>
        <w:t>azo fatal de cinco días corridos, contados desde la notificación por el Estado Diario de la sentencia que decide el recurso judicial de reclamación, el cual será concedido en ambos efectos, debiendo remitirse todos los antecedentes para</w:t>
      </w:r>
      <w:r>
        <w:rPr>
          <w:spacing w:val="21"/>
        </w:rPr>
        <w:t xml:space="preserve"> </w:t>
      </w:r>
      <w:r>
        <w:t>la</w:t>
      </w:r>
      <w:r>
        <w:rPr>
          <w:spacing w:val="24"/>
        </w:rPr>
        <w:t xml:space="preserve"> </w:t>
      </w:r>
      <w:r>
        <w:t>acertada</w:t>
      </w:r>
      <w:r>
        <w:rPr>
          <w:spacing w:val="19"/>
        </w:rPr>
        <w:t xml:space="preserve"> </w:t>
      </w:r>
      <w:r>
        <w:t>resoluc</w:t>
      </w:r>
      <w:r>
        <w:t>ión</w:t>
      </w:r>
      <w:r>
        <w:rPr>
          <w:spacing w:val="18"/>
        </w:rPr>
        <w:t xml:space="preserve"> </w:t>
      </w:r>
      <w:r>
        <w:t>del</w:t>
      </w:r>
      <w:r>
        <w:rPr>
          <w:spacing w:val="21"/>
        </w:rPr>
        <w:t xml:space="preserve"> </w:t>
      </w:r>
      <w:r>
        <w:t>fallo.</w:t>
      </w:r>
      <w:r>
        <w:rPr>
          <w:spacing w:val="26"/>
        </w:rPr>
        <w:t xml:space="preserve"> </w:t>
      </w:r>
      <w:r>
        <w:t>Interpuesto</w:t>
      </w:r>
      <w:r>
        <w:rPr>
          <w:spacing w:val="22"/>
        </w:rPr>
        <w:t xml:space="preserve"> </w:t>
      </w:r>
      <w:r>
        <w:t>el</w:t>
      </w:r>
      <w:r>
        <w:rPr>
          <w:spacing w:val="26"/>
        </w:rPr>
        <w:t xml:space="preserve"> </w:t>
      </w:r>
      <w:r>
        <w:t>recurso,</w:t>
      </w:r>
      <w:r>
        <w:rPr>
          <w:spacing w:val="29"/>
        </w:rPr>
        <w:t xml:space="preserve"> </w:t>
      </w:r>
      <w:r>
        <w:t>la</w:t>
      </w:r>
      <w:r>
        <w:rPr>
          <w:spacing w:val="19"/>
        </w:rPr>
        <w:t xml:space="preserve"> </w:t>
      </w:r>
      <w:r>
        <w:t>Corte</w:t>
      </w:r>
      <w:r>
        <w:rPr>
          <w:spacing w:val="24"/>
        </w:rPr>
        <w:t xml:space="preserve"> </w:t>
      </w:r>
      <w:r>
        <w:rPr>
          <w:spacing w:val="-5"/>
        </w:rPr>
        <w:t>de</w:t>
      </w:r>
    </w:p>
    <w:p w:rsidR="002328B2" w:rsidRDefault="002328B2">
      <w:pPr>
        <w:spacing w:line="360" w:lineRule="auto"/>
        <w:jc w:val="both"/>
        <w:sectPr w:rsidR="002328B2">
          <w:pgSz w:w="12240" w:h="15840"/>
          <w:pgMar w:top="1420" w:right="500" w:bottom="280" w:left="900" w:header="720" w:footer="720" w:gutter="0"/>
          <w:cols w:space="720"/>
        </w:sectPr>
      </w:pPr>
    </w:p>
    <w:p w:rsidR="002328B2" w:rsidRDefault="009E37B6">
      <w:pPr>
        <w:pStyle w:val="Textoindependiente"/>
        <w:spacing w:line="360" w:lineRule="auto"/>
        <w:ind w:left="1865"/>
      </w:pPr>
      <w:r>
        <w:t>Apelaciones</w:t>
      </w:r>
      <w:r>
        <w:rPr>
          <w:spacing w:val="40"/>
        </w:rPr>
        <w:t xml:space="preserve"> </w:t>
      </w:r>
      <w:r>
        <w:t>deberá</w:t>
      </w:r>
      <w:r>
        <w:rPr>
          <w:spacing w:val="40"/>
        </w:rPr>
        <w:t xml:space="preserve"> </w:t>
      </w:r>
      <w:r>
        <w:t>remitirlo,</w:t>
      </w:r>
      <w:r>
        <w:rPr>
          <w:spacing w:val="40"/>
        </w:rPr>
        <w:t xml:space="preserve"> </w:t>
      </w:r>
      <w:r>
        <w:t>a</w:t>
      </w:r>
      <w:r>
        <w:rPr>
          <w:spacing w:val="40"/>
        </w:rPr>
        <w:t xml:space="preserve"> </w:t>
      </w:r>
      <w:r>
        <w:t>más</w:t>
      </w:r>
      <w:r>
        <w:rPr>
          <w:spacing w:val="40"/>
        </w:rPr>
        <w:t xml:space="preserve"> </w:t>
      </w:r>
      <w:r>
        <w:t>tardar,</w:t>
      </w:r>
      <w:r>
        <w:rPr>
          <w:spacing w:val="40"/>
        </w:rPr>
        <w:t xml:space="preserve"> </w:t>
      </w:r>
      <w:r>
        <w:t>al</w:t>
      </w:r>
      <w:r>
        <w:rPr>
          <w:spacing w:val="40"/>
        </w:rPr>
        <w:t xml:space="preserve"> </w:t>
      </w:r>
      <w:r>
        <w:t>día</w:t>
      </w:r>
      <w:r>
        <w:rPr>
          <w:spacing w:val="40"/>
        </w:rPr>
        <w:t xml:space="preserve"> </w:t>
      </w:r>
      <w:r>
        <w:t>hábil</w:t>
      </w:r>
      <w:r>
        <w:rPr>
          <w:spacing w:val="40"/>
        </w:rPr>
        <w:t xml:space="preserve"> </w:t>
      </w:r>
      <w:r>
        <w:t>siguiente,</w:t>
      </w:r>
      <w:r>
        <w:rPr>
          <w:spacing w:val="40"/>
        </w:rPr>
        <w:t xml:space="preserve"> </w:t>
      </w:r>
      <w:r>
        <w:t xml:space="preserve">vía </w:t>
      </w:r>
      <w:r>
        <w:rPr>
          <w:spacing w:val="-2"/>
        </w:rPr>
        <w:t>interconexión.</w:t>
      </w:r>
    </w:p>
    <w:p w:rsidR="002328B2" w:rsidRDefault="009E37B6">
      <w:pPr>
        <w:pStyle w:val="Textoindependiente"/>
        <w:ind w:left="1865"/>
      </w:pPr>
      <w:r>
        <w:t>En</w:t>
      </w:r>
      <w:r>
        <w:rPr>
          <w:spacing w:val="65"/>
        </w:rPr>
        <w:t xml:space="preserve"> </w:t>
      </w:r>
      <w:r>
        <w:t>los</w:t>
      </w:r>
      <w:r>
        <w:rPr>
          <w:spacing w:val="65"/>
        </w:rPr>
        <w:t xml:space="preserve"> </w:t>
      </w:r>
      <w:r>
        <w:t>juicios</w:t>
      </w:r>
      <w:r>
        <w:rPr>
          <w:spacing w:val="66"/>
        </w:rPr>
        <w:t xml:space="preserve"> </w:t>
      </w:r>
      <w:r>
        <w:t>o</w:t>
      </w:r>
      <w:r>
        <w:rPr>
          <w:spacing w:val="64"/>
        </w:rPr>
        <w:t xml:space="preserve"> </w:t>
      </w:r>
      <w:r>
        <w:t>procedimientos</w:t>
      </w:r>
      <w:r>
        <w:rPr>
          <w:spacing w:val="66"/>
        </w:rPr>
        <w:t xml:space="preserve"> </w:t>
      </w:r>
      <w:r>
        <w:t>regulados</w:t>
      </w:r>
      <w:r>
        <w:rPr>
          <w:spacing w:val="65"/>
        </w:rPr>
        <w:t xml:space="preserve"> </w:t>
      </w:r>
      <w:r>
        <w:t>en</w:t>
      </w:r>
      <w:r>
        <w:rPr>
          <w:spacing w:val="67"/>
        </w:rPr>
        <w:t xml:space="preserve"> </w:t>
      </w:r>
      <w:r>
        <w:t>la</w:t>
      </w:r>
      <w:r>
        <w:rPr>
          <w:spacing w:val="61"/>
        </w:rPr>
        <w:t xml:space="preserve"> </w:t>
      </w:r>
      <w:r>
        <w:t>ley</w:t>
      </w:r>
      <w:r>
        <w:rPr>
          <w:spacing w:val="63"/>
        </w:rPr>
        <w:t xml:space="preserve"> </w:t>
      </w:r>
      <w:r>
        <w:t>de</w:t>
      </w:r>
      <w:r>
        <w:rPr>
          <w:spacing w:val="66"/>
        </w:rPr>
        <w:t xml:space="preserve"> </w:t>
      </w:r>
      <w:r>
        <w:t>Migración</w:t>
      </w:r>
      <w:r>
        <w:rPr>
          <w:spacing w:val="66"/>
        </w:rPr>
        <w:t xml:space="preserve"> </w:t>
      </w:r>
      <w:r>
        <w:rPr>
          <w:spacing w:val="-10"/>
        </w:rPr>
        <w:t>y</w:t>
      </w:r>
    </w:p>
    <w:p w:rsidR="002328B2" w:rsidRDefault="009E37B6">
      <w:pPr>
        <w:pStyle w:val="Textoindependiente"/>
        <w:spacing w:before="158"/>
        <w:ind w:left="1865"/>
      </w:pPr>
      <w:r>
        <w:t>Extranjería,</w:t>
      </w:r>
      <w:r>
        <w:rPr>
          <w:spacing w:val="-4"/>
        </w:rPr>
        <w:t xml:space="preserve"> </w:t>
      </w:r>
      <w:r>
        <w:t>no</w:t>
      </w:r>
      <w:r>
        <w:rPr>
          <w:spacing w:val="-1"/>
        </w:rPr>
        <w:t xml:space="preserve"> </w:t>
      </w:r>
      <w:r>
        <w:t>procederá</w:t>
      </w:r>
      <w:r>
        <w:rPr>
          <w:spacing w:val="-4"/>
        </w:rPr>
        <w:t xml:space="preserve"> </w:t>
      </w:r>
      <w:r>
        <w:t>el</w:t>
      </w:r>
      <w:r>
        <w:rPr>
          <w:spacing w:val="-2"/>
        </w:rPr>
        <w:t xml:space="preserve"> </w:t>
      </w:r>
      <w:r>
        <w:t>Recurso</w:t>
      </w:r>
      <w:r>
        <w:rPr>
          <w:spacing w:val="-1"/>
        </w:rPr>
        <w:t xml:space="preserve"> </w:t>
      </w:r>
      <w:r>
        <w:t>de</w:t>
      </w:r>
      <w:r>
        <w:rPr>
          <w:spacing w:val="1"/>
        </w:rPr>
        <w:t xml:space="preserve"> </w:t>
      </w:r>
      <w:r>
        <w:rPr>
          <w:spacing w:val="-2"/>
        </w:rPr>
        <w:t>Casación”</w:t>
      </w:r>
    </w:p>
    <w:p w:rsidR="002328B2" w:rsidRDefault="002328B2">
      <w:pPr>
        <w:pStyle w:val="Textoindependiente"/>
      </w:pPr>
    </w:p>
    <w:p w:rsidR="002328B2" w:rsidRDefault="002328B2">
      <w:pPr>
        <w:pStyle w:val="Textoindependiente"/>
        <w:spacing w:before="4"/>
      </w:pPr>
    </w:p>
    <w:p w:rsidR="002328B2" w:rsidRDefault="009E37B6">
      <w:pPr>
        <w:pStyle w:val="Prrafodelista"/>
        <w:numPr>
          <w:ilvl w:val="0"/>
          <w:numId w:val="1"/>
        </w:numPr>
        <w:tabs>
          <w:tab w:val="left" w:pos="1864"/>
        </w:tabs>
        <w:ind w:left="1864" w:hanging="359"/>
        <w:jc w:val="both"/>
        <w:rPr>
          <w:b/>
          <w:sz w:val="24"/>
        </w:rPr>
      </w:pPr>
      <w:r>
        <w:rPr>
          <w:b/>
          <w:sz w:val="24"/>
        </w:rPr>
        <w:t>Para</w:t>
      </w:r>
      <w:r>
        <w:rPr>
          <w:b/>
          <w:spacing w:val="-4"/>
          <w:sz w:val="24"/>
        </w:rPr>
        <w:t xml:space="preserve"> </w:t>
      </w:r>
      <w:r>
        <w:rPr>
          <w:b/>
          <w:sz w:val="24"/>
        </w:rPr>
        <w:t>agregar</w:t>
      </w:r>
      <w:r>
        <w:rPr>
          <w:b/>
          <w:spacing w:val="-4"/>
          <w:sz w:val="24"/>
        </w:rPr>
        <w:t xml:space="preserve"> </w:t>
      </w:r>
      <w:r>
        <w:rPr>
          <w:b/>
          <w:sz w:val="24"/>
        </w:rPr>
        <w:t>un</w:t>
      </w:r>
      <w:r>
        <w:rPr>
          <w:b/>
          <w:spacing w:val="1"/>
          <w:sz w:val="24"/>
        </w:rPr>
        <w:t xml:space="preserve"> </w:t>
      </w:r>
      <w:r>
        <w:rPr>
          <w:b/>
          <w:sz w:val="24"/>
        </w:rPr>
        <w:t>nuevo</w:t>
      </w:r>
      <w:r>
        <w:rPr>
          <w:b/>
          <w:spacing w:val="-5"/>
          <w:sz w:val="24"/>
        </w:rPr>
        <w:t xml:space="preserve"> </w:t>
      </w:r>
      <w:r>
        <w:rPr>
          <w:b/>
          <w:sz w:val="24"/>
        </w:rPr>
        <w:t>Artículo</w:t>
      </w:r>
      <w:r>
        <w:rPr>
          <w:b/>
          <w:spacing w:val="-5"/>
          <w:sz w:val="24"/>
        </w:rPr>
        <w:t xml:space="preserve"> </w:t>
      </w:r>
      <w:r>
        <w:rPr>
          <w:b/>
          <w:sz w:val="24"/>
        </w:rPr>
        <w:t>141</w:t>
      </w:r>
      <w:r>
        <w:rPr>
          <w:b/>
          <w:spacing w:val="3"/>
          <w:sz w:val="24"/>
        </w:rPr>
        <w:t xml:space="preserve"> </w:t>
      </w:r>
      <w:r>
        <w:rPr>
          <w:b/>
          <w:sz w:val="24"/>
        </w:rPr>
        <w:t>Ter</w:t>
      </w:r>
      <w:r>
        <w:rPr>
          <w:b/>
          <w:spacing w:val="-4"/>
          <w:sz w:val="24"/>
        </w:rPr>
        <w:t xml:space="preserve"> </w:t>
      </w:r>
      <w:r>
        <w:rPr>
          <w:b/>
          <w:sz w:val="24"/>
        </w:rPr>
        <w:t>del siguiente</w:t>
      </w:r>
      <w:r>
        <w:rPr>
          <w:b/>
          <w:spacing w:val="-6"/>
          <w:sz w:val="24"/>
        </w:rPr>
        <w:t xml:space="preserve"> </w:t>
      </w:r>
      <w:r>
        <w:rPr>
          <w:b/>
          <w:spacing w:val="-2"/>
          <w:sz w:val="24"/>
        </w:rPr>
        <w:t>tenor:</w:t>
      </w:r>
    </w:p>
    <w:p w:rsidR="002328B2" w:rsidRDefault="002328B2">
      <w:pPr>
        <w:pStyle w:val="Textoindependiente"/>
        <w:spacing w:before="9"/>
        <w:rPr>
          <w:b/>
          <w:sz w:val="23"/>
        </w:rPr>
      </w:pPr>
    </w:p>
    <w:p w:rsidR="002328B2" w:rsidRDefault="009E37B6">
      <w:pPr>
        <w:pStyle w:val="Textoindependiente"/>
        <w:spacing w:line="362" w:lineRule="auto"/>
        <w:ind w:left="1505" w:right="1198"/>
        <w:jc w:val="both"/>
      </w:pPr>
      <w:r>
        <w:t>“</w:t>
      </w:r>
      <w:r>
        <w:rPr>
          <w:b/>
        </w:rPr>
        <w:t xml:space="preserve">141 Ter: </w:t>
      </w:r>
      <w:r>
        <w:t xml:space="preserve">Recibidos los autos en la Secretaría de la Corte Suprema, el señor Presidente del Tribunal ordenará dar cuenta preferente del Recurso de Apelación en la Sala que </w:t>
      </w:r>
      <w:r>
        <w:t>corresponda”.</w:t>
      </w:r>
    </w:p>
    <w:p w:rsidR="002328B2" w:rsidRDefault="009E37B6">
      <w:pPr>
        <w:pStyle w:val="Prrafodelista"/>
        <w:numPr>
          <w:ilvl w:val="0"/>
          <w:numId w:val="1"/>
        </w:numPr>
        <w:tabs>
          <w:tab w:val="left" w:pos="1864"/>
        </w:tabs>
        <w:spacing w:before="156"/>
        <w:ind w:left="1864" w:hanging="359"/>
        <w:jc w:val="both"/>
        <w:rPr>
          <w:b/>
          <w:sz w:val="24"/>
        </w:rPr>
      </w:pPr>
      <w:r>
        <w:rPr>
          <w:b/>
          <w:sz w:val="24"/>
        </w:rPr>
        <w:t>Para</w:t>
      </w:r>
      <w:r>
        <w:rPr>
          <w:b/>
          <w:spacing w:val="-2"/>
          <w:sz w:val="24"/>
        </w:rPr>
        <w:t xml:space="preserve"> </w:t>
      </w:r>
      <w:r>
        <w:rPr>
          <w:b/>
          <w:sz w:val="24"/>
        </w:rPr>
        <w:t>agregar</w:t>
      </w:r>
      <w:r>
        <w:rPr>
          <w:b/>
          <w:spacing w:val="-4"/>
          <w:sz w:val="24"/>
        </w:rPr>
        <w:t xml:space="preserve"> </w:t>
      </w:r>
      <w:r>
        <w:rPr>
          <w:b/>
          <w:sz w:val="24"/>
        </w:rPr>
        <w:t>un</w:t>
      </w:r>
      <w:r>
        <w:rPr>
          <w:b/>
          <w:spacing w:val="1"/>
          <w:sz w:val="24"/>
        </w:rPr>
        <w:t xml:space="preserve"> </w:t>
      </w:r>
      <w:r>
        <w:rPr>
          <w:b/>
          <w:sz w:val="24"/>
        </w:rPr>
        <w:t>nuevo</w:t>
      </w:r>
      <w:r>
        <w:rPr>
          <w:b/>
          <w:spacing w:val="-5"/>
          <w:sz w:val="24"/>
        </w:rPr>
        <w:t xml:space="preserve"> </w:t>
      </w:r>
      <w:r>
        <w:rPr>
          <w:b/>
          <w:sz w:val="24"/>
        </w:rPr>
        <w:t>Artículo</w:t>
      </w:r>
      <w:r>
        <w:rPr>
          <w:b/>
          <w:spacing w:val="-5"/>
          <w:sz w:val="24"/>
        </w:rPr>
        <w:t xml:space="preserve"> </w:t>
      </w:r>
      <w:r>
        <w:rPr>
          <w:b/>
          <w:sz w:val="24"/>
        </w:rPr>
        <w:t>141</w:t>
      </w:r>
      <w:r>
        <w:rPr>
          <w:b/>
          <w:spacing w:val="-1"/>
          <w:sz w:val="24"/>
        </w:rPr>
        <w:t xml:space="preserve"> </w:t>
      </w:r>
      <w:r>
        <w:rPr>
          <w:b/>
          <w:sz w:val="24"/>
        </w:rPr>
        <w:t>Quáter</w:t>
      </w:r>
      <w:r>
        <w:rPr>
          <w:b/>
          <w:spacing w:val="-7"/>
          <w:sz w:val="24"/>
        </w:rPr>
        <w:t xml:space="preserve"> </w:t>
      </w:r>
      <w:r>
        <w:rPr>
          <w:b/>
          <w:sz w:val="24"/>
        </w:rPr>
        <w:t>del</w:t>
      </w:r>
      <w:r>
        <w:rPr>
          <w:b/>
          <w:spacing w:val="-1"/>
          <w:sz w:val="24"/>
        </w:rPr>
        <w:t xml:space="preserve"> </w:t>
      </w:r>
      <w:r>
        <w:rPr>
          <w:b/>
          <w:sz w:val="24"/>
        </w:rPr>
        <w:t>siguiente</w:t>
      </w:r>
      <w:r>
        <w:rPr>
          <w:b/>
          <w:spacing w:val="-5"/>
          <w:sz w:val="24"/>
        </w:rPr>
        <w:t xml:space="preserve"> </w:t>
      </w:r>
      <w:r>
        <w:rPr>
          <w:b/>
          <w:spacing w:val="-2"/>
          <w:sz w:val="24"/>
        </w:rPr>
        <w:t>tenor:</w:t>
      </w:r>
    </w:p>
    <w:p w:rsidR="002328B2" w:rsidRDefault="002328B2">
      <w:pPr>
        <w:pStyle w:val="Textoindependiente"/>
        <w:spacing w:before="5"/>
        <w:rPr>
          <w:b/>
          <w:sz w:val="23"/>
        </w:rPr>
      </w:pPr>
    </w:p>
    <w:p w:rsidR="002328B2" w:rsidRDefault="009E37B6">
      <w:pPr>
        <w:pStyle w:val="Textoindependiente"/>
        <w:spacing w:line="360" w:lineRule="auto"/>
        <w:ind w:left="1505" w:right="1196"/>
        <w:jc w:val="both"/>
      </w:pPr>
      <w:r>
        <w:t>“</w:t>
      </w:r>
      <w:r>
        <w:rPr>
          <w:b/>
        </w:rPr>
        <w:t>Artículo</w:t>
      </w:r>
      <w:r>
        <w:rPr>
          <w:b/>
          <w:spacing w:val="-1"/>
        </w:rPr>
        <w:t xml:space="preserve"> </w:t>
      </w:r>
      <w:r>
        <w:rPr>
          <w:b/>
        </w:rPr>
        <w:t>141</w:t>
      </w:r>
      <w:r>
        <w:rPr>
          <w:b/>
          <w:spacing w:val="-2"/>
        </w:rPr>
        <w:t xml:space="preserve"> </w:t>
      </w:r>
      <w:r>
        <w:rPr>
          <w:b/>
        </w:rPr>
        <w:t xml:space="preserve">Quáter: </w:t>
      </w:r>
      <w:r>
        <w:t>La</w:t>
      </w:r>
      <w:r>
        <w:rPr>
          <w:spacing w:val="-2"/>
        </w:rPr>
        <w:t xml:space="preserve"> </w:t>
      </w:r>
      <w:r>
        <w:t>Corte Suprema conocerá del Recurso de</w:t>
      </w:r>
      <w:r>
        <w:rPr>
          <w:spacing w:val="-2"/>
        </w:rPr>
        <w:t xml:space="preserve"> </w:t>
      </w:r>
      <w:r>
        <w:t>Apelación en</w:t>
      </w:r>
      <w:r>
        <w:rPr>
          <w:spacing w:val="-10"/>
        </w:rPr>
        <w:t xml:space="preserve"> </w:t>
      </w:r>
      <w:r>
        <w:t>cuenta,</w:t>
      </w:r>
      <w:r>
        <w:rPr>
          <w:spacing w:val="-9"/>
        </w:rPr>
        <w:t xml:space="preserve"> </w:t>
      </w:r>
      <w:r>
        <w:t>sin</w:t>
      </w:r>
      <w:r>
        <w:rPr>
          <w:spacing w:val="-10"/>
        </w:rPr>
        <w:t xml:space="preserve"> </w:t>
      </w:r>
      <w:r>
        <w:t>necesidad</w:t>
      </w:r>
      <w:r>
        <w:rPr>
          <w:spacing w:val="-13"/>
        </w:rPr>
        <w:t xml:space="preserve"> </w:t>
      </w:r>
      <w:r>
        <w:t>de</w:t>
      </w:r>
      <w:r>
        <w:rPr>
          <w:spacing w:val="-9"/>
        </w:rPr>
        <w:t xml:space="preserve"> </w:t>
      </w:r>
      <w:r>
        <w:t>alegatos,</w:t>
      </w:r>
      <w:r>
        <w:rPr>
          <w:spacing w:val="-5"/>
        </w:rPr>
        <w:t xml:space="preserve"> </w:t>
      </w:r>
      <w:r>
        <w:t>y</w:t>
      </w:r>
      <w:r>
        <w:rPr>
          <w:spacing w:val="-14"/>
        </w:rPr>
        <w:t xml:space="preserve"> </w:t>
      </w:r>
      <w:r>
        <w:t>lo</w:t>
      </w:r>
      <w:r>
        <w:rPr>
          <w:spacing w:val="-10"/>
        </w:rPr>
        <w:t xml:space="preserve"> </w:t>
      </w:r>
      <w:r>
        <w:t>fallará</w:t>
      </w:r>
      <w:r>
        <w:rPr>
          <w:spacing w:val="-10"/>
        </w:rPr>
        <w:t xml:space="preserve"> </w:t>
      </w:r>
      <w:r>
        <w:t>de</w:t>
      </w:r>
      <w:r>
        <w:rPr>
          <w:spacing w:val="-9"/>
        </w:rPr>
        <w:t xml:space="preserve"> </w:t>
      </w:r>
      <w:r>
        <w:t>inmediato,</w:t>
      </w:r>
      <w:r>
        <w:rPr>
          <w:spacing w:val="-7"/>
        </w:rPr>
        <w:t xml:space="preserve"> </w:t>
      </w:r>
      <w:r>
        <w:t>o</w:t>
      </w:r>
      <w:r>
        <w:rPr>
          <w:spacing w:val="-11"/>
        </w:rPr>
        <w:t xml:space="preserve"> </w:t>
      </w:r>
      <w:r>
        <w:t>a</w:t>
      </w:r>
      <w:r>
        <w:rPr>
          <w:spacing w:val="-10"/>
        </w:rPr>
        <w:t xml:space="preserve"> </w:t>
      </w:r>
      <w:r>
        <w:t>más</w:t>
      </w:r>
      <w:r>
        <w:rPr>
          <w:spacing w:val="-11"/>
        </w:rPr>
        <w:t xml:space="preserve"> </w:t>
      </w:r>
      <w:r>
        <w:t>tardar, en el plazo</w:t>
      </w:r>
      <w:r>
        <w:rPr>
          <w:spacing w:val="-2"/>
        </w:rPr>
        <w:t xml:space="preserve"> </w:t>
      </w:r>
      <w:r>
        <w:t>de tres días corridos desde que finalice la cuenta. La sentencia se notificará por el Estado Diario y los autos se remitirán al día hábil siguiente de esa notificación a la Corte de Apelaciones respectiva, vía interconexión.”</w:t>
      </w:r>
    </w:p>
    <w:p w:rsidR="002328B2" w:rsidRDefault="002328B2">
      <w:pPr>
        <w:pStyle w:val="Textoindependiente"/>
      </w:pPr>
    </w:p>
    <w:p w:rsidR="002328B2" w:rsidRDefault="002328B2">
      <w:pPr>
        <w:pStyle w:val="Textoindependiente"/>
      </w:pPr>
    </w:p>
    <w:p w:rsidR="002328B2" w:rsidRDefault="002328B2">
      <w:pPr>
        <w:pStyle w:val="Textoindependiente"/>
      </w:pPr>
    </w:p>
    <w:p w:rsidR="002328B2" w:rsidRDefault="002328B2">
      <w:pPr>
        <w:pStyle w:val="Textoindependiente"/>
      </w:pPr>
    </w:p>
    <w:p w:rsidR="002328B2" w:rsidRDefault="002328B2">
      <w:pPr>
        <w:pStyle w:val="Textoindependiente"/>
        <w:spacing w:before="8"/>
        <w:rPr>
          <w:sz w:val="17"/>
        </w:rPr>
      </w:pPr>
    </w:p>
    <w:p w:rsidR="002328B2" w:rsidRDefault="009E37B6">
      <w:pPr>
        <w:spacing w:line="537" w:lineRule="auto"/>
        <w:ind w:left="5064" w:right="2012" w:hanging="1081"/>
        <w:rPr>
          <w:b/>
          <w:sz w:val="24"/>
        </w:rPr>
      </w:pPr>
      <w:r>
        <w:rPr>
          <w:b/>
          <w:sz w:val="24"/>
        </w:rPr>
        <w:t>RENZO</w:t>
      </w:r>
      <w:r>
        <w:rPr>
          <w:b/>
          <w:spacing w:val="-15"/>
          <w:sz w:val="24"/>
        </w:rPr>
        <w:t xml:space="preserve"> </w:t>
      </w:r>
      <w:r>
        <w:rPr>
          <w:b/>
          <w:sz w:val="24"/>
        </w:rPr>
        <w:t>TRISOTTI</w:t>
      </w:r>
      <w:r>
        <w:rPr>
          <w:b/>
          <w:spacing w:val="-15"/>
          <w:sz w:val="24"/>
        </w:rPr>
        <w:t xml:space="preserve"> </w:t>
      </w:r>
      <w:r>
        <w:rPr>
          <w:b/>
          <w:sz w:val="24"/>
        </w:rPr>
        <w:t xml:space="preserve">MARTÍNEZ </w:t>
      </w:r>
      <w:r>
        <w:rPr>
          <w:b/>
          <w:spacing w:val="-2"/>
          <w:sz w:val="24"/>
        </w:rPr>
        <w:t>DIPUTADO</w:t>
      </w:r>
    </w:p>
    <w:sectPr w:rsidR="002328B2">
      <w:pgSz w:w="12240" w:h="15840"/>
      <w:pgMar w:top="1420" w:right="5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34C73"/>
    <w:multiLevelType w:val="hybridMultilevel"/>
    <w:tmpl w:val="4C32A2FE"/>
    <w:lvl w:ilvl="0" w:tplc="685CE870">
      <w:start w:val="1"/>
      <w:numFmt w:val="decimal"/>
      <w:lvlText w:val="%1)"/>
      <w:lvlJc w:val="left"/>
      <w:pPr>
        <w:ind w:left="1865" w:hanging="360"/>
        <w:jc w:val="left"/>
      </w:pPr>
      <w:rPr>
        <w:rFonts w:ascii="Palatino Linotype" w:eastAsia="Palatino Linotype" w:hAnsi="Palatino Linotype" w:cs="Palatino Linotype" w:hint="default"/>
        <w:b/>
        <w:bCs/>
        <w:i w:val="0"/>
        <w:iCs w:val="0"/>
        <w:spacing w:val="0"/>
        <w:w w:val="100"/>
        <w:sz w:val="24"/>
        <w:szCs w:val="24"/>
        <w:lang w:val="es-ES" w:eastAsia="en-US" w:bidi="ar-SA"/>
      </w:rPr>
    </w:lvl>
    <w:lvl w:ilvl="1" w:tplc="A10CB63E">
      <w:numFmt w:val="bullet"/>
      <w:lvlText w:val="•"/>
      <w:lvlJc w:val="left"/>
      <w:pPr>
        <w:ind w:left="2758" w:hanging="360"/>
      </w:pPr>
      <w:rPr>
        <w:rFonts w:hint="default"/>
        <w:lang w:val="es-ES" w:eastAsia="en-US" w:bidi="ar-SA"/>
      </w:rPr>
    </w:lvl>
    <w:lvl w:ilvl="2" w:tplc="04C8AD28">
      <w:numFmt w:val="bullet"/>
      <w:lvlText w:val="•"/>
      <w:lvlJc w:val="left"/>
      <w:pPr>
        <w:ind w:left="3656" w:hanging="360"/>
      </w:pPr>
      <w:rPr>
        <w:rFonts w:hint="default"/>
        <w:lang w:val="es-ES" w:eastAsia="en-US" w:bidi="ar-SA"/>
      </w:rPr>
    </w:lvl>
    <w:lvl w:ilvl="3" w:tplc="7832A5B4">
      <w:numFmt w:val="bullet"/>
      <w:lvlText w:val="•"/>
      <w:lvlJc w:val="left"/>
      <w:pPr>
        <w:ind w:left="4554" w:hanging="360"/>
      </w:pPr>
      <w:rPr>
        <w:rFonts w:hint="default"/>
        <w:lang w:val="es-ES" w:eastAsia="en-US" w:bidi="ar-SA"/>
      </w:rPr>
    </w:lvl>
    <w:lvl w:ilvl="4" w:tplc="6C686E5A">
      <w:numFmt w:val="bullet"/>
      <w:lvlText w:val="•"/>
      <w:lvlJc w:val="left"/>
      <w:pPr>
        <w:ind w:left="5452" w:hanging="360"/>
      </w:pPr>
      <w:rPr>
        <w:rFonts w:hint="default"/>
        <w:lang w:val="es-ES" w:eastAsia="en-US" w:bidi="ar-SA"/>
      </w:rPr>
    </w:lvl>
    <w:lvl w:ilvl="5" w:tplc="D3DACAA0">
      <w:numFmt w:val="bullet"/>
      <w:lvlText w:val="•"/>
      <w:lvlJc w:val="left"/>
      <w:pPr>
        <w:ind w:left="6350" w:hanging="360"/>
      </w:pPr>
      <w:rPr>
        <w:rFonts w:hint="default"/>
        <w:lang w:val="es-ES" w:eastAsia="en-US" w:bidi="ar-SA"/>
      </w:rPr>
    </w:lvl>
    <w:lvl w:ilvl="6" w:tplc="119E1DB0">
      <w:numFmt w:val="bullet"/>
      <w:lvlText w:val="•"/>
      <w:lvlJc w:val="left"/>
      <w:pPr>
        <w:ind w:left="7248" w:hanging="360"/>
      </w:pPr>
      <w:rPr>
        <w:rFonts w:hint="default"/>
        <w:lang w:val="es-ES" w:eastAsia="en-US" w:bidi="ar-SA"/>
      </w:rPr>
    </w:lvl>
    <w:lvl w:ilvl="7" w:tplc="445C0D24">
      <w:numFmt w:val="bullet"/>
      <w:lvlText w:val="•"/>
      <w:lvlJc w:val="left"/>
      <w:pPr>
        <w:ind w:left="8146" w:hanging="360"/>
      </w:pPr>
      <w:rPr>
        <w:rFonts w:hint="default"/>
        <w:lang w:val="es-ES" w:eastAsia="en-US" w:bidi="ar-SA"/>
      </w:rPr>
    </w:lvl>
    <w:lvl w:ilvl="8" w:tplc="7BDAFFC4">
      <w:numFmt w:val="bullet"/>
      <w:lvlText w:val="•"/>
      <w:lvlJc w:val="left"/>
      <w:pPr>
        <w:ind w:left="904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328B2"/>
    <w:rsid w:val="002328B2"/>
    <w:rsid w:val="009E37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1E2C3-DE45-4B23-B08A-B9FEB8A7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864" w:hanging="35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1749</Words>
  <Characters>9621</Characters>
  <Application>Microsoft Office Word</Application>
  <DocSecurity>0</DocSecurity>
  <Lines>80</Lines>
  <Paragraphs>22</Paragraphs>
  <ScaleCrop>false</ScaleCrop>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2023-10-02T13:08:00Z</dcterms:created>
  <dcterms:modified xsi:type="dcterms:W3CDTF">2023-10-04T14:31:00Z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PDFsharp 1.50.5147 (www.pdfsharp.com)</vt:lpwstr>
  </property>
  <property fmtid="{D5CDD505-2E9C-101B-9397-08002B2CF9AE}" pid="4" name="LastSaved">
    <vt:filetime>2023-10-02T00:00:00Z</vt:filetime>
  </property>
  <property fmtid="{D5CDD505-2E9C-101B-9397-08002B2CF9AE}" pid="5" name="Producer">
    <vt:lpwstr>PDFsharp 1.50.5147 (www.pdfsharp.com); modified using iTextSharp 5.5.3 ©2000-2014 iText Group NV (AGPL-version)</vt:lpwstr>
  </property>
</Properties>
</file>