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40E4" w:rsidRDefault="00630D15">
      <w:pPr>
        <w:tabs>
          <w:tab w:val="left" w:pos="7675"/>
        </w:tabs>
        <w:ind w:left="100"/>
        <w:rPr>
          <w:rFonts w:ascii="Times New Roman"/>
          <w:sz w:val="20"/>
        </w:rPr>
      </w:pPr>
      <w:r>
        <w:rPr>
          <w:rFonts w:ascii="Times New Roman"/>
          <w:noProof/>
          <w:sz w:val="20"/>
        </w:rPr>
        <w:drawing>
          <wp:inline distT="0" distB="0" distL="0" distR="0">
            <wp:extent cx="978647" cy="92163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78647" cy="921638"/>
                    </a:xfrm>
                    <a:prstGeom prst="rect">
                      <a:avLst/>
                    </a:prstGeom>
                  </pic:spPr>
                </pic:pic>
              </a:graphicData>
            </a:graphic>
          </wp:inline>
        </w:drawing>
      </w:r>
      <w:r>
        <w:rPr>
          <w:rFonts w:ascii="Times New Roman"/>
          <w:sz w:val="20"/>
        </w:rPr>
        <w:tab/>
      </w:r>
      <w:r>
        <w:rPr>
          <w:rFonts w:ascii="Times New Roman"/>
          <w:noProof/>
          <w:position w:val="1"/>
          <w:sz w:val="20"/>
        </w:rPr>
        <w:drawing>
          <wp:inline distT="0" distB="0" distL="0" distR="0">
            <wp:extent cx="914400" cy="9144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914400" cy="914400"/>
                    </a:xfrm>
                    <a:prstGeom prst="rect">
                      <a:avLst/>
                    </a:prstGeom>
                  </pic:spPr>
                </pic:pic>
              </a:graphicData>
            </a:graphic>
          </wp:inline>
        </w:drawing>
      </w:r>
    </w:p>
    <w:p w:rsidR="003340E4" w:rsidRDefault="003340E4">
      <w:pPr>
        <w:pStyle w:val="Textoindependiente"/>
        <w:rPr>
          <w:rFonts w:ascii="Times New Roman"/>
          <w:sz w:val="20"/>
        </w:rPr>
      </w:pPr>
    </w:p>
    <w:p w:rsidR="003340E4" w:rsidRDefault="003340E4">
      <w:pPr>
        <w:pStyle w:val="Textoindependiente"/>
        <w:rPr>
          <w:rFonts w:ascii="Times New Roman"/>
          <w:sz w:val="20"/>
        </w:rPr>
      </w:pPr>
    </w:p>
    <w:p w:rsidR="003340E4" w:rsidRDefault="003340E4">
      <w:pPr>
        <w:pStyle w:val="Textoindependiente"/>
        <w:rPr>
          <w:rFonts w:ascii="Times New Roman"/>
          <w:sz w:val="20"/>
        </w:rPr>
      </w:pPr>
    </w:p>
    <w:p w:rsidR="003340E4" w:rsidRDefault="003340E4">
      <w:pPr>
        <w:pStyle w:val="Textoindependiente"/>
        <w:spacing w:before="7"/>
        <w:rPr>
          <w:rFonts w:ascii="Times New Roman"/>
          <w:sz w:val="19"/>
        </w:rPr>
      </w:pPr>
    </w:p>
    <w:p w:rsidR="003340E4" w:rsidRDefault="00630D15">
      <w:pPr>
        <w:pStyle w:val="Ttulo1"/>
        <w:spacing w:before="100" w:line="360" w:lineRule="auto"/>
        <w:ind w:right="117"/>
        <w:jc w:val="both"/>
      </w:pPr>
      <w:r>
        <w:t xml:space="preserve">PROYECTO DE LEY QUE INTRODUCE MEJORAS AL DELITO </w:t>
      </w:r>
      <w:r>
        <w:t>DE MALTRATO ANIMAL, CONSAGRA LA MUERTE DE UN ANIMAL COMO DELITO AUTÓNOMO Y AGREGA AGRAVACIONES ESPECÍFICAS</w:t>
      </w:r>
    </w:p>
    <w:p w:rsidR="003340E4" w:rsidRDefault="003340E4">
      <w:pPr>
        <w:pStyle w:val="Textoindependiente"/>
        <w:rPr>
          <w:b/>
          <w:sz w:val="36"/>
        </w:rPr>
      </w:pPr>
    </w:p>
    <w:p w:rsidR="003340E4" w:rsidRDefault="00630D15">
      <w:pPr>
        <w:ind w:left="100"/>
        <w:rPr>
          <w:b/>
          <w:sz w:val="24"/>
        </w:rPr>
      </w:pPr>
      <w:r>
        <w:rPr>
          <w:b/>
          <w:spacing w:val="-2"/>
          <w:sz w:val="24"/>
        </w:rPr>
        <w:t>Fundamentos</w:t>
      </w:r>
    </w:p>
    <w:p w:rsidR="003340E4" w:rsidRDefault="003340E4">
      <w:pPr>
        <w:pStyle w:val="Textoindependiente"/>
        <w:rPr>
          <w:b/>
          <w:sz w:val="26"/>
        </w:rPr>
      </w:pPr>
    </w:p>
    <w:p w:rsidR="003340E4" w:rsidRDefault="003340E4">
      <w:pPr>
        <w:pStyle w:val="Textoindependiente"/>
        <w:rPr>
          <w:b/>
          <w:sz w:val="22"/>
        </w:rPr>
      </w:pPr>
    </w:p>
    <w:p w:rsidR="003340E4" w:rsidRDefault="00630D15">
      <w:pPr>
        <w:pStyle w:val="Textoindependiente"/>
        <w:spacing w:line="360" w:lineRule="auto"/>
        <w:ind w:left="100" w:right="237"/>
        <w:jc w:val="both"/>
      </w:pPr>
      <w:r>
        <w:t xml:space="preserve">En las últimas décadas, diversas teorías éticas y jurídicas han propuesto ampliar la noción de </w:t>
      </w:r>
      <w:r>
        <w:rPr>
          <w:i/>
        </w:rPr>
        <w:t>demos</w:t>
      </w:r>
      <w:r>
        <w:t>, es decir, incluir en la comunida</w:t>
      </w:r>
      <w:r>
        <w:t>d política o jurídica a sujetos que no pueden ejercer agencia por sí mismos, pero que son relevantes en sí mismos desde el punto de vista</w:t>
      </w:r>
      <w:r>
        <w:rPr>
          <w:spacing w:val="-3"/>
        </w:rPr>
        <w:t xml:space="preserve"> </w:t>
      </w:r>
      <w:r>
        <w:t>moral,</w:t>
      </w:r>
      <w:r>
        <w:rPr>
          <w:spacing w:val="-3"/>
        </w:rPr>
        <w:t xml:space="preserve"> </w:t>
      </w:r>
      <w:r>
        <w:t>y</w:t>
      </w:r>
      <w:r>
        <w:rPr>
          <w:spacing w:val="-3"/>
        </w:rPr>
        <w:t xml:space="preserve"> </w:t>
      </w:r>
      <w:r>
        <w:t>también</w:t>
      </w:r>
      <w:r>
        <w:rPr>
          <w:spacing w:val="-3"/>
        </w:rPr>
        <w:t xml:space="preserve"> </w:t>
      </w:r>
      <w:r>
        <w:t>para</w:t>
      </w:r>
      <w:r>
        <w:rPr>
          <w:spacing w:val="-3"/>
        </w:rPr>
        <w:t xml:space="preserve"> </w:t>
      </w:r>
      <w:r>
        <w:t>el</w:t>
      </w:r>
      <w:r>
        <w:rPr>
          <w:spacing w:val="-3"/>
        </w:rPr>
        <w:t xml:space="preserve"> </w:t>
      </w:r>
      <w:r>
        <w:t>bienestar</w:t>
      </w:r>
      <w:r>
        <w:rPr>
          <w:spacing w:val="-3"/>
        </w:rPr>
        <w:t xml:space="preserve"> </w:t>
      </w:r>
      <w:r>
        <w:t>de</w:t>
      </w:r>
      <w:r>
        <w:rPr>
          <w:spacing w:val="-3"/>
        </w:rPr>
        <w:t xml:space="preserve"> </w:t>
      </w:r>
      <w:r>
        <w:t>la</w:t>
      </w:r>
      <w:r>
        <w:rPr>
          <w:spacing w:val="-3"/>
        </w:rPr>
        <w:t xml:space="preserve"> </w:t>
      </w:r>
      <w:r>
        <w:t>comunidad</w:t>
      </w:r>
      <w:r>
        <w:rPr>
          <w:spacing w:val="-3"/>
        </w:rPr>
        <w:t xml:space="preserve"> </w:t>
      </w:r>
      <w:r>
        <w:t xml:space="preserve">humana en tanto tenemos relaciones de dependencia mutua con dichos </w:t>
      </w:r>
      <w:r>
        <w:t>sujetos</w:t>
      </w:r>
      <w:r>
        <w:rPr>
          <w:vertAlign w:val="superscript"/>
        </w:rPr>
        <w:t>1</w:t>
      </w:r>
      <w:r>
        <w:t>. La</w:t>
      </w:r>
      <w:r>
        <w:rPr>
          <w:spacing w:val="40"/>
        </w:rPr>
        <w:t xml:space="preserve"> </w:t>
      </w:r>
      <w:r>
        <w:t>literatura mencionada ha evaluado diversas razones que justifican la inclusión de estos sujetos “pasivos” -es decir, que no pueden ejercer su propia agencia sobre la comunidad política humana- en el ordenamiento normativo nacional.</w:t>
      </w:r>
    </w:p>
    <w:p w:rsidR="003340E4" w:rsidRDefault="00630D15">
      <w:pPr>
        <w:pStyle w:val="Textoindependiente"/>
        <w:spacing w:before="200" w:line="360" w:lineRule="auto"/>
        <w:ind w:left="100" w:right="232"/>
        <w:jc w:val="both"/>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1430535</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42153F" id="Graphic 3" o:spid="_x0000_s1026" style="position:absolute;margin-left:1in;margin-top:112.6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HfIQIAAH8EAAAOAAAAZHJzL2Uyb0RvYy54bWysVMFu2zAMvQ/YPwi6L05SdE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" path="m,l1828800,e" filled="f">
                <v:path arrowok="t"/>
                <w10:wrap type="topAndBottom" anchorx="page"/>
              </v:shape>
            </w:pict>
          </mc:Fallback>
        </mc:AlternateContent>
      </w:r>
      <w:r>
        <w:t>Entre ella</w:t>
      </w:r>
      <w:r>
        <w:t>s, priman dos tipos de razones. Por un lado, las que consideran que</w:t>
      </w:r>
      <w:r>
        <w:rPr>
          <w:spacing w:val="-2"/>
        </w:rPr>
        <w:t xml:space="preserve"> </w:t>
      </w:r>
      <w:r>
        <w:t>dado que tenemos una relación</w:t>
      </w:r>
      <w:r>
        <w:rPr>
          <w:spacing w:val="-3"/>
        </w:rPr>
        <w:t xml:space="preserve"> </w:t>
      </w:r>
      <w:r>
        <w:t>de</w:t>
      </w:r>
      <w:r>
        <w:rPr>
          <w:spacing w:val="-3"/>
        </w:rPr>
        <w:t xml:space="preserve"> </w:t>
      </w:r>
      <w:r>
        <w:t>codependencia</w:t>
      </w:r>
      <w:r>
        <w:rPr>
          <w:spacing w:val="-3"/>
        </w:rPr>
        <w:t xml:space="preserve"> </w:t>
      </w:r>
      <w:r>
        <w:t>o</w:t>
      </w:r>
      <w:r>
        <w:rPr>
          <w:spacing w:val="-3"/>
        </w:rPr>
        <w:t xml:space="preserve"> </w:t>
      </w:r>
      <w:r>
        <w:t>comunidad</w:t>
      </w:r>
      <w:r>
        <w:rPr>
          <w:spacing w:val="-3"/>
        </w:rPr>
        <w:t xml:space="preserve"> </w:t>
      </w:r>
      <w:r>
        <w:t>efectiva</w:t>
      </w:r>
      <w:r>
        <w:rPr>
          <w:spacing w:val="-3"/>
        </w:rPr>
        <w:t xml:space="preserve"> </w:t>
      </w:r>
      <w:r>
        <w:t>con</w:t>
      </w:r>
      <w:r>
        <w:rPr>
          <w:spacing w:val="-3"/>
        </w:rPr>
        <w:t xml:space="preserve"> </w:t>
      </w:r>
      <w:r>
        <w:t>los</w:t>
      </w:r>
      <w:r>
        <w:rPr>
          <w:spacing w:val="-3"/>
        </w:rPr>
        <w:t xml:space="preserve"> </w:t>
      </w:r>
      <w:r>
        <w:t>animales, es preferible su protección por mor de la propia supervivencia humana. Dicho de otro modo, el daño que la acción humana provoque a los animales, en último término,</w:t>
      </w:r>
      <w:r>
        <w:rPr>
          <w:spacing w:val="13"/>
        </w:rPr>
        <w:t xml:space="preserve"> </w:t>
      </w:r>
      <w:r>
        <w:t>será</w:t>
      </w:r>
      <w:r>
        <w:rPr>
          <w:spacing w:val="15"/>
        </w:rPr>
        <w:t xml:space="preserve"> </w:t>
      </w:r>
      <w:r>
        <w:t xml:space="preserve">un daño a la sostenibilidad de los grupos humanos en los </w:t>
      </w:r>
      <w:r>
        <w:rPr>
          <w:spacing w:val="-2"/>
        </w:rPr>
        <w:t>ecosistemas.</w:t>
      </w:r>
    </w:p>
    <w:p w:rsidR="003340E4" w:rsidRDefault="00630D15">
      <w:pPr>
        <w:spacing w:before="103"/>
        <w:ind w:left="100" w:right="113"/>
        <w:jc w:val="both"/>
        <w:rPr>
          <w:rFonts w:ascii="Times New Roman" w:hAnsi="Times New Roman"/>
          <w:sz w:val="20"/>
        </w:rPr>
      </w:pPr>
      <w:r>
        <w:rPr>
          <w:rFonts w:ascii="Times New Roman" w:hAnsi="Times New Roman"/>
          <w:sz w:val="20"/>
          <w:vertAlign w:val="superscript"/>
        </w:rPr>
        <w:t>1</w:t>
      </w:r>
      <w:r>
        <w:rPr>
          <w:rFonts w:ascii="Times New Roman" w:hAnsi="Times New Roman"/>
          <w:sz w:val="20"/>
        </w:rPr>
        <w:t xml:space="preserve"> Para </w:t>
      </w:r>
      <w:r>
        <w:rPr>
          <w:rFonts w:ascii="Times New Roman" w:hAnsi="Times New Roman"/>
          <w:sz w:val="20"/>
        </w:rPr>
        <w:t>la protección de la naturaleza y el medioambiente en el derecho constitucional véase Bret Adams</w:t>
      </w:r>
      <w:r>
        <w:rPr>
          <w:rFonts w:ascii="Times New Roman" w:hAnsi="Times New Roman"/>
          <w:spacing w:val="-2"/>
          <w:sz w:val="20"/>
        </w:rPr>
        <w:t xml:space="preserve"> </w:t>
      </w:r>
      <w:r>
        <w:rPr>
          <w:rFonts w:ascii="Times New Roman" w:hAnsi="Times New Roman"/>
          <w:i/>
          <w:sz w:val="20"/>
        </w:rPr>
        <w:t>et</w:t>
      </w:r>
      <w:r>
        <w:rPr>
          <w:rFonts w:ascii="Times New Roman" w:hAnsi="Times New Roman"/>
          <w:i/>
          <w:spacing w:val="-2"/>
          <w:sz w:val="20"/>
        </w:rPr>
        <w:t xml:space="preserve"> </w:t>
      </w:r>
      <w:r>
        <w:rPr>
          <w:rFonts w:ascii="Times New Roman" w:hAnsi="Times New Roman"/>
          <w:i/>
          <w:sz w:val="20"/>
        </w:rPr>
        <w:t>al</w:t>
      </w:r>
      <w:r>
        <w:rPr>
          <w:rFonts w:ascii="Times New Roman" w:hAnsi="Times New Roman"/>
          <w:sz w:val="20"/>
        </w:rPr>
        <w:t xml:space="preserve">., </w:t>
      </w:r>
      <w:r>
        <w:rPr>
          <w:rFonts w:ascii="Times New Roman" w:hAnsi="Times New Roman"/>
          <w:i/>
          <w:sz w:val="20"/>
        </w:rPr>
        <w:t>Environmental and Natural Resources Provisions in State Constitutions</w:t>
      </w:r>
      <w:r>
        <w:rPr>
          <w:rFonts w:ascii="Times New Roman" w:hAnsi="Times New Roman"/>
          <w:sz w:val="20"/>
        </w:rPr>
        <w:t>; Bauer, Carl and Blumm, Michael C. and Delgado, Verónica and Guiloff, Matias and H</w:t>
      </w:r>
      <w:r>
        <w:rPr>
          <w:rFonts w:ascii="Times New Roman" w:hAnsi="Times New Roman"/>
          <w:sz w:val="20"/>
        </w:rPr>
        <w:t>ervé, Dominique and Jiménez, Guillermo</w:t>
      </w:r>
      <w:r>
        <w:rPr>
          <w:rFonts w:ascii="Times New Roman" w:hAnsi="Times New Roman"/>
          <w:spacing w:val="-4"/>
          <w:sz w:val="20"/>
        </w:rPr>
        <w:t xml:space="preserve"> </w:t>
      </w:r>
      <w:r>
        <w:rPr>
          <w:rFonts w:ascii="Times New Roman" w:hAnsi="Times New Roman"/>
          <w:sz w:val="20"/>
        </w:rPr>
        <w:t>and</w:t>
      </w:r>
      <w:r>
        <w:rPr>
          <w:rFonts w:ascii="Times New Roman" w:hAnsi="Times New Roman"/>
          <w:spacing w:val="-4"/>
          <w:sz w:val="20"/>
        </w:rPr>
        <w:t xml:space="preserve"> </w:t>
      </w:r>
      <w:r>
        <w:rPr>
          <w:rFonts w:ascii="Times New Roman" w:hAnsi="Times New Roman"/>
          <w:sz w:val="20"/>
        </w:rPr>
        <w:t>Benson,</w:t>
      </w:r>
      <w:r>
        <w:rPr>
          <w:rFonts w:ascii="Times New Roman" w:hAnsi="Times New Roman"/>
          <w:spacing w:val="-4"/>
          <w:sz w:val="20"/>
        </w:rPr>
        <w:t xml:space="preserve"> </w:t>
      </w:r>
      <w:r>
        <w:rPr>
          <w:rFonts w:ascii="Times New Roman" w:hAnsi="Times New Roman"/>
          <w:sz w:val="20"/>
        </w:rPr>
        <w:t xml:space="preserve">Ralph and McKay, Tomas and Marshall, Pablo, </w:t>
      </w:r>
      <w:r>
        <w:rPr>
          <w:rFonts w:ascii="Times New Roman" w:hAnsi="Times New Roman"/>
          <w:i/>
          <w:sz w:val="20"/>
        </w:rPr>
        <w:t>Protección de</w:t>
      </w:r>
      <w:r>
        <w:rPr>
          <w:rFonts w:ascii="Times New Roman" w:hAnsi="Times New Roman"/>
          <w:i/>
          <w:spacing w:val="-5"/>
          <w:sz w:val="20"/>
        </w:rPr>
        <w:t xml:space="preserve"> </w:t>
      </w:r>
      <w:r>
        <w:rPr>
          <w:rFonts w:ascii="Times New Roman" w:hAnsi="Times New Roman"/>
          <w:i/>
          <w:sz w:val="20"/>
        </w:rPr>
        <w:t>la</w:t>
      </w:r>
      <w:r>
        <w:rPr>
          <w:rFonts w:ascii="Times New Roman" w:hAnsi="Times New Roman"/>
          <w:i/>
          <w:spacing w:val="-5"/>
          <w:sz w:val="20"/>
        </w:rPr>
        <w:t xml:space="preserve"> </w:t>
      </w:r>
      <w:r>
        <w:rPr>
          <w:rFonts w:ascii="Times New Roman" w:hAnsi="Times New Roman"/>
          <w:i/>
          <w:sz w:val="20"/>
        </w:rPr>
        <w:t>naturaleza</w:t>
      </w:r>
      <w:r>
        <w:rPr>
          <w:rFonts w:ascii="Times New Roman" w:hAnsi="Times New Roman"/>
          <w:i/>
          <w:spacing w:val="-5"/>
          <w:sz w:val="20"/>
        </w:rPr>
        <w:t xml:space="preserve"> </w:t>
      </w:r>
      <w:r>
        <w:rPr>
          <w:rFonts w:ascii="Times New Roman" w:hAnsi="Times New Roman"/>
          <w:i/>
          <w:sz w:val="20"/>
        </w:rPr>
        <w:t>y</w:t>
      </w:r>
      <w:r>
        <w:rPr>
          <w:rFonts w:ascii="Times New Roman" w:hAnsi="Times New Roman"/>
          <w:i/>
          <w:spacing w:val="-5"/>
          <w:sz w:val="20"/>
        </w:rPr>
        <w:t xml:space="preserve"> </w:t>
      </w:r>
      <w:r>
        <w:rPr>
          <w:rFonts w:ascii="Times New Roman" w:hAnsi="Times New Roman"/>
          <w:i/>
          <w:sz w:val="20"/>
        </w:rPr>
        <w:t>una</w:t>
      </w:r>
      <w:r>
        <w:rPr>
          <w:rFonts w:ascii="Times New Roman" w:hAnsi="Times New Roman"/>
          <w:i/>
          <w:spacing w:val="-5"/>
          <w:sz w:val="20"/>
        </w:rPr>
        <w:t xml:space="preserve"> </w:t>
      </w:r>
      <w:r>
        <w:rPr>
          <w:rFonts w:ascii="Times New Roman" w:hAnsi="Times New Roman"/>
          <w:i/>
          <w:sz w:val="20"/>
        </w:rPr>
        <w:t>Constitución</w:t>
      </w:r>
      <w:r>
        <w:rPr>
          <w:rFonts w:ascii="Times New Roman" w:hAnsi="Times New Roman"/>
          <w:i/>
          <w:spacing w:val="-5"/>
          <w:sz w:val="20"/>
        </w:rPr>
        <w:t xml:space="preserve"> </w:t>
      </w:r>
      <w:r>
        <w:rPr>
          <w:rFonts w:ascii="Times New Roman" w:hAnsi="Times New Roman"/>
          <w:i/>
          <w:sz w:val="20"/>
        </w:rPr>
        <w:t>para</w:t>
      </w:r>
      <w:r>
        <w:rPr>
          <w:rFonts w:ascii="Times New Roman" w:hAnsi="Times New Roman"/>
          <w:i/>
          <w:spacing w:val="-5"/>
          <w:sz w:val="20"/>
        </w:rPr>
        <w:t xml:space="preserve"> </w:t>
      </w:r>
      <w:r>
        <w:rPr>
          <w:rFonts w:ascii="Times New Roman" w:hAnsi="Times New Roman"/>
          <w:i/>
          <w:sz w:val="20"/>
        </w:rPr>
        <w:t>Chile:</w:t>
      </w:r>
      <w:r>
        <w:rPr>
          <w:rFonts w:ascii="Times New Roman" w:hAnsi="Times New Roman"/>
          <w:i/>
          <w:spacing w:val="-5"/>
          <w:sz w:val="20"/>
        </w:rPr>
        <w:t xml:space="preserve"> </w:t>
      </w:r>
      <w:r>
        <w:rPr>
          <w:rFonts w:ascii="Times New Roman" w:hAnsi="Times New Roman"/>
          <w:i/>
          <w:sz w:val="20"/>
        </w:rPr>
        <w:t>Lecciones de la doctrina del Public Trust</w:t>
      </w:r>
      <w:r>
        <w:rPr>
          <w:rFonts w:ascii="Times New Roman" w:hAnsi="Times New Roman"/>
          <w:sz w:val="20"/>
        </w:rPr>
        <w:t xml:space="preserve">. Chile California Council, 2021. </w:t>
      </w:r>
      <w:hyperlink r:id="rId6">
        <w:r>
          <w:rPr>
            <w:rFonts w:ascii="Times New Roman" w:hAnsi="Times New Roman"/>
            <w:color w:val="1154CC"/>
            <w:sz w:val="20"/>
            <w:u w:val="thick" w:color="1154CC"/>
          </w:rPr>
          <w:t>http://dx.doi.org/10.2139/ssrn.3847110</w:t>
        </w:r>
      </w:hyperlink>
      <w:r>
        <w:rPr>
          <w:rFonts w:ascii="Times New Roman" w:hAnsi="Times New Roman"/>
          <w:sz w:val="20"/>
        </w:rPr>
        <w:t xml:space="preserve">; Melo, Mario. “Derechos de la naturaleza, globalización y cambio climático”. </w:t>
      </w:r>
      <w:r>
        <w:rPr>
          <w:rFonts w:ascii="Times New Roman" w:hAnsi="Times New Roman"/>
          <w:i/>
          <w:sz w:val="20"/>
        </w:rPr>
        <w:t>Línea Sur</w:t>
      </w:r>
      <w:r>
        <w:rPr>
          <w:rFonts w:ascii="Times New Roman" w:hAnsi="Times New Roman"/>
          <w:sz w:val="20"/>
        </w:rPr>
        <w:t xml:space="preserve">. Vol. 2, n°5, 43-54, 2013. </w:t>
      </w:r>
      <w:hyperlink r:id="rId7">
        <w:r>
          <w:rPr>
            <w:rFonts w:ascii="Times New Roman" w:hAnsi="Times New Roman"/>
            <w:color w:val="1154CC"/>
            <w:sz w:val="20"/>
            <w:u w:val="thick" w:color="1154CC"/>
          </w:rPr>
          <w:t>http://biblioteca.corteidh.or.cr/tablas/r32323.pdf</w:t>
        </w:r>
      </w:hyperlink>
      <w:r>
        <w:rPr>
          <w:rFonts w:ascii="Times New Roman" w:hAnsi="Times New Roman"/>
          <w:sz w:val="20"/>
        </w:rPr>
        <w:t>. Para los fundamentos</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la</w:t>
      </w:r>
      <w:r>
        <w:rPr>
          <w:rFonts w:ascii="Times New Roman" w:hAnsi="Times New Roman"/>
          <w:spacing w:val="-4"/>
          <w:sz w:val="20"/>
        </w:rPr>
        <w:t xml:space="preserve"> </w:t>
      </w:r>
      <w:r>
        <w:rPr>
          <w:rFonts w:ascii="Times New Roman" w:hAnsi="Times New Roman"/>
          <w:sz w:val="20"/>
        </w:rPr>
        <w:t>incorporación</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los</w:t>
      </w:r>
      <w:r>
        <w:rPr>
          <w:rFonts w:ascii="Times New Roman" w:hAnsi="Times New Roman"/>
          <w:spacing w:val="-4"/>
          <w:sz w:val="20"/>
        </w:rPr>
        <w:t xml:space="preserve"> </w:t>
      </w:r>
      <w:r>
        <w:rPr>
          <w:rFonts w:ascii="Times New Roman" w:hAnsi="Times New Roman"/>
          <w:sz w:val="20"/>
        </w:rPr>
        <w:t>animales</w:t>
      </w:r>
      <w:r>
        <w:rPr>
          <w:rFonts w:ascii="Times New Roman" w:hAnsi="Times New Roman"/>
          <w:spacing w:val="-4"/>
          <w:sz w:val="20"/>
        </w:rPr>
        <w:t xml:space="preserve"> </w:t>
      </w:r>
      <w:r>
        <w:rPr>
          <w:rFonts w:ascii="Times New Roman" w:hAnsi="Times New Roman"/>
          <w:sz w:val="20"/>
        </w:rPr>
        <w:t>en</w:t>
      </w:r>
      <w:r>
        <w:rPr>
          <w:rFonts w:ascii="Times New Roman" w:hAnsi="Times New Roman"/>
          <w:spacing w:val="-4"/>
          <w:sz w:val="20"/>
        </w:rPr>
        <w:t xml:space="preserve"> </w:t>
      </w:r>
      <w:r>
        <w:rPr>
          <w:rFonts w:ascii="Times New Roman" w:hAnsi="Times New Roman"/>
          <w:sz w:val="20"/>
        </w:rPr>
        <w:t xml:space="preserve">la comunidad política desde el derecho constitucional, véase Deckha, M. </w:t>
      </w:r>
      <w:r>
        <w:rPr>
          <w:rFonts w:ascii="Times New Roman" w:hAnsi="Times New Roman"/>
          <w:i/>
          <w:sz w:val="20"/>
        </w:rPr>
        <w:t>Animals as Legal Beings: Contesting Anthropocentric Legal Orders</w:t>
      </w:r>
      <w:r>
        <w:rPr>
          <w:rFonts w:ascii="Times New Roman" w:hAnsi="Times New Roman"/>
          <w:sz w:val="20"/>
        </w:rPr>
        <w:t>. Toront</w:t>
      </w:r>
      <w:r>
        <w:rPr>
          <w:rFonts w:ascii="Times New Roman" w:hAnsi="Times New Roman"/>
          <w:sz w:val="20"/>
        </w:rPr>
        <w:t>o/Buffalo/London: University of Toronto Press, 2021 y véase González Marino, I. y Becerra Valdivia, K., “Los</w:t>
      </w:r>
      <w:r>
        <w:rPr>
          <w:rFonts w:ascii="Times New Roman" w:hAnsi="Times New Roman"/>
          <w:spacing w:val="-4"/>
          <w:sz w:val="20"/>
        </w:rPr>
        <w:t xml:space="preserve"> </w:t>
      </w:r>
      <w:r>
        <w:rPr>
          <w:rFonts w:ascii="Times New Roman" w:hAnsi="Times New Roman"/>
          <w:sz w:val="20"/>
        </w:rPr>
        <w:t>demás</w:t>
      </w:r>
      <w:r>
        <w:rPr>
          <w:rFonts w:ascii="Times New Roman" w:hAnsi="Times New Roman"/>
          <w:spacing w:val="-4"/>
          <w:sz w:val="20"/>
        </w:rPr>
        <w:t xml:space="preserve"> </w:t>
      </w:r>
      <w:r>
        <w:rPr>
          <w:rFonts w:ascii="Times New Roman" w:hAnsi="Times New Roman"/>
          <w:sz w:val="20"/>
        </w:rPr>
        <w:t>animales</w:t>
      </w:r>
      <w:r>
        <w:rPr>
          <w:rFonts w:ascii="Times New Roman" w:hAnsi="Times New Roman"/>
          <w:spacing w:val="-4"/>
          <w:sz w:val="20"/>
        </w:rPr>
        <w:t xml:space="preserve"> </w:t>
      </w:r>
      <w:r>
        <w:rPr>
          <w:rFonts w:ascii="Times New Roman" w:hAnsi="Times New Roman"/>
          <w:sz w:val="20"/>
        </w:rPr>
        <w:t>como</w:t>
      </w:r>
      <w:r>
        <w:rPr>
          <w:rFonts w:ascii="Times New Roman" w:hAnsi="Times New Roman"/>
          <w:spacing w:val="-4"/>
          <w:sz w:val="20"/>
        </w:rPr>
        <w:t xml:space="preserve"> </w:t>
      </w:r>
      <w:r>
        <w:rPr>
          <w:rFonts w:ascii="Times New Roman" w:hAnsi="Times New Roman"/>
          <w:sz w:val="20"/>
        </w:rPr>
        <w:t>miembros</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la</w:t>
      </w:r>
      <w:r>
        <w:rPr>
          <w:rFonts w:ascii="Times New Roman" w:hAnsi="Times New Roman"/>
          <w:spacing w:val="-4"/>
          <w:sz w:val="20"/>
        </w:rPr>
        <w:t xml:space="preserve"> </w:t>
      </w:r>
      <w:r>
        <w:rPr>
          <w:rFonts w:ascii="Times New Roman" w:hAnsi="Times New Roman"/>
          <w:sz w:val="20"/>
        </w:rPr>
        <w:t>comunidad</w:t>
      </w:r>
      <w:r>
        <w:rPr>
          <w:rFonts w:ascii="Times New Roman" w:hAnsi="Times New Roman"/>
          <w:spacing w:val="-4"/>
          <w:sz w:val="20"/>
        </w:rPr>
        <w:t xml:space="preserve"> </w:t>
      </w:r>
      <w:r>
        <w:rPr>
          <w:rFonts w:ascii="Times New Roman" w:hAnsi="Times New Roman"/>
          <w:sz w:val="20"/>
        </w:rPr>
        <w:t>política:</w:t>
      </w:r>
      <w:r>
        <w:rPr>
          <w:rFonts w:ascii="Times New Roman" w:hAnsi="Times New Roman"/>
          <w:spacing w:val="-4"/>
          <w:sz w:val="20"/>
        </w:rPr>
        <w:t xml:space="preserve"> </w:t>
      </w:r>
      <w:r>
        <w:rPr>
          <w:rFonts w:ascii="Times New Roman" w:hAnsi="Times New Roman"/>
          <w:sz w:val="20"/>
        </w:rPr>
        <w:t>superando</w:t>
      </w:r>
      <w:r>
        <w:rPr>
          <w:rFonts w:ascii="Times New Roman" w:hAnsi="Times New Roman"/>
          <w:spacing w:val="-4"/>
          <w:sz w:val="20"/>
        </w:rPr>
        <w:t xml:space="preserve"> </w:t>
      </w:r>
      <w:r>
        <w:rPr>
          <w:rFonts w:ascii="Times New Roman" w:hAnsi="Times New Roman"/>
          <w:sz w:val="20"/>
        </w:rPr>
        <w:t xml:space="preserve">el antropocentrismo constitucional a través de la paz como fin del Derecho”. </w:t>
      </w:r>
      <w:r>
        <w:rPr>
          <w:rFonts w:ascii="Times New Roman" w:hAnsi="Times New Roman"/>
          <w:i/>
          <w:sz w:val="20"/>
        </w:rPr>
        <w:t>DA. D</w:t>
      </w:r>
      <w:r>
        <w:rPr>
          <w:rFonts w:ascii="Times New Roman" w:hAnsi="Times New Roman"/>
          <w:i/>
          <w:sz w:val="20"/>
        </w:rPr>
        <w:t>erecho Animal (Forum of Animal Law Studies)</w:t>
      </w:r>
      <w:r>
        <w:rPr>
          <w:rFonts w:ascii="Times New Roman" w:hAnsi="Times New Roman"/>
          <w:sz w:val="20"/>
        </w:rPr>
        <w:t xml:space="preserve">, Vol. 12, n°3, pp. 43-56, 2021. </w:t>
      </w:r>
      <w:hyperlink r:id="rId8">
        <w:r>
          <w:rPr>
            <w:rFonts w:ascii="Times New Roman" w:hAnsi="Times New Roman"/>
            <w:color w:val="1154CC"/>
            <w:sz w:val="20"/>
            <w:u w:val="thick" w:color="1154CC"/>
          </w:rPr>
          <w:t>https://doi.org/10.5565/rev/da.587</w:t>
        </w:r>
      </w:hyperlink>
      <w:r>
        <w:rPr>
          <w:rFonts w:ascii="Times New Roman" w:hAnsi="Times New Roman"/>
          <w:sz w:val="20"/>
        </w:rPr>
        <w:t>. Para</w:t>
      </w:r>
      <w:r>
        <w:rPr>
          <w:rFonts w:ascii="Times New Roman" w:hAnsi="Times New Roman"/>
          <w:spacing w:val="-5"/>
          <w:sz w:val="20"/>
        </w:rPr>
        <w:t xml:space="preserve"> </w:t>
      </w:r>
      <w:r>
        <w:rPr>
          <w:rFonts w:ascii="Times New Roman" w:hAnsi="Times New Roman"/>
          <w:sz w:val="20"/>
        </w:rPr>
        <w:t>una</w:t>
      </w:r>
      <w:r>
        <w:rPr>
          <w:rFonts w:ascii="Times New Roman" w:hAnsi="Times New Roman"/>
          <w:spacing w:val="-5"/>
          <w:sz w:val="20"/>
        </w:rPr>
        <w:t xml:space="preserve"> </w:t>
      </w:r>
      <w:r>
        <w:rPr>
          <w:rFonts w:ascii="Times New Roman" w:hAnsi="Times New Roman"/>
          <w:sz w:val="20"/>
        </w:rPr>
        <w:t xml:space="preserve">aproximación desde la filosofía política, véase Donaldson, S. y Kymlika, W. </w:t>
      </w:r>
      <w:r>
        <w:rPr>
          <w:rFonts w:ascii="Times New Roman" w:hAnsi="Times New Roman"/>
          <w:i/>
          <w:sz w:val="20"/>
        </w:rPr>
        <w:t>Zoopo</w:t>
      </w:r>
      <w:r>
        <w:rPr>
          <w:rFonts w:ascii="Times New Roman" w:hAnsi="Times New Roman"/>
          <w:i/>
          <w:sz w:val="20"/>
        </w:rPr>
        <w:t>lis: A Political Theory of Animal Rights</w:t>
      </w:r>
      <w:r>
        <w:rPr>
          <w:rFonts w:ascii="Times New Roman" w:hAnsi="Times New Roman"/>
          <w:sz w:val="20"/>
        </w:rPr>
        <w:t>, Oxford/Nueva York: Oxford University Press, 2011.</w:t>
      </w:r>
    </w:p>
    <w:p w:rsidR="003340E4" w:rsidRDefault="003340E4">
      <w:pPr>
        <w:jc w:val="both"/>
        <w:rPr>
          <w:rFonts w:ascii="Times New Roman" w:hAnsi="Times New Roman"/>
          <w:sz w:val="20"/>
        </w:rPr>
        <w:sectPr w:rsidR="003340E4">
          <w:type w:val="continuous"/>
          <w:pgSz w:w="11920" w:h="16840"/>
          <w:pgMar w:top="1620" w:right="1340" w:bottom="280" w:left="1340" w:header="720" w:footer="720" w:gutter="0"/>
          <w:cols w:space="720"/>
        </w:sectPr>
      </w:pPr>
    </w:p>
    <w:p w:rsidR="003340E4" w:rsidRDefault="00630D15">
      <w:pPr>
        <w:pStyle w:val="Textoindependiente"/>
        <w:spacing w:before="80" w:line="360" w:lineRule="auto"/>
        <w:ind w:left="100" w:right="232"/>
        <w:jc w:val="both"/>
      </w:pPr>
      <w:r>
        <w:lastRenderedPageBreak/>
        <w:t>Por lo tanto, su protección y resguardo es indirectamente beneficioso para la humanidad. Por otro lado,</w:t>
      </w:r>
      <w:r>
        <w:rPr>
          <w:spacing w:val="-3"/>
        </w:rPr>
        <w:t xml:space="preserve"> </w:t>
      </w:r>
      <w:r>
        <w:t>aquellas</w:t>
      </w:r>
      <w:r>
        <w:rPr>
          <w:spacing w:val="-3"/>
        </w:rPr>
        <w:t xml:space="preserve"> </w:t>
      </w:r>
      <w:r>
        <w:t>que</w:t>
      </w:r>
      <w:r>
        <w:rPr>
          <w:spacing w:val="-3"/>
        </w:rPr>
        <w:t xml:space="preserve"> </w:t>
      </w:r>
      <w:r>
        <w:t>consideran</w:t>
      </w:r>
      <w:r>
        <w:rPr>
          <w:spacing w:val="-3"/>
        </w:rPr>
        <w:t xml:space="preserve"> </w:t>
      </w:r>
      <w:r>
        <w:t>que</w:t>
      </w:r>
      <w:r>
        <w:rPr>
          <w:spacing w:val="-3"/>
        </w:rPr>
        <w:t xml:space="preserve"> </w:t>
      </w:r>
      <w:r>
        <w:t>tales</w:t>
      </w:r>
      <w:r>
        <w:rPr>
          <w:spacing w:val="-3"/>
        </w:rPr>
        <w:t xml:space="preserve"> </w:t>
      </w:r>
      <w:r>
        <w:t>sujetos</w:t>
      </w:r>
      <w:r>
        <w:rPr>
          <w:spacing w:val="-3"/>
        </w:rPr>
        <w:t xml:space="preserve"> </w:t>
      </w:r>
      <w:r>
        <w:t>ti</w:t>
      </w:r>
      <w:r>
        <w:t>enen</w:t>
      </w:r>
      <w:r>
        <w:rPr>
          <w:spacing w:val="-3"/>
        </w:rPr>
        <w:t xml:space="preserve"> </w:t>
      </w:r>
      <w:r>
        <w:t>un</w:t>
      </w:r>
      <w:r>
        <w:rPr>
          <w:spacing w:val="-3"/>
        </w:rPr>
        <w:t xml:space="preserve"> </w:t>
      </w:r>
      <w:r>
        <w:t>valor intrínseco y por lo tanto deben ser protegidos por su propio valor y no por la relación que tengamos con ellos. La distinción entre estos dos tipos de razones se refleja, por ejemplo, en la consideración de los animales desde la Concepción del Bienes</w:t>
      </w:r>
      <w:r>
        <w:t>tar Animal, que permitiría la utilización de animales para la investigación, alimentación y otras actividades en que los beneficios generales fueren mayores al daño, a saber,</w:t>
      </w:r>
      <w:r>
        <w:rPr>
          <w:spacing w:val="-3"/>
        </w:rPr>
        <w:t xml:space="preserve"> </w:t>
      </w:r>
      <w:r>
        <w:t>una</w:t>
      </w:r>
      <w:r>
        <w:rPr>
          <w:spacing w:val="-3"/>
        </w:rPr>
        <w:t xml:space="preserve"> </w:t>
      </w:r>
      <w:r>
        <w:t>posición</w:t>
      </w:r>
      <w:r>
        <w:rPr>
          <w:spacing w:val="-3"/>
        </w:rPr>
        <w:t xml:space="preserve"> </w:t>
      </w:r>
      <w:r>
        <w:t>bienestarista</w:t>
      </w:r>
      <w:r>
        <w:rPr>
          <w:spacing w:val="-3"/>
        </w:rPr>
        <w:t xml:space="preserve"> </w:t>
      </w:r>
      <w:r>
        <w:t>que</w:t>
      </w:r>
      <w:r>
        <w:rPr>
          <w:spacing w:val="-3"/>
        </w:rPr>
        <w:t xml:space="preserve"> </w:t>
      </w:r>
      <w:r>
        <w:t>clama</w:t>
      </w:r>
      <w:r>
        <w:rPr>
          <w:spacing w:val="-3"/>
        </w:rPr>
        <w:t xml:space="preserve"> </w:t>
      </w:r>
      <w:r>
        <w:t>por</w:t>
      </w:r>
      <w:r>
        <w:rPr>
          <w:spacing w:val="-3"/>
        </w:rPr>
        <w:t xml:space="preserve"> </w:t>
      </w:r>
      <w:r>
        <w:t>evitar</w:t>
      </w:r>
      <w:r>
        <w:rPr>
          <w:spacing w:val="-3"/>
        </w:rPr>
        <w:t xml:space="preserve"> </w:t>
      </w:r>
      <w:r>
        <w:t>el</w:t>
      </w:r>
      <w:r>
        <w:rPr>
          <w:spacing w:val="-3"/>
        </w:rPr>
        <w:t xml:space="preserve"> </w:t>
      </w:r>
      <w:r>
        <w:t>daño</w:t>
      </w:r>
      <w:r>
        <w:rPr>
          <w:spacing w:val="-3"/>
        </w:rPr>
        <w:t xml:space="preserve"> </w:t>
      </w:r>
      <w:r>
        <w:t>innecesario,</w:t>
      </w:r>
      <w:r>
        <w:rPr>
          <w:spacing w:val="-3"/>
        </w:rPr>
        <w:t xml:space="preserve"> </w:t>
      </w:r>
      <w:r>
        <w:t xml:space="preserve">y la Noción </w:t>
      </w:r>
      <w:r>
        <w:t>de Derechos Animales, que estima en principio como equivocada e injustificada la utilización y explotación de animales no</w:t>
      </w:r>
      <w:r>
        <w:rPr>
          <w:spacing w:val="40"/>
        </w:rPr>
        <w:t xml:space="preserve"> </w:t>
      </w:r>
      <w:r>
        <w:t>humanos y, por tanto, aboga por su abolición</w:t>
      </w:r>
      <w:r>
        <w:rPr>
          <w:vertAlign w:val="superscript"/>
        </w:rPr>
        <w:t>2</w:t>
      </w:r>
      <w:r>
        <w:t>.</w:t>
      </w:r>
    </w:p>
    <w:p w:rsidR="003340E4" w:rsidRDefault="00630D15">
      <w:pPr>
        <w:pStyle w:val="Textoindependiente"/>
        <w:spacing w:before="200" w:line="360" w:lineRule="auto"/>
        <w:ind w:left="100" w:right="114"/>
        <w:jc w:val="both"/>
      </w:pPr>
      <w:r>
        <w:t xml:space="preserve">En otro orden de ideas, el primer antecedente a nivel internacional sobre la protección animal, es la Declaración Universal de los Derechos del Animal de la UNESCO, proclamada en 1978 en la sede de la UNESCO en París. En ella se establece, principalmente, </w:t>
      </w:r>
      <w:r>
        <w:t>que todo</w:t>
      </w:r>
      <w:r>
        <w:rPr>
          <w:spacing w:val="-4"/>
        </w:rPr>
        <w:t xml:space="preserve"> </w:t>
      </w:r>
      <w:r>
        <w:t>animal</w:t>
      </w:r>
      <w:r>
        <w:rPr>
          <w:spacing w:val="-4"/>
        </w:rPr>
        <w:t xml:space="preserve"> </w:t>
      </w:r>
      <w:r>
        <w:t>acompañante</w:t>
      </w:r>
      <w:r>
        <w:rPr>
          <w:spacing w:val="-4"/>
        </w:rPr>
        <w:t xml:space="preserve"> </w:t>
      </w:r>
      <w:r>
        <w:t>del</w:t>
      </w:r>
      <w:r>
        <w:rPr>
          <w:spacing w:val="-4"/>
        </w:rPr>
        <w:t xml:space="preserve"> </w:t>
      </w:r>
      <w:r>
        <w:t>hombre</w:t>
      </w:r>
      <w:r>
        <w:rPr>
          <w:spacing w:val="-4"/>
        </w:rPr>
        <w:t xml:space="preserve"> </w:t>
      </w:r>
      <w:r>
        <w:t>tiene</w:t>
      </w:r>
      <w:r>
        <w:rPr>
          <w:spacing w:val="-4"/>
        </w:rPr>
        <w:t xml:space="preserve"> </w:t>
      </w:r>
      <w:r>
        <w:t>derecho</w:t>
      </w:r>
      <w:r>
        <w:rPr>
          <w:spacing w:val="-4"/>
        </w:rPr>
        <w:t xml:space="preserve"> </w:t>
      </w:r>
      <w:r>
        <w:t>a vivir en condiciones satisfactorias y libertad en función de las condiciones de su propia especie</w:t>
      </w:r>
      <w:r>
        <w:rPr>
          <w:vertAlign w:val="superscript"/>
        </w:rPr>
        <w:t>3</w:t>
      </w:r>
      <w:r>
        <w:t>.</w:t>
      </w:r>
    </w:p>
    <w:p w:rsidR="003340E4" w:rsidRDefault="003340E4">
      <w:pPr>
        <w:pStyle w:val="Textoindependiente"/>
        <w:spacing w:before="1"/>
        <w:rPr>
          <w:sz w:val="21"/>
        </w:rPr>
      </w:pPr>
    </w:p>
    <w:p w:rsidR="003340E4" w:rsidRDefault="00630D15">
      <w:pPr>
        <w:pStyle w:val="Textoindependiente"/>
        <w:spacing w:line="360" w:lineRule="auto"/>
        <w:ind w:left="100" w:right="117"/>
        <w:jc w:val="both"/>
      </w:pPr>
      <w:r>
        <w:t>Respecto a las legislaciones en la región, se encuentra el significativo caso de Brasil, que introdu</w:t>
      </w:r>
      <w:r>
        <w:t>jo en su Carta Magna a los animales, estableciendo la prohibición de prácticas que causen extinción o avasallamiento de animales a la crueldad. Por otro lado, se encuentran los casos de Ecuador</w:t>
      </w:r>
      <w:r>
        <w:rPr>
          <w:spacing w:val="-3"/>
        </w:rPr>
        <w:t xml:space="preserve"> </w:t>
      </w:r>
      <w:r>
        <w:t>y</w:t>
      </w:r>
      <w:r>
        <w:rPr>
          <w:spacing w:val="-3"/>
        </w:rPr>
        <w:t xml:space="preserve"> </w:t>
      </w:r>
      <w:r>
        <w:t>Bolivia,</w:t>
      </w:r>
      <w:r>
        <w:rPr>
          <w:spacing w:val="-3"/>
        </w:rPr>
        <w:t xml:space="preserve"> </w:t>
      </w:r>
      <w:r>
        <w:t>que</w:t>
      </w:r>
      <w:r>
        <w:rPr>
          <w:spacing w:val="-3"/>
        </w:rPr>
        <w:t xml:space="preserve"> </w:t>
      </w:r>
      <w:r>
        <w:t>no</w:t>
      </w:r>
      <w:r>
        <w:rPr>
          <w:spacing w:val="-3"/>
        </w:rPr>
        <w:t xml:space="preserve"> </w:t>
      </w:r>
      <w:r>
        <w:t>establecen</w:t>
      </w:r>
      <w:r>
        <w:rPr>
          <w:spacing w:val="-3"/>
        </w:rPr>
        <w:t xml:space="preserve"> </w:t>
      </w:r>
      <w:r>
        <w:t>una</w:t>
      </w:r>
      <w:r>
        <w:rPr>
          <w:spacing w:val="-3"/>
        </w:rPr>
        <w:t xml:space="preserve"> </w:t>
      </w:r>
      <w:r>
        <w:t xml:space="preserve">protección única y directa a </w:t>
      </w:r>
      <w:r>
        <w:t>los animales, sino que consagran la protección</w:t>
      </w:r>
      <w:r>
        <w:rPr>
          <w:spacing w:val="-3"/>
        </w:rPr>
        <w:t xml:space="preserve"> </w:t>
      </w:r>
      <w:r>
        <w:t>y</w:t>
      </w:r>
      <w:r>
        <w:rPr>
          <w:spacing w:val="-3"/>
        </w:rPr>
        <w:t xml:space="preserve"> </w:t>
      </w:r>
      <w:r>
        <w:t>conservación</w:t>
      </w:r>
      <w:r>
        <w:rPr>
          <w:spacing w:val="-3"/>
        </w:rPr>
        <w:t xml:space="preserve"> </w:t>
      </w:r>
      <w:r>
        <w:t>de</w:t>
      </w:r>
      <w:r>
        <w:rPr>
          <w:spacing w:val="-3"/>
        </w:rPr>
        <w:t xml:space="preserve"> </w:t>
      </w:r>
      <w:r>
        <w:t xml:space="preserve">la </w:t>
      </w:r>
      <w:r>
        <w:rPr>
          <w:spacing w:val="-2"/>
        </w:rPr>
        <w:t>naturaleza</w:t>
      </w:r>
      <w:r>
        <w:rPr>
          <w:spacing w:val="-2"/>
          <w:vertAlign w:val="superscript"/>
        </w:rPr>
        <w:t>4</w:t>
      </w:r>
      <w:r>
        <w:rPr>
          <w:spacing w:val="-2"/>
        </w:rPr>
        <w:t>.</w:t>
      </w:r>
    </w:p>
    <w:p w:rsidR="003340E4" w:rsidRDefault="003340E4">
      <w:pPr>
        <w:pStyle w:val="Textoindependiente"/>
        <w:rPr>
          <w:sz w:val="20"/>
        </w:rPr>
      </w:pPr>
    </w:p>
    <w:p w:rsidR="003340E4" w:rsidRDefault="003340E4">
      <w:pPr>
        <w:pStyle w:val="Textoindependiente"/>
        <w:rPr>
          <w:sz w:val="20"/>
        </w:rPr>
      </w:pPr>
    </w:p>
    <w:p w:rsidR="003340E4" w:rsidRDefault="00630D15">
      <w:pPr>
        <w:pStyle w:val="Textoindependiente"/>
        <w:spacing w:before="6"/>
        <w:rPr>
          <w:sz w:val="26"/>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206636</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20E795" id="Graphic 4" o:spid="_x0000_s1026" style="position:absolute;margin-left:1in;margin-top:16.2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xfIQIAAH8EAAAOAAAAZHJzL2Uyb0RvYy54bWysVMFu2zAMvQ/YPwi6L06Cdk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" path="m,l1828800,e" filled="f">
                <v:path arrowok="t"/>
                <w10:wrap type="topAndBottom" anchorx="page"/>
              </v:shape>
            </w:pict>
          </mc:Fallback>
        </mc:AlternateContent>
      </w:r>
    </w:p>
    <w:p w:rsidR="003340E4" w:rsidRDefault="00630D15">
      <w:pPr>
        <w:spacing w:before="103"/>
        <w:ind w:left="100" w:right="113"/>
        <w:jc w:val="both"/>
        <w:rPr>
          <w:rFonts w:ascii="Times New Roman" w:hAnsi="Times New Roman"/>
          <w:sz w:val="20"/>
        </w:rPr>
      </w:pPr>
      <w:r>
        <w:rPr>
          <w:rFonts w:ascii="Times New Roman" w:hAnsi="Times New Roman"/>
          <w:sz w:val="20"/>
          <w:vertAlign w:val="superscript"/>
        </w:rPr>
        <w:t>2</w:t>
      </w:r>
      <w:r>
        <w:rPr>
          <w:rFonts w:ascii="Times New Roman" w:hAnsi="Times New Roman"/>
          <w:sz w:val="20"/>
        </w:rPr>
        <w:t xml:space="preserve"> Chible Villadangos, M. J., “Introducción al</w:t>
      </w:r>
      <w:r>
        <w:rPr>
          <w:rFonts w:ascii="Times New Roman" w:hAnsi="Times New Roman"/>
          <w:spacing w:val="-3"/>
          <w:sz w:val="20"/>
        </w:rPr>
        <w:t xml:space="preserve"> </w:t>
      </w:r>
      <w:r>
        <w:rPr>
          <w:rFonts w:ascii="Times New Roman" w:hAnsi="Times New Roman"/>
          <w:sz w:val="20"/>
        </w:rPr>
        <w:t>Derecho</w:t>
      </w:r>
      <w:r>
        <w:rPr>
          <w:rFonts w:ascii="Times New Roman" w:hAnsi="Times New Roman"/>
          <w:spacing w:val="-3"/>
          <w:sz w:val="20"/>
        </w:rPr>
        <w:t xml:space="preserve"> </w:t>
      </w:r>
      <w:r>
        <w:rPr>
          <w:rFonts w:ascii="Times New Roman" w:hAnsi="Times New Roman"/>
          <w:sz w:val="20"/>
        </w:rPr>
        <w:t>Animal.</w:t>
      </w:r>
      <w:r>
        <w:rPr>
          <w:rFonts w:ascii="Times New Roman" w:hAnsi="Times New Roman"/>
          <w:spacing w:val="-3"/>
          <w:sz w:val="20"/>
        </w:rPr>
        <w:t xml:space="preserve"> </w:t>
      </w:r>
      <w:r>
        <w:rPr>
          <w:rFonts w:ascii="Times New Roman" w:hAnsi="Times New Roman"/>
          <w:sz w:val="20"/>
        </w:rPr>
        <w:t>Elementos</w:t>
      </w:r>
      <w:r>
        <w:rPr>
          <w:rFonts w:ascii="Times New Roman" w:hAnsi="Times New Roman"/>
          <w:spacing w:val="-3"/>
          <w:sz w:val="20"/>
        </w:rPr>
        <w:t xml:space="preserve"> </w:t>
      </w:r>
      <w:r>
        <w:rPr>
          <w:rFonts w:ascii="Times New Roman" w:hAnsi="Times New Roman"/>
          <w:sz w:val="20"/>
        </w:rPr>
        <w:t>y</w:t>
      </w:r>
      <w:r>
        <w:rPr>
          <w:rFonts w:ascii="Times New Roman" w:hAnsi="Times New Roman"/>
          <w:spacing w:val="-3"/>
          <w:sz w:val="20"/>
        </w:rPr>
        <w:t xml:space="preserve"> </w:t>
      </w:r>
      <w:r>
        <w:rPr>
          <w:rFonts w:ascii="Times New Roman" w:hAnsi="Times New Roman"/>
          <w:sz w:val="20"/>
        </w:rPr>
        <w:t>perspectivas</w:t>
      </w:r>
      <w:r>
        <w:rPr>
          <w:rFonts w:ascii="Times New Roman" w:hAnsi="Times New Roman"/>
          <w:spacing w:val="-3"/>
          <w:sz w:val="20"/>
        </w:rPr>
        <w:t xml:space="preserve"> </w:t>
      </w:r>
      <w:r>
        <w:rPr>
          <w:rFonts w:ascii="Times New Roman" w:hAnsi="Times New Roman"/>
          <w:sz w:val="20"/>
        </w:rPr>
        <w:t>en</w:t>
      </w:r>
      <w:r>
        <w:rPr>
          <w:rFonts w:ascii="Times New Roman" w:hAnsi="Times New Roman"/>
          <w:spacing w:val="-3"/>
          <w:sz w:val="20"/>
        </w:rPr>
        <w:t xml:space="preserve"> </w:t>
      </w:r>
      <w:r>
        <w:rPr>
          <w:rFonts w:ascii="Times New Roman" w:hAnsi="Times New Roman"/>
          <w:sz w:val="20"/>
        </w:rPr>
        <w:t>el</w:t>
      </w:r>
      <w:r>
        <w:rPr>
          <w:rFonts w:ascii="Times New Roman" w:hAnsi="Times New Roman"/>
          <w:spacing w:val="-3"/>
          <w:sz w:val="20"/>
        </w:rPr>
        <w:t xml:space="preserve"> </w:t>
      </w:r>
      <w:r>
        <w:rPr>
          <w:rFonts w:ascii="Times New Roman" w:hAnsi="Times New Roman"/>
          <w:sz w:val="20"/>
        </w:rPr>
        <w:t>desarrollo</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3"/>
          <w:sz w:val="20"/>
        </w:rPr>
        <w:t xml:space="preserve"> </w:t>
      </w:r>
      <w:r>
        <w:rPr>
          <w:rFonts w:ascii="Times New Roman" w:hAnsi="Times New Roman"/>
          <w:sz w:val="20"/>
        </w:rPr>
        <w:t xml:space="preserve">una nueva área del Derecho”, </w:t>
      </w:r>
      <w:r>
        <w:rPr>
          <w:rFonts w:ascii="Times New Roman" w:hAnsi="Times New Roman"/>
          <w:i/>
          <w:sz w:val="20"/>
        </w:rPr>
        <w:t>Revista lus et Praxis</w:t>
      </w:r>
      <w:r>
        <w:rPr>
          <w:rFonts w:ascii="Times New Roman" w:hAnsi="Times New Roman"/>
          <w:sz w:val="20"/>
        </w:rPr>
        <w:t>, n°2, pp. 373-414, 2016. Véase también,</w:t>
      </w:r>
      <w:r>
        <w:rPr>
          <w:rFonts w:ascii="Times New Roman" w:hAnsi="Times New Roman"/>
          <w:spacing w:val="-3"/>
          <w:sz w:val="20"/>
        </w:rPr>
        <w:t xml:space="preserve"> </w:t>
      </w:r>
      <w:r>
        <w:rPr>
          <w:rFonts w:ascii="Times New Roman" w:hAnsi="Times New Roman"/>
          <w:sz w:val="20"/>
        </w:rPr>
        <w:t>para</w:t>
      </w:r>
      <w:r>
        <w:rPr>
          <w:rFonts w:ascii="Times New Roman" w:hAnsi="Times New Roman"/>
          <w:spacing w:val="-3"/>
          <w:sz w:val="20"/>
        </w:rPr>
        <w:t xml:space="preserve"> </w:t>
      </w:r>
      <w:r>
        <w:rPr>
          <w:rFonts w:ascii="Times New Roman" w:hAnsi="Times New Roman"/>
          <w:sz w:val="20"/>
        </w:rPr>
        <w:t>la</w:t>
      </w:r>
      <w:r>
        <w:rPr>
          <w:rFonts w:ascii="Times New Roman" w:hAnsi="Times New Roman"/>
          <w:spacing w:val="-3"/>
          <w:sz w:val="20"/>
        </w:rPr>
        <w:t xml:space="preserve"> </w:t>
      </w:r>
      <w:r>
        <w:rPr>
          <w:rFonts w:ascii="Times New Roman" w:hAnsi="Times New Roman"/>
          <w:sz w:val="20"/>
        </w:rPr>
        <w:t>discusión</w:t>
      </w:r>
      <w:r>
        <w:rPr>
          <w:rFonts w:ascii="Times New Roman" w:hAnsi="Times New Roman"/>
          <w:spacing w:val="-3"/>
          <w:sz w:val="20"/>
        </w:rPr>
        <w:t xml:space="preserve"> </w:t>
      </w:r>
      <w:r>
        <w:rPr>
          <w:rFonts w:ascii="Times New Roman" w:hAnsi="Times New Roman"/>
          <w:sz w:val="20"/>
        </w:rPr>
        <w:t xml:space="preserve">entre las perspectivas bienestarista y abolicionista Joy, Melanie, </w:t>
      </w:r>
      <w:r>
        <w:rPr>
          <w:rFonts w:ascii="Times New Roman" w:hAnsi="Times New Roman"/>
          <w:i/>
          <w:sz w:val="20"/>
        </w:rPr>
        <w:t>Por qué amamos a los perros, nos comemos a los cerdos y nos vestimos con las vacas. Una introducción al carni</w:t>
      </w:r>
      <w:r>
        <w:rPr>
          <w:rFonts w:ascii="Times New Roman" w:hAnsi="Times New Roman"/>
          <w:i/>
          <w:sz w:val="20"/>
        </w:rPr>
        <w:t>smo</w:t>
      </w:r>
      <w:r>
        <w:rPr>
          <w:rFonts w:ascii="Times New Roman" w:hAnsi="Times New Roman"/>
          <w:sz w:val="20"/>
        </w:rPr>
        <w:t xml:space="preserve">, Madrid, Plaza y Valdéz Editores, 2013; Regan, Tom. </w:t>
      </w:r>
      <w:r>
        <w:rPr>
          <w:rFonts w:ascii="Times New Roman" w:hAnsi="Times New Roman"/>
          <w:i/>
          <w:sz w:val="20"/>
        </w:rPr>
        <w:t>The Case for Animal Rights</w:t>
      </w:r>
      <w:r>
        <w:rPr>
          <w:rFonts w:ascii="Times New Roman" w:hAnsi="Times New Roman"/>
          <w:sz w:val="20"/>
        </w:rPr>
        <w:t>. Berkeley, University</w:t>
      </w:r>
      <w:r>
        <w:rPr>
          <w:rFonts w:ascii="Times New Roman" w:hAnsi="Times New Roman"/>
          <w:spacing w:val="-5"/>
          <w:sz w:val="20"/>
        </w:rPr>
        <w:t xml:space="preserve"> </w:t>
      </w:r>
      <w:r>
        <w:rPr>
          <w:rFonts w:ascii="Times New Roman" w:hAnsi="Times New Roman"/>
          <w:sz w:val="20"/>
        </w:rPr>
        <w:t>of</w:t>
      </w:r>
      <w:r>
        <w:rPr>
          <w:rFonts w:ascii="Times New Roman" w:hAnsi="Times New Roman"/>
          <w:spacing w:val="-5"/>
          <w:sz w:val="20"/>
        </w:rPr>
        <w:t xml:space="preserve"> </w:t>
      </w:r>
      <w:r>
        <w:rPr>
          <w:rFonts w:ascii="Times New Roman" w:hAnsi="Times New Roman"/>
          <w:sz w:val="20"/>
        </w:rPr>
        <w:t>California</w:t>
      </w:r>
      <w:r>
        <w:rPr>
          <w:rFonts w:ascii="Times New Roman" w:hAnsi="Times New Roman"/>
          <w:spacing w:val="-5"/>
          <w:sz w:val="20"/>
        </w:rPr>
        <w:t xml:space="preserve"> </w:t>
      </w:r>
      <w:r>
        <w:rPr>
          <w:rFonts w:ascii="Times New Roman" w:hAnsi="Times New Roman"/>
          <w:sz w:val="20"/>
        </w:rPr>
        <w:t>Press,</w:t>
      </w:r>
      <w:r>
        <w:rPr>
          <w:rFonts w:ascii="Times New Roman" w:hAnsi="Times New Roman"/>
          <w:spacing w:val="-5"/>
          <w:sz w:val="20"/>
        </w:rPr>
        <w:t xml:space="preserve"> </w:t>
      </w:r>
      <w:r>
        <w:rPr>
          <w:rFonts w:ascii="Times New Roman" w:hAnsi="Times New Roman"/>
          <w:sz w:val="20"/>
        </w:rPr>
        <w:t>1983;</w:t>
      </w:r>
      <w:r>
        <w:rPr>
          <w:rFonts w:ascii="Times New Roman" w:hAnsi="Times New Roman"/>
          <w:spacing w:val="-5"/>
          <w:sz w:val="20"/>
        </w:rPr>
        <w:t xml:space="preserve"> </w:t>
      </w:r>
      <w:r>
        <w:rPr>
          <w:rFonts w:ascii="Times New Roman" w:hAnsi="Times New Roman"/>
          <w:sz w:val="20"/>
        </w:rPr>
        <w:t>Singer,</w:t>
      </w:r>
      <w:r>
        <w:rPr>
          <w:rFonts w:ascii="Times New Roman" w:hAnsi="Times New Roman"/>
          <w:spacing w:val="-5"/>
          <w:sz w:val="20"/>
        </w:rPr>
        <w:t xml:space="preserve"> </w:t>
      </w:r>
      <w:r>
        <w:rPr>
          <w:rFonts w:ascii="Times New Roman" w:hAnsi="Times New Roman"/>
          <w:sz w:val="20"/>
        </w:rPr>
        <w:t>Peter.</w:t>
      </w:r>
      <w:r>
        <w:rPr>
          <w:rFonts w:ascii="Times New Roman" w:hAnsi="Times New Roman"/>
          <w:spacing w:val="-5"/>
          <w:sz w:val="20"/>
        </w:rPr>
        <w:t xml:space="preserve"> </w:t>
      </w:r>
      <w:r>
        <w:rPr>
          <w:rFonts w:ascii="Times New Roman" w:hAnsi="Times New Roman"/>
          <w:i/>
          <w:sz w:val="20"/>
        </w:rPr>
        <w:t>Animal Liberation</w:t>
      </w:r>
      <w:r>
        <w:rPr>
          <w:rFonts w:ascii="Times New Roman" w:hAnsi="Times New Roman"/>
          <w:sz w:val="20"/>
        </w:rPr>
        <w:t xml:space="preserve">, New York, HarperCollins Publishers, 2009; Francione, Gary, </w:t>
      </w:r>
      <w:r>
        <w:rPr>
          <w:rFonts w:ascii="Times New Roman" w:hAnsi="Times New Roman"/>
          <w:i/>
          <w:sz w:val="20"/>
        </w:rPr>
        <w:t xml:space="preserve">Introduction to Animal Rights: </w:t>
      </w:r>
      <w:r>
        <w:rPr>
          <w:rFonts w:ascii="Times New Roman" w:hAnsi="Times New Roman"/>
          <w:i/>
          <w:sz w:val="20"/>
        </w:rPr>
        <w:t>Your Child or The Dog</w:t>
      </w:r>
      <w:r>
        <w:rPr>
          <w:rFonts w:ascii="Times New Roman" w:hAnsi="Times New Roman"/>
          <w:sz w:val="20"/>
        </w:rPr>
        <w:t xml:space="preserve">, Philadelphia, Temple University Press, 2007; Steiner, Gary. </w:t>
      </w:r>
      <w:r>
        <w:rPr>
          <w:rFonts w:ascii="Times New Roman" w:hAnsi="Times New Roman"/>
          <w:i/>
          <w:sz w:val="20"/>
        </w:rPr>
        <w:t>Anthropocentrism and Its Discontents: The Moral Status of Animals in the History of Western Philosophy</w:t>
      </w:r>
      <w:r>
        <w:rPr>
          <w:rFonts w:ascii="Times New Roman" w:hAnsi="Times New Roman"/>
          <w:sz w:val="20"/>
        </w:rPr>
        <w:t>, Pittsburgh, University of Pittsburgh Press.</w:t>
      </w:r>
    </w:p>
    <w:p w:rsidR="003340E4" w:rsidRDefault="00630D15">
      <w:pPr>
        <w:ind w:left="100"/>
        <w:rPr>
          <w:rFonts w:ascii="Arial"/>
          <w:sz w:val="20"/>
        </w:rPr>
      </w:pPr>
      <w:r>
        <w:rPr>
          <w:noProof/>
        </w:rPr>
        <mc:AlternateContent>
          <mc:Choice Requires="wps">
            <w:drawing>
              <wp:anchor distT="0" distB="0" distL="0" distR="0" simplePos="0" relativeHeight="487529472" behindDoc="1" locked="0" layoutInCell="1" allowOverlap="1">
                <wp:simplePos x="0" y="0"/>
                <wp:positionH relativeFrom="page">
                  <wp:posOffset>914400</wp:posOffset>
                </wp:positionH>
                <wp:positionV relativeFrom="paragraph">
                  <wp:posOffset>77537</wp:posOffset>
                </wp:positionV>
                <wp:extent cx="381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1154CC"/>
                          </a:solidFill>
                          <a:prstDash val="solid"/>
                        </a:ln>
                      </wps:spPr>
                      <wps:bodyPr wrap="square" lIns="0" tIns="0" rIns="0" bIns="0" rtlCol="0">
                        <a:prstTxWarp prst="textNoShape">
                          <a:avLst/>
                        </a:prstTxWarp>
                        <a:noAutofit/>
                      </wps:bodyPr>
                    </wps:wsp>
                  </a:graphicData>
                </a:graphic>
              </wp:anchor>
            </w:drawing>
          </mc:Choice>
          <mc:Fallback>
            <w:pict>
              <v:shape w14:anchorId="4D01B371" id="Graphic 5" o:spid="_x0000_s1026" style="position:absolute;margin-left:1in;margin-top:6.1pt;width:3pt;height:.1pt;z-index:-1578700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" path="m,l38100,e" filled="f" strokecolor="#1154cc" strokeweight="1pt">
                <v:path arrowok="t"/>
                <w10:wrap anchorx="page"/>
              </v:shape>
            </w:pict>
          </mc:Fallback>
        </mc:AlternateContent>
      </w:r>
      <w:r>
        <w:rPr>
          <w:rFonts w:ascii="Arial"/>
          <w:color w:val="1154CC"/>
          <w:spacing w:val="-2"/>
          <w:sz w:val="20"/>
          <w:vertAlign w:val="superscript"/>
        </w:rPr>
        <w:t>3</w:t>
      </w:r>
      <w:hyperlink r:id="rId9">
        <w:r>
          <w:rPr>
            <w:rFonts w:ascii="Arial"/>
            <w:color w:val="1154CC"/>
            <w:spacing w:val="-2"/>
            <w:sz w:val="20"/>
            <w:u w:val="thick" w:color="1154CC"/>
          </w:rPr>
          <w:t>https://obtienearchivo.bcn.cl/obtienearchivo?id=repositorio/10221/33483/1/BCN_proteccion_de_los_</w:t>
        </w:r>
      </w:hyperlink>
    </w:p>
    <w:p w:rsidR="003340E4" w:rsidRDefault="00630D15">
      <w:pPr>
        <w:ind w:left="100" w:right="191"/>
        <w:jc w:val="both"/>
        <w:rPr>
          <w:rFonts w:ascii="Arial"/>
          <w:sz w:val="20"/>
        </w:rPr>
      </w:pPr>
      <w:hyperlink r:id="rId10">
        <w:r>
          <w:rPr>
            <w:rFonts w:ascii="Arial"/>
            <w:color w:val="1154CC"/>
            <w:sz w:val="20"/>
            <w:u w:val="thick" w:color="1154CC"/>
          </w:rPr>
          <w:t>animales_de_compania_legislacion_internacional_y_francesa_2022 VF.pdf#:~:text=En%20Franc</w:t>
        </w:r>
        <w:r>
          <w:rPr>
            <w:rFonts w:ascii="Arial"/>
            <w:color w:val="1154CC"/>
            <w:sz w:val="20"/>
          </w:rPr>
          <w:t>i</w:t>
        </w:r>
      </w:hyperlink>
      <w:r>
        <w:rPr>
          <w:rFonts w:ascii="Arial"/>
          <w:color w:val="1154CC"/>
          <w:sz w:val="20"/>
        </w:rPr>
        <w:t xml:space="preserve"> </w:t>
      </w:r>
      <w:hyperlink r:id="rId11">
        <w:r>
          <w:rPr>
            <w:rFonts w:ascii="Arial"/>
            <w:color w:val="1154CC"/>
            <w:spacing w:val="-2"/>
            <w:sz w:val="20"/>
            <w:u w:val="thick" w:color="1154CC"/>
          </w:rPr>
          <w:t>a%2C%20diversas%20normas%20ya,adquirentes%20de%20animales%20de%20compa%C3%B1%</w:t>
        </w:r>
      </w:hyperlink>
      <w:r>
        <w:rPr>
          <w:rFonts w:ascii="Arial"/>
          <w:color w:val="1154CC"/>
          <w:spacing w:val="-2"/>
          <w:sz w:val="20"/>
        </w:rPr>
        <w:t xml:space="preserve"> </w:t>
      </w:r>
      <w:hyperlink r:id="rId12">
        <w:r>
          <w:rPr>
            <w:rFonts w:ascii="Arial"/>
            <w:color w:val="1154CC"/>
            <w:spacing w:val="-2"/>
            <w:sz w:val="20"/>
            <w:u w:val="thick" w:color="1154CC"/>
          </w:rPr>
          <w:t>C3%ADa</w:t>
        </w:r>
      </w:hyperlink>
      <w:r>
        <w:rPr>
          <w:rFonts w:ascii="Arial"/>
          <w:spacing w:val="-2"/>
          <w:sz w:val="20"/>
        </w:rPr>
        <w:t>.</w:t>
      </w:r>
    </w:p>
    <w:p w:rsidR="003340E4" w:rsidRDefault="00630D15">
      <w:pPr>
        <w:ind w:left="100"/>
        <w:rPr>
          <w:rFonts w:ascii="Arial"/>
          <w:sz w:val="20"/>
        </w:rPr>
      </w:pPr>
      <w:r>
        <w:rPr>
          <w:rFonts w:ascii="Arial"/>
          <w:spacing w:val="-2"/>
          <w:sz w:val="20"/>
          <w:vertAlign w:val="superscript"/>
        </w:rPr>
        <w:t>4</w:t>
      </w:r>
      <w:r>
        <w:rPr>
          <w:rFonts w:ascii="Arial"/>
          <w:spacing w:val="56"/>
          <w:sz w:val="20"/>
        </w:rPr>
        <w:t xml:space="preserve"> </w:t>
      </w:r>
      <w:hyperlink r:id="rId13">
        <w:r>
          <w:rPr>
            <w:rFonts w:ascii="Arial"/>
            <w:color w:val="1154CC"/>
            <w:spacing w:val="-2"/>
            <w:sz w:val="20"/>
            <w:u w:val="thick" w:color="1154CC"/>
          </w:rPr>
          <w:t>https://www.revistaabogacia.com/derecho-animal-en-latinoamerica-retos-y-futuro/</w:t>
        </w:r>
      </w:hyperlink>
    </w:p>
    <w:p w:rsidR="003340E4" w:rsidRDefault="003340E4">
      <w:pPr>
        <w:rPr>
          <w:rFonts w:ascii="Arial"/>
          <w:sz w:val="20"/>
        </w:rPr>
        <w:sectPr w:rsidR="003340E4">
          <w:pgSz w:w="11920" w:h="16840"/>
          <w:pgMar w:top="1360" w:right="1340" w:bottom="280" w:left="1340" w:header="720" w:footer="720" w:gutter="0"/>
          <w:cols w:space="720"/>
        </w:sectPr>
      </w:pPr>
    </w:p>
    <w:p w:rsidR="003340E4" w:rsidRDefault="00630D15">
      <w:pPr>
        <w:pStyle w:val="Textoindependiente"/>
        <w:spacing w:before="80" w:line="360" w:lineRule="auto"/>
        <w:ind w:left="100" w:right="112"/>
        <w:jc w:val="both"/>
      </w:pPr>
      <w:r>
        <w:lastRenderedPageBreak/>
        <w:t xml:space="preserve">En materia del derecho </w:t>
      </w:r>
      <w:r>
        <w:t>penal, Brasil condena el abandono de animales con la privación de libertad de hasta seis meses o multa. Asimismo, castiga con prisión de hasta un año por maltratar, herir o mutilar animales domésticos y silvestres. Ecuador, a su turno, realiza la diferenci</w:t>
      </w:r>
      <w:r>
        <w:t>a entre dos tipos de maltrato. En primer</w:t>
      </w:r>
      <w:r>
        <w:rPr>
          <w:spacing w:val="40"/>
        </w:rPr>
        <w:t xml:space="preserve"> </w:t>
      </w:r>
      <w:r>
        <w:t>lugar, sanciona la muerte o el maltrato de los animales de compañía con servicio comunitario. En segundo lugar, condena las lesiones, mutilaciones y muerte de los perros utilizados para peleas. Por su parte, Bolivia</w:t>
      </w:r>
      <w:r>
        <w:t xml:space="preserve"> hace la diferencia entre el</w:t>
      </w:r>
      <w:r>
        <w:rPr>
          <w:spacing w:val="40"/>
        </w:rPr>
        <w:t xml:space="preserve"> </w:t>
      </w:r>
      <w:r>
        <w:t>maltrato y el biocido</w:t>
      </w:r>
      <w:r>
        <w:rPr>
          <w:vertAlign w:val="superscript"/>
        </w:rPr>
        <w:t>5</w:t>
      </w:r>
      <w:r>
        <w:t>, siendo el primero condenado hasta con un año de prisión, mientras que el ensañamiento se sanciona con hasta cinco años de privación de libertad,</w:t>
      </w:r>
      <w:r>
        <w:rPr>
          <w:spacing w:val="26"/>
        </w:rPr>
        <w:t xml:space="preserve"> </w:t>
      </w:r>
      <w:r>
        <w:t>y con agravamiento en un tercio de la pena máxima, si se c</w:t>
      </w:r>
      <w:r>
        <w:t>omete a más de un animal.</w:t>
      </w:r>
    </w:p>
    <w:p w:rsidR="003340E4" w:rsidRDefault="003340E4">
      <w:pPr>
        <w:pStyle w:val="Textoindependiente"/>
        <w:spacing w:before="1"/>
        <w:rPr>
          <w:sz w:val="21"/>
        </w:rPr>
      </w:pPr>
    </w:p>
    <w:p w:rsidR="003340E4" w:rsidRDefault="00630D15">
      <w:pPr>
        <w:pStyle w:val="Textoindependiente"/>
        <w:spacing w:line="360" w:lineRule="auto"/>
        <w:ind w:left="100" w:right="113"/>
        <w:jc w:val="both"/>
      </w:pPr>
      <w:r>
        <w:t>En cuanto a nuestro país, se cuenta con dos normativas relevantes relativas a la protección animal. En primer lugar, tenemos la Ley 20.380 sobre Protección de Animales. Esta legislación se inspira en lo que podríamos llamar un</w:t>
      </w:r>
      <w:r>
        <w:rPr>
          <w:spacing w:val="-3"/>
        </w:rPr>
        <w:t xml:space="preserve"> </w:t>
      </w:r>
      <w:r>
        <w:t>“a</w:t>
      </w:r>
      <w:r>
        <w:t>mbientalismo antropocéntrico”, pues considera</w:t>
      </w:r>
      <w:r>
        <w:rPr>
          <w:spacing w:val="-4"/>
        </w:rPr>
        <w:t xml:space="preserve"> </w:t>
      </w:r>
      <w:r>
        <w:t>a</w:t>
      </w:r>
      <w:r>
        <w:rPr>
          <w:spacing w:val="-4"/>
        </w:rPr>
        <w:t xml:space="preserve"> </w:t>
      </w:r>
      <w:r>
        <w:t>los</w:t>
      </w:r>
      <w:r>
        <w:rPr>
          <w:spacing w:val="-4"/>
        </w:rPr>
        <w:t xml:space="preserve"> </w:t>
      </w:r>
      <w:r>
        <w:t>animales</w:t>
      </w:r>
      <w:r>
        <w:rPr>
          <w:spacing w:val="-4"/>
        </w:rPr>
        <w:t xml:space="preserve"> </w:t>
      </w:r>
      <w:r>
        <w:t>como</w:t>
      </w:r>
      <w:r>
        <w:rPr>
          <w:spacing w:val="-4"/>
        </w:rPr>
        <w:t xml:space="preserve"> </w:t>
      </w:r>
      <w:r>
        <w:t>objeto</w:t>
      </w:r>
      <w:r>
        <w:rPr>
          <w:spacing w:val="-4"/>
        </w:rPr>
        <w:t xml:space="preserve"> </w:t>
      </w:r>
      <w:r>
        <w:t>de</w:t>
      </w:r>
      <w:r>
        <w:rPr>
          <w:spacing w:val="-4"/>
        </w:rPr>
        <w:t xml:space="preserve"> </w:t>
      </w:r>
      <w:r>
        <w:t>protección</w:t>
      </w:r>
      <w:r>
        <w:rPr>
          <w:spacing w:val="-4"/>
        </w:rPr>
        <w:t xml:space="preserve"> </w:t>
      </w:r>
      <w:r>
        <w:t>en</w:t>
      </w:r>
      <w:r>
        <w:rPr>
          <w:spacing w:val="-4"/>
        </w:rPr>
        <w:t xml:space="preserve"> </w:t>
      </w:r>
      <w:r>
        <w:t>cuanto son parte de la naturaleza. De esta forma, dispone deberes de educación sobre el</w:t>
      </w:r>
      <w:r>
        <w:rPr>
          <w:spacing w:val="40"/>
        </w:rPr>
        <w:t xml:space="preserve"> </w:t>
      </w:r>
      <w:r>
        <w:t>trato adecuado a los animales, inculcando un sentido de respeto y protección, así como ciertos deberes de cuidado por parte de quien es dueño de un animal. Asimismo, es</w:t>
      </w:r>
      <w:r>
        <w:t>tablece reglas sobre la experimentación en animales vivos y sobre el beneficio y sacrificio de animales. Al efecto, también considera infracciones y sanciones frente al incumplimiento de los requisitos que la misma legislación y sus reglamentos prevén.</w:t>
      </w:r>
    </w:p>
    <w:p w:rsidR="003340E4" w:rsidRDefault="003340E4">
      <w:pPr>
        <w:pStyle w:val="Textoindependiente"/>
        <w:spacing w:before="1"/>
        <w:rPr>
          <w:sz w:val="21"/>
        </w:rPr>
      </w:pPr>
    </w:p>
    <w:p w:rsidR="003340E4" w:rsidRDefault="00630D15">
      <w:pPr>
        <w:pStyle w:val="Textoindependiente"/>
        <w:spacing w:line="360" w:lineRule="auto"/>
        <w:ind w:left="100" w:right="120"/>
        <w:jc w:val="both"/>
      </w:pPr>
      <w:r>
        <w:t>Como</w:t>
      </w:r>
      <w:r>
        <w:rPr>
          <w:spacing w:val="26"/>
        </w:rPr>
        <w:t xml:space="preserve"> </w:t>
      </w:r>
      <w:r>
        <w:t>dijimos,</w:t>
      </w:r>
      <w:r>
        <w:rPr>
          <w:spacing w:val="26"/>
        </w:rPr>
        <w:t xml:space="preserve"> </w:t>
      </w:r>
      <w:r>
        <w:t>si</w:t>
      </w:r>
      <w:r>
        <w:rPr>
          <w:spacing w:val="26"/>
        </w:rPr>
        <w:t xml:space="preserve"> </w:t>
      </w:r>
      <w:r>
        <w:t>la</w:t>
      </w:r>
      <w:r>
        <w:rPr>
          <w:spacing w:val="26"/>
        </w:rPr>
        <w:t xml:space="preserve"> </w:t>
      </w:r>
      <w:r>
        <w:t>Ley</w:t>
      </w:r>
      <w:r>
        <w:rPr>
          <w:spacing w:val="26"/>
        </w:rPr>
        <w:t xml:space="preserve"> </w:t>
      </w:r>
      <w:r>
        <w:t>20.380</w:t>
      </w:r>
      <w:r>
        <w:rPr>
          <w:spacing w:val="26"/>
        </w:rPr>
        <w:t xml:space="preserve"> </w:t>
      </w:r>
      <w:r>
        <w:t>se</w:t>
      </w:r>
      <w:r>
        <w:rPr>
          <w:spacing w:val="26"/>
        </w:rPr>
        <w:t xml:space="preserve"> </w:t>
      </w:r>
      <w:r>
        <w:t>inspiraba</w:t>
      </w:r>
      <w:r>
        <w:rPr>
          <w:spacing w:val="26"/>
        </w:rPr>
        <w:t xml:space="preserve"> </w:t>
      </w:r>
      <w:r>
        <w:t>en un ambientalismo antropocéntrico, la otra norma, la Ley 21.020</w:t>
      </w:r>
      <w:r>
        <w:rPr>
          <w:spacing w:val="-3"/>
        </w:rPr>
        <w:t xml:space="preserve"> </w:t>
      </w:r>
      <w:r>
        <w:t>sobre</w:t>
      </w:r>
      <w:r>
        <w:rPr>
          <w:spacing w:val="-3"/>
        </w:rPr>
        <w:t xml:space="preserve"> </w:t>
      </w:r>
      <w:r>
        <w:t>Tenencia</w:t>
      </w:r>
      <w:r>
        <w:rPr>
          <w:spacing w:val="-3"/>
        </w:rPr>
        <w:t xml:space="preserve"> </w:t>
      </w:r>
      <w:r>
        <w:t>Responsable</w:t>
      </w:r>
      <w:r>
        <w:rPr>
          <w:spacing w:val="-3"/>
        </w:rPr>
        <w:t xml:space="preserve"> </w:t>
      </w:r>
      <w:r>
        <w:t>de</w:t>
      </w:r>
      <w:r>
        <w:rPr>
          <w:spacing w:val="-3"/>
        </w:rPr>
        <w:t xml:space="preserve"> </w:t>
      </w:r>
      <w:r>
        <w:t>Mascotas</w:t>
      </w:r>
      <w:r>
        <w:rPr>
          <w:spacing w:val="-3"/>
        </w:rPr>
        <w:t xml:space="preserve"> </w:t>
      </w:r>
      <w:r>
        <w:t>y</w:t>
      </w:r>
      <w:r>
        <w:rPr>
          <w:spacing w:val="-3"/>
        </w:rPr>
        <w:t xml:space="preserve"> </w:t>
      </w:r>
      <w:r>
        <w:t>Animales</w:t>
      </w:r>
      <w:r>
        <w:rPr>
          <w:spacing w:val="-3"/>
        </w:rPr>
        <w:t xml:space="preserve"> </w:t>
      </w:r>
      <w:r>
        <w:t>de Compañía, conocida popularmente como “Ley Cholito”, da un</w:t>
      </w:r>
      <w:r>
        <w:rPr>
          <w:spacing w:val="-3"/>
        </w:rPr>
        <w:t xml:space="preserve"> </w:t>
      </w:r>
      <w:r>
        <w:t>paso</w:t>
      </w:r>
      <w:r>
        <w:rPr>
          <w:spacing w:val="-3"/>
        </w:rPr>
        <w:t xml:space="preserve"> </w:t>
      </w:r>
      <w:r>
        <w:t>más</w:t>
      </w:r>
      <w:r>
        <w:rPr>
          <w:spacing w:val="-3"/>
        </w:rPr>
        <w:t xml:space="preserve"> </w:t>
      </w:r>
      <w:r>
        <w:t>allá</w:t>
      </w:r>
      <w:r>
        <w:rPr>
          <w:spacing w:val="-3"/>
        </w:rPr>
        <w:t xml:space="preserve"> </w:t>
      </w:r>
      <w:r>
        <w:t>y</w:t>
      </w:r>
      <w:r>
        <w:rPr>
          <w:spacing w:val="-3"/>
        </w:rPr>
        <w:t xml:space="preserve"> </w:t>
      </w:r>
      <w:r>
        <w:t>pasa</w:t>
      </w:r>
      <w:r>
        <w:rPr>
          <w:spacing w:val="-3"/>
        </w:rPr>
        <w:t xml:space="preserve"> </w:t>
      </w:r>
      <w:r>
        <w:t>a considerar a</w:t>
      </w:r>
      <w:r>
        <w:t xml:space="preserve"> los animales valiosos, y por tanto, merecedores de protección legal, no solo por ser parte de la naturaleza, sino por sí mismos, en cuanto pretensión de los propios</w:t>
      </w:r>
      <w:r>
        <w:rPr>
          <w:spacing w:val="-3"/>
        </w:rPr>
        <w:t xml:space="preserve"> </w:t>
      </w:r>
      <w:r>
        <w:t>animales</w:t>
      </w:r>
      <w:r>
        <w:rPr>
          <w:spacing w:val="-3"/>
        </w:rPr>
        <w:t xml:space="preserve"> </w:t>
      </w:r>
      <w:r>
        <w:t>de</w:t>
      </w:r>
      <w:r>
        <w:rPr>
          <w:spacing w:val="-3"/>
        </w:rPr>
        <w:t xml:space="preserve"> </w:t>
      </w:r>
      <w:r>
        <w:t>tutela</w:t>
      </w:r>
      <w:r>
        <w:rPr>
          <w:spacing w:val="-3"/>
        </w:rPr>
        <w:t xml:space="preserve"> </w:t>
      </w:r>
      <w:r>
        <w:t>de</w:t>
      </w:r>
      <w:r>
        <w:rPr>
          <w:spacing w:val="-3"/>
        </w:rPr>
        <w:t xml:space="preserve"> </w:t>
      </w:r>
      <w:r>
        <w:t>su</w:t>
      </w:r>
      <w:r>
        <w:rPr>
          <w:spacing w:val="-3"/>
        </w:rPr>
        <w:t xml:space="preserve"> </w:t>
      </w:r>
      <w:r>
        <w:t>salud</w:t>
      </w:r>
      <w:r>
        <w:rPr>
          <w:spacing w:val="-3"/>
        </w:rPr>
        <w:t xml:space="preserve"> </w:t>
      </w:r>
      <w:r>
        <w:t>y</w:t>
      </w:r>
      <w:r>
        <w:rPr>
          <w:spacing w:val="-3"/>
        </w:rPr>
        <w:t xml:space="preserve"> </w:t>
      </w:r>
      <w:r>
        <w:t>bienestar.</w:t>
      </w:r>
      <w:r>
        <w:rPr>
          <w:spacing w:val="-3"/>
        </w:rPr>
        <w:t xml:space="preserve"> </w:t>
      </w:r>
      <w:r>
        <w:t>Este</w:t>
      </w:r>
      <w:r>
        <w:rPr>
          <w:spacing w:val="-3"/>
        </w:rPr>
        <w:t xml:space="preserve"> </w:t>
      </w:r>
      <w:r>
        <w:t>es</w:t>
      </w:r>
      <w:r>
        <w:rPr>
          <w:spacing w:val="-3"/>
        </w:rPr>
        <w:t xml:space="preserve"> </w:t>
      </w:r>
      <w:r>
        <w:t>el</w:t>
      </w:r>
      <w:r>
        <w:rPr>
          <w:spacing w:val="-3"/>
        </w:rPr>
        <w:t xml:space="preserve"> </w:t>
      </w:r>
      <w:r>
        <w:t>principal</w:t>
      </w:r>
      <w:r>
        <w:rPr>
          <w:spacing w:val="-3"/>
        </w:rPr>
        <w:t xml:space="preserve"> </w:t>
      </w:r>
      <w:r>
        <w:t>antecedente</w:t>
      </w:r>
      <w:r>
        <w:rPr>
          <w:spacing w:val="-3"/>
        </w:rPr>
        <w:t xml:space="preserve"> </w:t>
      </w:r>
      <w:r>
        <w:t>de reconocimi</w:t>
      </w:r>
      <w:r>
        <w:t>ento de la sintiencia de los animales en nuestra legislación, lo que se expresa a través de una serie de normas, como las modificaciones introducidas al delito de maltrato animal.</w:t>
      </w:r>
    </w:p>
    <w:p w:rsidR="003340E4" w:rsidRDefault="00630D15">
      <w:pPr>
        <w:pStyle w:val="Textoindependiente"/>
        <w:spacing w:before="10"/>
        <w:rPr>
          <w:sz w:val="17"/>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144748</wp:posOffset>
                </wp:positionV>
                <wp:extent cx="1828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7609AE" id="Graphic 6" o:spid="_x0000_s1026" style="position:absolute;margin-left:1in;margin-top:11.4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" path="m,l1828800,e" filled="f">
                <v:path arrowok="t"/>
                <w10:wrap type="topAndBottom" anchorx="page"/>
              </v:shape>
            </w:pict>
          </mc:Fallback>
        </mc:AlternateContent>
      </w:r>
    </w:p>
    <w:p w:rsidR="003340E4" w:rsidRDefault="00630D15">
      <w:pPr>
        <w:spacing w:before="103"/>
        <w:ind w:left="100"/>
        <w:rPr>
          <w:rFonts w:ascii="Arial" w:hAnsi="Arial"/>
          <w:sz w:val="20"/>
        </w:rPr>
      </w:pPr>
      <w:r>
        <w:rPr>
          <w:rFonts w:ascii="Arial" w:hAnsi="Arial"/>
          <w:sz w:val="20"/>
          <w:vertAlign w:val="superscript"/>
        </w:rPr>
        <w:t>5</w:t>
      </w:r>
      <w:r>
        <w:rPr>
          <w:rFonts w:ascii="Arial" w:hAnsi="Arial"/>
          <w:spacing w:val="-3"/>
          <w:sz w:val="20"/>
        </w:rPr>
        <w:t xml:space="preserve"> </w:t>
      </w:r>
      <w:r>
        <w:rPr>
          <w:rFonts w:ascii="Arial" w:hAnsi="Arial"/>
          <w:sz w:val="20"/>
        </w:rPr>
        <w:t>“A</w:t>
      </w:r>
      <w:r>
        <w:rPr>
          <w:rFonts w:ascii="Arial" w:hAnsi="Arial"/>
          <w:spacing w:val="-3"/>
          <w:sz w:val="20"/>
        </w:rPr>
        <w:t xml:space="preserve"> </w:t>
      </w:r>
      <w:r>
        <w:rPr>
          <w:rFonts w:ascii="Arial" w:hAnsi="Arial"/>
          <w:sz w:val="20"/>
        </w:rPr>
        <w:t>quien</w:t>
      </w:r>
      <w:r>
        <w:rPr>
          <w:rFonts w:ascii="Arial" w:hAnsi="Arial"/>
          <w:spacing w:val="-3"/>
          <w:sz w:val="20"/>
        </w:rPr>
        <w:t xml:space="preserve"> </w:t>
      </w:r>
      <w:r>
        <w:rPr>
          <w:rFonts w:ascii="Arial" w:hAnsi="Arial"/>
          <w:sz w:val="20"/>
        </w:rPr>
        <w:t>matare</w:t>
      </w:r>
      <w:r>
        <w:rPr>
          <w:rFonts w:ascii="Arial" w:hAnsi="Arial"/>
          <w:spacing w:val="-3"/>
          <w:sz w:val="20"/>
        </w:rPr>
        <w:t xml:space="preserve"> </w:t>
      </w:r>
      <w:r>
        <w:rPr>
          <w:rFonts w:ascii="Arial" w:hAnsi="Arial"/>
          <w:sz w:val="20"/>
        </w:rPr>
        <w:t>con</w:t>
      </w:r>
      <w:r>
        <w:rPr>
          <w:rFonts w:ascii="Arial" w:hAnsi="Arial"/>
          <w:spacing w:val="-3"/>
          <w:sz w:val="20"/>
        </w:rPr>
        <w:t xml:space="preserve"> </w:t>
      </w:r>
      <w:r>
        <w:rPr>
          <w:rFonts w:ascii="Arial" w:hAnsi="Arial"/>
          <w:sz w:val="20"/>
        </w:rPr>
        <w:t>ensañamiento</w:t>
      </w:r>
      <w:r>
        <w:rPr>
          <w:rFonts w:ascii="Arial" w:hAnsi="Arial"/>
          <w:spacing w:val="-3"/>
          <w:sz w:val="20"/>
        </w:rPr>
        <w:t xml:space="preserve"> </w:t>
      </w:r>
      <w:r>
        <w:rPr>
          <w:rFonts w:ascii="Arial" w:hAnsi="Arial"/>
          <w:sz w:val="20"/>
        </w:rPr>
        <w:t>o</w:t>
      </w:r>
      <w:r>
        <w:rPr>
          <w:rFonts w:ascii="Arial" w:hAnsi="Arial"/>
          <w:spacing w:val="-3"/>
          <w:sz w:val="20"/>
        </w:rPr>
        <w:t xml:space="preserve"> </w:t>
      </w:r>
      <w:r>
        <w:rPr>
          <w:rFonts w:ascii="Arial" w:hAnsi="Arial"/>
          <w:sz w:val="20"/>
        </w:rPr>
        <w:t>con</w:t>
      </w:r>
      <w:r>
        <w:rPr>
          <w:rFonts w:ascii="Arial" w:hAnsi="Arial"/>
          <w:spacing w:val="-3"/>
          <w:sz w:val="20"/>
        </w:rPr>
        <w:t xml:space="preserve"> </w:t>
      </w:r>
      <w:r>
        <w:rPr>
          <w:rFonts w:ascii="Arial" w:hAnsi="Arial"/>
          <w:sz w:val="20"/>
        </w:rPr>
        <w:t>motivos</w:t>
      </w:r>
      <w:r>
        <w:rPr>
          <w:rFonts w:ascii="Arial" w:hAnsi="Arial"/>
          <w:spacing w:val="-3"/>
          <w:sz w:val="20"/>
        </w:rPr>
        <w:t xml:space="preserve"> </w:t>
      </w:r>
      <w:r>
        <w:rPr>
          <w:rFonts w:ascii="Arial" w:hAnsi="Arial"/>
          <w:sz w:val="20"/>
        </w:rPr>
        <w:t>fútiles</w:t>
      </w:r>
      <w:r>
        <w:rPr>
          <w:rFonts w:ascii="Arial" w:hAnsi="Arial"/>
          <w:spacing w:val="-3"/>
          <w:sz w:val="20"/>
        </w:rPr>
        <w:t xml:space="preserve"> </w:t>
      </w:r>
      <w:r>
        <w:rPr>
          <w:rFonts w:ascii="Arial" w:hAnsi="Arial"/>
          <w:sz w:val="20"/>
        </w:rPr>
        <w:t>a</w:t>
      </w:r>
      <w:r>
        <w:rPr>
          <w:rFonts w:ascii="Arial" w:hAnsi="Arial"/>
          <w:spacing w:val="-3"/>
          <w:sz w:val="20"/>
        </w:rPr>
        <w:t xml:space="preserve"> </w:t>
      </w:r>
      <w:r>
        <w:rPr>
          <w:rFonts w:ascii="Arial" w:hAnsi="Arial"/>
          <w:sz w:val="20"/>
        </w:rPr>
        <w:t>un</w:t>
      </w:r>
      <w:r>
        <w:rPr>
          <w:rFonts w:ascii="Arial" w:hAnsi="Arial"/>
          <w:spacing w:val="-3"/>
          <w:sz w:val="20"/>
        </w:rPr>
        <w:t xml:space="preserve"> </w:t>
      </w:r>
      <w:r>
        <w:rPr>
          <w:rFonts w:ascii="Arial" w:hAnsi="Arial"/>
          <w:sz w:val="20"/>
        </w:rPr>
        <w:t>animal”,</w:t>
      </w:r>
      <w:r>
        <w:rPr>
          <w:rFonts w:ascii="Arial" w:hAnsi="Arial"/>
          <w:spacing w:val="-3"/>
          <w:sz w:val="20"/>
        </w:rPr>
        <w:t xml:space="preserve"> </w:t>
      </w:r>
      <w:r>
        <w:rPr>
          <w:rFonts w:ascii="Arial" w:hAnsi="Arial"/>
          <w:sz w:val="20"/>
        </w:rPr>
        <w:t>Artículo</w:t>
      </w:r>
      <w:r>
        <w:rPr>
          <w:rFonts w:ascii="Arial" w:hAnsi="Arial"/>
          <w:spacing w:val="-3"/>
          <w:sz w:val="20"/>
        </w:rPr>
        <w:t xml:space="preserve"> </w:t>
      </w:r>
      <w:r>
        <w:rPr>
          <w:rFonts w:ascii="Arial" w:hAnsi="Arial"/>
          <w:sz w:val="20"/>
        </w:rPr>
        <w:t>350</w:t>
      </w:r>
      <w:r>
        <w:rPr>
          <w:rFonts w:ascii="Arial" w:hAnsi="Arial"/>
          <w:spacing w:val="-3"/>
          <w:sz w:val="20"/>
        </w:rPr>
        <w:t xml:space="preserve"> </w:t>
      </w:r>
      <w:r>
        <w:rPr>
          <w:rFonts w:ascii="Arial" w:hAnsi="Arial"/>
          <w:sz w:val="20"/>
        </w:rPr>
        <w:t>ter</w:t>
      </w:r>
      <w:r>
        <w:rPr>
          <w:rFonts w:ascii="Arial" w:hAnsi="Arial"/>
          <w:spacing w:val="-3"/>
          <w:sz w:val="20"/>
        </w:rPr>
        <w:t xml:space="preserve"> </w:t>
      </w:r>
      <w:r>
        <w:rPr>
          <w:rFonts w:ascii="Arial" w:hAnsi="Arial"/>
          <w:sz w:val="20"/>
        </w:rPr>
        <w:t>del</w:t>
      </w:r>
      <w:r>
        <w:rPr>
          <w:rFonts w:ascii="Arial" w:hAnsi="Arial"/>
          <w:spacing w:val="-3"/>
          <w:sz w:val="20"/>
        </w:rPr>
        <w:t xml:space="preserve"> </w:t>
      </w:r>
      <w:r>
        <w:rPr>
          <w:rFonts w:ascii="Arial" w:hAnsi="Arial"/>
          <w:sz w:val="20"/>
        </w:rPr>
        <w:t>Código Penal Boliviano.</w:t>
      </w:r>
    </w:p>
    <w:p w:rsidR="003340E4" w:rsidRDefault="003340E4">
      <w:pPr>
        <w:rPr>
          <w:rFonts w:ascii="Arial" w:hAnsi="Arial"/>
          <w:sz w:val="20"/>
        </w:rPr>
        <w:sectPr w:rsidR="003340E4">
          <w:pgSz w:w="11920" w:h="16840"/>
          <w:pgMar w:top="1360" w:right="1340" w:bottom="280" w:left="1340" w:header="720" w:footer="720" w:gutter="0"/>
          <w:cols w:space="720"/>
        </w:sectPr>
      </w:pPr>
    </w:p>
    <w:p w:rsidR="003340E4" w:rsidRDefault="00630D15">
      <w:pPr>
        <w:pStyle w:val="Textoindependiente"/>
        <w:spacing w:before="80" w:line="360" w:lineRule="auto"/>
        <w:ind w:left="100" w:right="113"/>
        <w:jc w:val="both"/>
      </w:pPr>
      <w:r>
        <w:t>Ahora bien, en cuanto a la redacción del delito, esta amerita una revisión crítica. El delito de maltrato animal, previsto en</w:t>
      </w:r>
      <w:r>
        <w:rPr>
          <w:spacing w:val="-3"/>
        </w:rPr>
        <w:t xml:space="preserve"> </w:t>
      </w:r>
      <w:r>
        <w:t>el</w:t>
      </w:r>
      <w:r>
        <w:rPr>
          <w:spacing w:val="-3"/>
        </w:rPr>
        <w:t xml:space="preserve"> </w:t>
      </w:r>
      <w:r>
        <w:t>artículo</w:t>
      </w:r>
      <w:r>
        <w:rPr>
          <w:spacing w:val="-3"/>
        </w:rPr>
        <w:t xml:space="preserve"> </w:t>
      </w:r>
      <w:r>
        <w:t>291</w:t>
      </w:r>
      <w:r>
        <w:rPr>
          <w:spacing w:val="-3"/>
        </w:rPr>
        <w:t xml:space="preserve"> </w:t>
      </w:r>
      <w:r>
        <w:t>bis</w:t>
      </w:r>
      <w:r>
        <w:rPr>
          <w:spacing w:val="-3"/>
        </w:rPr>
        <w:t xml:space="preserve"> </w:t>
      </w:r>
      <w:r>
        <w:t>del</w:t>
      </w:r>
      <w:r>
        <w:rPr>
          <w:spacing w:val="-3"/>
        </w:rPr>
        <w:t xml:space="preserve"> </w:t>
      </w:r>
      <w:r>
        <w:t>Código</w:t>
      </w:r>
      <w:r>
        <w:rPr>
          <w:spacing w:val="-3"/>
        </w:rPr>
        <w:t xml:space="preserve"> </w:t>
      </w:r>
      <w:r>
        <w:t>Penal,</w:t>
      </w:r>
      <w:r>
        <w:rPr>
          <w:spacing w:val="-3"/>
        </w:rPr>
        <w:t xml:space="preserve"> </w:t>
      </w:r>
      <w:r>
        <w:t>fue</w:t>
      </w:r>
      <w:r>
        <w:rPr>
          <w:spacing w:val="-3"/>
        </w:rPr>
        <w:t xml:space="preserve"> </w:t>
      </w:r>
      <w:r>
        <w:t>creado en el año 201</w:t>
      </w:r>
      <w:r>
        <w:t>0 por la Ley</w:t>
      </w:r>
      <w:r>
        <w:rPr>
          <w:spacing w:val="-2"/>
        </w:rPr>
        <w:t xml:space="preserve"> </w:t>
      </w:r>
      <w:r>
        <w:t>20.380,</w:t>
      </w:r>
      <w:r>
        <w:rPr>
          <w:spacing w:val="-2"/>
        </w:rPr>
        <w:t xml:space="preserve"> </w:t>
      </w:r>
      <w:r>
        <w:t>y</w:t>
      </w:r>
      <w:r>
        <w:rPr>
          <w:spacing w:val="-2"/>
        </w:rPr>
        <w:t xml:space="preserve"> </w:t>
      </w:r>
      <w:r>
        <w:t>consagró</w:t>
      </w:r>
      <w:r>
        <w:rPr>
          <w:spacing w:val="-2"/>
        </w:rPr>
        <w:t xml:space="preserve"> </w:t>
      </w:r>
      <w:r>
        <w:t>el</w:t>
      </w:r>
      <w:r>
        <w:rPr>
          <w:spacing w:val="-2"/>
        </w:rPr>
        <w:t xml:space="preserve"> </w:t>
      </w:r>
      <w:r>
        <w:t>tipo</w:t>
      </w:r>
      <w:r>
        <w:rPr>
          <w:spacing w:val="-2"/>
        </w:rPr>
        <w:t xml:space="preserve"> </w:t>
      </w:r>
      <w:r>
        <w:t>básico</w:t>
      </w:r>
      <w:r>
        <w:rPr>
          <w:spacing w:val="-2"/>
        </w:rPr>
        <w:t xml:space="preserve"> </w:t>
      </w:r>
      <w:r>
        <w:t>del</w:t>
      </w:r>
      <w:r>
        <w:rPr>
          <w:spacing w:val="-2"/>
        </w:rPr>
        <w:t xml:space="preserve"> </w:t>
      </w:r>
      <w:r>
        <w:t>delito</w:t>
      </w:r>
      <w:r>
        <w:rPr>
          <w:spacing w:val="-2"/>
        </w:rPr>
        <w:t xml:space="preserve"> </w:t>
      </w:r>
      <w:r>
        <w:t>con</w:t>
      </w:r>
      <w:r>
        <w:rPr>
          <w:spacing w:val="-2"/>
        </w:rPr>
        <w:t xml:space="preserve"> </w:t>
      </w:r>
      <w:r>
        <w:t>sus</w:t>
      </w:r>
      <w:r>
        <w:rPr>
          <w:spacing w:val="-2"/>
        </w:rPr>
        <w:t xml:space="preserve"> </w:t>
      </w:r>
      <w:r>
        <w:t>núcleos típicos, correspondientes a actos de maltrato o crueldad. En 2017, con la entrada en vigencia de la “Ley Cholito”, se agregaron dos incisos con agravaciones específicas y una interpretación auténtica de lo que se entiende por maltrato y crueldad.</w:t>
      </w:r>
    </w:p>
    <w:p w:rsidR="003340E4" w:rsidRDefault="003340E4">
      <w:pPr>
        <w:pStyle w:val="Textoindependiente"/>
        <w:spacing w:before="1"/>
        <w:rPr>
          <w:sz w:val="21"/>
        </w:rPr>
      </w:pPr>
    </w:p>
    <w:p w:rsidR="003340E4" w:rsidRDefault="00630D15">
      <w:pPr>
        <w:pStyle w:val="Textoindependiente"/>
        <w:spacing w:line="360" w:lineRule="auto"/>
        <w:ind w:left="100" w:right="118"/>
        <w:jc w:val="both"/>
      </w:pPr>
      <w:r>
        <w:t>La primera agravación del delito, prevista en el inciso segundo, concurre cuando como resultado de la acción u omisión se causa un daño al animal, es decir, cuando producto de los actos de maltrato o crueldad se infiere</w:t>
      </w:r>
      <w:r>
        <w:rPr>
          <w:spacing w:val="-3"/>
        </w:rPr>
        <w:t xml:space="preserve"> </w:t>
      </w:r>
      <w:r>
        <w:t>un</w:t>
      </w:r>
      <w:r>
        <w:rPr>
          <w:spacing w:val="-3"/>
        </w:rPr>
        <w:t xml:space="preserve"> </w:t>
      </w:r>
      <w:r>
        <w:t>menoscabo</w:t>
      </w:r>
      <w:r>
        <w:rPr>
          <w:spacing w:val="-3"/>
        </w:rPr>
        <w:t xml:space="preserve"> </w:t>
      </w:r>
      <w:r>
        <w:t>en</w:t>
      </w:r>
      <w:r>
        <w:rPr>
          <w:spacing w:val="-3"/>
        </w:rPr>
        <w:t xml:space="preserve"> </w:t>
      </w:r>
      <w:r>
        <w:t>la</w:t>
      </w:r>
      <w:r>
        <w:rPr>
          <w:spacing w:val="-3"/>
        </w:rPr>
        <w:t xml:space="preserve"> </w:t>
      </w:r>
      <w:r>
        <w:t>salud</w:t>
      </w:r>
      <w:r>
        <w:rPr>
          <w:spacing w:val="-3"/>
        </w:rPr>
        <w:t xml:space="preserve"> </w:t>
      </w:r>
      <w:r>
        <w:t>del animal,</w:t>
      </w:r>
      <w:r>
        <w:t xml:space="preserve"> pero aún no tan grave como los</w:t>
      </w:r>
      <w:r>
        <w:rPr>
          <w:spacing w:val="-2"/>
        </w:rPr>
        <w:t xml:space="preserve"> </w:t>
      </w:r>
      <w:r>
        <w:t>del</w:t>
      </w:r>
      <w:r>
        <w:rPr>
          <w:spacing w:val="-2"/>
        </w:rPr>
        <w:t xml:space="preserve"> </w:t>
      </w:r>
      <w:r>
        <w:t>inciso</w:t>
      </w:r>
      <w:r>
        <w:rPr>
          <w:spacing w:val="-2"/>
        </w:rPr>
        <w:t xml:space="preserve"> </w:t>
      </w:r>
      <w:r>
        <w:t>tercero.</w:t>
      </w:r>
      <w:r>
        <w:rPr>
          <w:spacing w:val="-2"/>
        </w:rPr>
        <w:t xml:space="preserve"> </w:t>
      </w:r>
      <w:r>
        <w:t>Esto</w:t>
      </w:r>
      <w:r>
        <w:rPr>
          <w:spacing w:val="-2"/>
        </w:rPr>
        <w:t xml:space="preserve"> </w:t>
      </w:r>
      <w:r>
        <w:t>conduce</w:t>
      </w:r>
      <w:r>
        <w:rPr>
          <w:spacing w:val="-2"/>
        </w:rPr>
        <w:t xml:space="preserve"> </w:t>
      </w:r>
      <w:r>
        <w:t>a</w:t>
      </w:r>
      <w:r>
        <w:rPr>
          <w:spacing w:val="-2"/>
        </w:rPr>
        <w:t xml:space="preserve"> </w:t>
      </w:r>
      <w:r>
        <w:t>que</w:t>
      </w:r>
      <w:r>
        <w:rPr>
          <w:spacing w:val="-2"/>
        </w:rPr>
        <w:t xml:space="preserve"> </w:t>
      </w:r>
      <w:r>
        <w:t>el</w:t>
      </w:r>
      <w:r>
        <w:rPr>
          <w:spacing w:val="-2"/>
        </w:rPr>
        <w:t xml:space="preserve"> </w:t>
      </w:r>
      <w:r>
        <w:t>tipo básico, del inciso primero, quede restringido a acciones que produzcan dolor o sufrimiento en el animal, pero no daño.</w:t>
      </w:r>
    </w:p>
    <w:p w:rsidR="003340E4" w:rsidRDefault="003340E4">
      <w:pPr>
        <w:pStyle w:val="Textoindependiente"/>
        <w:spacing w:before="1"/>
        <w:rPr>
          <w:sz w:val="21"/>
        </w:rPr>
      </w:pPr>
    </w:p>
    <w:p w:rsidR="003340E4" w:rsidRDefault="00630D15">
      <w:pPr>
        <w:pStyle w:val="Textoindependiente"/>
        <w:spacing w:line="360" w:lineRule="auto"/>
        <w:ind w:left="100" w:right="114"/>
        <w:jc w:val="both"/>
      </w:pPr>
      <w:r>
        <w:t>La segunda agravación consiste en la acción o omisión que</w:t>
      </w:r>
      <w:r>
        <w:t xml:space="preserve"> causa lesiones que menoscaban gravemente la integridad física o provocan la muerte del animal. Esta agravación es deficiente técnicamente, dado que iguala dos conductas que valorativamente merecen distinto reproche. Por un lado, encontramos la lesión que </w:t>
      </w:r>
      <w:r>
        <w:t>menoscaba gravemente la integridad física del animal, que es más grave que el maltrato de los incisos</w:t>
      </w:r>
      <w:r>
        <w:rPr>
          <w:spacing w:val="-2"/>
        </w:rPr>
        <w:t xml:space="preserve"> </w:t>
      </w:r>
      <w:r>
        <w:t>precedentes,</w:t>
      </w:r>
      <w:r>
        <w:rPr>
          <w:spacing w:val="-2"/>
        </w:rPr>
        <w:t xml:space="preserve"> </w:t>
      </w:r>
      <w:r>
        <w:t>y</w:t>
      </w:r>
      <w:r>
        <w:rPr>
          <w:spacing w:val="-2"/>
        </w:rPr>
        <w:t xml:space="preserve"> </w:t>
      </w:r>
      <w:r>
        <w:t>por</w:t>
      </w:r>
      <w:r>
        <w:rPr>
          <w:spacing w:val="-2"/>
        </w:rPr>
        <w:t xml:space="preserve"> </w:t>
      </w:r>
      <w:r>
        <w:t>otro</w:t>
      </w:r>
      <w:r>
        <w:rPr>
          <w:spacing w:val="-2"/>
        </w:rPr>
        <w:t xml:space="preserve"> </w:t>
      </w:r>
      <w:r>
        <w:t>lado,</w:t>
      </w:r>
      <w:r>
        <w:rPr>
          <w:spacing w:val="-2"/>
        </w:rPr>
        <w:t xml:space="preserve"> </w:t>
      </w:r>
      <w:r>
        <w:t>la</w:t>
      </w:r>
      <w:r>
        <w:rPr>
          <w:spacing w:val="-2"/>
        </w:rPr>
        <w:t xml:space="preserve"> </w:t>
      </w:r>
      <w:r>
        <w:t>muerte</w:t>
      </w:r>
      <w:r>
        <w:rPr>
          <w:spacing w:val="-2"/>
        </w:rPr>
        <w:t xml:space="preserve"> </w:t>
      </w:r>
      <w:r>
        <w:t>del</w:t>
      </w:r>
      <w:r>
        <w:rPr>
          <w:spacing w:val="-2"/>
        </w:rPr>
        <w:t xml:space="preserve"> </w:t>
      </w:r>
      <w:r>
        <w:t>animal,</w:t>
      </w:r>
      <w:r>
        <w:rPr>
          <w:spacing w:val="-2"/>
        </w:rPr>
        <w:t xml:space="preserve"> </w:t>
      </w:r>
      <w:r>
        <w:t>que</w:t>
      </w:r>
      <w:r>
        <w:rPr>
          <w:spacing w:val="-2"/>
        </w:rPr>
        <w:t xml:space="preserve"> </w:t>
      </w:r>
      <w:r>
        <w:t>es</w:t>
      </w:r>
      <w:r>
        <w:rPr>
          <w:spacing w:val="-2"/>
        </w:rPr>
        <w:t xml:space="preserve"> </w:t>
      </w:r>
      <w:r>
        <w:t>más grave que todo lo anterior, pero que extrañamente se iguala a la lesión grave, por lo que a</w:t>
      </w:r>
      <w:r>
        <w:t>mbas conductas tienen la misma pena.</w:t>
      </w:r>
    </w:p>
    <w:p w:rsidR="003340E4" w:rsidRDefault="003340E4">
      <w:pPr>
        <w:pStyle w:val="Textoindependiente"/>
        <w:spacing w:before="2"/>
        <w:rPr>
          <w:sz w:val="21"/>
        </w:rPr>
      </w:pPr>
    </w:p>
    <w:p w:rsidR="003340E4" w:rsidRDefault="00630D15">
      <w:pPr>
        <w:pStyle w:val="Textoindependiente"/>
        <w:spacing w:line="360" w:lineRule="auto"/>
        <w:ind w:left="100" w:right="112"/>
        <w:jc w:val="both"/>
      </w:pPr>
      <w:r>
        <w:t>Por último, la “Ley Cholito” agrega el artículo 291 ter, que hace una interpretación auténtica sobre el significado de los conceptos de maltrato y crueldad, lo que echa luces sobre el contenido de la conducta sancionad</w:t>
      </w:r>
      <w:r>
        <w:t>a.</w:t>
      </w:r>
    </w:p>
    <w:p w:rsidR="003340E4" w:rsidRDefault="003340E4">
      <w:pPr>
        <w:pStyle w:val="Textoindependiente"/>
        <w:spacing w:before="1"/>
        <w:rPr>
          <w:sz w:val="21"/>
        </w:rPr>
      </w:pPr>
    </w:p>
    <w:p w:rsidR="003340E4" w:rsidRDefault="00630D15">
      <w:pPr>
        <w:pStyle w:val="Textoindependiente"/>
        <w:spacing w:line="360" w:lineRule="auto"/>
        <w:ind w:left="100" w:right="113"/>
        <w:jc w:val="both"/>
      </w:pPr>
      <w:r>
        <w:t>La redacción de la norma</w:t>
      </w:r>
      <w:r>
        <w:rPr>
          <w:spacing w:val="-2"/>
        </w:rPr>
        <w:t xml:space="preserve"> </w:t>
      </w:r>
      <w:r>
        <w:t>no</w:t>
      </w:r>
      <w:r>
        <w:rPr>
          <w:spacing w:val="-2"/>
        </w:rPr>
        <w:t xml:space="preserve"> </w:t>
      </w:r>
      <w:r>
        <w:t>es</w:t>
      </w:r>
      <w:r>
        <w:rPr>
          <w:spacing w:val="-2"/>
        </w:rPr>
        <w:t xml:space="preserve"> </w:t>
      </w:r>
      <w:r>
        <w:t>del</w:t>
      </w:r>
      <w:r>
        <w:rPr>
          <w:spacing w:val="-2"/>
        </w:rPr>
        <w:t xml:space="preserve"> </w:t>
      </w:r>
      <w:r>
        <w:t>todo</w:t>
      </w:r>
      <w:r>
        <w:rPr>
          <w:spacing w:val="-2"/>
        </w:rPr>
        <w:t xml:space="preserve"> </w:t>
      </w:r>
      <w:r>
        <w:t>satisfactoria,</w:t>
      </w:r>
      <w:r>
        <w:rPr>
          <w:spacing w:val="-2"/>
        </w:rPr>
        <w:t xml:space="preserve"> </w:t>
      </w:r>
      <w:r>
        <w:t>sobre</w:t>
      </w:r>
      <w:r>
        <w:rPr>
          <w:spacing w:val="-2"/>
        </w:rPr>
        <w:t xml:space="preserve"> </w:t>
      </w:r>
      <w:r>
        <w:t>todo</w:t>
      </w:r>
      <w:r>
        <w:rPr>
          <w:spacing w:val="-2"/>
        </w:rPr>
        <w:t xml:space="preserve"> </w:t>
      </w:r>
      <w:r>
        <w:t>a</w:t>
      </w:r>
      <w:r>
        <w:rPr>
          <w:spacing w:val="-2"/>
        </w:rPr>
        <w:t xml:space="preserve"> </w:t>
      </w:r>
      <w:r>
        <w:t>la</w:t>
      </w:r>
      <w:r>
        <w:rPr>
          <w:spacing w:val="-2"/>
        </w:rPr>
        <w:t xml:space="preserve"> </w:t>
      </w:r>
      <w:r>
        <w:t>hora</w:t>
      </w:r>
      <w:r>
        <w:rPr>
          <w:spacing w:val="-2"/>
        </w:rPr>
        <w:t xml:space="preserve"> </w:t>
      </w:r>
      <w:r>
        <w:t>de</w:t>
      </w:r>
      <w:r>
        <w:rPr>
          <w:spacing w:val="-2"/>
        </w:rPr>
        <w:t xml:space="preserve"> </w:t>
      </w:r>
      <w:r>
        <w:t xml:space="preserve">castigar la muerte dolosa del animal. Esto por cuanto la redacción del tipo exige que el dolo del sujeto activo capte únicamente la acción de crueldad o maltrato, mas no el </w:t>
      </w:r>
      <w:r>
        <w:t xml:space="preserve">resultado de dichas conductas. Al utilizar la técnica “si de tal acción </w:t>
      </w:r>
      <w:r>
        <w:rPr>
          <w:i/>
        </w:rPr>
        <w:t xml:space="preserve">resultare </w:t>
      </w:r>
      <w:r>
        <w:t>daño, lesión o muerte”, solo se castiga a quien ha maltratado, sin buscar directamente la muerte del animal, y no a quien lo mata directamente. Por ende, los resultados por l</w:t>
      </w:r>
      <w:r>
        <w:t>os que se agrava la pena, previstos en los incisos segundo y tercero, no son</w:t>
      </w:r>
      <w:r>
        <w:rPr>
          <w:spacing w:val="40"/>
        </w:rPr>
        <w:t xml:space="preserve"> </w:t>
      </w:r>
      <w:r>
        <w:t>resultados que hayan sido intencionalmente buscados por el agente, sino que son el fruto</w:t>
      </w:r>
      <w:r>
        <w:rPr>
          <w:spacing w:val="44"/>
        </w:rPr>
        <w:t xml:space="preserve"> </w:t>
      </w:r>
      <w:r>
        <w:t>de</w:t>
      </w:r>
      <w:r>
        <w:rPr>
          <w:spacing w:val="44"/>
        </w:rPr>
        <w:t xml:space="preserve"> </w:t>
      </w:r>
      <w:r>
        <w:t>su</w:t>
      </w:r>
      <w:r>
        <w:rPr>
          <w:spacing w:val="44"/>
        </w:rPr>
        <w:t xml:space="preserve"> </w:t>
      </w:r>
      <w:r>
        <w:t>culpa.</w:t>
      </w:r>
      <w:r>
        <w:rPr>
          <w:spacing w:val="44"/>
        </w:rPr>
        <w:t xml:space="preserve"> </w:t>
      </w:r>
      <w:r>
        <w:t>Además,</w:t>
      </w:r>
      <w:r>
        <w:rPr>
          <w:spacing w:val="44"/>
        </w:rPr>
        <w:t xml:space="preserve"> </w:t>
      </w:r>
      <w:r>
        <w:t>y</w:t>
      </w:r>
      <w:r>
        <w:rPr>
          <w:spacing w:val="44"/>
        </w:rPr>
        <w:t xml:space="preserve"> </w:t>
      </w:r>
      <w:r>
        <w:t>como</w:t>
      </w:r>
      <w:r>
        <w:rPr>
          <w:spacing w:val="44"/>
        </w:rPr>
        <w:t xml:space="preserve"> </w:t>
      </w:r>
      <w:r>
        <w:t>vimos,</w:t>
      </w:r>
      <w:r>
        <w:rPr>
          <w:spacing w:val="44"/>
        </w:rPr>
        <w:t xml:space="preserve"> </w:t>
      </w:r>
      <w:r>
        <w:t>el</w:t>
      </w:r>
      <w:r>
        <w:rPr>
          <w:spacing w:val="44"/>
        </w:rPr>
        <w:t xml:space="preserve"> </w:t>
      </w:r>
      <w:r>
        <w:t>inciso</w:t>
      </w:r>
      <w:r>
        <w:rPr>
          <w:spacing w:val="44"/>
        </w:rPr>
        <w:t xml:space="preserve"> </w:t>
      </w:r>
      <w:r>
        <w:t>tercero</w:t>
      </w:r>
      <w:r>
        <w:rPr>
          <w:spacing w:val="44"/>
        </w:rPr>
        <w:t xml:space="preserve"> </w:t>
      </w:r>
      <w:r>
        <w:t>iguala</w:t>
      </w:r>
      <w:r>
        <w:rPr>
          <w:spacing w:val="44"/>
        </w:rPr>
        <w:t xml:space="preserve"> </w:t>
      </w:r>
      <w:r>
        <w:t>el</w:t>
      </w:r>
      <w:r>
        <w:rPr>
          <w:spacing w:val="29"/>
        </w:rPr>
        <w:t xml:space="preserve"> </w:t>
      </w:r>
      <w:r>
        <w:t>resultado</w:t>
      </w:r>
      <w:r>
        <w:rPr>
          <w:spacing w:val="29"/>
        </w:rPr>
        <w:t xml:space="preserve"> </w:t>
      </w:r>
      <w:r>
        <w:rPr>
          <w:spacing w:val="-5"/>
        </w:rPr>
        <w:t>de</w:t>
      </w:r>
    </w:p>
    <w:p w:rsidR="003340E4" w:rsidRDefault="003340E4">
      <w:pPr>
        <w:spacing w:line="360" w:lineRule="auto"/>
        <w:jc w:val="both"/>
        <w:sectPr w:rsidR="003340E4">
          <w:pgSz w:w="11920" w:h="16840"/>
          <w:pgMar w:top="1360" w:right="1340" w:bottom="280" w:left="1340" w:header="720" w:footer="720" w:gutter="0"/>
          <w:cols w:space="720"/>
        </w:sectPr>
      </w:pPr>
    </w:p>
    <w:p w:rsidR="003340E4" w:rsidRDefault="00630D15">
      <w:pPr>
        <w:pStyle w:val="Textoindependiente"/>
        <w:spacing w:before="80" w:line="360" w:lineRule="auto"/>
        <w:ind w:left="100" w:right="127"/>
        <w:jc w:val="both"/>
      </w:pPr>
      <w:r>
        <w:t>muerte producto de actos de maltrato o crueldad, al resultado de lesiones que menoscaben gravemente la integridad física del animal.</w:t>
      </w:r>
    </w:p>
    <w:p w:rsidR="003340E4" w:rsidRDefault="003340E4">
      <w:pPr>
        <w:pStyle w:val="Textoindependiente"/>
        <w:spacing w:before="1"/>
        <w:rPr>
          <w:sz w:val="21"/>
        </w:rPr>
      </w:pPr>
    </w:p>
    <w:p w:rsidR="003340E4" w:rsidRDefault="00630D15">
      <w:pPr>
        <w:pStyle w:val="Textoindependiente"/>
        <w:spacing w:line="360" w:lineRule="auto"/>
        <w:ind w:left="100" w:right="113"/>
        <w:jc w:val="both"/>
      </w:pPr>
      <w:r>
        <w:t>Todo lo anterior nos lleva a proponer una modificación en la redacción del tipo de maltrato animal, separando el delito de lesiones graves de la muerte del animal, y castigando con penas</w:t>
      </w:r>
      <w:r>
        <w:rPr>
          <w:spacing w:val="-3"/>
        </w:rPr>
        <w:t xml:space="preserve"> </w:t>
      </w:r>
      <w:r>
        <w:t>más</w:t>
      </w:r>
      <w:r>
        <w:rPr>
          <w:spacing w:val="-3"/>
        </w:rPr>
        <w:t xml:space="preserve"> </w:t>
      </w:r>
      <w:r>
        <w:t>altas</w:t>
      </w:r>
      <w:r>
        <w:rPr>
          <w:spacing w:val="-3"/>
        </w:rPr>
        <w:t xml:space="preserve"> </w:t>
      </w:r>
      <w:r>
        <w:t>esta</w:t>
      </w:r>
      <w:r>
        <w:rPr>
          <w:spacing w:val="-3"/>
        </w:rPr>
        <w:t xml:space="preserve"> </w:t>
      </w:r>
      <w:r>
        <w:t>última</w:t>
      </w:r>
      <w:r>
        <w:rPr>
          <w:spacing w:val="-3"/>
        </w:rPr>
        <w:t xml:space="preserve"> </w:t>
      </w:r>
      <w:r>
        <w:t>situación.</w:t>
      </w:r>
      <w:r>
        <w:rPr>
          <w:spacing w:val="-3"/>
        </w:rPr>
        <w:t xml:space="preserve"> </w:t>
      </w:r>
      <w:r>
        <w:t>Además,</w:t>
      </w:r>
      <w:r>
        <w:rPr>
          <w:spacing w:val="-3"/>
        </w:rPr>
        <w:t xml:space="preserve"> </w:t>
      </w:r>
      <w:r>
        <w:t>se</w:t>
      </w:r>
      <w:r>
        <w:rPr>
          <w:spacing w:val="-3"/>
        </w:rPr>
        <w:t xml:space="preserve"> </w:t>
      </w:r>
      <w:r>
        <w:t>agrega</w:t>
      </w:r>
      <w:r>
        <w:rPr>
          <w:spacing w:val="-3"/>
        </w:rPr>
        <w:t xml:space="preserve"> </w:t>
      </w:r>
      <w:r>
        <w:t>la</w:t>
      </w:r>
      <w:r>
        <w:rPr>
          <w:spacing w:val="-3"/>
        </w:rPr>
        <w:t xml:space="preserve"> </w:t>
      </w:r>
      <w:r>
        <w:t>agravante de ma</w:t>
      </w:r>
      <w:r>
        <w:t>ltrato a animales que cumplan funciones policiales o perros que sirvan de asistencia para personas con discapacidad. El fundamento de esto último es la pluriofensividad de la conducta, ya que no solo se daña al animal, sino también a la sociedad en su inte</w:t>
      </w:r>
      <w:r>
        <w:t>nto de proveer</w:t>
      </w:r>
      <w:r>
        <w:rPr>
          <w:spacing w:val="-3"/>
        </w:rPr>
        <w:t xml:space="preserve"> </w:t>
      </w:r>
      <w:r>
        <w:t>seguridad</w:t>
      </w:r>
      <w:r>
        <w:rPr>
          <w:spacing w:val="-3"/>
        </w:rPr>
        <w:t xml:space="preserve"> </w:t>
      </w:r>
      <w:r>
        <w:t>en</w:t>
      </w:r>
      <w:r>
        <w:rPr>
          <w:spacing w:val="-3"/>
        </w:rPr>
        <w:t xml:space="preserve"> </w:t>
      </w:r>
      <w:r>
        <w:t>el</w:t>
      </w:r>
      <w:r>
        <w:rPr>
          <w:spacing w:val="-3"/>
        </w:rPr>
        <w:t xml:space="preserve"> </w:t>
      </w:r>
      <w:r>
        <w:t>caso</w:t>
      </w:r>
      <w:r>
        <w:rPr>
          <w:spacing w:val="-3"/>
        </w:rPr>
        <w:t xml:space="preserve"> </w:t>
      </w:r>
      <w:r>
        <w:t>de</w:t>
      </w:r>
      <w:r>
        <w:rPr>
          <w:spacing w:val="-3"/>
        </w:rPr>
        <w:t xml:space="preserve"> </w:t>
      </w:r>
      <w:r>
        <w:t>las</w:t>
      </w:r>
      <w:r>
        <w:rPr>
          <w:spacing w:val="-3"/>
        </w:rPr>
        <w:t xml:space="preserve"> </w:t>
      </w:r>
      <w:r>
        <w:t>funciones</w:t>
      </w:r>
      <w:r>
        <w:rPr>
          <w:spacing w:val="-3"/>
        </w:rPr>
        <w:t xml:space="preserve"> </w:t>
      </w:r>
      <w:r>
        <w:t>policiales,</w:t>
      </w:r>
      <w:r>
        <w:rPr>
          <w:spacing w:val="-3"/>
        </w:rPr>
        <w:t xml:space="preserve"> </w:t>
      </w:r>
      <w:r>
        <w:t>y</w:t>
      </w:r>
      <w:r>
        <w:rPr>
          <w:spacing w:val="-3"/>
        </w:rPr>
        <w:t xml:space="preserve"> </w:t>
      </w:r>
      <w:r>
        <w:t>a la persona con discapacidad, en el caso del perro de asistencia.</w:t>
      </w:r>
    </w:p>
    <w:p w:rsidR="003340E4" w:rsidRDefault="003340E4">
      <w:pPr>
        <w:pStyle w:val="Textoindependiente"/>
        <w:spacing w:before="1"/>
        <w:rPr>
          <w:sz w:val="21"/>
        </w:rPr>
      </w:pPr>
    </w:p>
    <w:p w:rsidR="003340E4" w:rsidRDefault="00630D15">
      <w:pPr>
        <w:pStyle w:val="Textoindependiente"/>
        <w:spacing w:line="360" w:lineRule="auto"/>
        <w:ind w:left="100" w:right="114"/>
        <w:jc w:val="both"/>
      </w:pPr>
      <w:r>
        <w:t>Por último, también cabe destacar</w:t>
      </w:r>
      <w:r>
        <w:rPr>
          <w:spacing w:val="-3"/>
        </w:rPr>
        <w:t xml:space="preserve"> </w:t>
      </w:r>
      <w:r>
        <w:t>el</w:t>
      </w:r>
      <w:r>
        <w:rPr>
          <w:spacing w:val="-3"/>
        </w:rPr>
        <w:t xml:space="preserve"> </w:t>
      </w:r>
      <w:r>
        <w:t>perfeccionamiento</w:t>
      </w:r>
      <w:r>
        <w:rPr>
          <w:spacing w:val="-3"/>
        </w:rPr>
        <w:t xml:space="preserve"> </w:t>
      </w:r>
      <w:r>
        <w:t>en</w:t>
      </w:r>
      <w:r>
        <w:rPr>
          <w:spacing w:val="-3"/>
        </w:rPr>
        <w:t xml:space="preserve"> </w:t>
      </w:r>
      <w:r>
        <w:t>la</w:t>
      </w:r>
      <w:r>
        <w:rPr>
          <w:spacing w:val="-3"/>
        </w:rPr>
        <w:t xml:space="preserve"> </w:t>
      </w:r>
      <w:r>
        <w:t>técnica</w:t>
      </w:r>
      <w:r>
        <w:rPr>
          <w:spacing w:val="-3"/>
        </w:rPr>
        <w:t xml:space="preserve"> </w:t>
      </w:r>
      <w:r>
        <w:t>legislativa</w:t>
      </w:r>
      <w:r>
        <w:rPr>
          <w:spacing w:val="-3"/>
        </w:rPr>
        <w:t xml:space="preserve"> </w:t>
      </w:r>
      <w:r>
        <w:t>en</w:t>
      </w:r>
      <w:r>
        <w:rPr>
          <w:spacing w:val="-3"/>
        </w:rPr>
        <w:t xml:space="preserve"> </w:t>
      </w:r>
      <w:r>
        <w:t>la formulación de los delitos. Todos los ilícitos pasan a tener la tradicional estructura</w:t>
      </w:r>
      <w:r>
        <w:rPr>
          <w:spacing w:val="40"/>
        </w:rPr>
        <w:t xml:space="preserve"> </w:t>
      </w:r>
      <w:r>
        <w:t>“el que” +</w:t>
      </w:r>
      <w:r>
        <w:rPr>
          <w:spacing w:val="-3"/>
        </w:rPr>
        <w:t xml:space="preserve"> </w:t>
      </w:r>
      <w:r>
        <w:t>“conducta</w:t>
      </w:r>
      <w:r>
        <w:rPr>
          <w:spacing w:val="-3"/>
        </w:rPr>
        <w:t xml:space="preserve"> </w:t>
      </w:r>
      <w:r>
        <w:t>prohibida”.</w:t>
      </w:r>
      <w:r>
        <w:rPr>
          <w:spacing w:val="-3"/>
        </w:rPr>
        <w:t xml:space="preserve"> </w:t>
      </w:r>
      <w:r>
        <w:t>Ello</w:t>
      </w:r>
      <w:r>
        <w:rPr>
          <w:spacing w:val="-3"/>
        </w:rPr>
        <w:t xml:space="preserve"> </w:t>
      </w:r>
      <w:r>
        <w:t>facilita</w:t>
      </w:r>
      <w:r>
        <w:rPr>
          <w:spacing w:val="-3"/>
        </w:rPr>
        <w:t xml:space="preserve"> </w:t>
      </w:r>
      <w:r>
        <w:t>la</w:t>
      </w:r>
      <w:r>
        <w:rPr>
          <w:spacing w:val="-3"/>
        </w:rPr>
        <w:t xml:space="preserve"> </w:t>
      </w:r>
      <w:r>
        <w:t>comprensión</w:t>
      </w:r>
      <w:r>
        <w:rPr>
          <w:spacing w:val="-3"/>
        </w:rPr>
        <w:t xml:space="preserve"> </w:t>
      </w:r>
      <w:r>
        <w:t>de</w:t>
      </w:r>
      <w:r>
        <w:rPr>
          <w:spacing w:val="-3"/>
        </w:rPr>
        <w:t xml:space="preserve"> </w:t>
      </w:r>
      <w:r>
        <w:t>las</w:t>
      </w:r>
      <w:r>
        <w:rPr>
          <w:spacing w:val="-3"/>
        </w:rPr>
        <w:t xml:space="preserve"> </w:t>
      </w:r>
      <w:r>
        <w:t>conductas</w:t>
      </w:r>
      <w:r>
        <w:rPr>
          <w:spacing w:val="-3"/>
        </w:rPr>
        <w:t xml:space="preserve"> </w:t>
      </w:r>
      <w:r>
        <w:t>ilícitas, y</w:t>
      </w:r>
      <w:r>
        <w:rPr>
          <w:spacing w:val="-3"/>
        </w:rPr>
        <w:t xml:space="preserve"> </w:t>
      </w:r>
      <w:r>
        <w:t>permite</w:t>
      </w:r>
      <w:r>
        <w:rPr>
          <w:spacing w:val="-3"/>
        </w:rPr>
        <w:t xml:space="preserve"> </w:t>
      </w:r>
      <w:r>
        <w:t>distinguir</w:t>
      </w:r>
      <w:r>
        <w:rPr>
          <w:spacing w:val="-3"/>
        </w:rPr>
        <w:t xml:space="preserve"> </w:t>
      </w:r>
      <w:r>
        <w:t>más</w:t>
      </w:r>
      <w:r>
        <w:rPr>
          <w:spacing w:val="-3"/>
        </w:rPr>
        <w:t xml:space="preserve"> </w:t>
      </w:r>
      <w:r>
        <w:t>nítidamente</w:t>
      </w:r>
      <w:r>
        <w:rPr>
          <w:spacing w:val="-3"/>
        </w:rPr>
        <w:t xml:space="preserve"> </w:t>
      </w:r>
      <w:r>
        <w:t>los</w:t>
      </w:r>
      <w:r>
        <w:rPr>
          <w:spacing w:val="-3"/>
        </w:rPr>
        <w:t xml:space="preserve"> </w:t>
      </w:r>
      <w:r>
        <w:t>bordes</w:t>
      </w:r>
      <w:r>
        <w:rPr>
          <w:spacing w:val="-3"/>
        </w:rPr>
        <w:t xml:space="preserve"> </w:t>
      </w:r>
      <w:r>
        <w:t>de</w:t>
      </w:r>
      <w:r>
        <w:rPr>
          <w:spacing w:val="-3"/>
        </w:rPr>
        <w:t xml:space="preserve"> </w:t>
      </w:r>
      <w:r>
        <w:t>cada</w:t>
      </w:r>
      <w:r>
        <w:rPr>
          <w:spacing w:val="-3"/>
        </w:rPr>
        <w:t xml:space="preserve"> </w:t>
      </w:r>
      <w:r>
        <w:t>tipo</w:t>
      </w:r>
      <w:r>
        <w:rPr>
          <w:spacing w:val="-3"/>
        </w:rPr>
        <w:t xml:space="preserve"> </w:t>
      </w:r>
      <w:r>
        <w:t>penal.</w:t>
      </w:r>
      <w:r>
        <w:rPr>
          <w:spacing w:val="-3"/>
        </w:rPr>
        <w:t xml:space="preserve"> </w:t>
      </w:r>
      <w:r>
        <w:t>En</w:t>
      </w:r>
      <w:r>
        <w:rPr>
          <w:spacing w:val="-3"/>
        </w:rPr>
        <w:t xml:space="preserve"> </w:t>
      </w:r>
      <w:r>
        <w:t>el</w:t>
      </w:r>
      <w:r>
        <w:rPr>
          <w:spacing w:val="-3"/>
        </w:rPr>
        <w:t xml:space="preserve"> </w:t>
      </w:r>
      <w:r>
        <w:t>pro</w:t>
      </w:r>
      <w:r>
        <w:t>yecto,</w:t>
      </w:r>
      <w:r>
        <w:rPr>
          <w:spacing w:val="-3"/>
        </w:rPr>
        <w:t xml:space="preserve"> </w:t>
      </w:r>
      <w:r>
        <w:t>la penalidad va escalando conforme más reprochable se</w:t>
      </w:r>
      <w:r>
        <w:rPr>
          <w:spacing w:val="-2"/>
        </w:rPr>
        <w:t xml:space="preserve"> </w:t>
      </w:r>
      <w:r>
        <w:t>torna</w:t>
      </w:r>
      <w:r>
        <w:rPr>
          <w:spacing w:val="-2"/>
        </w:rPr>
        <w:t xml:space="preserve"> </w:t>
      </w:r>
      <w:r>
        <w:t>la</w:t>
      </w:r>
      <w:r>
        <w:rPr>
          <w:spacing w:val="-2"/>
        </w:rPr>
        <w:t xml:space="preserve"> </w:t>
      </w:r>
      <w:r>
        <w:t>conducta</w:t>
      </w:r>
      <w:r>
        <w:rPr>
          <w:spacing w:val="-2"/>
        </w:rPr>
        <w:t xml:space="preserve"> </w:t>
      </w:r>
      <w:r>
        <w:t>de</w:t>
      </w:r>
      <w:r>
        <w:rPr>
          <w:spacing w:val="-2"/>
        </w:rPr>
        <w:t xml:space="preserve"> </w:t>
      </w:r>
      <w:r>
        <w:t>base.</w:t>
      </w:r>
      <w:r>
        <w:rPr>
          <w:spacing w:val="-2"/>
        </w:rPr>
        <w:t xml:space="preserve"> </w:t>
      </w:r>
      <w:r>
        <w:t>Con ello, se cubren una mayor cantidad de casos sobre maltrato animal. Por último, se modifica la técnica de castigar el maltrato por el resultado, y se pasa a redactar</w:t>
      </w:r>
      <w:r>
        <w:t xml:space="preserve"> los tipos en términos de lesionar o matar directamente.</w:t>
      </w:r>
    </w:p>
    <w:p w:rsidR="003340E4" w:rsidRDefault="003340E4">
      <w:pPr>
        <w:pStyle w:val="Textoindependiente"/>
        <w:rPr>
          <w:sz w:val="26"/>
        </w:rPr>
      </w:pPr>
    </w:p>
    <w:p w:rsidR="003340E4" w:rsidRDefault="003340E4">
      <w:pPr>
        <w:pStyle w:val="Textoindependiente"/>
        <w:spacing w:before="2"/>
        <w:rPr>
          <w:sz w:val="31"/>
        </w:rPr>
      </w:pPr>
    </w:p>
    <w:p w:rsidR="003340E4" w:rsidRDefault="00630D15">
      <w:pPr>
        <w:pStyle w:val="Textoindependiente"/>
        <w:ind w:left="100"/>
        <w:jc w:val="both"/>
      </w:pPr>
      <w:r>
        <w:rPr>
          <w:b/>
        </w:rPr>
        <w:t>POR TANTO,</w:t>
      </w:r>
      <w:r>
        <w:rPr>
          <w:b/>
          <w:spacing w:val="-4"/>
        </w:rPr>
        <w:t xml:space="preserve"> </w:t>
      </w:r>
      <w:r>
        <w:t xml:space="preserve">las y los diputados que suscriben vienen en presentar el </w:t>
      </w:r>
      <w:r>
        <w:rPr>
          <w:spacing w:val="-2"/>
        </w:rPr>
        <w:t>siguiente:</w:t>
      </w:r>
    </w:p>
    <w:p w:rsidR="003340E4" w:rsidRDefault="003340E4">
      <w:pPr>
        <w:jc w:val="both"/>
        <w:sectPr w:rsidR="003340E4">
          <w:pgSz w:w="11920" w:h="16840"/>
          <w:pgMar w:top="1360" w:right="1340" w:bottom="280" w:left="1340" w:header="720" w:footer="720" w:gutter="0"/>
          <w:cols w:space="720"/>
        </w:sectPr>
      </w:pPr>
    </w:p>
    <w:p w:rsidR="003340E4" w:rsidRDefault="00630D15">
      <w:pPr>
        <w:pStyle w:val="Ttulo1"/>
        <w:spacing w:before="80"/>
        <w:ind w:left="3378" w:right="3390"/>
        <w:jc w:val="center"/>
      </w:pPr>
      <w:r>
        <w:t xml:space="preserve">PROYECTO DE </w:t>
      </w:r>
      <w:r>
        <w:rPr>
          <w:spacing w:val="-5"/>
        </w:rPr>
        <w:t>LEY</w:t>
      </w:r>
    </w:p>
    <w:p w:rsidR="003340E4" w:rsidRDefault="003340E4">
      <w:pPr>
        <w:pStyle w:val="Textoindependiente"/>
        <w:spacing w:before="2"/>
        <w:rPr>
          <w:b/>
          <w:sz w:val="31"/>
        </w:rPr>
      </w:pPr>
    </w:p>
    <w:p w:rsidR="003340E4" w:rsidRDefault="00630D15">
      <w:pPr>
        <w:ind w:left="100"/>
        <w:jc w:val="both"/>
        <w:rPr>
          <w:sz w:val="24"/>
        </w:rPr>
      </w:pPr>
      <w:r>
        <w:rPr>
          <w:b/>
          <w:sz w:val="24"/>
        </w:rPr>
        <w:t>Artículo único.-</w:t>
      </w:r>
      <w:r>
        <w:rPr>
          <w:b/>
          <w:spacing w:val="-4"/>
          <w:sz w:val="24"/>
        </w:rPr>
        <w:t xml:space="preserve"> </w:t>
      </w:r>
      <w:r>
        <w:rPr>
          <w:sz w:val="24"/>
        </w:rPr>
        <w:t xml:space="preserve">Reemplácese el artículo 291 bis del Código Penal por el </w:t>
      </w:r>
      <w:r>
        <w:rPr>
          <w:spacing w:val="-2"/>
          <w:sz w:val="24"/>
        </w:rPr>
        <w:t>siguiente:</w:t>
      </w:r>
    </w:p>
    <w:p w:rsidR="003340E4" w:rsidRDefault="003340E4">
      <w:pPr>
        <w:pStyle w:val="Textoindependiente"/>
        <w:spacing w:before="2"/>
        <w:rPr>
          <w:sz w:val="31"/>
        </w:rPr>
      </w:pPr>
    </w:p>
    <w:p w:rsidR="003340E4" w:rsidRDefault="00630D15">
      <w:pPr>
        <w:pStyle w:val="Textoindependiente"/>
        <w:spacing w:line="276" w:lineRule="auto"/>
        <w:ind w:left="100" w:right="113"/>
        <w:jc w:val="both"/>
      </w:pPr>
      <w:r>
        <w:t>“Artículo 291 bis.- El que cometiere actos de maltrato o crueldad con animales será castigado con la pena de presidio menor en sus grados mínimo a medio y multa de dos a treinta unidades tributarias mensuales, o sólo con esta última.</w:t>
      </w:r>
    </w:p>
    <w:p w:rsidR="003340E4" w:rsidRDefault="003340E4">
      <w:pPr>
        <w:pStyle w:val="Textoindependiente"/>
        <w:spacing w:before="7"/>
        <w:rPr>
          <w:sz w:val="27"/>
        </w:rPr>
      </w:pPr>
    </w:p>
    <w:p w:rsidR="003340E4" w:rsidRDefault="00630D15">
      <w:pPr>
        <w:pStyle w:val="Textoindependiente"/>
        <w:spacing w:line="276" w:lineRule="auto"/>
        <w:ind w:left="100" w:right="112"/>
        <w:jc w:val="both"/>
      </w:pPr>
      <w:r>
        <w:t>El que como resultado de una acción u omisión causare al animal un daño no comprendido en los incisos tercero y cuarto, será castigado con la pena de presidio menor en sus grados mínimo a medio y multa de diez a treinta unidades tributarias mensuales, adem</w:t>
      </w:r>
      <w:r>
        <w:t>ás de la accesoria de inhabilidad</w:t>
      </w:r>
      <w:r>
        <w:rPr>
          <w:spacing w:val="-3"/>
        </w:rPr>
        <w:t xml:space="preserve"> </w:t>
      </w:r>
      <w:r>
        <w:t>absoluta</w:t>
      </w:r>
      <w:r>
        <w:rPr>
          <w:spacing w:val="-3"/>
        </w:rPr>
        <w:t xml:space="preserve"> </w:t>
      </w:r>
      <w:r>
        <w:t>perpetua</w:t>
      </w:r>
      <w:r>
        <w:rPr>
          <w:spacing w:val="-3"/>
        </w:rPr>
        <w:t xml:space="preserve"> </w:t>
      </w:r>
      <w:r>
        <w:t>para</w:t>
      </w:r>
      <w:r>
        <w:rPr>
          <w:spacing w:val="-3"/>
        </w:rPr>
        <w:t xml:space="preserve"> </w:t>
      </w:r>
      <w:r>
        <w:t>la</w:t>
      </w:r>
      <w:r>
        <w:rPr>
          <w:spacing w:val="-3"/>
        </w:rPr>
        <w:t xml:space="preserve"> </w:t>
      </w:r>
      <w:r>
        <w:t>tenencia de cualquier tipo de animales.</w:t>
      </w:r>
    </w:p>
    <w:p w:rsidR="003340E4" w:rsidRDefault="003340E4">
      <w:pPr>
        <w:pStyle w:val="Textoindependiente"/>
        <w:spacing w:before="7"/>
        <w:rPr>
          <w:sz w:val="27"/>
        </w:rPr>
      </w:pPr>
    </w:p>
    <w:p w:rsidR="003340E4" w:rsidRDefault="00630D15">
      <w:pPr>
        <w:pStyle w:val="Textoindependiente"/>
        <w:spacing w:line="276" w:lineRule="auto"/>
        <w:ind w:left="100" w:right="115"/>
        <w:jc w:val="both"/>
      </w:pPr>
      <w:r>
        <w:t>El que hiriere, golpeare o mutilare al animal, menoscabando gravemente su integridad física, será castigado con la pena de presidio menor en su grado medio</w:t>
      </w:r>
      <w:r>
        <w:t xml:space="preserve"> y multa de veinte a treinta unidades tributarias mensuales, además de la accesoria de inhabilidad absoluta perpetua para la tenencia de animales.</w:t>
      </w:r>
    </w:p>
    <w:p w:rsidR="003340E4" w:rsidRDefault="003340E4">
      <w:pPr>
        <w:pStyle w:val="Textoindependiente"/>
        <w:spacing w:before="7"/>
        <w:rPr>
          <w:sz w:val="27"/>
        </w:rPr>
      </w:pPr>
    </w:p>
    <w:p w:rsidR="003340E4" w:rsidRDefault="00630D15">
      <w:pPr>
        <w:pStyle w:val="Textoindependiente"/>
        <w:spacing w:line="276" w:lineRule="auto"/>
        <w:ind w:left="100" w:right="117"/>
        <w:jc w:val="both"/>
      </w:pPr>
      <w:r>
        <w:t xml:space="preserve">El que matare al animal será castigado con la pena de presidio menor en su grado máximo y multa de veinte a </w:t>
      </w:r>
      <w:r>
        <w:t>cuarenta unidades tributarias mensuales, además de la accesoria de inhabilidad absoluta perpetua para la tenencia de animales.</w:t>
      </w:r>
    </w:p>
    <w:p w:rsidR="003340E4" w:rsidRDefault="003340E4">
      <w:pPr>
        <w:pStyle w:val="Textoindependiente"/>
        <w:spacing w:before="6"/>
        <w:rPr>
          <w:sz w:val="27"/>
        </w:rPr>
      </w:pPr>
    </w:p>
    <w:p w:rsidR="003340E4" w:rsidRDefault="00630D15">
      <w:pPr>
        <w:pStyle w:val="Textoindependiente"/>
        <w:spacing w:before="1" w:line="276" w:lineRule="auto"/>
        <w:ind w:left="100" w:right="121"/>
        <w:jc w:val="both"/>
      </w:pPr>
      <w:r>
        <w:rPr>
          <w:noProof/>
        </w:rPr>
        <w:drawing>
          <wp:anchor distT="0" distB="0" distL="0" distR="0" simplePos="0" relativeHeight="487589888" behindDoc="1" locked="0" layoutInCell="1" allowOverlap="1">
            <wp:simplePos x="0" y="0"/>
            <wp:positionH relativeFrom="page">
              <wp:posOffset>2390775</wp:posOffset>
            </wp:positionH>
            <wp:positionV relativeFrom="paragraph">
              <wp:posOffset>619760</wp:posOffset>
            </wp:positionV>
            <wp:extent cx="2593181" cy="1650206"/>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stretch>
                      <a:fillRect/>
                    </a:stretch>
                  </pic:blipFill>
                  <pic:spPr>
                    <a:xfrm>
                      <a:off x="0" y="0"/>
                      <a:ext cx="2593181" cy="1650206"/>
                    </a:xfrm>
                    <a:prstGeom prst="rect">
                      <a:avLst/>
                    </a:prstGeom>
                  </pic:spPr>
                </pic:pic>
              </a:graphicData>
            </a:graphic>
          </wp:anchor>
        </w:drawing>
      </w:r>
      <w:r>
        <w:t>Las penas previstas en este artículo</w:t>
      </w:r>
      <w:r>
        <w:rPr>
          <w:spacing w:val="-3"/>
        </w:rPr>
        <w:t xml:space="preserve"> </w:t>
      </w:r>
      <w:r>
        <w:t>se</w:t>
      </w:r>
      <w:r>
        <w:rPr>
          <w:spacing w:val="-3"/>
        </w:rPr>
        <w:t xml:space="preserve"> </w:t>
      </w:r>
      <w:r>
        <w:t>aumentarán</w:t>
      </w:r>
      <w:r>
        <w:rPr>
          <w:spacing w:val="-3"/>
        </w:rPr>
        <w:t xml:space="preserve"> </w:t>
      </w:r>
      <w:r>
        <w:t>en</w:t>
      </w:r>
      <w:r>
        <w:rPr>
          <w:spacing w:val="-3"/>
        </w:rPr>
        <w:t xml:space="preserve"> </w:t>
      </w:r>
      <w:r>
        <w:t>un</w:t>
      </w:r>
      <w:r>
        <w:rPr>
          <w:spacing w:val="-3"/>
        </w:rPr>
        <w:t xml:space="preserve"> </w:t>
      </w:r>
      <w:r>
        <w:t>grado</w:t>
      </w:r>
      <w:r>
        <w:rPr>
          <w:spacing w:val="-3"/>
        </w:rPr>
        <w:t xml:space="preserve"> </w:t>
      </w:r>
      <w:r>
        <w:t>cuando</w:t>
      </w:r>
      <w:r>
        <w:rPr>
          <w:spacing w:val="-3"/>
        </w:rPr>
        <w:t xml:space="preserve"> </w:t>
      </w:r>
      <w:r>
        <w:t>el</w:t>
      </w:r>
      <w:r>
        <w:rPr>
          <w:spacing w:val="-3"/>
        </w:rPr>
        <w:t xml:space="preserve"> </w:t>
      </w:r>
      <w:r>
        <w:t>animal</w:t>
      </w:r>
      <w:r>
        <w:rPr>
          <w:spacing w:val="-3"/>
        </w:rPr>
        <w:t xml:space="preserve"> </w:t>
      </w:r>
      <w:r>
        <w:t xml:space="preserve">sea utilizado en funciones policiales o cuando </w:t>
      </w:r>
      <w:r>
        <w:t>se trate de perros de asistencia para personas con discapacidad, en conformidad con la Ley 19.284.”.</w:t>
      </w:r>
    </w:p>
    <w:sectPr w:rsidR="003340E4">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340E4"/>
    <w:rsid w:val="003340E4"/>
    <w:rsid w:val="00630D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BE07B-80E1-4E9E-8B68-DEB3EBA7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paragraph" w:styleId="Ttulo1">
    <w:name w:val="heading 1"/>
    <w:basedOn w:val="Normal"/>
    <w:uiPriority w:val="9"/>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5565/rev/da.587" TargetMode="External"/><Relationship Id="rId13" Type="http://schemas.openxmlformats.org/officeDocument/2006/relationships/hyperlink" Target="https://www.revistaabogacia.com/derecho-animal-en-latinoamerica-retos-y-futuro/" TargetMode="External"/><Relationship Id="rId3" Type="http://schemas.openxmlformats.org/officeDocument/2006/relationships/webSettings" Target="webSettings.xml"/><Relationship Id="rId7" Type="http://schemas.openxmlformats.org/officeDocument/2006/relationships/hyperlink" Target="http://biblioteca.corteidh.or.cr/tablas/r32323.pdf" TargetMode="External"/><Relationship Id="rId12" Type="http://schemas.openxmlformats.org/officeDocument/2006/relationships/hyperlink" Target="https://obtienearchivo.bcn.cl/obtienearchivo?id=repositorio/10221/33483/1/BCN_proteccion_de_los_animales_de_compania_legislacion_internacional_y_francesa_2022___VF.pdf&amp;%3A~%3Atext=En%20Francia%2C%20diversas%20normas%20ya%2Cadquirentes%20de%20animales%20de%20compa%C3%B1%C3%AD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x.doi.org/10.2139/ssrn.3847110" TargetMode="External"/><Relationship Id="rId11" Type="http://schemas.openxmlformats.org/officeDocument/2006/relationships/hyperlink" Target="https://obtienearchivo.bcn.cl/obtienearchivo?id=repositorio/10221/33483/1/BCN_proteccion_de_los_animales_de_compania_legislacion_internacional_y_francesa_2022___VF.pdf&amp;%3A~%3Atext=En%20Francia%2C%20diversas%20normas%20ya%2Cadquirentes%20de%20animales%20de%20compa%C3%B1%C3%ADa"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s://obtienearchivo.bcn.cl/obtienearchivo?id=repositorio/10221/33483/1/BCN_proteccion_de_los_animales_de_compania_legislacion_internacional_y_francesa_2022___VF.pdf&amp;%3A~%3Atext=En%20Francia%2C%20diversas%20normas%20ya%2Cadquirentes%20de%20animales%20de%20compa%C3%B1%C3%ADa" TargetMode="External"/><Relationship Id="rId4" Type="http://schemas.openxmlformats.org/officeDocument/2006/relationships/image" Target="media/image1.jpeg"/><Relationship Id="rId9" Type="http://schemas.openxmlformats.org/officeDocument/2006/relationships/hyperlink" Target="https://obtienearchivo.bcn.cl/obtienearchivo?id=repositorio/10221/33483/1/BCN_proteccion_de_los_animales_de_compania_legislacion_internacional_y_francesa_2022___VF.pdf&amp;%3A~%3Atext=En%20Francia%2C%20diversas%20normas%20ya%2Cadquirentes%20de%20animales%20de%20compa%C3%B1%C3%ADa"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2314</Words>
  <Characters>12728</Characters>
  <Application>Microsoft Office Word</Application>
  <DocSecurity>0</DocSecurity>
  <Lines>106</Lines>
  <Paragraphs>30</Paragraphs>
  <ScaleCrop>false</ScaleCrop>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INTRODUCE MEJORAS AL DELITO DE MALTRATO ANIMAL, CONSAGRA LA MUERTE DE UN ANIMAL COMO DELITO AUTÓNOMO Y AGREGA AGRAVACIONES ESPECÍFICAS</dc:title>
  <cp:lastModifiedBy>Guillermo Diaz Vallejos</cp:lastModifiedBy>
  <cp:revision>1</cp:revision>
  <dcterms:created xsi:type="dcterms:W3CDTF">2023-10-02T13:09:00Z</dcterms:created>
  <dcterms:modified xsi:type="dcterms:W3CDTF">2023-10-12T14:14:00Z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m119 Google Docs Renderer</vt:lpwstr>
  </property>
</Properties>
</file>