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074" w:rsidRDefault="00175B08">
      <w:pPr>
        <w:pStyle w:val="Ttulo1"/>
        <w:spacing w:before="91" w:line="360" w:lineRule="auto"/>
        <w:ind w:left="119"/>
        <w:jc w:val="both"/>
      </w:pPr>
      <w:r>
        <w:t>PROYECTO PARA MODIFICAR EL ARTÍCULO 42° DE LA LEY 18.755 QUE ESTABLECE NORMAS SOBRE EL SERVICIO AGRÍCOLA Y GANADERO EN ORDEN</w:t>
      </w:r>
      <w:r>
        <w:rPr>
          <w:spacing w:val="40"/>
        </w:rPr>
        <w:t xml:space="preserve"> </w:t>
      </w:r>
      <w:r>
        <w:t xml:space="preserve">A PROHIBIR, DE MANERA TOTAL, EL USO DE PRODUCTOS QUE CONTENGAN LA HORMONA GONADOTROFINA CORIÓNICA EQUINA DE YEGUA GESTANTE </w:t>
      </w:r>
      <w:r>
        <w:rPr>
          <w:spacing w:val="-2"/>
        </w:rPr>
        <w:t>(PMSG).</w:t>
      </w:r>
    </w:p>
    <w:p w:rsidR="00187074" w:rsidRDefault="00187074">
      <w:pPr>
        <w:pStyle w:val="Textoindependiente"/>
        <w:rPr>
          <w:b/>
          <w:sz w:val="33"/>
        </w:rPr>
      </w:pPr>
    </w:p>
    <w:p w:rsidR="00187074" w:rsidRDefault="00175B08">
      <w:pPr>
        <w:pStyle w:val="Ttulo2"/>
        <w:spacing w:before="1"/>
        <w:jc w:val="both"/>
      </w:pPr>
      <w:r>
        <w:rPr>
          <w:u w:val="single"/>
        </w:rPr>
        <w:t>Idea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Matriz:</w:t>
      </w:r>
    </w:p>
    <w:p w:rsidR="00187074" w:rsidRDefault="00175B08">
      <w:pPr>
        <w:pStyle w:val="Textoindependiente"/>
        <w:spacing w:before="133" w:line="360" w:lineRule="auto"/>
        <w:ind w:left="119" w:right="118"/>
        <w:jc w:val="both"/>
      </w:pPr>
      <w:r>
        <w:t>La idea matriz del presente Proyecto de Ley es prohibir la fabricación, importación, exportación, tenencia, dis</w:t>
      </w:r>
      <w:r>
        <w:t>tribución y transferencia a cualquier título de productos usados en la medicina veterinaria animal que contengan la hormona PMSG, la que se extrae</w:t>
      </w:r>
      <w:r>
        <w:rPr>
          <w:spacing w:val="40"/>
        </w:rPr>
        <w:t xml:space="preserve"> </w:t>
      </w:r>
      <w:r>
        <w:t>desde yeguas gestantes, cuyo objetivo es optimizar la productividad y rentabilidad del ganado de ovejas, cabr</w:t>
      </w:r>
      <w:r>
        <w:t>as y cerdos,</w:t>
      </w:r>
      <w:r>
        <w:rPr>
          <w:spacing w:val="40"/>
        </w:rPr>
        <w:t xml:space="preserve"> </w:t>
      </w:r>
      <w:r>
        <w:t>controlando nacimientos y la reproducción, como también los intervalos entre fertilización y favorecer la ovulación.</w:t>
      </w:r>
    </w:p>
    <w:p w:rsidR="00187074" w:rsidRDefault="00187074">
      <w:pPr>
        <w:pStyle w:val="Textoindependiente"/>
        <w:spacing w:before="8"/>
        <w:rPr>
          <w:sz w:val="32"/>
        </w:rPr>
      </w:pPr>
    </w:p>
    <w:p w:rsidR="00187074" w:rsidRDefault="00175B08">
      <w:pPr>
        <w:pStyle w:val="Ttulo2"/>
      </w:pPr>
      <w:r>
        <w:rPr>
          <w:spacing w:val="-2"/>
          <w:u w:val="single"/>
        </w:rPr>
        <w:t>Fundamentos:</w:t>
      </w:r>
    </w:p>
    <w:p w:rsidR="00187074" w:rsidRDefault="00175B08">
      <w:pPr>
        <w:pStyle w:val="Textoindependiente"/>
        <w:spacing w:before="133" w:line="360" w:lineRule="auto"/>
        <w:ind w:left="119" w:right="113"/>
        <w:jc w:val="both"/>
      </w:pPr>
      <w:r>
        <w:rPr>
          <w:b/>
        </w:rPr>
        <w:t xml:space="preserve">1.- </w:t>
      </w:r>
      <w:r>
        <w:rPr>
          <w:b/>
          <w:u w:val="single"/>
        </w:rPr>
        <w:t>PMSG</w:t>
      </w:r>
      <w:r>
        <w:rPr>
          <w:u w:val="single"/>
        </w:rPr>
        <w:t>.</w:t>
      </w:r>
      <w:r>
        <w:t xml:space="preserve"> La gonadotrofina coriónica equina (PMSG) es una glicoproteína de gran</w:t>
      </w:r>
      <w:r>
        <w:rPr>
          <w:spacing w:val="40"/>
        </w:rPr>
        <w:t xml:space="preserve"> </w:t>
      </w:r>
      <w:r>
        <w:t>tamaño que se forma en las copas</w:t>
      </w:r>
      <w:r>
        <w:t xml:space="preserve"> endometriales del útero de yeguas gestantes. Su actividad</w:t>
      </w:r>
      <w:r>
        <w:rPr>
          <w:spacing w:val="-3"/>
        </w:rPr>
        <w:t xml:space="preserve"> </w:t>
      </w:r>
      <w:r>
        <w:t>fisiológica</w:t>
      </w:r>
      <w:r>
        <w:rPr>
          <w:spacing w:val="-2"/>
        </w:rPr>
        <w:t xml:space="preserve"> </w:t>
      </w:r>
      <w:r>
        <w:t>es semejante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de la</w:t>
      </w:r>
      <w:r>
        <w:rPr>
          <w:spacing w:val="-2"/>
        </w:rPr>
        <w:t xml:space="preserve"> </w:t>
      </w:r>
      <w:r>
        <w:t>hormona</w:t>
      </w:r>
      <w:r>
        <w:rPr>
          <w:spacing w:val="-2"/>
        </w:rPr>
        <w:t xml:space="preserve"> </w:t>
      </w:r>
      <w:r>
        <w:t>hipofisaria</w:t>
      </w:r>
      <w:r>
        <w:rPr>
          <w:spacing w:val="-2"/>
        </w:rPr>
        <w:t xml:space="preserve"> </w:t>
      </w:r>
      <w:r>
        <w:t>folículo</w:t>
      </w:r>
      <w:r>
        <w:rPr>
          <w:spacing w:val="-1"/>
        </w:rPr>
        <w:t xml:space="preserve"> </w:t>
      </w:r>
      <w:r>
        <w:t>estimulante</w:t>
      </w:r>
      <w:r>
        <w:rPr>
          <w:spacing w:val="-2"/>
        </w:rPr>
        <w:t xml:space="preserve"> </w:t>
      </w:r>
      <w:r>
        <w:t xml:space="preserve">(FSH), aunque también presenta cierta actividad típica de la hormona Hipofisaria Luteinizante </w:t>
      </w:r>
      <w:r>
        <w:rPr>
          <w:spacing w:val="-2"/>
        </w:rPr>
        <w:t>(LH).</w:t>
      </w:r>
    </w:p>
    <w:p w:rsidR="00187074" w:rsidRDefault="00175B08">
      <w:pPr>
        <w:pStyle w:val="Textoindependiente"/>
        <w:spacing w:before="1" w:line="360" w:lineRule="auto"/>
        <w:ind w:left="119" w:right="115"/>
        <w:jc w:val="both"/>
      </w:pPr>
      <w:r>
        <w:t>Se le conoce como un</w:t>
      </w:r>
      <w:r>
        <w:t>a hormona reproductiva, la que es utilizada para inducir el celo en bovinos, ovinos y caprinos, para la inducción de la ovulación y superovulación en bovinos, ovinos y caprinos prepúberes y púberes, y como complemento en el tratamiento del anestro (ausenci</w:t>
      </w:r>
      <w:r>
        <w:t xml:space="preserve">a de signos de actividad ovárica) en bovinos, ovinos y caprinos. Las personas con hipersensibilidad a la sustancia activa deben evitar todo contacto con el medicamento veterinario. Las mujeres embarazadas o lactantes deben extremar esta precaución durante </w:t>
      </w:r>
      <w:r>
        <w:t>la manipulación de la PMSG.</w:t>
      </w:r>
    </w:p>
    <w:p w:rsidR="00187074" w:rsidRDefault="00187074">
      <w:pPr>
        <w:pStyle w:val="Textoindependiente"/>
        <w:spacing w:before="1"/>
        <w:rPr>
          <w:sz w:val="33"/>
        </w:rPr>
      </w:pPr>
    </w:p>
    <w:p w:rsidR="00187074" w:rsidRDefault="00175B08">
      <w:pPr>
        <w:pStyle w:val="Textoindependiente"/>
        <w:spacing w:line="360" w:lineRule="auto"/>
        <w:ind w:left="119" w:right="121"/>
        <w:jc w:val="both"/>
      </w:pPr>
      <w:r>
        <w:rPr>
          <w:b/>
        </w:rPr>
        <w:t>2.-</w:t>
      </w:r>
      <w:r>
        <w:rPr>
          <w:b/>
          <w:spacing w:val="-3"/>
        </w:rPr>
        <w:t xml:space="preserve"> </w:t>
      </w:r>
      <w:r>
        <w:rPr>
          <w:b/>
          <w:u w:val="single"/>
        </w:rPr>
        <w:t>Denuncias.</w:t>
      </w:r>
      <w:r>
        <w:rPr>
          <w:b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animales</w:t>
      </w:r>
      <w:r>
        <w:rPr>
          <w:spacing w:val="-1"/>
        </w:rPr>
        <w:t xml:space="preserve"> </w:t>
      </w:r>
      <w:r>
        <w:t>de España,</w:t>
      </w:r>
      <w:r>
        <w:rPr>
          <w:spacing w:val="-3"/>
        </w:rPr>
        <w:t xml:space="preserve"> </w:t>
      </w:r>
      <w:r>
        <w:t>Alemania,</w:t>
      </w:r>
      <w:r>
        <w:rPr>
          <w:spacing w:val="-3"/>
        </w:rPr>
        <w:t xml:space="preserve"> </w:t>
      </w:r>
      <w:r>
        <w:t>Francia, Dinamarca, Polonia, Irlanda, Países Bajos, Italia, Suiza, Uruguay, Argentina, Canadá y Estados Unidos, han presentado reclamos a la Comisión</w:t>
      </w:r>
      <w:r>
        <w:t xml:space="preserve"> Europea para que tome medidas que busquen impedir la importación a la Unión Europea de hormonas de yeguas preñadas producidas en las denominadas “granjas de sangre”. De acuerdo a la denuncia, algunas instalaciones ganaderas explotan y maltratan a las yegu</w:t>
      </w:r>
      <w:r>
        <w:t>as, con el fin de utilizar en Europa estas hormonas para hacer más rentable la cría de cerdos.</w:t>
      </w:r>
    </w:p>
    <w:p w:rsidR="00187074" w:rsidRDefault="00175B08">
      <w:pPr>
        <w:pStyle w:val="Textoindependiente"/>
        <w:spacing w:before="2" w:line="360" w:lineRule="auto"/>
        <w:ind w:left="119" w:right="120"/>
        <w:jc w:val="both"/>
      </w:pPr>
      <w:r>
        <w:t>La PMSG es una hormona de refuerzo para la cría industrial de cerdos. Permite tener grandes camadas en momentos predeterminados: las cerdas pueden ser inseminada</w:t>
      </w:r>
      <w:r>
        <w:t>s artificialmente al mismo tiempo y dar a luz simultáneamente. Se puede enviar un gran número de lechones juntos para su engorde y posterior sacrificio.</w:t>
      </w:r>
    </w:p>
    <w:p w:rsidR="00187074" w:rsidRDefault="00175B08">
      <w:pPr>
        <w:pStyle w:val="Textoindependiente"/>
        <w:spacing w:line="360" w:lineRule="auto"/>
        <w:ind w:left="119" w:right="117"/>
        <w:jc w:val="both"/>
      </w:pPr>
      <w:r>
        <w:t>Nuevas investigaciones de la Animal Welfare Foundation y la Tierschutzbund Zürich en 2021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Uruguay y</w:t>
      </w:r>
      <w:r>
        <w:rPr>
          <w:spacing w:val="-4"/>
        </w:rPr>
        <w:t xml:space="preserve"> </w:t>
      </w:r>
      <w:r>
        <w:t>Argentina,</w:t>
      </w:r>
      <w:r>
        <w:rPr>
          <w:spacing w:val="1"/>
        </w:rPr>
        <w:t xml:space="preserve"> </w:t>
      </w:r>
      <w:r>
        <w:t>intentan</w:t>
      </w:r>
      <w:r>
        <w:rPr>
          <w:spacing w:val="2"/>
        </w:rPr>
        <w:t xml:space="preserve"> </w:t>
      </w:r>
      <w:r>
        <w:t>reflejar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cruel</w:t>
      </w:r>
      <w:r>
        <w:rPr>
          <w:spacing w:val="2"/>
        </w:rPr>
        <w:t xml:space="preserve"> </w:t>
      </w:r>
      <w:r>
        <w:t>de la producción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PMSG.</w:t>
      </w:r>
    </w:p>
    <w:p w:rsidR="00187074" w:rsidRDefault="00187074">
      <w:pPr>
        <w:spacing w:line="360" w:lineRule="auto"/>
        <w:jc w:val="both"/>
        <w:sectPr w:rsidR="00187074">
          <w:headerReference w:type="default" r:id="rId6"/>
          <w:type w:val="continuous"/>
          <w:pgSz w:w="12240" w:h="20160"/>
          <w:pgMar w:top="2220" w:right="1580" w:bottom="280" w:left="1580" w:header="883" w:footer="0" w:gutter="0"/>
          <w:pgNumType w:start="1"/>
          <w:cols w:space="720"/>
        </w:sectPr>
      </w:pPr>
    </w:p>
    <w:p w:rsidR="00187074" w:rsidRDefault="00175B08">
      <w:pPr>
        <w:spacing w:before="91" w:line="355" w:lineRule="auto"/>
        <w:ind w:left="119" w:right="117"/>
        <w:jc w:val="both"/>
      </w:pPr>
      <w:r>
        <w:lastRenderedPageBreak/>
        <w:t xml:space="preserve">En el proceso, se abortan miles de potros, se extrae demasiada sangre de las yeguas preñadas en intervalos demasiado cortos y se abandona a los animales heridos y moribundos. En las granjas </w:t>
      </w:r>
      <w:r>
        <w:rPr>
          <w:u w:val="single"/>
        </w:rPr>
        <w:t>se extraen hasta diez litros de sangre</w:t>
      </w:r>
      <w:r>
        <w:t xml:space="preserve"> de yeguas preñadas</w:t>
      </w:r>
      <w:r>
        <w:rPr>
          <w:spacing w:val="40"/>
        </w:rPr>
        <w:t xml:space="preserve"> </w:t>
      </w:r>
      <w:r>
        <w:t>cada sem</w:t>
      </w:r>
      <w:r>
        <w:t>ana, durante un periodo de doce semanas, dos veces al año. De acuerdo a la Fundación para el Bienestar Animal, citamos</w:t>
      </w:r>
      <w:r>
        <w:rPr>
          <w:vertAlign w:val="superscript"/>
        </w:rPr>
        <w:t>1</w:t>
      </w:r>
      <w:r>
        <w:t>: "</w:t>
      </w:r>
      <w:r>
        <w:rPr>
          <w:i/>
          <w:sz w:val="23"/>
        </w:rPr>
        <w:t xml:space="preserve">Los potros no son deseados, por eso se </w:t>
      </w:r>
      <w:r>
        <w:rPr>
          <w:i/>
          <w:spacing w:val="-2"/>
          <w:sz w:val="23"/>
        </w:rPr>
        <w:t>abortan.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Muchas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yeguas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no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sobreviven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al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aborto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tardío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en</w:t>
      </w:r>
      <w:r>
        <w:rPr>
          <w:i/>
          <w:spacing w:val="-11"/>
          <w:sz w:val="23"/>
        </w:rPr>
        <w:t xml:space="preserve"> </w:t>
      </w:r>
      <w:r>
        <w:rPr>
          <w:i/>
          <w:spacing w:val="-2"/>
          <w:sz w:val="23"/>
        </w:rPr>
        <w:t>torno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al</w:t>
      </w:r>
      <w:r>
        <w:rPr>
          <w:i/>
          <w:spacing w:val="-4"/>
          <w:sz w:val="23"/>
        </w:rPr>
        <w:t xml:space="preserve"> </w:t>
      </w:r>
      <w:r>
        <w:rPr>
          <w:i/>
          <w:spacing w:val="-2"/>
          <w:sz w:val="23"/>
        </w:rPr>
        <w:t>día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110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de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gestación</w:t>
      </w:r>
      <w:r>
        <w:rPr>
          <w:spacing w:val="-2"/>
        </w:rPr>
        <w:t>".</w:t>
      </w:r>
    </w:p>
    <w:p w:rsidR="00187074" w:rsidRDefault="00187074">
      <w:pPr>
        <w:pStyle w:val="Textoindependiente"/>
        <w:spacing w:before="9"/>
        <w:rPr>
          <w:sz w:val="32"/>
        </w:rPr>
      </w:pPr>
    </w:p>
    <w:p w:rsidR="00187074" w:rsidRDefault="00175B08">
      <w:pPr>
        <w:pStyle w:val="Textoindependiente"/>
        <w:spacing w:line="360" w:lineRule="auto"/>
        <w:ind w:left="119" w:right="120"/>
        <w:jc w:val="both"/>
      </w:pPr>
      <w:r>
        <w:rPr>
          <w:b/>
        </w:rPr>
        <w:t xml:space="preserve">3.- </w:t>
      </w:r>
      <w:r>
        <w:rPr>
          <w:b/>
          <w:u w:val="single"/>
        </w:rPr>
        <w:t>Principales naciones involucradas</w:t>
      </w:r>
      <w:r>
        <w:rPr>
          <w:b/>
        </w:rPr>
        <w:t xml:space="preserve">. </w:t>
      </w:r>
      <w:r>
        <w:t>Según un artículo publicado por el periódico Süddeutsche</w:t>
      </w:r>
      <w:r>
        <w:rPr>
          <w:spacing w:val="-3"/>
        </w:rPr>
        <w:t xml:space="preserve"> </w:t>
      </w:r>
      <w:r>
        <w:t>Zeitung,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granjas</w:t>
      </w:r>
      <w:r>
        <w:rPr>
          <w:spacing w:val="-1"/>
        </w:rPr>
        <w:t xml:space="preserve"> </w:t>
      </w:r>
      <w:r>
        <w:t>de caballos de</w:t>
      </w:r>
      <w:r>
        <w:rPr>
          <w:spacing w:val="-3"/>
        </w:rPr>
        <w:t xml:space="preserve"> </w:t>
      </w:r>
      <w:r>
        <w:t>Argentina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Uruguay,</w:t>
      </w:r>
      <w:r>
        <w:rPr>
          <w:spacing w:val="-2"/>
        </w:rPr>
        <w:t xml:space="preserve"> </w:t>
      </w:r>
      <w:r>
        <w:t>miles de</w:t>
      </w:r>
      <w:r>
        <w:rPr>
          <w:spacing w:val="-3"/>
        </w:rPr>
        <w:t xml:space="preserve"> </w:t>
      </w:r>
      <w:r>
        <w:t>yeguas son presuntamente torturadas a diario con la extracción de sangre para procesar la hormo</w:t>
      </w:r>
      <w:r>
        <w:t>na PMSG, que se usa con fines industriales. En el periodo de obtención de dicha hormona, se induce a las yeguas a vejaciones constantes, desde forzar embarazos y abortos, hasta la extracción de grandes cantidades de sangre constituyendo prácticas de tortur</w:t>
      </w:r>
      <w:r>
        <w:t>a animal, sin el más mínimo control veterinario ni zoonóticos.</w:t>
      </w:r>
    </w:p>
    <w:p w:rsidR="00187074" w:rsidRDefault="00175B08">
      <w:pPr>
        <w:pStyle w:val="Textoindependiente"/>
        <w:spacing w:line="355" w:lineRule="auto"/>
        <w:ind w:left="119" w:right="117"/>
        <w:jc w:val="both"/>
      </w:pPr>
      <w:r>
        <w:t>Islandia es el caso más conocido de eventual explotación y maltrato de yeguas en granjas destinadas a la producción de hormonas. En 2021 se ha llevado este tipo de</w:t>
      </w:r>
      <w:r>
        <w:rPr>
          <w:spacing w:val="40"/>
        </w:rPr>
        <w:t xml:space="preserve"> </w:t>
      </w:r>
      <w:r>
        <w:t>intervenciones en 5.383</w:t>
      </w:r>
      <w:r>
        <w:rPr>
          <w:spacing w:val="-1"/>
        </w:rPr>
        <w:t xml:space="preserve"> </w:t>
      </w:r>
      <w:r>
        <w:t>yegua</w:t>
      </w:r>
      <w:r>
        <w:t>s.</w:t>
      </w:r>
      <w:r>
        <w:rPr>
          <w:spacing w:val="-4"/>
        </w:rPr>
        <w:t xml:space="preserve"> </w:t>
      </w:r>
      <w:r>
        <w:t>Éstas, en estado semisalvaje, sufren trauma por este tipo de manipulación calificada como “</w:t>
      </w:r>
      <w:r>
        <w:rPr>
          <w:i/>
          <w:sz w:val="23"/>
        </w:rPr>
        <w:t>violenta</w:t>
      </w:r>
      <w:r>
        <w:t>” por Eurogroup for Animals</w:t>
      </w:r>
      <w:r>
        <w:rPr>
          <w:vertAlign w:val="superscript"/>
        </w:rPr>
        <w:t>2</w:t>
      </w:r>
      <w:r>
        <w:t>. Añaden que los potros que llegan a nacer, suelen acabar en el matadero.</w:t>
      </w:r>
    </w:p>
    <w:p w:rsidR="00187074" w:rsidRDefault="00187074">
      <w:pPr>
        <w:pStyle w:val="Textoindependiente"/>
        <w:spacing w:before="6"/>
        <w:rPr>
          <w:sz w:val="33"/>
        </w:rPr>
      </w:pPr>
    </w:p>
    <w:p w:rsidR="00187074" w:rsidRDefault="00175B08">
      <w:pPr>
        <w:pStyle w:val="Textoindependiente"/>
        <w:spacing w:line="360" w:lineRule="auto"/>
        <w:ind w:left="119" w:right="112"/>
        <w:jc w:val="both"/>
      </w:pPr>
      <w:r>
        <w:rPr>
          <w:b/>
        </w:rPr>
        <w:t xml:space="preserve">4.- </w:t>
      </w:r>
      <w:r>
        <w:rPr>
          <w:b/>
          <w:u w:val="single"/>
        </w:rPr>
        <w:t>Cuestionado Procedimiento</w:t>
      </w:r>
      <w:r>
        <w:rPr>
          <w:b/>
        </w:rPr>
        <w:t xml:space="preserve">. </w:t>
      </w:r>
      <w:r>
        <w:t xml:space="preserve">Para que la sangre sea productiva, la intervención debe realizarse entre los 40 y 130 días de gestación. De acuerdo a testimonios dados a conocer por un documental llamado “Blood Farms”, la extracción de sangre se realiza por la </w:t>
      </w:r>
      <w:r>
        <w:t>vena yugular, introduciendo la mano por el útero de la yegua con el fin de romper la placenta y provocar un aborto espontáneo.</w:t>
      </w:r>
    </w:p>
    <w:p w:rsidR="00187074" w:rsidRDefault="00175B08">
      <w:pPr>
        <w:pStyle w:val="Textoindependiente"/>
        <w:spacing w:before="1" w:line="360" w:lineRule="auto"/>
        <w:ind w:left="119" w:right="117"/>
        <w:jc w:val="both"/>
      </w:pPr>
      <w:r>
        <w:t>Una vez culminado este proceso se separa la sangre del plasma sanguíneo, que es el que contiene la hormona, se congela, se proces</w:t>
      </w:r>
      <w:r>
        <w:t xml:space="preserve">a y se vende. Con estas prácticas, se provocan problemas físicos y metabólicos en el aparato biológico de las hembras en proceso de gestación. Tras la interrupción inducida de la gestación, hay yeguas que pueden volver a ser montadas, otras sobreviven dos </w:t>
      </w:r>
      <w:r>
        <w:t>o tres años antes de morir por anemia o causas consecuentes al aborto y, aquellas que no pueden volver a reproducirse, son</w:t>
      </w:r>
      <w:r>
        <w:rPr>
          <w:spacing w:val="40"/>
        </w:rPr>
        <w:t xml:space="preserve"> </w:t>
      </w:r>
      <w:r>
        <w:rPr>
          <w:spacing w:val="-2"/>
        </w:rPr>
        <w:t>abandonadas.</w:t>
      </w:r>
    </w:p>
    <w:p w:rsidR="00187074" w:rsidRDefault="00187074">
      <w:pPr>
        <w:pStyle w:val="Textoindependiente"/>
        <w:spacing w:before="1"/>
        <w:rPr>
          <w:sz w:val="33"/>
        </w:rPr>
      </w:pPr>
    </w:p>
    <w:p w:rsidR="00187074" w:rsidRDefault="00175B08">
      <w:pPr>
        <w:pStyle w:val="Textoindependiente"/>
        <w:spacing w:line="360" w:lineRule="auto"/>
        <w:ind w:left="119" w:right="113"/>
        <w:jc w:val="both"/>
      </w:pPr>
      <w:r>
        <w:rPr>
          <w:b/>
        </w:rPr>
        <w:t xml:space="preserve">5.- </w:t>
      </w:r>
      <w:r>
        <w:rPr>
          <w:b/>
          <w:u w:val="single"/>
        </w:rPr>
        <w:t>Alternativas</w:t>
      </w:r>
      <w:r>
        <w:t>.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 inducir a</w:t>
      </w:r>
      <w:r>
        <w:rPr>
          <w:spacing w:val="-1"/>
        </w:rPr>
        <w:t xml:space="preserve"> </w:t>
      </w:r>
      <w:r>
        <w:t>animales a</w:t>
      </w:r>
      <w:r>
        <w:rPr>
          <w:spacing w:val="-1"/>
        </w:rPr>
        <w:t xml:space="preserve"> </w:t>
      </w:r>
      <w:r>
        <w:t>técnicas de</w:t>
      </w:r>
      <w:r>
        <w:rPr>
          <w:spacing w:val="77"/>
        </w:rPr>
        <w:t xml:space="preserve"> </w:t>
      </w:r>
      <w:r>
        <w:t>tortura y en vistas de reducir la cadena del impacto cruel de la industria, consiste en el apoyo y fomento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nuevas</w:t>
      </w:r>
      <w:r>
        <w:rPr>
          <w:spacing w:val="11"/>
        </w:rPr>
        <w:t xml:space="preserve"> </w:t>
      </w:r>
      <w:r>
        <w:t>tecnologías.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ejemplo,</w:t>
      </w:r>
      <w:r>
        <w:rPr>
          <w:spacing w:val="10"/>
        </w:rPr>
        <w:t xml:space="preserve"> </w:t>
      </w:r>
      <w:r>
        <w:t>se</w:t>
      </w:r>
      <w:r>
        <w:rPr>
          <w:spacing w:val="53"/>
          <w:w w:val="150"/>
        </w:rPr>
        <w:t xml:space="preserve"> </w:t>
      </w:r>
      <w:r>
        <w:t>reemplaza</w:t>
      </w:r>
      <w:r>
        <w:rPr>
          <w:spacing w:val="9"/>
        </w:rPr>
        <w:t xml:space="preserve"> </w:t>
      </w:r>
      <w:r>
        <w:rPr>
          <w:spacing w:val="-2"/>
        </w:rPr>
        <w:t>absolutamente</w:t>
      </w:r>
    </w:p>
    <w:p w:rsidR="00187074" w:rsidRDefault="00187074">
      <w:pPr>
        <w:pStyle w:val="Textoindependiente"/>
        <w:rPr>
          <w:sz w:val="20"/>
        </w:rPr>
      </w:pPr>
    </w:p>
    <w:p w:rsidR="00187074" w:rsidRDefault="00187074">
      <w:pPr>
        <w:pStyle w:val="Textoindependiente"/>
        <w:rPr>
          <w:sz w:val="20"/>
        </w:rPr>
      </w:pPr>
    </w:p>
    <w:p w:rsidR="00187074" w:rsidRDefault="00175B08">
      <w:pPr>
        <w:pStyle w:val="Textoindependiente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181395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A553" id="Graphic 2" o:spid="_x0000_s1026" style="position:absolute;margin-left:85pt;margin-top:14.3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" path="m1829689,l,,,9144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87074" w:rsidRDefault="00175B08">
      <w:pPr>
        <w:spacing w:before="97"/>
        <w:ind w:left="119" w:right="11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40"/>
          <w:position w:val="7"/>
          <w:sz w:val="13"/>
        </w:rPr>
        <w:t xml:space="preserve"> </w:t>
      </w:r>
      <w:r>
        <w:rPr>
          <w:sz w:val="20"/>
        </w:rPr>
        <w:t>https:</w:t>
      </w:r>
      <w:hyperlink r:id="rId7">
        <w:r>
          <w:rPr>
            <w:sz w:val="20"/>
          </w:rPr>
          <w:t>//w</w:t>
        </w:r>
      </w:hyperlink>
      <w:r>
        <w:rPr>
          <w:sz w:val="20"/>
        </w:rPr>
        <w:t>ww</w:t>
      </w:r>
      <w:hyperlink r:id="rId8">
        <w:r>
          <w:rPr>
            <w:sz w:val="20"/>
          </w:rPr>
          <w:t>.lavanguardia.com/natural/20221107/8596622/denuncian-maltrato-yeguas-prenadas-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extraccion-horm</w:t>
      </w:r>
      <w:r>
        <w:rPr>
          <w:spacing w:val="-2"/>
          <w:sz w:val="20"/>
        </w:rPr>
        <w:t>onas-granjas-cerdos.html</w:t>
      </w:r>
    </w:p>
    <w:p w:rsidR="00187074" w:rsidRDefault="00187074">
      <w:pPr>
        <w:pStyle w:val="Textoindependiente"/>
        <w:spacing w:before="1"/>
        <w:rPr>
          <w:sz w:val="20"/>
        </w:rPr>
      </w:pPr>
    </w:p>
    <w:p w:rsidR="00187074" w:rsidRDefault="00175B08">
      <w:pPr>
        <w:ind w:left="119" w:right="433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 xml:space="preserve">https://faada.org/nuestra-accion-1662-el-negocio-de-la-sangre-de-yeguas-prenadas-tiene-que- </w:t>
      </w:r>
      <w:r>
        <w:rPr>
          <w:spacing w:val="-2"/>
          <w:sz w:val="20"/>
        </w:rPr>
        <w:t>acabar-ya</w:t>
      </w:r>
    </w:p>
    <w:p w:rsidR="00187074" w:rsidRDefault="00187074">
      <w:pPr>
        <w:rPr>
          <w:sz w:val="20"/>
        </w:rPr>
        <w:sectPr w:rsidR="00187074">
          <w:pgSz w:w="12240" w:h="20160"/>
          <w:pgMar w:top="2220" w:right="1580" w:bottom="280" w:left="1580" w:header="883" w:footer="0" w:gutter="0"/>
          <w:cols w:space="720"/>
        </w:sectPr>
      </w:pPr>
    </w:p>
    <w:p w:rsidR="00187074" w:rsidRDefault="00175B08">
      <w:pPr>
        <w:pStyle w:val="Textoindependiente"/>
        <w:spacing w:before="91" w:line="360" w:lineRule="auto"/>
        <w:ind w:left="119" w:right="113"/>
        <w:jc w:val="both"/>
      </w:pPr>
      <w:r>
        <w:lastRenderedPageBreak/>
        <w:t>la hormona PMSG mediante el uso de alternativas biotecnológicas, de una manera</w:t>
      </w:r>
      <w:r>
        <w:rPr>
          <w:spacing w:val="40"/>
        </w:rPr>
        <w:t xml:space="preserve"> </w:t>
      </w:r>
      <w:r>
        <w:t>sintética y sin sufrimiento ani</w:t>
      </w:r>
      <w:r>
        <w:t>mal.</w:t>
      </w:r>
    </w:p>
    <w:p w:rsidR="00187074" w:rsidRDefault="00187074">
      <w:pPr>
        <w:pStyle w:val="Textoindependiente"/>
        <w:rPr>
          <w:sz w:val="33"/>
        </w:rPr>
      </w:pPr>
    </w:p>
    <w:p w:rsidR="00187074" w:rsidRDefault="00175B08">
      <w:pPr>
        <w:pStyle w:val="Textoindependiente"/>
        <w:spacing w:line="360" w:lineRule="auto"/>
        <w:ind w:left="119" w:right="125"/>
        <w:jc w:val="both"/>
      </w:pPr>
      <w:r>
        <w:rPr>
          <w:b/>
        </w:rPr>
        <w:t>6.-</w:t>
      </w:r>
      <w:r>
        <w:rPr>
          <w:b/>
          <w:spacing w:val="-3"/>
        </w:rPr>
        <w:t xml:space="preserve"> </w:t>
      </w:r>
      <w:r>
        <w:rPr>
          <w:b/>
          <w:u w:val="single"/>
        </w:rPr>
        <w:t>Regulación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actual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Nº18.755,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Agrícola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Ganadero</w:t>
      </w:r>
      <w:r>
        <w:rPr>
          <w:spacing w:val="-3"/>
        </w:rPr>
        <w:t xml:space="preserve"> </w:t>
      </w:r>
      <w:r>
        <w:t>es la única autoridad encargada en Chile de inspeccionar y controlar sanitariamente aquellos productos farmacéuticos de uso veterinario.</w:t>
      </w:r>
    </w:p>
    <w:p w:rsidR="00187074" w:rsidRDefault="00187074">
      <w:pPr>
        <w:pStyle w:val="Textoindependiente"/>
        <w:spacing w:before="1"/>
        <w:rPr>
          <w:sz w:val="33"/>
        </w:rPr>
      </w:pPr>
    </w:p>
    <w:p w:rsidR="00187074" w:rsidRDefault="00175B08">
      <w:pPr>
        <w:pStyle w:val="Textoindependiente"/>
        <w:spacing w:line="360" w:lineRule="auto"/>
        <w:ind w:left="119" w:right="113"/>
        <w:jc w:val="both"/>
      </w:pPr>
      <w:r>
        <w:rPr>
          <w:b/>
        </w:rPr>
        <w:t xml:space="preserve">7.- </w:t>
      </w:r>
      <w:r>
        <w:t>En consecuencia, las Diputadas y Diputados firmantes, venimos en proponer el presente proyecto para modificar el artículo 42° de la ley 18.755 que establece normas sobre el Servicio Agrícola y Ganadero en orden a prohibir, de manera total en Chile la fabri</w:t>
      </w:r>
      <w:r>
        <w:t>cación, importación, exportación, uso, tenencia, distribución y transferencia a cualquier título de productos que contengan la hormona Gonadotrofina Coriónica Equina</w:t>
      </w:r>
      <w:r>
        <w:rPr>
          <w:spacing w:val="40"/>
        </w:rPr>
        <w:t xml:space="preserve"> </w:t>
      </w:r>
      <w:r>
        <w:t>de Yegua Gestante (PMSG), habida consideración de la manera en que se obtiene, el perjuici</w:t>
      </w:r>
      <w:r>
        <w:t>o que provoca a las yeguas y el evidente maltrato animal hacia esta raza.</w:t>
      </w:r>
    </w:p>
    <w:p w:rsidR="00187074" w:rsidRDefault="00187074">
      <w:pPr>
        <w:pStyle w:val="Textoindependiente"/>
        <w:spacing w:before="8"/>
        <w:rPr>
          <w:sz w:val="32"/>
        </w:rPr>
      </w:pPr>
    </w:p>
    <w:p w:rsidR="00187074" w:rsidRDefault="00175B08">
      <w:pPr>
        <w:pStyle w:val="Textoindependiente"/>
        <w:spacing w:before="1" w:line="360" w:lineRule="auto"/>
        <w:ind w:left="119" w:right="127"/>
        <w:jc w:val="both"/>
      </w:pPr>
      <w:r>
        <w:t>Por estos motivos, las Diputadas y los Diputados firmantes tenemos el honor de someter</w:t>
      </w:r>
      <w:r>
        <w:rPr>
          <w:spacing w:val="40"/>
        </w:rPr>
        <w:t xml:space="preserve"> </w:t>
      </w:r>
      <w:r>
        <w:t>al conocimiento de la Honorable Cámara el siguiente:</w:t>
      </w:r>
    </w:p>
    <w:p w:rsidR="00187074" w:rsidRDefault="00187074">
      <w:pPr>
        <w:pStyle w:val="Textoindependiente"/>
        <w:rPr>
          <w:sz w:val="26"/>
        </w:rPr>
      </w:pPr>
    </w:p>
    <w:p w:rsidR="00187074" w:rsidRDefault="00187074">
      <w:pPr>
        <w:pStyle w:val="Textoindependiente"/>
        <w:rPr>
          <w:sz w:val="26"/>
        </w:rPr>
      </w:pPr>
    </w:p>
    <w:p w:rsidR="00187074" w:rsidRDefault="00175B08">
      <w:pPr>
        <w:spacing w:before="169"/>
        <w:ind w:left="2554" w:right="2559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spacing w:val="-5"/>
          <w:u w:val="single"/>
        </w:rPr>
        <w:t>LEY</w:t>
      </w:r>
    </w:p>
    <w:p w:rsidR="00187074" w:rsidRDefault="00187074">
      <w:pPr>
        <w:pStyle w:val="Textoindependiente"/>
        <w:rPr>
          <w:b/>
          <w:sz w:val="20"/>
        </w:rPr>
      </w:pPr>
    </w:p>
    <w:p w:rsidR="00187074" w:rsidRDefault="00187074">
      <w:pPr>
        <w:pStyle w:val="Textoindependiente"/>
        <w:rPr>
          <w:b/>
          <w:sz w:val="20"/>
        </w:rPr>
      </w:pPr>
    </w:p>
    <w:p w:rsidR="00187074" w:rsidRDefault="00187074">
      <w:pPr>
        <w:pStyle w:val="Textoindependiente"/>
        <w:spacing w:before="8"/>
        <w:rPr>
          <w:b/>
          <w:sz w:val="28"/>
        </w:rPr>
      </w:pPr>
    </w:p>
    <w:p w:rsidR="00187074" w:rsidRDefault="00175B08">
      <w:pPr>
        <w:spacing w:before="101" w:line="352" w:lineRule="auto"/>
        <w:ind w:left="119" w:right="114"/>
        <w:jc w:val="both"/>
        <w:rPr>
          <w:i/>
          <w:sz w:val="23"/>
        </w:rPr>
      </w:pPr>
      <w:r>
        <w:rPr>
          <w:b/>
        </w:rPr>
        <w:t>ARTÍCULO ÚNICO. Modi</w:t>
      </w:r>
      <w:r>
        <w:rPr>
          <w:b/>
        </w:rPr>
        <w:t>fíquese el inciso segundo del artículo 42° de la ley 18.755 que establece normas sobre el Servicio Agrícola y Ganadero, incorporándose entre el punto seguido y la frase “Le corresponderá”, lo siguiente:</w:t>
      </w:r>
      <w:r>
        <w:rPr>
          <w:b/>
          <w:spacing w:val="-17"/>
        </w:rPr>
        <w:t xml:space="preserve"> </w:t>
      </w:r>
      <w:r>
        <w:rPr>
          <w:i/>
          <w:sz w:val="23"/>
        </w:rPr>
        <w:t>“Asimismo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se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prohíbe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fabricación,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importación,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exportación,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uso,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 xml:space="preserve">tenencia, distribución y transferencia a cualquier título de productos que contengan la hormona </w:t>
      </w:r>
      <w:r>
        <w:rPr>
          <w:i/>
          <w:spacing w:val="-2"/>
          <w:sz w:val="23"/>
        </w:rPr>
        <w:t>Gonadotrofina</w:t>
      </w:r>
      <w:r>
        <w:rPr>
          <w:i/>
          <w:spacing w:val="-16"/>
          <w:sz w:val="23"/>
        </w:rPr>
        <w:t xml:space="preserve"> </w:t>
      </w:r>
      <w:r>
        <w:rPr>
          <w:i/>
          <w:spacing w:val="-2"/>
          <w:sz w:val="23"/>
        </w:rPr>
        <w:t>Coriónica</w:t>
      </w:r>
      <w:r>
        <w:rPr>
          <w:i/>
          <w:spacing w:val="-16"/>
          <w:sz w:val="23"/>
        </w:rPr>
        <w:t xml:space="preserve"> </w:t>
      </w:r>
      <w:r>
        <w:rPr>
          <w:i/>
          <w:spacing w:val="-2"/>
          <w:sz w:val="23"/>
        </w:rPr>
        <w:t>equina</w:t>
      </w:r>
      <w:r>
        <w:rPr>
          <w:i/>
          <w:spacing w:val="-16"/>
          <w:sz w:val="23"/>
        </w:rPr>
        <w:t xml:space="preserve"> </w:t>
      </w:r>
      <w:r>
        <w:rPr>
          <w:i/>
          <w:spacing w:val="-2"/>
          <w:sz w:val="23"/>
        </w:rPr>
        <w:t>de</w:t>
      </w:r>
      <w:r>
        <w:rPr>
          <w:i/>
          <w:spacing w:val="-16"/>
          <w:sz w:val="23"/>
        </w:rPr>
        <w:t xml:space="preserve"> </w:t>
      </w:r>
      <w:r>
        <w:rPr>
          <w:i/>
          <w:spacing w:val="-2"/>
          <w:sz w:val="23"/>
        </w:rPr>
        <w:t>yegua</w:t>
      </w:r>
      <w:r>
        <w:rPr>
          <w:i/>
          <w:spacing w:val="-16"/>
          <w:sz w:val="23"/>
        </w:rPr>
        <w:t xml:space="preserve"> </w:t>
      </w:r>
      <w:r>
        <w:rPr>
          <w:i/>
          <w:spacing w:val="-2"/>
          <w:sz w:val="23"/>
        </w:rPr>
        <w:t>gestante,</w:t>
      </w:r>
      <w:r>
        <w:rPr>
          <w:i/>
          <w:spacing w:val="-15"/>
          <w:sz w:val="23"/>
        </w:rPr>
        <w:t xml:space="preserve"> </w:t>
      </w:r>
      <w:r>
        <w:rPr>
          <w:i/>
          <w:spacing w:val="-2"/>
          <w:sz w:val="23"/>
        </w:rPr>
        <w:t>también</w:t>
      </w:r>
      <w:r>
        <w:rPr>
          <w:i/>
          <w:spacing w:val="-15"/>
          <w:sz w:val="23"/>
        </w:rPr>
        <w:t xml:space="preserve"> </w:t>
      </w:r>
      <w:r>
        <w:rPr>
          <w:i/>
          <w:spacing w:val="-2"/>
          <w:sz w:val="23"/>
        </w:rPr>
        <w:t>conocida</w:t>
      </w:r>
      <w:r>
        <w:rPr>
          <w:i/>
          <w:spacing w:val="-16"/>
          <w:sz w:val="23"/>
        </w:rPr>
        <w:t xml:space="preserve"> </w:t>
      </w:r>
      <w:r>
        <w:rPr>
          <w:i/>
          <w:spacing w:val="-2"/>
          <w:sz w:val="23"/>
        </w:rPr>
        <w:t>por</w:t>
      </w:r>
      <w:r>
        <w:rPr>
          <w:i/>
          <w:spacing w:val="-14"/>
          <w:sz w:val="23"/>
        </w:rPr>
        <w:t xml:space="preserve"> </w:t>
      </w:r>
      <w:r>
        <w:rPr>
          <w:i/>
          <w:spacing w:val="-2"/>
          <w:sz w:val="23"/>
        </w:rPr>
        <w:t>su</w:t>
      </w:r>
      <w:r>
        <w:rPr>
          <w:i/>
          <w:spacing w:val="-15"/>
          <w:sz w:val="23"/>
        </w:rPr>
        <w:t xml:space="preserve"> </w:t>
      </w:r>
      <w:r>
        <w:rPr>
          <w:i/>
          <w:spacing w:val="-2"/>
          <w:sz w:val="23"/>
        </w:rPr>
        <w:t>sigla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PMSG”.</w:t>
      </w:r>
    </w:p>
    <w:p w:rsidR="00187074" w:rsidRDefault="00187074">
      <w:pPr>
        <w:pStyle w:val="Textoindependiente"/>
        <w:rPr>
          <w:i/>
          <w:sz w:val="28"/>
        </w:rPr>
      </w:pPr>
    </w:p>
    <w:p w:rsidR="00187074" w:rsidRDefault="00187074">
      <w:pPr>
        <w:pStyle w:val="Textoindependiente"/>
        <w:rPr>
          <w:i/>
          <w:sz w:val="28"/>
        </w:rPr>
      </w:pPr>
    </w:p>
    <w:p w:rsidR="00187074" w:rsidRDefault="00187074">
      <w:pPr>
        <w:pStyle w:val="Textoindependiente"/>
        <w:rPr>
          <w:i/>
          <w:sz w:val="28"/>
        </w:rPr>
      </w:pPr>
    </w:p>
    <w:p w:rsidR="00187074" w:rsidRDefault="00187074">
      <w:pPr>
        <w:pStyle w:val="Textoindependiente"/>
        <w:rPr>
          <w:i/>
          <w:sz w:val="28"/>
        </w:rPr>
      </w:pPr>
    </w:p>
    <w:p w:rsidR="00187074" w:rsidRDefault="00187074">
      <w:pPr>
        <w:pStyle w:val="Textoindependiente"/>
        <w:rPr>
          <w:i/>
          <w:sz w:val="28"/>
        </w:rPr>
      </w:pPr>
    </w:p>
    <w:p w:rsidR="00187074" w:rsidRDefault="00187074">
      <w:pPr>
        <w:pStyle w:val="Textoindependiente"/>
        <w:spacing w:before="8"/>
        <w:rPr>
          <w:i/>
          <w:sz w:val="24"/>
        </w:rPr>
      </w:pPr>
    </w:p>
    <w:p w:rsidR="00187074" w:rsidRDefault="00175B08">
      <w:pPr>
        <w:pStyle w:val="Ttulo1"/>
        <w:ind w:right="2561"/>
      </w:pPr>
      <w:r>
        <w:t>JAIME</w:t>
      </w:r>
      <w:r>
        <w:rPr>
          <w:spacing w:val="-9"/>
        </w:rPr>
        <w:t xml:space="preserve"> </w:t>
      </w:r>
      <w:r>
        <w:t>ARAYA</w:t>
      </w:r>
      <w:r>
        <w:rPr>
          <w:spacing w:val="-4"/>
        </w:rPr>
        <w:t xml:space="preserve"> </w:t>
      </w:r>
      <w:r>
        <w:rPr>
          <w:spacing w:val="-2"/>
        </w:rPr>
        <w:t>GUERRERO</w:t>
      </w:r>
    </w:p>
    <w:p w:rsidR="00187074" w:rsidRDefault="00175B08">
      <w:pPr>
        <w:spacing w:before="133" w:line="360" w:lineRule="auto"/>
        <w:ind w:left="2554" w:right="2561"/>
        <w:jc w:val="center"/>
        <w:rPr>
          <w:b/>
        </w:rPr>
      </w:pPr>
      <w:r>
        <w:rPr>
          <w:b/>
        </w:rPr>
        <w:t>Honorable</w:t>
      </w:r>
      <w:r>
        <w:rPr>
          <w:b/>
          <w:spacing w:val="-11"/>
        </w:rPr>
        <w:t xml:space="preserve"> </w:t>
      </w:r>
      <w:r>
        <w:rPr>
          <w:b/>
        </w:rPr>
        <w:t>Diputado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Rep</w:t>
      </w:r>
      <w:r>
        <w:rPr>
          <w:b/>
        </w:rPr>
        <w:t>ública Distrito 3</w:t>
      </w:r>
    </w:p>
    <w:sectPr w:rsidR="00187074">
      <w:pgSz w:w="12240" w:h="20160"/>
      <w:pgMar w:top="2220" w:right="1580" w:bottom="280" w:left="1580" w:header="8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B08" w:rsidRDefault="00175B08">
      <w:r>
        <w:separator/>
      </w:r>
    </w:p>
  </w:endnote>
  <w:endnote w:type="continuationSeparator" w:id="0">
    <w:p w:rsidR="00175B08" w:rsidRDefault="0017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B08" w:rsidRDefault="00175B08">
      <w:r>
        <w:separator/>
      </w:r>
    </w:p>
  </w:footnote>
  <w:footnote w:type="continuationSeparator" w:id="0">
    <w:p w:rsidR="00175B08" w:rsidRDefault="0017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074" w:rsidRDefault="00175B0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>
          <wp:simplePos x="0" y="0"/>
          <wp:positionH relativeFrom="page">
            <wp:posOffset>3485551</wp:posOffset>
          </wp:positionH>
          <wp:positionV relativeFrom="page">
            <wp:posOffset>560900</wp:posOffset>
          </wp:positionV>
          <wp:extent cx="842505" cy="80517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505" cy="805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074"/>
    <w:rsid w:val="00175B08"/>
    <w:rsid w:val="00187074"/>
    <w:rsid w:val="00C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E07B-80E1-4E9E-8B68-DEB3EBA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554" w:right="12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nguardia.com/natural/20221107/8596622/denuncian-maltrato-yeguas-prenadas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vanguardia.com/natural/20221107/8596622/denuncian-maltrato-yeguas-prenada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ComitePPD.04</dc:creator>
  <cp:lastModifiedBy>Guillermo Diaz Vallejos</cp:lastModifiedBy>
  <cp:revision>1</cp:revision>
  <dcterms:created xsi:type="dcterms:W3CDTF">2023-10-16T14:13:00Z</dcterms:created>
  <dcterms:modified xsi:type="dcterms:W3CDTF">2023-10-24T14:37:00Z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www.ilovepdf.com</vt:lpwstr>
  </property>
</Properties>
</file>