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1679" w:rsidRDefault="005B0839">
      <w:pPr>
        <w:tabs>
          <w:tab w:val="left" w:pos="7675"/>
        </w:tabs>
        <w:ind w:left="100"/>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14400"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14400" cy="914400"/>
                    </a:xfrm>
                    <a:prstGeom prst="rect">
                      <a:avLst/>
                    </a:prstGeom>
                  </pic:spPr>
                </pic:pic>
              </a:graphicData>
            </a:graphic>
          </wp:inline>
        </w:drawing>
      </w:r>
    </w:p>
    <w:p w:rsidR="002F1679" w:rsidRDefault="002F1679">
      <w:pPr>
        <w:pStyle w:val="Textoindependiente"/>
        <w:rPr>
          <w:rFonts w:ascii="Times New Roman"/>
          <w:sz w:val="20"/>
        </w:rPr>
      </w:pPr>
    </w:p>
    <w:p w:rsidR="002F1679" w:rsidRDefault="002F1679">
      <w:pPr>
        <w:pStyle w:val="Textoindependiente"/>
        <w:spacing w:before="1"/>
        <w:rPr>
          <w:rFonts w:ascii="Times New Roman"/>
        </w:rPr>
      </w:pPr>
    </w:p>
    <w:p w:rsidR="002F1679" w:rsidRDefault="005B0839">
      <w:pPr>
        <w:pStyle w:val="Ttulo1"/>
        <w:spacing w:before="100" w:line="360" w:lineRule="auto"/>
        <w:ind w:right="347"/>
        <w:jc w:val="center"/>
        <w:rPr>
          <w:u w:val="none"/>
        </w:rPr>
      </w:pPr>
      <w:r>
        <w:rPr>
          <w:u w:val="thick"/>
        </w:rPr>
        <w:t>PROYECTO DE LEY POR EL CUAL SE EXCLUYE A NIÑOS, NIÑAS Y</w:t>
      </w:r>
      <w:r>
        <w:rPr>
          <w:u w:val="none"/>
        </w:rPr>
        <w:t xml:space="preserve"> </w:t>
      </w:r>
      <w:r>
        <w:rPr>
          <w:u w:val="thick"/>
        </w:rPr>
        <w:t>ADOLESCENTES</w:t>
      </w:r>
      <w:r>
        <w:rPr>
          <w:spacing w:val="-6"/>
          <w:u w:val="thick"/>
        </w:rPr>
        <w:t xml:space="preserve"> </w:t>
      </w:r>
      <w:r>
        <w:rPr>
          <w:u w:val="thick"/>
        </w:rPr>
        <w:t>CON</w:t>
      </w:r>
      <w:r>
        <w:rPr>
          <w:spacing w:val="-6"/>
          <w:u w:val="thick"/>
        </w:rPr>
        <w:t xml:space="preserve"> </w:t>
      </w:r>
      <w:r>
        <w:rPr>
          <w:u w:val="thick"/>
        </w:rPr>
        <w:t>TRASTORNO</w:t>
      </w:r>
      <w:r>
        <w:rPr>
          <w:spacing w:val="-6"/>
          <w:u w:val="thick"/>
        </w:rPr>
        <w:t xml:space="preserve"> </w:t>
      </w:r>
      <w:r>
        <w:rPr>
          <w:u w:val="thick"/>
        </w:rPr>
        <w:t>DEL</w:t>
      </w:r>
      <w:r>
        <w:rPr>
          <w:spacing w:val="-6"/>
          <w:u w:val="thick"/>
        </w:rPr>
        <w:t xml:space="preserve"> </w:t>
      </w:r>
      <w:r>
        <w:rPr>
          <w:u w:val="thick"/>
        </w:rPr>
        <w:t>ESPECTRO</w:t>
      </w:r>
      <w:r>
        <w:rPr>
          <w:spacing w:val="-6"/>
          <w:u w:val="thick"/>
        </w:rPr>
        <w:t xml:space="preserve"> </w:t>
      </w:r>
      <w:r>
        <w:rPr>
          <w:u w:val="thick"/>
        </w:rPr>
        <w:t>AUTISTA</w:t>
      </w:r>
      <w:r>
        <w:rPr>
          <w:spacing w:val="-6"/>
          <w:u w:val="thick"/>
        </w:rPr>
        <w:t xml:space="preserve"> </w:t>
      </w:r>
      <w:r>
        <w:rPr>
          <w:u w:val="thick"/>
        </w:rPr>
        <w:t>DE</w:t>
      </w:r>
      <w:r>
        <w:rPr>
          <w:spacing w:val="-6"/>
          <w:u w:val="thick"/>
        </w:rPr>
        <w:t xml:space="preserve"> </w:t>
      </w:r>
      <w:r>
        <w:rPr>
          <w:u w:val="thick"/>
        </w:rPr>
        <w:t>LA</w:t>
      </w:r>
      <w:r>
        <w:rPr>
          <w:u w:val="none"/>
        </w:rPr>
        <w:t xml:space="preserve"> </w:t>
      </w:r>
      <w:r>
        <w:rPr>
          <w:u w:val="thick"/>
        </w:rPr>
        <w:t>APLICACIÓN DEL PROCEDIMIENTO SANCIONATORIO DE AULA</w:t>
      </w:r>
      <w:r>
        <w:rPr>
          <w:u w:val="none"/>
        </w:rPr>
        <w:t xml:space="preserve"> </w:t>
      </w:r>
      <w:r>
        <w:rPr>
          <w:spacing w:val="-2"/>
          <w:u w:val="thick"/>
        </w:rPr>
        <w:t>SEGURA</w:t>
      </w:r>
    </w:p>
    <w:p w:rsidR="002F1679" w:rsidRDefault="002F1679">
      <w:pPr>
        <w:pStyle w:val="Textoindependiente"/>
        <w:rPr>
          <w:b/>
          <w:sz w:val="36"/>
        </w:rPr>
      </w:pPr>
    </w:p>
    <w:p w:rsidR="002F1679" w:rsidRDefault="005B0839">
      <w:pPr>
        <w:pStyle w:val="Textoindependiente"/>
        <w:spacing w:line="360" w:lineRule="auto"/>
        <w:ind w:left="100" w:right="113" w:firstLine="705"/>
        <w:jc w:val="both"/>
      </w:pPr>
      <w:r>
        <w:t>La Ley Aula Segura ha sido implementada en los establecimientos educacionales de forma desproporcionada y, en varios casos, discriminatoria, especialmente en perjuicio de niños, niñas y adolescentes (en adelante, NNA) diagnosticados con el trastorno del es</w:t>
      </w:r>
      <w:r>
        <w:t>pectro autista (en adelante, TEA) que en determinadas situaciones entran en un estado de desregulación y manifiestan su incomodidad, frustración, miedo o enojo a través de acciones que en el exterior de perciben como actos de violencia.</w:t>
      </w:r>
    </w:p>
    <w:p w:rsidR="002F1679" w:rsidRDefault="005B0839">
      <w:pPr>
        <w:pStyle w:val="Textoindependiente"/>
        <w:spacing w:line="360" w:lineRule="auto"/>
        <w:ind w:left="100" w:right="112" w:firstLine="705"/>
        <w:jc w:val="both"/>
      </w:pPr>
      <w:r>
        <w:t>Además, la aplicaci</w:t>
      </w:r>
      <w:r>
        <w:t>ón de dicha ley entra en abierta contradicción con las disposiciones de la Ley 21.545, del 10 de marzo de este año, y que establece la promoción de la inclusión, la atención integral, y</w:t>
      </w:r>
      <w:r>
        <w:rPr>
          <w:spacing w:val="-3"/>
        </w:rPr>
        <w:t xml:space="preserve"> </w:t>
      </w:r>
      <w:r>
        <w:t>la</w:t>
      </w:r>
      <w:r>
        <w:rPr>
          <w:spacing w:val="-3"/>
        </w:rPr>
        <w:t xml:space="preserve"> </w:t>
      </w:r>
      <w:r>
        <w:t>protección</w:t>
      </w:r>
      <w:r>
        <w:rPr>
          <w:spacing w:val="-3"/>
        </w:rPr>
        <w:t xml:space="preserve"> </w:t>
      </w:r>
      <w:r>
        <w:t>de</w:t>
      </w:r>
      <w:r>
        <w:rPr>
          <w:spacing w:val="-3"/>
        </w:rPr>
        <w:t xml:space="preserve"> </w:t>
      </w:r>
      <w:r>
        <w:t>los</w:t>
      </w:r>
      <w:r>
        <w:rPr>
          <w:spacing w:val="-3"/>
        </w:rPr>
        <w:t xml:space="preserve"> </w:t>
      </w:r>
      <w:r>
        <w:t>derechos</w:t>
      </w:r>
      <w:r>
        <w:rPr>
          <w:spacing w:val="-3"/>
        </w:rPr>
        <w:t xml:space="preserve"> </w:t>
      </w:r>
      <w:r>
        <w:t>de</w:t>
      </w:r>
      <w:r>
        <w:rPr>
          <w:spacing w:val="-3"/>
        </w:rPr>
        <w:t xml:space="preserve"> </w:t>
      </w:r>
      <w:r>
        <w:t>las personas con trastorno del espect</w:t>
      </w:r>
      <w:r>
        <w:t>ro autista</w:t>
      </w:r>
      <w:r>
        <w:rPr>
          <w:spacing w:val="57"/>
        </w:rPr>
        <w:t xml:space="preserve"> </w:t>
      </w:r>
      <w:r>
        <w:t xml:space="preserve">en el ámbito social, de salud y </w:t>
      </w:r>
      <w:r>
        <w:rPr>
          <w:spacing w:val="-2"/>
        </w:rPr>
        <w:t>educación.</w:t>
      </w:r>
    </w:p>
    <w:p w:rsidR="002F1679" w:rsidRDefault="002F1679">
      <w:pPr>
        <w:pStyle w:val="Textoindependiente"/>
        <w:rPr>
          <w:sz w:val="36"/>
        </w:rPr>
      </w:pPr>
    </w:p>
    <w:p w:rsidR="002F1679" w:rsidRDefault="005B0839">
      <w:pPr>
        <w:pStyle w:val="Ttulo1"/>
        <w:ind w:left="820"/>
        <w:rPr>
          <w:u w:val="none"/>
        </w:rPr>
      </w:pPr>
      <w:r>
        <w:rPr>
          <w:u w:val="thick"/>
        </w:rPr>
        <w:t xml:space="preserve">Ley Aula Segura y sus efectos </w:t>
      </w:r>
      <w:r>
        <w:rPr>
          <w:spacing w:val="-2"/>
          <w:u w:val="thick"/>
        </w:rPr>
        <w:t>prácticos</w:t>
      </w:r>
    </w:p>
    <w:p w:rsidR="002F1679" w:rsidRDefault="002F1679">
      <w:pPr>
        <w:pStyle w:val="Textoindependiente"/>
        <w:rPr>
          <w:b/>
          <w:sz w:val="26"/>
        </w:rPr>
      </w:pPr>
    </w:p>
    <w:p w:rsidR="002F1679" w:rsidRDefault="002F1679">
      <w:pPr>
        <w:pStyle w:val="Textoindependiente"/>
        <w:rPr>
          <w:b/>
          <w:sz w:val="22"/>
        </w:rPr>
      </w:pPr>
    </w:p>
    <w:p w:rsidR="002F1679" w:rsidRDefault="005B0839">
      <w:pPr>
        <w:pStyle w:val="Textoindependiente"/>
        <w:spacing w:line="360" w:lineRule="auto"/>
        <w:ind w:left="100" w:right="115" w:firstLine="705"/>
        <w:jc w:val="both"/>
      </w:pPr>
      <w:r>
        <w:t>El año 2018, y ante diversos actos de violencia acontecidos en determinados establecimientos educacionales de la región Metropolitana, el gobierno de</w:t>
      </w:r>
      <w:r>
        <w:rPr>
          <w:spacing w:val="-3"/>
        </w:rPr>
        <w:t xml:space="preserve"> </w:t>
      </w:r>
      <w:r>
        <w:t>Sebastián Piñera impulsó un proyecto de ley, conocido como Ley Aula Segura,</w:t>
      </w:r>
      <w:r>
        <w:rPr>
          <w:spacing w:val="-3"/>
        </w:rPr>
        <w:t xml:space="preserve"> </w:t>
      </w:r>
      <w:r>
        <w:t>el</w:t>
      </w:r>
      <w:r>
        <w:rPr>
          <w:spacing w:val="-3"/>
        </w:rPr>
        <w:t xml:space="preserve"> </w:t>
      </w:r>
      <w:r>
        <w:t>cual</w:t>
      </w:r>
      <w:r>
        <w:rPr>
          <w:spacing w:val="-3"/>
        </w:rPr>
        <w:t xml:space="preserve"> </w:t>
      </w:r>
      <w:r>
        <w:t>modifica el DFL N°2, del Ministerio de Educación, de 1998, que fija el texto refundido, coordinado y sistematizado sobre subvención del Estado a establecimientos educaciona</w:t>
      </w:r>
      <w:r>
        <w:t>les, en el sentido de fijar normas que salvaguarden la</w:t>
      </w:r>
      <w:r>
        <w:rPr>
          <w:spacing w:val="-3"/>
        </w:rPr>
        <w:t xml:space="preserve"> </w:t>
      </w:r>
      <w:r>
        <w:t>convivencia</w:t>
      </w:r>
      <w:r>
        <w:rPr>
          <w:spacing w:val="-3"/>
        </w:rPr>
        <w:t xml:space="preserve"> </w:t>
      </w:r>
      <w:r>
        <w:t>escolar en los establecimientos de educación básica y media.</w:t>
      </w:r>
    </w:p>
    <w:p w:rsidR="002F1679" w:rsidRDefault="005B0839">
      <w:pPr>
        <w:pStyle w:val="Textoindependiente"/>
        <w:spacing w:line="360" w:lineRule="auto"/>
        <w:ind w:left="100" w:right="112" w:firstLine="705"/>
        <w:jc w:val="both"/>
      </w:pPr>
      <w:r>
        <w:t>En ese sentido, la ley ya disponía que cada establecimiento educacional debe contar</w:t>
      </w:r>
      <w:r>
        <w:rPr>
          <w:spacing w:val="15"/>
        </w:rPr>
        <w:t xml:space="preserve"> </w:t>
      </w:r>
      <w:r>
        <w:t>con</w:t>
      </w:r>
      <w:r>
        <w:rPr>
          <w:spacing w:val="15"/>
        </w:rPr>
        <w:t xml:space="preserve"> </w:t>
      </w:r>
      <w:r>
        <w:t>un</w:t>
      </w:r>
      <w:r>
        <w:rPr>
          <w:spacing w:val="15"/>
        </w:rPr>
        <w:t xml:space="preserve"> </w:t>
      </w:r>
      <w:r>
        <w:t>reglamento</w:t>
      </w:r>
      <w:r>
        <w:rPr>
          <w:spacing w:val="15"/>
        </w:rPr>
        <w:t xml:space="preserve"> </w:t>
      </w:r>
      <w:r>
        <w:t>interno</w:t>
      </w:r>
      <w:r>
        <w:rPr>
          <w:spacing w:val="15"/>
        </w:rPr>
        <w:t xml:space="preserve"> </w:t>
      </w:r>
      <w:r>
        <w:t>que</w:t>
      </w:r>
      <w:r>
        <w:rPr>
          <w:spacing w:val="15"/>
        </w:rPr>
        <w:t xml:space="preserve"> </w:t>
      </w:r>
      <w:r>
        <w:t>rija</w:t>
      </w:r>
      <w:r>
        <w:rPr>
          <w:spacing w:val="15"/>
        </w:rPr>
        <w:t xml:space="preserve"> </w:t>
      </w:r>
      <w:r>
        <w:t>las relac</w:t>
      </w:r>
      <w:r>
        <w:t xml:space="preserve">iones entre el establecimiento, </w:t>
      </w:r>
      <w:r>
        <w:rPr>
          <w:spacing w:val="-5"/>
        </w:rPr>
        <w:t>los</w:t>
      </w:r>
    </w:p>
    <w:p w:rsidR="002F1679" w:rsidRDefault="002F1679">
      <w:pPr>
        <w:spacing w:line="360" w:lineRule="auto"/>
        <w:jc w:val="both"/>
        <w:sectPr w:rsidR="002F1679">
          <w:type w:val="continuous"/>
          <w:pgSz w:w="11920" w:h="16840"/>
          <w:pgMar w:top="1620" w:right="1340" w:bottom="280" w:left="1340" w:header="720" w:footer="720" w:gutter="0"/>
          <w:cols w:space="720"/>
        </w:sectPr>
      </w:pPr>
    </w:p>
    <w:p w:rsidR="002F1679" w:rsidRDefault="005B0839">
      <w:pPr>
        <w:pStyle w:val="Textoindependiente"/>
        <w:spacing w:before="80" w:line="360" w:lineRule="auto"/>
        <w:ind w:left="100" w:right="118"/>
        <w:jc w:val="both"/>
      </w:pPr>
      <w:r>
        <w:lastRenderedPageBreak/>
        <w:t>alumnos, y los padres y apoderados. Este reglamento interno debe señalar las</w:t>
      </w:r>
      <w:r>
        <w:rPr>
          <w:spacing w:val="40"/>
        </w:rPr>
        <w:t xml:space="preserve"> </w:t>
      </w:r>
      <w:r>
        <w:t>normas de convivencia, prohibiendo toda forma de discriminación arbitraria y estableciendo sanciones a su infracción y procedim</w:t>
      </w:r>
      <w:r>
        <w:t>ientos por los cuales se aplicarán estas sanciones.</w:t>
      </w:r>
    </w:p>
    <w:p w:rsidR="002F1679" w:rsidRDefault="005B0839">
      <w:pPr>
        <w:spacing w:line="360" w:lineRule="auto"/>
        <w:ind w:left="100" w:right="114" w:firstLine="705"/>
        <w:jc w:val="both"/>
        <w:rPr>
          <w:i/>
          <w:sz w:val="24"/>
        </w:rPr>
      </w:pPr>
      <w:r>
        <w:rPr>
          <w:sz w:val="24"/>
        </w:rPr>
        <w:t>En seguida, la Ley Aula Segura define los actos cometidos por cualquier miembro de la comunidad educativa</w:t>
      </w:r>
      <w:r>
        <w:rPr>
          <w:spacing w:val="-3"/>
          <w:sz w:val="24"/>
        </w:rPr>
        <w:t xml:space="preserve"> </w:t>
      </w:r>
      <w:r>
        <w:rPr>
          <w:sz w:val="24"/>
        </w:rPr>
        <w:t>que</w:t>
      </w:r>
      <w:r>
        <w:rPr>
          <w:spacing w:val="-3"/>
          <w:sz w:val="24"/>
        </w:rPr>
        <w:t xml:space="preserve"> </w:t>
      </w:r>
      <w:r>
        <w:rPr>
          <w:sz w:val="24"/>
        </w:rPr>
        <w:t>afecte</w:t>
      </w:r>
      <w:r>
        <w:rPr>
          <w:spacing w:val="-3"/>
          <w:sz w:val="24"/>
        </w:rPr>
        <w:t xml:space="preserve"> </w:t>
      </w:r>
      <w:r>
        <w:rPr>
          <w:sz w:val="24"/>
        </w:rPr>
        <w:t>gravemente</w:t>
      </w:r>
      <w:r>
        <w:rPr>
          <w:spacing w:val="-3"/>
          <w:sz w:val="24"/>
        </w:rPr>
        <w:t xml:space="preserve"> </w:t>
      </w:r>
      <w:r>
        <w:rPr>
          <w:sz w:val="24"/>
        </w:rPr>
        <w:t>la</w:t>
      </w:r>
      <w:r>
        <w:rPr>
          <w:spacing w:val="-3"/>
          <w:sz w:val="24"/>
        </w:rPr>
        <w:t xml:space="preserve"> </w:t>
      </w:r>
      <w:r>
        <w:rPr>
          <w:sz w:val="24"/>
        </w:rPr>
        <w:t>convivencia</w:t>
      </w:r>
      <w:r>
        <w:rPr>
          <w:spacing w:val="-3"/>
          <w:sz w:val="24"/>
        </w:rPr>
        <w:t xml:space="preserve"> </w:t>
      </w:r>
      <w:r>
        <w:rPr>
          <w:sz w:val="24"/>
        </w:rPr>
        <w:t>escolar</w:t>
      </w:r>
      <w:r>
        <w:rPr>
          <w:spacing w:val="-3"/>
          <w:sz w:val="24"/>
        </w:rPr>
        <w:t xml:space="preserve"> </w:t>
      </w:r>
      <w:r>
        <w:rPr>
          <w:sz w:val="24"/>
        </w:rPr>
        <w:t>de un establecimiento educacional, como aquellos “</w:t>
      </w:r>
      <w:r>
        <w:rPr>
          <w:b/>
          <w:i/>
          <w:sz w:val="24"/>
        </w:rPr>
        <w:t>que causen daño a la integridad física o síquica de cualquiera de los miembros de la comunidad educativa o de terceros que se encuentren en las dependencias de los establecimientos, tales como agresiones de</w:t>
      </w:r>
      <w:r>
        <w:rPr>
          <w:b/>
          <w:i/>
          <w:spacing w:val="40"/>
          <w:sz w:val="24"/>
        </w:rPr>
        <w:t xml:space="preserve"> </w:t>
      </w:r>
      <w:r>
        <w:rPr>
          <w:b/>
          <w:i/>
          <w:sz w:val="24"/>
        </w:rPr>
        <w:t>carácter sexual, agresiones físicas que produzcan lesiones, uso, porte, posesión y tenencia de armas o artefactos incendiarios, así como también los actos</w:t>
      </w:r>
      <w:r>
        <w:rPr>
          <w:b/>
          <w:i/>
          <w:spacing w:val="-4"/>
          <w:sz w:val="24"/>
        </w:rPr>
        <w:t xml:space="preserve"> </w:t>
      </w:r>
      <w:r>
        <w:rPr>
          <w:b/>
          <w:i/>
          <w:sz w:val="24"/>
        </w:rPr>
        <w:t>que</w:t>
      </w:r>
      <w:r>
        <w:rPr>
          <w:b/>
          <w:i/>
          <w:spacing w:val="-4"/>
          <w:sz w:val="24"/>
        </w:rPr>
        <w:t xml:space="preserve"> </w:t>
      </w:r>
      <w:r>
        <w:rPr>
          <w:b/>
          <w:i/>
          <w:sz w:val="24"/>
        </w:rPr>
        <w:t>atenten</w:t>
      </w:r>
      <w:r>
        <w:rPr>
          <w:b/>
          <w:i/>
          <w:spacing w:val="-4"/>
          <w:sz w:val="24"/>
        </w:rPr>
        <w:t xml:space="preserve"> </w:t>
      </w:r>
      <w:r>
        <w:rPr>
          <w:b/>
          <w:i/>
          <w:sz w:val="24"/>
        </w:rPr>
        <w:t>contra</w:t>
      </w:r>
      <w:r>
        <w:rPr>
          <w:b/>
          <w:i/>
          <w:spacing w:val="-4"/>
          <w:sz w:val="24"/>
        </w:rPr>
        <w:t xml:space="preserve"> </w:t>
      </w:r>
      <w:r>
        <w:rPr>
          <w:b/>
          <w:i/>
          <w:sz w:val="24"/>
        </w:rPr>
        <w:t>la</w:t>
      </w:r>
      <w:r>
        <w:rPr>
          <w:b/>
          <w:i/>
          <w:spacing w:val="-4"/>
          <w:sz w:val="24"/>
        </w:rPr>
        <w:t xml:space="preserve"> </w:t>
      </w:r>
      <w:r>
        <w:rPr>
          <w:b/>
          <w:i/>
          <w:sz w:val="24"/>
        </w:rPr>
        <w:t>infraestructura</w:t>
      </w:r>
      <w:r>
        <w:rPr>
          <w:b/>
          <w:i/>
          <w:spacing w:val="-4"/>
          <w:sz w:val="24"/>
        </w:rPr>
        <w:t xml:space="preserve"> </w:t>
      </w:r>
      <w:r>
        <w:rPr>
          <w:b/>
          <w:i/>
          <w:sz w:val="24"/>
        </w:rPr>
        <w:t>esencial</w:t>
      </w:r>
      <w:r>
        <w:rPr>
          <w:b/>
          <w:i/>
          <w:spacing w:val="-4"/>
          <w:sz w:val="24"/>
        </w:rPr>
        <w:t xml:space="preserve"> </w:t>
      </w:r>
      <w:r>
        <w:rPr>
          <w:b/>
          <w:i/>
          <w:sz w:val="24"/>
        </w:rPr>
        <w:t>para</w:t>
      </w:r>
      <w:r>
        <w:rPr>
          <w:b/>
          <w:i/>
          <w:spacing w:val="-4"/>
          <w:sz w:val="24"/>
        </w:rPr>
        <w:t xml:space="preserve"> </w:t>
      </w:r>
      <w:r>
        <w:rPr>
          <w:b/>
          <w:i/>
          <w:sz w:val="24"/>
        </w:rPr>
        <w:t>la prestación del servicio educativo por parte d</w:t>
      </w:r>
      <w:r>
        <w:rPr>
          <w:b/>
          <w:i/>
          <w:sz w:val="24"/>
        </w:rPr>
        <w:t>el establecimiento”</w:t>
      </w:r>
      <w:r>
        <w:rPr>
          <w:i/>
          <w:sz w:val="24"/>
        </w:rPr>
        <w:t>.</w:t>
      </w:r>
    </w:p>
    <w:p w:rsidR="002F1679" w:rsidRDefault="005B0839">
      <w:pPr>
        <w:pStyle w:val="Textoindependiente"/>
        <w:spacing w:line="360" w:lineRule="auto"/>
        <w:ind w:left="100" w:right="113" w:firstLine="705"/>
        <w:jc w:val="both"/>
      </w:pPr>
      <w:r>
        <w:t>Ante el incumplimiento de lo dispuesto en el reglamento respectivo o en lo dispuesto por la legislación vigente, se deberá aplicar una sanción de expulsión o de cancelación de matrícula, impulsada por el respectivo director del estable</w:t>
      </w:r>
      <w:r>
        <w:t>cimiento, por medio de un procedimiento previo, racional y justo que deberá estar</w:t>
      </w:r>
      <w:r>
        <w:rPr>
          <w:spacing w:val="40"/>
        </w:rPr>
        <w:t xml:space="preserve"> </w:t>
      </w:r>
      <w:r>
        <w:t>contemplado en el reglamento interno. Además de esta potestad de decisión de sancionar con la expulsión o cancelación del estudiante acusado o acusada, se establece también l</w:t>
      </w:r>
      <w:r>
        <w:t>a facultad del director de decretar, como medida cautelar, la suspensión del alumno o alumna, mientras dure el procedimiento.</w:t>
      </w:r>
    </w:p>
    <w:p w:rsidR="002F1679" w:rsidRDefault="005B0839">
      <w:pPr>
        <w:pStyle w:val="Textoindependiente"/>
        <w:spacing w:line="360" w:lineRule="auto"/>
        <w:ind w:left="100" w:right="120" w:firstLine="705"/>
        <w:jc w:val="both"/>
      </w:pPr>
      <w:r>
        <w:t>Como vemos, la Ley Aula Segura entrega una autonomía y valor a los reglamentos internos de cada establecimiento educacional y, ade</w:t>
      </w:r>
      <w:r>
        <w:t>más, otorga a cada director la potestad sin contrapesos de decidir la suspensión del alumno o alumna como medida cautelar y la expulsión o cancelación de matrícula.</w:t>
      </w:r>
    </w:p>
    <w:p w:rsidR="002F1679" w:rsidRDefault="005B0839">
      <w:pPr>
        <w:pStyle w:val="Textoindependiente"/>
        <w:spacing w:line="360" w:lineRule="auto"/>
        <w:ind w:left="100" w:right="115" w:firstLine="705"/>
        <w:jc w:val="both"/>
      </w:pPr>
      <w:r>
        <w:t>Sin perjuicio de que la misma</w:t>
      </w:r>
      <w:r>
        <w:rPr>
          <w:spacing w:val="-4"/>
        </w:rPr>
        <w:t xml:space="preserve"> </w:t>
      </w:r>
      <w:r>
        <w:t>norma</w:t>
      </w:r>
      <w:r>
        <w:rPr>
          <w:spacing w:val="-4"/>
        </w:rPr>
        <w:t xml:space="preserve"> </w:t>
      </w:r>
      <w:r>
        <w:t>establece</w:t>
      </w:r>
      <w:r>
        <w:rPr>
          <w:spacing w:val="-4"/>
        </w:rPr>
        <w:t xml:space="preserve"> </w:t>
      </w:r>
      <w:r>
        <w:t>principios</w:t>
      </w:r>
      <w:r>
        <w:rPr>
          <w:spacing w:val="-4"/>
        </w:rPr>
        <w:t xml:space="preserve"> </w:t>
      </w:r>
      <w:r>
        <w:t>de</w:t>
      </w:r>
      <w:r>
        <w:rPr>
          <w:spacing w:val="-4"/>
        </w:rPr>
        <w:t xml:space="preserve"> </w:t>
      </w:r>
      <w:r>
        <w:t>proporcionalidad y no discriminación arbitraria, en los hechos la aplicación de este procedimiento ha ido precisamente en</w:t>
      </w:r>
      <w:r>
        <w:rPr>
          <w:spacing w:val="-3"/>
        </w:rPr>
        <w:t xml:space="preserve"> </w:t>
      </w:r>
      <w:r>
        <w:t>contra</w:t>
      </w:r>
      <w:r>
        <w:rPr>
          <w:spacing w:val="-3"/>
        </w:rPr>
        <w:t xml:space="preserve"> </w:t>
      </w:r>
      <w:r>
        <w:t>de</w:t>
      </w:r>
      <w:r>
        <w:rPr>
          <w:spacing w:val="-3"/>
        </w:rPr>
        <w:t xml:space="preserve"> </w:t>
      </w:r>
      <w:r>
        <w:t>esos</w:t>
      </w:r>
      <w:r>
        <w:rPr>
          <w:spacing w:val="-3"/>
        </w:rPr>
        <w:t xml:space="preserve"> </w:t>
      </w:r>
      <w:r>
        <w:t>principios,</w:t>
      </w:r>
      <w:r>
        <w:rPr>
          <w:spacing w:val="-3"/>
        </w:rPr>
        <w:t xml:space="preserve"> </w:t>
      </w:r>
      <w:r>
        <w:t>pues</w:t>
      </w:r>
      <w:r>
        <w:rPr>
          <w:spacing w:val="-3"/>
        </w:rPr>
        <w:t xml:space="preserve"> </w:t>
      </w:r>
      <w:r>
        <w:t>en</w:t>
      </w:r>
      <w:r>
        <w:rPr>
          <w:spacing w:val="-3"/>
        </w:rPr>
        <w:t xml:space="preserve"> </w:t>
      </w:r>
      <w:r>
        <w:t>diversos</w:t>
      </w:r>
      <w:r>
        <w:rPr>
          <w:spacing w:val="-3"/>
        </w:rPr>
        <w:t xml:space="preserve"> </w:t>
      </w:r>
      <w:r>
        <w:t>casos</w:t>
      </w:r>
      <w:r>
        <w:rPr>
          <w:spacing w:val="-3"/>
        </w:rPr>
        <w:t xml:space="preserve"> </w:t>
      </w:r>
      <w:r>
        <w:t>concretos</w:t>
      </w:r>
      <w:r>
        <w:rPr>
          <w:spacing w:val="-3"/>
        </w:rPr>
        <w:t xml:space="preserve"> </w:t>
      </w:r>
      <w:r>
        <w:t>se</w:t>
      </w:r>
      <w:r>
        <w:rPr>
          <w:spacing w:val="-3"/>
        </w:rPr>
        <w:t xml:space="preserve"> </w:t>
      </w:r>
      <w:r>
        <w:t>ha tomado de forma arbitraria y desproporcionada la decisión de suspend</w:t>
      </w:r>
      <w:r>
        <w:t>er y/o expulsar a un alumno o alumna por aplicación de la Ley Aula Segura.</w:t>
      </w:r>
    </w:p>
    <w:p w:rsidR="002F1679" w:rsidRDefault="002F1679">
      <w:pPr>
        <w:spacing w:line="360" w:lineRule="auto"/>
        <w:jc w:val="both"/>
        <w:sectPr w:rsidR="002F1679">
          <w:pgSz w:w="11920" w:h="16840"/>
          <w:pgMar w:top="1360" w:right="1340" w:bottom="280" w:left="1340" w:header="720" w:footer="720" w:gutter="0"/>
          <w:cols w:space="720"/>
        </w:sectPr>
      </w:pPr>
    </w:p>
    <w:p w:rsidR="002F1679" w:rsidRDefault="005B0839">
      <w:pPr>
        <w:pStyle w:val="Ttulo1"/>
        <w:spacing w:before="80" w:line="360" w:lineRule="auto"/>
        <w:ind w:left="100" w:firstLine="720"/>
        <w:rPr>
          <w:u w:val="none"/>
        </w:rPr>
      </w:pPr>
      <w:r>
        <w:rPr>
          <w:u w:val="thick"/>
        </w:rPr>
        <w:lastRenderedPageBreak/>
        <w:t>Críticas a la Ley Aula Segura, en relación</w:t>
      </w:r>
      <w:r>
        <w:rPr>
          <w:spacing w:val="-3"/>
          <w:u w:val="thick"/>
        </w:rPr>
        <w:t xml:space="preserve"> </w:t>
      </w:r>
      <w:r>
        <w:rPr>
          <w:u w:val="thick"/>
        </w:rPr>
        <w:t>a</w:t>
      </w:r>
      <w:r>
        <w:rPr>
          <w:spacing w:val="-3"/>
          <w:u w:val="thick"/>
        </w:rPr>
        <w:t xml:space="preserve"> </w:t>
      </w:r>
      <w:r>
        <w:rPr>
          <w:u w:val="thick"/>
        </w:rPr>
        <w:t>los</w:t>
      </w:r>
      <w:r>
        <w:rPr>
          <w:spacing w:val="-3"/>
          <w:u w:val="thick"/>
        </w:rPr>
        <w:t xml:space="preserve"> </w:t>
      </w:r>
      <w:r>
        <w:rPr>
          <w:u w:val="thick"/>
        </w:rPr>
        <w:t>NNA</w:t>
      </w:r>
      <w:r>
        <w:rPr>
          <w:spacing w:val="-3"/>
          <w:u w:val="thick"/>
        </w:rPr>
        <w:t xml:space="preserve"> </w:t>
      </w:r>
      <w:r>
        <w:rPr>
          <w:u w:val="thick"/>
        </w:rPr>
        <w:t>diagnosticados</w:t>
      </w:r>
      <w:r>
        <w:rPr>
          <w:u w:val="none"/>
        </w:rPr>
        <w:t xml:space="preserve"> </w:t>
      </w:r>
      <w:r>
        <w:rPr>
          <w:u w:val="thick"/>
        </w:rPr>
        <w:t>con TEA</w:t>
      </w:r>
    </w:p>
    <w:p w:rsidR="002F1679" w:rsidRDefault="002F1679">
      <w:pPr>
        <w:pStyle w:val="Textoindependiente"/>
        <w:rPr>
          <w:b/>
          <w:sz w:val="36"/>
        </w:rPr>
      </w:pPr>
    </w:p>
    <w:p w:rsidR="002F1679" w:rsidRDefault="005B0839">
      <w:pPr>
        <w:pStyle w:val="Textoindependiente"/>
        <w:spacing w:line="360" w:lineRule="auto"/>
        <w:ind w:left="100" w:right="113" w:firstLine="705"/>
        <w:jc w:val="both"/>
      </w:pPr>
      <w:r>
        <w:t>Luego de 5 años de su entrada en vigencia, se puede sostener que esta ley no entrega una s</w:t>
      </w:r>
      <w:r>
        <w:t>olución de fondo a los conflictos de violencia en las aulas, sino más</w:t>
      </w:r>
      <w:r>
        <w:rPr>
          <w:spacing w:val="40"/>
        </w:rPr>
        <w:t xml:space="preserve"> </w:t>
      </w:r>
      <w:r>
        <w:t>bien, es una ley que es desproporcionada, discriminatoria y ajena con la realidad educativa de nuestros establecimientos a nivel nacional.</w:t>
      </w:r>
    </w:p>
    <w:p w:rsidR="002F1679" w:rsidRDefault="005B0839">
      <w:pPr>
        <w:pStyle w:val="Textoindependiente"/>
        <w:spacing w:line="360" w:lineRule="auto"/>
        <w:ind w:left="100" w:right="113" w:firstLine="705"/>
        <w:jc w:val="both"/>
      </w:pPr>
      <w:r>
        <w:t>El Colegio de Profesoras y Profesoras de Chile</w:t>
      </w:r>
      <w:r>
        <w:rPr>
          <w:spacing w:val="-2"/>
        </w:rPr>
        <w:t xml:space="preserve"> </w:t>
      </w:r>
      <w:r>
        <w:t>ha</w:t>
      </w:r>
      <w:r>
        <w:rPr>
          <w:spacing w:val="-2"/>
        </w:rPr>
        <w:t xml:space="preserve"> </w:t>
      </w:r>
      <w:r>
        <w:t>informado</w:t>
      </w:r>
      <w:r>
        <w:rPr>
          <w:spacing w:val="-2"/>
        </w:rPr>
        <w:t xml:space="preserve"> </w:t>
      </w:r>
      <w:r>
        <w:t>que</w:t>
      </w:r>
      <w:r>
        <w:rPr>
          <w:spacing w:val="-2"/>
        </w:rPr>
        <w:t xml:space="preserve"> </w:t>
      </w:r>
      <w:r>
        <w:t>el</w:t>
      </w:r>
      <w:r>
        <w:rPr>
          <w:spacing w:val="-2"/>
        </w:rPr>
        <w:t xml:space="preserve"> </w:t>
      </w:r>
      <w:r>
        <w:t>72%</w:t>
      </w:r>
      <w:r>
        <w:rPr>
          <w:spacing w:val="-2"/>
        </w:rPr>
        <w:t xml:space="preserve"> </w:t>
      </w:r>
      <w:r>
        <w:t>de</w:t>
      </w:r>
      <w:r>
        <w:rPr>
          <w:spacing w:val="-2"/>
        </w:rPr>
        <w:t xml:space="preserve"> </w:t>
      </w:r>
      <w:r>
        <w:t>los estudiantes a los que se</w:t>
      </w:r>
      <w:r>
        <w:rPr>
          <w:spacing w:val="-3"/>
        </w:rPr>
        <w:t xml:space="preserve"> </w:t>
      </w:r>
      <w:r>
        <w:t>les</w:t>
      </w:r>
      <w:r>
        <w:rPr>
          <w:spacing w:val="-3"/>
        </w:rPr>
        <w:t xml:space="preserve"> </w:t>
      </w:r>
      <w:r>
        <w:t>aplicó</w:t>
      </w:r>
      <w:r>
        <w:rPr>
          <w:spacing w:val="-3"/>
        </w:rPr>
        <w:t xml:space="preserve"> </w:t>
      </w:r>
      <w:r>
        <w:t>la</w:t>
      </w:r>
      <w:r>
        <w:rPr>
          <w:spacing w:val="-3"/>
        </w:rPr>
        <w:t xml:space="preserve"> </w:t>
      </w:r>
      <w:r>
        <w:t>Ley</w:t>
      </w:r>
      <w:r>
        <w:rPr>
          <w:spacing w:val="-3"/>
        </w:rPr>
        <w:t xml:space="preserve"> </w:t>
      </w:r>
      <w:r>
        <w:t>Aula</w:t>
      </w:r>
      <w:r>
        <w:rPr>
          <w:spacing w:val="-3"/>
        </w:rPr>
        <w:t xml:space="preserve"> </w:t>
      </w:r>
      <w:r>
        <w:t>Segura</w:t>
      </w:r>
      <w:r>
        <w:rPr>
          <w:spacing w:val="-3"/>
        </w:rPr>
        <w:t xml:space="preserve"> </w:t>
      </w:r>
      <w:r>
        <w:t>y</w:t>
      </w:r>
      <w:r>
        <w:rPr>
          <w:spacing w:val="-3"/>
        </w:rPr>
        <w:t xml:space="preserve"> </w:t>
      </w:r>
      <w:r>
        <w:t>fueron</w:t>
      </w:r>
      <w:r>
        <w:rPr>
          <w:spacing w:val="-3"/>
        </w:rPr>
        <w:t xml:space="preserve"> </w:t>
      </w:r>
      <w:r>
        <w:t>expulsados</w:t>
      </w:r>
      <w:r>
        <w:rPr>
          <w:spacing w:val="-3"/>
        </w:rPr>
        <w:t xml:space="preserve"> </w:t>
      </w:r>
      <w:r>
        <w:t>a</w:t>
      </w:r>
      <w:r>
        <w:rPr>
          <w:spacing w:val="-3"/>
        </w:rPr>
        <w:t xml:space="preserve"> </w:t>
      </w:r>
      <w:r>
        <w:t>través</w:t>
      </w:r>
      <w:r>
        <w:rPr>
          <w:spacing w:val="-3"/>
        </w:rPr>
        <w:t xml:space="preserve"> </w:t>
      </w:r>
      <w:r>
        <w:t>del procedimiento que establece la misma normativa, tuvo como consecuencia la deserción escolar, es decir, no volvieron más a la escuela. Otro dato preocupante es que el 50% de los sancionados con la aplicación de esta ley son estudiantes de enseñanza bási</w:t>
      </w:r>
      <w:r>
        <w:t>ca</w:t>
      </w:r>
      <w:r>
        <w:rPr>
          <w:vertAlign w:val="superscript"/>
        </w:rPr>
        <w:t>1</w:t>
      </w:r>
      <w:r>
        <w:t>.</w:t>
      </w:r>
    </w:p>
    <w:p w:rsidR="002F1679" w:rsidRDefault="005B0839">
      <w:pPr>
        <w:pStyle w:val="Textoindependiente"/>
        <w:spacing w:line="360" w:lineRule="auto"/>
        <w:ind w:left="100" w:right="115" w:firstLine="705"/>
        <w:jc w:val="both"/>
      </w:pPr>
      <w:r>
        <w:t>Por otra parte, la directora del Doctorado en Educación de la Universidad Alberto Hurtado,</w:t>
      </w:r>
      <w:r>
        <w:rPr>
          <w:spacing w:val="-4"/>
        </w:rPr>
        <w:t xml:space="preserve"> </w:t>
      </w:r>
      <w:r>
        <w:t>María</w:t>
      </w:r>
      <w:r>
        <w:rPr>
          <w:spacing w:val="-4"/>
        </w:rPr>
        <w:t xml:space="preserve"> </w:t>
      </w:r>
      <w:r>
        <w:t>Teresa</w:t>
      </w:r>
      <w:r>
        <w:rPr>
          <w:spacing w:val="-4"/>
        </w:rPr>
        <w:t xml:space="preserve"> </w:t>
      </w:r>
      <w:r>
        <w:t>Rojas,</w:t>
      </w:r>
      <w:r>
        <w:rPr>
          <w:spacing w:val="-4"/>
        </w:rPr>
        <w:t xml:space="preserve"> </w:t>
      </w:r>
      <w:r>
        <w:t>sostiene</w:t>
      </w:r>
      <w:r>
        <w:rPr>
          <w:spacing w:val="-4"/>
        </w:rPr>
        <w:t xml:space="preserve"> </w:t>
      </w:r>
      <w:r>
        <w:t>que</w:t>
      </w:r>
      <w:r>
        <w:rPr>
          <w:spacing w:val="-4"/>
        </w:rPr>
        <w:t xml:space="preserve"> </w:t>
      </w:r>
      <w:r>
        <w:t>esta</w:t>
      </w:r>
      <w:r>
        <w:rPr>
          <w:spacing w:val="-4"/>
        </w:rPr>
        <w:t xml:space="preserve"> </w:t>
      </w:r>
      <w:r>
        <w:t>norma</w:t>
      </w:r>
      <w:r>
        <w:rPr>
          <w:spacing w:val="-4"/>
        </w:rPr>
        <w:t xml:space="preserve"> </w:t>
      </w:r>
      <w:r>
        <w:t>se</w:t>
      </w:r>
      <w:r>
        <w:rPr>
          <w:spacing w:val="-4"/>
        </w:rPr>
        <w:t xml:space="preserve"> </w:t>
      </w:r>
      <w:r>
        <w:t>dictó</w:t>
      </w:r>
      <w:r>
        <w:rPr>
          <w:spacing w:val="-4"/>
        </w:rPr>
        <w:t xml:space="preserve"> </w:t>
      </w:r>
      <w:r>
        <w:t>para</w:t>
      </w:r>
      <w:r>
        <w:rPr>
          <w:spacing w:val="-4"/>
        </w:rPr>
        <w:t xml:space="preserve"> </w:t>
      </w:r>
      <w:r>
        <w:t>combatir un tipo de violencia en un grupo de establecimientos muy reducido y terminó abarcando a una m</w:t>
      </w:r>
      <w:r>
        <w:t>ayoría de establecimientos que en la práctica no</w:t>
      </w:r>
      <w:r>
        <w:rPr>
          <w:spacing w:val="-3"/>
        </w:rPr>
        <w:t xml:space="preserve"> </w:t>
      </w:r>
      <w:r>
        <w:t>necesitaban</w:t>
      </w:r>
      <w:r>
        <w:rPr>
          <w:spacing w:val="-3"/>
        </w:rPr>
        <w:t xml:space="preserve"> </w:t>
      </w:r>
      <w:r>
        <w:t>esta ley</w:t>
      </w:r>
      <w:r>
        <w:rPr>
          <w:vertAlign w:val="superscript"/>
        </w:rPr>
        <w:t>2</w:t>
      </w:r>
      <w:r>
        <w:t xml:space="preserve"> y que, de todas formas, la están aplicando para sancionar a estudiantes de enseñanza básica y a estudiantes con necesidades educativas especiales.</w:t>
      </w:r>
    </w:p>
    <w:p w:rsidR="002F1679" w:rsidRDefault="005B0839">
      <w:pPr>
        <w:pStyle w:val="Textoindependiente"/>
        <w:spacing w:line="360" w:lineRule="auto"/>
        <w:ind w:left="100" w:right="122" w:firstLine="705"/>
        <w:jc w:val="both"/>
      </w:pPr>
      <w:r>
        <w:t xml:space="preserve">Respecto de las y los estudiantes con </w:t>
      </w:r>
      <w:r>
        <w:t>necesidades educativas especiales nos vamos</w:t>
      </w:r>
      <w:r>
        <w:rPr>
          <w:spacing w:val="25"/>
        </w:rPr>
        <w:t xml:space="preserve"> </w:t>
      </w:r>
      <w:r>
        <w:t>a detener, pues la comunidad educativa TEA ha sido la gran perjudicada con la</w:t>
      </w:r>
      <w:r>
        <w:rPr>
          <w:spacing w:val="-3"/>
        </w:rPr>
        <w:t xml:space="preserve"> </w:t>
      </w:r>
      <w:r>
        <w:t>entrada</w:t>
      </w:r>
      <w:r>
        <w:rPr>
          <w:spacing w:val="-3"/>
        </w:rPr>
        <w:t xml:space="preserve"> </w:t>
      </w:r>
      <w:r>
        <w:t>en</w:t>
      </w:r>
      <w:r>
        <w:rPr>
          <w:spacing w:val="-3"/>
        </w:rPr>
        <w:t xml:space="preserve"> </w:t>
      </w:r>
      <w:r>
        <w:t>vigencia</w:t>
      </w:r>
      <w:r>
        <w:rPr>
          <w:spacing w:val="-3"/>
        </w:rPr>
        <w:t xml:space="preserve"> </w:t>
      </w:r>
      <w:r>
        <w:t>de</w:t>
      </w:r>
      <w:r>
        <w:rPr>
          <w:spacing w:val="-3"/>
        </w:rPr>
        <w:t xml:space="preserve"> </w:t>
      </w:r>
      <w:r>
        <w:t>esta</w:t>
      </w:r>
      <w:r>
        <w:rPr>
          <w:spacing w:val="-3"/>
        </w:rPr>
        <w:t xml:space="preserve"> </w:t>
      </w:r>
      <w:r>
        <w:t>ley,</w:t>
      </w:r>
      <w:r>
        <w:rPr>
          <w:spacing w:val="-3"/>
        </w:rPr>
        <w:t xml:space="preserve"> </w:t>
      </w:r>
      <w:r>
        <w:t>la</w:t>
      </w:r>
      <w:r>
        <w:rPr>
          <w:spacing w:val="-3"/>
        </w:rPr>
        <w:t xml:space="preserve"> </w:t>
      </w:r>
      <w:r>
        <w:t>cual</w:t>
      </w:r>
      <w:r>
        <w:rPr>
          <w:spacing w:val="-3"/>
        </w:rPr>
        <w:t xml:space="preserve"> </w:t>
      </w:r>
      <w:r>
        <w:t>ha</w:t>
      </w:r>
      <w:r>
        <w:rPr>
          <w:spacing w:val="-3"/>
        </w:rPr>
        <w:t xml:space="preserve"> </w:t>
      </w:r>
      <w:r>
        <w:t>sido</w:t>
      </w:r>
      <w:r>
        <w:rPr>
          <w:spacing w:val="-3"/>
        </w:rPr>
        <w:t xml:space="preserve"> </w:t>
      </w:r>
      <w:r>
        <w:t>aplicada</w:t>
      </w:r>
      <w:r>
        <w:rPr>
          <w:spacing w:val="-3"/>
        </w:rPr>
        <w:t xml:space="preserve"> </w:t>
      </w:r>
      <w:r>
        <w:t>de</w:t>
      </w:r>
      <w:r>
        <w:rPr>
          <w:spacing w:val="-3"/>
        </w:rPr>
        <w:t xml:space="preserve"> </w:t>
      </w:r>
      <w:r>
        <w:t>forma</w:t>
      </w:r>
      <w:r>
        <w:rPr>
          <w:spacing w:val="-3"/>
        </w:rPr>
        <w:t xml:space="preserve"> </w:t>
      </w:r>
      <w:r>
        <w:t>desproporcionada y discriminatoria en contra de ellas y ellos.</w:t>
      </w:r>
    </w:p>
    <w:p w:rsidR="002F1679" w:rsidRDefault="005B0839">
      <w:pPr>
        <w:pStyle w:val="Textoindependiente"/>
        <w:spacing w:line="360" w:lineRule="auto"/>
        <w:ind w:left="100" w:right="115" w:firstLine="705"/>
        <w:jc w:val="both"/>
      </w:pPr>
      <w:r>
        <w:t>A ma</w:t>
      </w:r>
      <w:r>
        <w:t>yor abundamiento, en enero de 2023, la Corte de Apelaciones de Arica acogió la acción de protección interpuesta contra el Colegio Chile Norte por la expulsión de un alumno diagnosticado con TEA por actos de violencia física contra una funcionaria del estab</w:t>
      </w:r>
      <w:r>
        <w:t>lecimiento</w:t>
      </w:r>
      <w:r>
        <w:rPr>
          <w:vertAlign w:val="superscript"/>
        </w:rPr>
        <w:t>3</w:t>
      </w:r>
      <w:r>
        <w:t>. La Corte estimó que esta medida fue desproporcionada y vulnera la igualdad ante la ley. Lo</w:t>
      </w:r>
      <w:r>
        <w:rPr>
          <w:spacing w:val="-2"/>
        </w:rPr>
        <w:t xml:space="preserve"> </w:t>
      </w:r>
      <w:r>
        <w:t>irrisorio</w:t>
      </w:r>
      <w:r>
        <w:rPr>
          <w:spacing w:val="-2"/>
        </w:rPr>
        <w:t xml:space="preserve"> </w:t>
      </w:r>
      <w:r>
        <w:t>de</w:t>
      </w:r>
      <w:r>
        <w:rPr>
          <w:spacing w:val="-2"/>
        </w:rPr>
        <w:t xml:space="preserve"> </w:t>
      </w:r>
      <w:r>
        <w:t>este</w:t>
      </w:r>
      <w:r>
        <w:rPr>
          <w:spacing w:val="-2"/>
        </w:rPr>
        <w:t xml:space="preserve"> </w:t>
      </w:r>
      <w:r>
        <w:t>hecho,</w:t>
      </w:r>
      <w:r>
        <w:rPr>
          <w:spacing w:val="-2"/>
        </w:rPr>
        <w:t xml:space="preserve"> </w:t>
      </w:r>
      <w:r>
        <w:t>es</w:t>
      </w:r>
      <w:r>
        <w:rPr>
          <w:spacing w:val="-2"/>
        </w:rPr>
        <w:t xml:space="preserve"> </w:t>
      </w:r>
      <w:r>
        <w:t>que el Colegio Chile Norte aplicó el procedimiento establecido en la Ley Aula Segura.</w:t>
      </w:r>
    </w:p>
    <w:p w:rsidR="002F1679" w:rsidRDefault="005B0839">
      <w:pPr>
        <w:pStyle w:val="Textoindependiente"/>
        <w:spacing w:before="11"/>
        <w:rPr>
          <w:sz w:val="11"/>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101761</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59124" id="Graphic 3" o:spid="_x0000_s1026" style="position:absolute;margin-left:1in;margin-top:8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" path="m,l1828800,e" filled="f">
                <v:path arrowok="t"/>
                <w10:wrap type="topAndBottom" anchorx="page"/>
              </v:shape>
            </w:pict>
          </mc:Fallback>
        </mc:AlternateContent>
      </w:r>
    </w:p>
    <w:p w:rsidR="002F1679" w:rsidRDefault="005B0839">
      <w:pPr>
        <w:spacing w:before="101"/>
        <w:ind w:left="100" w:right="122"/>
        <w:jc w:val="both"/>
        <w:rPr>
          <w:sz w:val="20"/>
        </w:rPr>
      </w:pPr>
      <w:r>
        <w:rPr>
          <w:rFonts w:ascii="Arial" w:hAnsi="Arial"/>
          <w:sz w:val="20"/>
          <w:vertAlign w:val="superscript"/>
        </w:rPr>
        <w:t>1</w:t>
      </w:r>
      <w:r>
        <w:rPr>
          <w:rFonts w:ascii="Arial" w:hAnsi="Arial"/>
          <w:sz w:val="20"/>
        </w:rPr>
        <w:t xml:space="preserve"> </w:t>
      </w:r>
      <w:r>
        <w:rPr>
          <w:sz w:val="20"/>
        </w:rPr>
        <w:t xml:space="preserve">Informe “Aula Segura, ¿Peor el remedio que la enfermedad?” presentado por el Departamento de Educación y Perfeccionamiento del Colegio de Profesoras y Profesores de Chile. </w:t>
      </w:r>
      <w:hyperlink r:id="rId6">
        <w:r>
          <w:rPr>
            <w:color w:val="1154CC"/>
            <w:spacing w:val="-2"/>
            <w:sz w:val="20"/>
            <w:u w:val="thick" w:color="1154CC"/>
          </w:rPr>
          <w:t>https://www.colegiodeprofesores.cl/wp-content/uploads/2022/11/Aula-segura-noviembre-2022.pdf</w:t>
        </w:r>
      </w:hyperlink>
    </w:p>
    <w:p w:rsidR="002F1679" w:rsidRDefault="005B0839">
      <w:pPr>
        <w:ind w:left="100" w:right="126"/>
        <w:jc w:val="both"/>
        <w:rPr>
          <w:sz w:val="20"/>
        </w:rPr>
      </w:pPr>
      <w:r>
        <w:rPr>
          <w:rFonts w:ascii="Arial" w:hAnsi="Arial"/>
          <w:sz w:val="20"/>
          <w:vertAlign w:val="superscript"/>
        </w:rPr>
        <w:t>2</w:t>
      </w:r>
      <w:r>
        <w:rPr>
          <w:rFonts w:ascii="Arial" w:hAnsi="Arial"/>
          <w:sz w:val="20"/>
        </w:rPr>
        <w:t xml:space="preserve"> </w:t>
      </w:r>
      <w:r>
        <w:rPr>
          <w:sz w:val="20"/>
        </w:rPr>
        <w:t xml:space="preserve">Columna de opinión de María Teresa Rojas, directora del Doctorado en Educación UAH/UDP: </w:t>
      </w:r>
      <w:hyperlink r:id="rId7">
        <w:r>
          <w:rPr>
            <w:color w:val="1154CC"/>
            <w:spacing w:val="-2"/>
            <w:sz w:val="20"/>
            <w:u w:val="thick" w:color="1154CC"/>
          </w:rPr>
          <w:t>https://www.uahurtado.cl/ley-aula-segura-no-es-la-solucion/</w:t>
        </w:r>
      </w:hyperlink>
    </w:p>
    <w:p w:rsidR="002F1679" w:rsidRDefault="005B0839">
      <w:pPr>
        <w:ind w:left="100"/>
        <w:rPr>
          <w:sz w:val="20"/>
        </w:rPr>
      </w:pPr>
      <w:r>
        <w:rPr>
          <w:noProof/>
        </w:rPr>
        <mc:AlternateContent>
          <mc:Choice Requires="wps">
            <w:drawing>
              <wp:anchor distT="0" distB="0" distL="0" distR="0" simplePos="0" relativeHeight="487526400" behindDoc="1" locked="0" layoutInCell="1" allowOverlap="1">
                <wp:simplePos x="0" y="0"/>
                <wp:positionH relativeFrom="page">
                  <wp:posOffset>914400</wp:posOffset>
                </wp:positionH>
                <wp:positionV relativeFrom="paragraph">
                  <wp:posOffset>72353</wp:posOffset>
                </wp:positionV>
                <wp:extent cx="381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11026E85" id="Graphic 4" o:spid="_x0000_s1026" style="position:absolute;margin-left:1in;margin-top:5.7pt;width:3pt;height:.1pt;z-index:-1579008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" path="m,l38100,e" filled="f" strokecolor="#1154cc" strokeweight="1pt">
                <v:path arrowok="t"/>
                <w10:wrap anchorx="page"/>
              </v:shape>
            </w:pict>
          </mc:Fallback>
        </mc:AlternateContent>
      </w:r>
      <w:r>
        <w:rPr>
          <w:color w:val="1154CC"/>
          <w:spacing w:val="-2"/>
          <w:sz w:val="20"/>
          <w:vertAlign w:val="superscript"/>
        </w:rPr>
        <w:t>3</w:t>
      </w:r>
      <w:hyperlink r:id="rId8">
        <w:r>
          <w:rPr>
            <w:color w:val="1154CC"/>
            <w:spacing w:val="-2"/>
            <w:sz w:val="20"/>
            <w:u w:val="thick" w:color="1154CC"/>
          </w:rPr>
          <w:t>https://www.diarioconstitucional.cl/2023/01/27/expulsion-de-alumno-diagnosticado-con-tea-por-</w:t>
        </w:r>
        <w:r>
          <w:rPr>
            <w:color w:val="1154CC"/>
            <w:spacing w:val="-10"/>
            <w:sz w:val="20"/>
            <w:u w:val="thick" w:color="1154CC"/>
          </w:rPr>
          <w:t>a</w:t>
        </w:r>
      </w:hyperlink>
    </w:p>
    <w:p w:rsidR="002F1679" w:rsidRDefault="005B0839">
      <w:pPr>
        <w:ind w:left="100" w:right="142"/>
        <w:rPr>
          <w:sz w:val="20"/>
        </w:rPr>
      </w:pPr>
      <w:hyperlink r:id="rId9">
        <w:r>
          <w:rPr>
            <w:color w:val="1154CC"/>
            <w:spacing w:val="-2"/>
            <w:sz w:val="20"/>
            <w:u w:val="thick" w:color="1154CC"/>
          </w:rPr>
          <w:t>ctos-de-violencia-contra-una-funcionaria-de-su-colegio-es-desproporcionada-y-</w:t>
        </w:r>
        <w:r>
          <w:rPr>
            <w:color w:val="1154CC"/>
            <w:spacing w:val="-2"/>
            <w:sz w:val="20"/>
            <w:u w:val="thick" w:color="1154CC"/>
          </w:rPr>
          <w:t>vulnera-la-igualdad-a</w:t>
        </w:r>
      </w:hyperlink>
      <w:r>
        <w:rPr>
          <w:color w:val="1154CC"/>
          <w:spacing w:val="-2"/>
          <w:sz w:val="20"/>
        </w:rPr>
        <w:t xml:space="preserve"> </w:t>
      </w:r>
      <w:hyperlink r:id="rId10">
        <w:r>
          <w:rPr>
            <w:color w:val="1154CC"/>
            <w:spacing w:val="-2"/>
            <w:sz w:val="20"/>
            <w:u w:val="thick" w:color="1154CC"/>
          </w:rPr>
          <w:t>nte-la-ley-resuelve-la-corte-de-arica/</w:t>
        </w:r>
      </w:hyperlink>
    </w:p>
    <w:p w:rsidR="002F1679" w:rsidRDefault="002F1679">
      <w:pPr>
        <w:rPr>
          <w:sz w:val="20"/>
        </w:rPr>
        <w:sectPr w:rsidR="002F1679">
          <w:pgSz w:w="11920" w:h="16840"/>
          <w:pgMar w:top="1360" w:right="1340" w:bottom="280" w:left="1340" w:header="720" w:footer="720" w:gutter="0"/>
          <w:cols w:space="720"/>
        </w:sectPr>
      </w:pPr>
    </w:p>
    <w:p w:rsidR="002F1679" w:rsidRDefault="005B0839">
      <w:pPr>
        <w:pStyle w:val="Textoindependiente"/>
        <w:spacing w:before="80" w:line="360" w:lineRule="auto"/>
        <w:ind w:left="100" w:right="113" w:firstLine="705"/>
        <w:jc w:val="both"/>
      </w:pPr>
      <w:r>
        <w:t>Además de lo anterior, producto</w:t>
      </w:r>
      <w:r>
        <w:rPr>
          <w:spacing w:val="-3"/>
        </w:rPr>
        <w:t xml:space="preserve"> </w:t>
      </w:r>
      <w:r>
        <w:t>del</w:t>
      </w:r>
      <w:r>
        <w:rPr>
          <w:spacing w:val="-3"/>
        </w:rPr>
        <w:t xml:space="preserve"> </w:t>
      </w:r>
      <w:r>
        <w:t>trabajo</w:t>
      </w:r>
      <w:r>
        <w:rPr>
          <w:spacing w:val="-3"/>
        </w:rPr>
        <w:t xml:space="preserve"> </w:t>
      </w:r>
      <w:r>
        <w:t>territorial</w:t>
      </w:r>
      <w:r>
        <w:rPr>
          <w:spacing w:val="-3"/>
        </w:rPr>
        <w:t xml:space="preserve"> </w:t>
      </w:r>
      <w:r>
        <w:t>de</w:t>
      </w:r>
      <w:r>
        <w:rPr>
          <w:spacing w:val="-3"/>
        </w:rPr>
        <w:t xml:space="preserve"> </w:t>
      </w:r>
      <w:r>
        <w:t>esta</w:t>
      </w:r>
      <w:r>
        <w:rPr>
          <w:spacing w:val="-3"/>
        </w:rPr>
        <w:t xml:space="preserve"> </w:t>
      </w:r>
      <w:r>
        <w:t>diputación</w:t>
      </w:r>
      <w:r>
        <w:rPr>
          <w:spacing w:val="-3"/>
        </w:rPr>
        <w:t xml:space="preserve"> </w:t>
      </w:r>
      <w:r>
        <w:t>en</w:t>
      </w:r>
      <w:r>
        <w:rPr>
          <w:spacing w:val="-3"/>
        </w:rPr>
        <w:t xml:space="preserve"> </w:t>
      </w:r>
      <w:r>
        <w:t>la región de Arica y Parinacota, hemos recogido relatos</w:t>
      </w:r>
      <w:r>
        <w:rPr>
          <w:spacing w:val="-3"/>
        </w:rPr>
        <w:t xml:space="preserve"> </w:t>
      </w:r>
      <w:r>
        <w:t>y</w:t>
      </w:r>
      <w:r>
        <w:rPr>
          <w:spacing w:val="-3"/>
        </w:rPr>
        <w:t xml:space="preserve"> </w:t>
      </w:r>
      <w:r>
        <w:t>experiencias</w:t>
      </w:r>
      <w:r>
        <w:rPr>
          <w:spacing w:val="-3"/>
        </w:rPr>
        <w:t xml:space="preserve"> </w:t>
      </w:r>
      <w:r>
        <w:t>de</w:t>
      </w:r>
      <w:r>
        <w:rPr>
          <w:spacing w:val="-3"/>
        </w:rPr>
        <w:t xml:space="preserve"> </w:t>
      </w:r>
      <w:r>
        <w:t>madres</w:t>
      </w:r>
      <w:r>
        <w:rPr>
          <w:spacing w:val="-3"/>
        </w:rPr>
        <w:t xml:space="preserve"> </w:t>
      </w:r>
      <w:r>
        <w:t>cuyas hijas e hijos diagnosticados con TEA han sufrido las desproporcionadas consecuencias de la aplicación de la Ley Aula Segura por los directores de los establecimientos educacionales.</w:t>
      </w:r>
    </w:p>
    <w:p w:rsidR="002F1679" w:rsidRDefault="005B0839">
      <w:pPr>
        <w:pStyle w:val="Textoindependiente"/>
        <w:ind w:left="805"/>
        <w:jc w:val="both"/>
      </w:pPr>
      <w:r>
        <w:t xml:space="preserve">Uno de estos relatos, versa lo </w:t>
      </w:r>
      <w:r>
        <w:rPr>
          <w:spacing w:val="-2"/>
        </w:rPr>
        <w:t>siguiente:</w:t>
      </w:r>
    </w:p>
    <w:p w:rsidR="002F1679" w:rsidRDefault="005B0839">
      <w:pPr>
        <w:spacing w:before="136" w:line="360" w:lineRule="auto"/>
        <w:ind w:left="100" w:right="114" w:firstLine="705"/>
        <w:jc w:val="both"/>
        <w:rPr>
          <w:i/>
          <w:sz w:val="24"/>
        </w:rPr>
      </w:pPr>
      <w:r>
        <w:rPr>
          <w:color w:val="212121"/>
          <w:sz w:val="24"/>
        </w:rPr>
        <w:t>“</w:t>
      </w:r>
      <w:r>
        <w:rPr>
          <w:i/>
          <w:color w:val="212121"/>
          <w:sz w:val="24"/>
        </w:rPr>
        <w:t>En octubre mi hijo se des</w:t>
      </w:r>
      <w:r>
        <w:rPr>
          <w:i/>
          <w:color w:val="212121"/>
          <w:sz w:val="24"/>
        </w:rPr>
        <w:t>reguló y por la nula visualización del comienzo de esta, se intensificó al grado de</w:t>
      </w:r>
      <w:r>
        <w:rPr>
          <w:i/>
          <w:color w:val="212121"/>
          <w:spacing w:val="-3"/>
          <w:sz w:val="24"/>
        </w:rPr>
        <w:t xml:space="preserve"> </w:t>
      </w:r>
      <w:r>
        <w:rPr>
          <w:i/>
          <w:color w:val="212121"/>
          <w:sz w:val="24"/>
        </w:rPr>
        <w:t>rasguñar</w:t>
      </w:r>
      <w:r>
        <w:rPr>
          <w:i/>
          <w:color w:val="212121"/>
          <w:spacing w:val="-3"/>
          <w:sz w:val="24"/>
        </w:rPr>
        <w:t xml:space="preserve"> </w:t>
      </w:r>
      <w:r>
        <w:rPr>
          <w:i/>
          <w:color w:val="212121"/>
          <w:sz w:val="24"/>
        </w:rPr>
        <w:t>a</w:t>
      </w:r>
      <w:r>
        <w:rPr>
          <w:i/>
          <w:color w:val="212121"/>
          <w:spacing w:val="-3"/>
          <w:sz w:val="24"/>
        </w:rPr>
        <w:t xml:space="preserve"> </w:t>
      </w:r>
      <w:r>
        <w:rPr>
          <w:i/>
          <w:color w:val="212121"/>
          <w:sz w:val="24"/>
        </w:rPr>
        <w:t>su</w:t>
      </w:r>
      <w:r>
        <w:rPr>
          <w:i/>
          <w:color w:val="212121"/>
          <w:spacing w:val="-3"/>
          <w:sz w:val="24"/>
        </w:rPr>
        <w:t xml:space="preserve"> </w:t>
      </w:r>
      <w:r>
        <w:rPr>
          <w:i/>
          <w:color w:val="212121"/>
          <w:sz w:val="24"/>
        </w:rPr>
        <w:t>ATP.</w:t>
      </w:r>
      <w:r>
        <w:rPr>
          <w:i/>
          <w:color w:val="212121"/>
          <w:spacing w:val="-3"/>
          <w:sz w:val="24"/>
        </w:rPr>
        <w:t xml:space="preserve"> </w:t>
      </w:r>
      <w:r>
        <w:rPr>
          <w:i/>
          <w:color w:val="212121"/>
          <w:sz w:val="24"/>
        </w:rPr>
        <w:t>Ese</w:t>
      </w:r>
      <w:r>
        <w:rPr>
          <w:i/>
          <w:color w:val="212121"/>
          <w:spacing w:val="-3"/>
          <w:sz w:val="24"/>
        </w:rPr>
        <w:t xml:space="preserve"> </w:t>
      </w:r>
      <w:r>
        <w:rPr>
          <w:i/>
          <w:color w:val="212121"/>
          <w:sz w:val="24"/>
        </w:rPr>
        <w:t>día</w:t>
      </w:r>
      <w:r>
        <w:rPr>
          <w:i/>
          <w:color w:val="212121"/>
          <w:spacing w:val="-3"/>
          <w:sz w:val="24"/>
        </w:rPr>
        <w:t xml:space="preserve"> </w:t>
      </w:r>
      <w:r>
        <w:rPr>
          <w:i/>
          <w:color w:val="212121"/>
          <w:sz w:val="24"/>
        </w:rPr>
        <w:t>estaba</w:t>
      </w:r>
      <w:r>
        <w:rPr>
          <w:i/>
          <w:color w:val="212121"/>
          <w:spacing w:val="-3"/>
          <w:sz w:val="24"/>
        </w:rPr>
        <w:t xml:space="preserve"> </w:t>
      </w:r>
      <w:r>
        <w:rPr>
          <w:i/>
          <w:color w:val="212121"/>
          <w:sz w:val="24"/>
        </w:rPr>
        <w:t>afuera</w:t>
      </w:r>
      <w:r>
        <w:rPr>
          <w:i/>
          <w:color w:val="212121"/>
          <w:spacing w:val="-3"/>
          <w:sz w:val="24"/>
        </w:rPr>
        <w:t xml:space="preserve"> </w:t>
      </w:r>
      <w:r>
        <w:rPr>
          <w:i/>
          <w:color w:val="212121"/>
          <w:sz w:val="24"/>
        </w:rPr>
        <w:t>del</w:t>
      </w:r>
      <w:r>
        <w:rPr>
          <w:i/>
          <w:color w:val="212121"/>
          <w:spacing w:val="-3"/>
          <w:sz w:val="24"/>
        </w:rPr>
        <w:t xml:space="preserve"> </w:t>
      </w:r>
      <w:r>
        <w:rPr>
          <w:i/>
          <w:color w:val="212121"/>
          <w:sz w:val="24"/>
        </w:rPr>
        <w:t>colegio y me llamaron que pasara a la sala, encontré a mi</w:t>
      </w:r>
      <w:r>
        <w:rPr>
          <w:i/>
          <w:color w:val="212121"/>
          <w:spacing w:val="-3"/>
          <w:sz w:val="24"/>
        </w:rPr>
        <w:t xml:space="preserve"> </w:t>
      </w:r>
      <w:r>
        <w:rPr>
          <w:i/>
          <w:color w:val="212121"/>
          <w:sz w:val="24"/>
        </w:rPr>
        <w:t>hijo</w:t>
      </w:r>
      <w:r>
        <w:rPr>
          <w:i/>
          <w:color w:val="212121"/>
          <w:spacing w:val="-3"/>
          <w:sz w:val="24"/>
        </w:rPr>
        <w:t xml:space="preserve"> </w:t>
      </w:r>
      <w:r>
        <w:rPr>
          <w:i/>
          <w:color w:val="212121"/>
          <w:sz w:val="24"/>
        </w:rPr>
        <w:t>llorando</w:t>
      </w:r>
      <w:r>
        <w:rPr>
          <w:i/>
          <w:color w:val="212121"/>
          <w:spacing w:val="-3"/>
          <w:sz w:val="24"/>
        </w:rPr>
        <w:t xml:space="preserve"> </w:t>
      </w:r>
      <w:r>
        <w:rPr>
          <w:i/>
          <w:color w:val="212121"/>
          <w:sz w:val="24"/>
        </w:rPr>
        <w:t>sentado</w:t>
      </w:r>
      <w:r>
        <w:rPr>
          <w:i/>
          <w:color w:val="212121"/>
          <w:spacing w:val="-3"/>
          <w:sz w:val="24"/>
        </w:rPr>
        <w:t xml:space="preserve"> </w:t>
      </w:r>
      <w:r>
        <w:rPr>
          <w:i/>
          <w:color w:val="212121"/>
          <w:sz w:val="24"/>
        </w:rPr>
        <w:t>en</w:t>
      </w:r>
      <w:r>
        <w:rPr>
          <w:i/>
          <w:color w:val="212121"/>
          <w:spacing w:val="-3"/>
          <w:sz w:val="24"/>
        </w:rPr>
        <w:t xml:space="preserve"> </w:t>
      </w:r>
      <w:r>
        <w:rPr>
          <w:i/>
          <w:color w:val="212121"/>
          <w:sz w:val="24"/>
        </w:rPr>
        <w:t>su</w:t>
      </w:r>
      <w:r>
        <w:rPr>
          <w:i/>
          <w:color w:val="212121"/>
          <w:spacing w:val="-3"/>
          <w:sz w:val="24"/>
        </w:rPr>
        <w:t xml:space="preserve"> </w:t>
      </w:r>
      <w:r>
        <w:rPr>
          <w:i/>
          <w:color w:val="212121"/>
          <w:sz w:val="24"/>
        </w:rPr>
        <w:t>silla</w:t>
      </w:r>
      <w:r>
        <w:rPr>
          <w:i/>
          <w:color w:val="212121"/>
          <w:spacing w:val="40"/>
          <w:sz w:val="24"/>
        </w:rPr>
        <w:t xml:space="preserve"> </w:t>
      </w:r>
      <w:r>
        <w:rPr>
          <w:i/>
          <w:color w:val="212121"/>
          <w:sz w:val="24"/>
        </w:rPr>
        <w:t>y la profesora hizo una lectura err</w:t>
      </w:r>
      <w:r>
        <w:rPr>
          <w:i/>
          <w:color w:val="212121"/>
          <w:sz w:val="24"/>
        </w:rPr>
        <w:t xml:space="preserve">ada de la situación y volvemos a lo anterior, no tiene capacitación ni ha trabajado anteriormente con niños con necesidades </w:t>
      </w:r>
      <w:r>
        <w:rPr>
          <w:i/>
          <w:color w:val="212121"/>
          <w:spacing w:val="-2"/>
          <w:sz w:val="24"/>
        </w:rPr>
        <w:t>especiales.</w:t>
      </w:r>
    </w:p>
    <w:p w:rsidR="002F1679" w:rsidRDefault="005B0839">
      <w:pPr>
        <w:spacing w:line="360" w:lineRule="auto"/>
        <w:ind w:left="100" w:right="115" w:firstLine="705"/>
        <w:jc w:val="both"/>
        <w:rPr>
          <w:i/>
          <w:sz w:val="24"/>
        </w:rPr>
      </w:pPr>
      <w:r>
        <w:rPr>
          <w:i/>
          <w:color w:val="212121"/>
          <w:sz w:val="24"/>
        </w:rPr>
        <w:t>Me comentó que mi hijo tomó</w:t>
      </w:r>
      <w:r>
        <w:rPr>
          <w:i/>
          <w:color w:val="212121"/>
          <w:spacing w:val="-3"/>
          <w:sz w:val="24"/>
        </w:rPr>
        <w:t xml:space="preserve"> </w:t>
      </w:r>
      <w:r>
        <w:rPr>
          <w:i/>
          <w:color w:val="212121"/>
          <w:sz w:val="24"/>
        </w:rPr>
        <w:t>un</w:t>
      </w:r>
      <w:r>
        <w:rPr>
          <w:i/>
          <w:color w:val="212121"/>
          <w:spacing w:val="-3"/>
          <w:sz w:val="24"/>
        </w:rPr>
        <w:t xml:space="preserve"> </w:t>
      </w:r>
      <w:r>
        <w:rPr>
          <w:i/>
          <w:color w:val="212121"/>
          <w:sz w:val="24"/>
        </w:rPr>
        <w:t>lápiz</w:t>
      </w:r>
      <w:r>
        <w:rPr>
          <w:i/>
          <w:color w:val="212121"/>
          <w:spacing w:val="-3"/>
          <w:sz w:val="24"/>
        </w:rPr>
        <w:t xml:space="preserve"> </w:t>
      </w:r>
      <w:r>
        <w:rPr>
          <w:i/>
          <w:color w:val="212121"/>
          <w:sz w:val="24"/>
        </w:rPr>
        <w:t>y</w:t>
      </w:r>
      <w:r>
        <w:rPr>
          <w:i/>
          <w:color w:val="212121"/>
          <w:spacing w:val="-3"/>
          <w:sz w:val="24"/>
        </w:rPr>
        <w:t xml:space="preserve"> </w:t>
      </w:r>
      <w:r>
        <w:rPr>
          <w:i/>
          <w:color w:val="212121"/>
          <w:sz w:val="24"/>
        </w:rPr>
        <w:t>que</w:t>
      </w:r>
      <w:r>
        <w:rPr>
          <w:i/>
          <w:color w:val="212121"/>
          <w:spacing w:val="-3"/>
          <w:sz w:val="24"/>
        </w:rPr>
        <w:t xml:space="preserve"> </w:t>
      </w:r>
      <w:r>
        <w:rPr>
          <w:i/>
          <w:color w:val="212121"/>
          <w:sz w:val="24"/>
        </w:rPr>
        <w:t>rayó</w:t>
      </w:r>
      <w:r>
        <w:rPr>
          <w:i/>
          <w:color w:val="212121"/>
          <w:spacing w:val="-3"/>
          <w:sz w:val="24"/>
        </w:rPr>
        <w:t xml:space="preserve"> </w:t>
      </w:r>
      <w:r>
        <w:rPr>
          <w:i/>
          <w:color w:val="212121"/>
          <w:sz w:val="24"/>
        </w:rPr>
        <w:t>cuadernos</w:t>
      </w:r>
      <w:r>
        <w:rPr>
          <w:i/>
          <w:color w:val="212121"/>
          <w:spacing w:val="-3"/>
          <w:sz w:val="24"/>
        </w:rPr>
        <w:t xml:space="preserve"> </w:t>
      </w:r>
      <w:r>
        <w:rPr>
          <w:i/>
          <w:color w:val="212121"/>
          <w:sz w:val="24"/>
        </w:rPr>
        <w:t>y</w:t>
      </w:r>
      <w:r>
        <w:rPr>
          <w:i/>
          <w:color w:val="212121"/>
          <w:spacing w:val="-3"/>
          <w:sz w:val="24"/>
        </w:rPr>
        <w:t xml:space="preserve"> </w:t>
      </w:r>
      <w:r>
        <w:rPr>
          <w:i/>
          <w:color w:val="212121"/>
          <w:sz w:val="24"/>
        </w:rPr>
        <w:t>que</w:t>
      </w:r>
      <w:r>
        <w:rPr>
          <w:i/>
          <w:color w:val="212121"/>
          <w:spacing w:val="-3"/>
          <w:sz w:val="24"/>
        </w:rPr>
        <w:t xml:space="preserve"> </w:t>
      </w:r>
      <w:r>
        <w:rPr>
          <w:i/>
          <w:color w:val="212121"/>
          <w:sz w:val="24"/>
        </w:rPr>
        <w:t>se</w:t>
      </w:r>
      <w:r>
        <w:rPr>
          <w:i/>
          <w:color w:val="212121"/>
          <w:spacing w:val="-3"/>
          <w:sz w:val="24"/>
        </w:rPr>
        <w:t xml:space="preserve"> </w:t>
      </w:r>
      <w:r>
        <w:rPr>
          <w:i/>
          <w:color w:val="212121"/>
          <w:sz w:val="24"/>
        </w:rPr>
        <w:t>lo</w:t>
      </w:r>
      <w:r>
        <w:rPr>
          <w:i/>
          <w:color w:val="212121"/>
          <w:spacing w:val="-3"/>
          <w:sz w:val="24"/>
        </w:rPr>
        <w:t xml:space="preserve"> </w:t>
      </w:r>
      <w:r>
        <w:rPr>
          <w:i/>
          <w:color w:val="212121"/>
          <w:sz w:val="24"/>
        </w:rPr>
        <w:t>quitó porque pensó que se lo podía enterrar a un c</w:t>
      </w:r>
      <w:r>
        <w:rPr>
          <w:i/>
          <w:color w:val="212121"/>
          <w:sz w:val="24"/>
        </w:rPr>
        <w:t>ompañero. Fueron cosas que lastimaron mis</w:t>
      </w:r>
      <w:r>
        <w:rPr>
          <w:i/>
          <w:color w:val="212121"/>
          <w:spacing w:val="-3"/>
          <w:sz w:val="24"/>
        </w:rPr>
        <w:t xml:space="preserve"> </w:t>
      </w:r>
      <w:r>
        <w:rPr>
          <w:i/>
          <w:color w:val="212121"/>
          <w:sz w:val="24"/>
        </w:rPr>
        <w:t>emociones</w:t>
      </w:r>
      <w:r>
        <w:rPr>
          <w:i/>
          <w:color w:val="212121"/>
          <w:spacing w:val="-3"/>
          <w:sz w:val="24"/>
        </w:rPr>
        <w:t xml:space="preserve"> </w:t>
      </w:r>
      <w:r>
        <w:rPr>
          <w:i/>
          <w:color w:val="212121"/>
          <w:sz w:val="24"/>
        </w:rPr>
        <w:t>al</w:t>
      </w:r>
      <w:r>
        <w:rPr>
          <w:i/>
          <w:color w:val="212121"/>
          <w:spacing w:val="-3"/>
          <w:sz w:val="24"/>
        </w:rPr>
        <w:t xml:space="preserve"> </w:t>
      </w:r>
      <w:r>
        <w:rPr>
          <w:i/>
          <w:color w:val="212121"/>
          <w:sz w:val="24"/>
        </w:rPr>
        <w:t>darme</w:t>
      </w:r>
      <w:r>
        <w:rPr>
          <w:i/>
          <w:color w:val="212121"/>
          <w:spacing w:val="-3"/>
          <w:sz w:val="24"/>
        </w:rPr>
        <w:t xml:space="preserve"> </w:t>
      </w:r>
      <w:r>
        <w:rPr>
          <w:i/>
          <w:color w:val="212121"/>
          <w:sz w:val="24"/>
        </w:rPr>
        <w:t>cuenta</w:t>
      </w:r>
      <w:r>
        <w:rPr>
          <w:i/>
          <w:color w:val="212121"/>
          <w:spacing w:val="-3"/>
          <w:sz w:val="24"/>
        </w:rPr>
        <w:t xml:space="preserve"> </w:t>
      </w:r>
      <w:r>
        <w:rPr>
          <w:i/>
          <w:color w:val="212121"/>
          <w:sz w:val="24"/>
        </w:rPr>
        <w:t>que</w:t>
      </w:r>
      <w:r>
        <w:rPr>
          <w:i/>
          <w:color w:val="212121"/>
          <w:spacing w:val="-3"/>
          <w:sz w:val="24"/>
        </w:rPr>
        <w:t xml:space="preserve"> </w:t>
      </w:r>
      <w:r>
        <w:rPr>
          <w:i/>
          <w:color w:val="212121"/>
          <w:sz w:val="24"/>
        </w:rPr>
        <w:t>está</w:t>
      </w:r>
      <w:r>
        <w:rPr>
          <w:i/>
          <w:color w:val="212121"/>
          <w:spacing w:val="-3"/>
          <w:sz w:val="24"/>
        </w:rPr>
        <w:t xml:space="preserve"> </w:t>
      </w:r>
      <w:r>
        <w:rPr>
          <w:i/>
          <w:color w:val="212121"/>
          <w:sz w:val="24"/>
        </w:rPr>
        <w:t>falta</w:t>
      </w:r>
      <w:r>
        <w:rPr>
          <w:i/>
          <w:color w:val="212121"/>
          <w:spacing w:val="-3"/>
          <w:sz w:val="24"/>
        </w:rPr>
        <w:t xml:space="preserve"> </w:t>
      </w:r>
      <w:r>
        <w:rPr>
          <w:i/>
          <w:color w:val="212121"/>
          <w:sz w:val="24"/>
        </w:rPr>
        <w:t>de</w:t>
      </w:r>
      <w:r>
        <w:rPr>
          <w:i/>
          <w:color w:val="212121"/>
          <w:spacing w:val="-3"/>
          <w:sz w:val="24"/>
        </w:rPr>
        <w:t xml:space="preserve"> </w:t>
      </w:r>
      <w:r>
        <w:rPr>
          <w:i/>
          <w:color w:val="212121"/>
          <w:sz w:val="24"/>
        </w:rPr>
        <w:t>conocimientos</w:t>
      </w:r>
      <w:r>
        <w:rPr>
          <w:i/>
          <w:color w:val="212121"/>
          <w:spacing w:val="-3"/>
          <w:sz w:val="24"/>
        </w:rPr>
        <w:t xml:space="preserve"> </w:t>
      </w:r>
      <w:r>
        <w:rPr>
          <w:i/>
          <w:color w:val="212121"/>
          <w:sz w:val="24"/>
        </w:rPr>
        <w:t xml:space="preserve">respecto al autismo y puede generar daño al niño y a una familia. Si hubiera tenido experiencia en trabajo con niños autistas, se hubiera dado cuenta que los niños desregulados toman el lápiz con fuerza y rayan sus cuadernos como un método de </w:t>
      </w:r>
      <w:r>
        <w:rPr>
          <w:i/>
          <w:color w:val="212121"/>
          <w:spacing w:val="-2"/>
          <w:sz w:val="24"/>
        </w:rPr>
        <w:t>regulación.</w:t>
      </w:r>
    </w:p>
    <w:p w:rsidR="002F1679" w:rsidRDefault="005B0839">
      <w:pPr>
        <w:spacing w:line="360" w:lineRule="auto"/>
        <w:ind w:left="100" w:right="114" w:firstLine="705"/>
        <w:jc w:val="both"/>
        <w:rPr>
          <w:sz w:val="24"/>
        </w:rPr>
      </w:pPr>
      <w:r>
        <w:rPr>
          <w:i/>
          <w:color w:val="212121"/>
          <w:sz w:val="24"/>
        </w:rPr>
        <w:t>L</w:t>
      </w:r>
      <w:r>
        <w:rPr>
          <w:i/>
          <w:color w:val="212121"/>
          <w:sz w:val="24"/>
        </w:rPr>
        <w:t>a intensificación de la desregulación causa la impulsividad y</w:t>
      </w:r>
      <w:r>
        <w:rPr>
          <w:i/>
          <w:color w:val="212121"/>
          <w:spacing w:val="40"/>
          <w:sz w:val="24"/>
        </w:rPr>
        <w:t xml:space="preserve"> </w:t>
      </w:r>
      <w:r>
        <w:rPr>
          <w:i/>
          <w:color w:val="212121"/>
          <w:sz w:val="24"/>
        </w:rPr>
        <w:t>sobre/reacción</w:t>
      </w:r>
      <w:r>
        <w:rPr>
          <w:i/>
          <w:color w:val="212121"/>
          <w:spacing w:val="-3"/>
          <w:sz w:val="24"/>
        </w:rPr>
        <w:t xml:space="preserve"> </w:t>
      </w:r>
      <w:r>
        <w:rPr>
          <w:i/>
          <w:color w:val="212121"/>
          <w:sz w:val="24"/>
        </w:rPr>
        <w:t>de</w:t>
      </w:r>
      <w:r>
        <w:rPr>
          <w:i/>
          <w:color w:val="212121"/>
          <w:spacing w:val="-3"/>
          <w:sz w:val="24"/>
        </w:rPr>
        <w:t xml:space="preserve"> </w:t>
      </w:r>
      <w:r>
        <w:rPr>
          <w:i/>
          <w:color w:val="212121"/>
          <w:sz w:val="24"/>
        </w:rPr>
        <w:t>los</w:t>
      </w:r>
      <w:r>
        <w:rPr>
          <w:i/>
          <w:color w:val="212121"/>
          <w:spacing w:val="-3"/>
          <w:sz w:val="24"/>
        </w:rPr>
        <w:t xml:space="preserve"> </w:t>
      </w:r>
      <w:r>
        <w:rPr>
          <w:i/>
          <w:color w:val="212121"/>
          <w:sz w:val="24"/>
        </w:rPr>
        <w:t>niños</w:t>
      </w:r>
      <w:r>
        <w:rPr>
          <w:i/>
          <w:color w:val="212121"/>
          <w:spacing w:val="-3"/>
          <w:sz w:val="24"/>
        </w:rPr>
        <w:t xml:space="preserve"> </w:t>
      </w:r>
      <w:r>
        <w:rPr>
          <w:i/>
          <w:color w:val="212121"/>
          <w:sz w:val="24"/>
        </w:rPr>
        <w:t>autistas.</w:t>
      </w:r>
      <w:r>
        <w:rPr>
          <w:i/>
          <w:color w:val="212121"/>
          <w:spacing w:val="-3"/>
          <w:sz w:val="24"/>
        </w:rPr>
        <w:t xml:space="preserve"> </w:t>
      </w:r>
      <w:r>
        <w:rPr>
          <w:i/>
          <w:color w:val="212121"/>
          <w:sz w:val="24"/>
        </w:rPr>
        <w:t>Después</w:t>
      </w:r>
      <w:r>
        <w:rPr>
          <w:i/>
          <w:color w:val="212121"/>
          <w:spacing w:val="-3"/>
          <w:sz w:val="24"/>
        </w:rPr>
        <w:t xml:space="preserve"> </w:t>
      </w:r>
      <w:r>
        <w:rPr>
          <w:i/>
          <w:color w:val="212121"/>
          <w:sz w:val="24"/>
        </w:rPr>
        <w:t>de</w:t>
      </w:r>
      <w:r>
        <w:rPr>
          <w:i/>
          <w:color w:val="212121"/>
          <w:spacing w:val="-3"/>
          <w:sz w:val="24"/>
        </w:rPr>
        <w:t xml:space="preserve"> </w:t>
      </w:r>
      <w:r>
        <w:rPr>
          <w:i/>
          <w:color w:val="212121"/>
          <w:sz w:val="24"/>
        </w:rPr>
        <w:t>unos</w:t>
      </w:r>
      <w:r>
        <w:rPr>
          <w:i/>
          <w:color w:val="212121"/>
          <w:spacing w:val="-3"/>
          <w:sz w:val="24"/>
        </w:rPr>
        <w:t xml:space="preserve"> </w:t>
      </w:r>
      <w:r>
        <w:rPr>
          <w:i/>
          <w:color w:val="212121"/>
          <w:sz w:val="24"/>
        </w:rPr>
        <w:t>días,</w:t>
      </w:r>
      <w:r>
        <w:rPr>
          <w:i/>
          <w:color w:val="212121"/>
          <w:spacing w:val="-3"/>
          <w:sz w:val="24"/>
        </w:rPr>
        <w:t xml:space="preserve"> </w:t>
      </w:r>
      <w:r>
        <w:rPr>
          <w:i/>
          <w:color w:val="212121"/>
          <w:sz w:val="24"/>
        </w:rPr>
        <w:t>me</w:t>
      </w:r>
      <w:r>
        <w:rPr>
          <w:i/>
          <w:color w:val="212121"/>
          <w:spacing w:val="-3"/>
          <w:sz w:val="24"/>
        </w:rPr>
        <w:t xml:space="preserve"> </w:t>
      </w:r>
      <w:r>
        <w:rPr>
          <w:i/>
          <w:color w:val="212121"/>
          <w:sz w:val="24"/>
        </w:rPr>
        <w:t>informan</w:t>
      </w:r>
      <w:r>
        <w:rPr>
          <w:i/>
          <w:color w:val="212121"/>
          <w:spacing w:val="-3"/>
          <w:sz w:val="24"/>
        </w:rPr>
        <w:t xml:space="preserve"> </w:t>
      </w:r>
      <w:r>
        <w:rPr>
          <w:i/>
          <w:color w:val="212121"/>
          <w:sz w:val="24"/>
        </w:rPr>
        <w:t>que</w:t>
      </w:r>
      <w:r>
        <w:rPr>
          <w:i/>
          <w:color w:val="212121"/>
          <w:spacing w:val="-3"/>
          <w:sz w:val="24"/>
        </w:rPr>
        <w:t xml:space="preserve"> </w:t>
      </w:r>
      <w:r>
        <w:rPr>
          <w:i/>
          <w:color w:val="212121"/>
          <w:sz w:val="24"/>
        </w:rPr>
        <w:t>mi</w:t>
      </w:r>
      <w:r>
        <w:rPr>
          <w:i/>
          <w:color w:val="212121"/>
          <w:spacing w:val="-3"/>
          <w:sz w:val="24"/>
        </w:rPr>
        <w:t xml:space="preserve"> </w:t>
      </w:r>
      <w:r>
        <w:rPr>
          <w:i/>
          <w:color w:val="212121"/>
          <w:sz w:val="24"/>
        </w:rPr>
        <w:t>hijo estaba suspendido por 2 días, argumentando que la conducta agresiva debía ser sancionada y además me relataron</w:t>
      </w:r>
      <w:r>
        <w:rPr>
          <w:i/>
          <w:color w:val="212121"/>
          <w:sz w:val="24"/>
        </w:rPr>
        <w:t xml:space="preserve"> cosas que no pasaron adjudicándole a mi hijo golpes de puño que habría dado a su ATP, que la norma establece sanciones sin distinción y estaban aplicando Ley Aula Segura. Le traté de explicar el</w:t>
      </w:r>
      <w:r>
        <w:rPr>
          <w:i/>
          <w:color w:val="212121"/>
          <w:spacing w:val="-2"/>
          <w:sz w:val="24"/>
        </w:rPr>
        <w:t xml:space="preserve"> </w:t>
      </w:r>
      <w:r>
        <w:rPr>
          <w:i/>
          <w:color w:val="212121"/>
          <w:sz w:val="24"/>
        </w:rPr>
        <w:t>contexto</w:t>
      </w:r>
      <w:r>
        <w:rPr>
          <w:i/>
          <w:color w:val="212121"/>
          <w:spacing w:val="-2"/>
          <w:sz w:val="24"/>
        </w:rPr>
        <w:t xml:space="preserve"> </w:t>
      </w:r>
      <w:r>
        <w:rPr>
          <w:i/>
          <w:color w:val="212121"/>
          <w:sz w:val="24"/>
        </w:rPr>
        <w:t xml:space="preserve">de desregulación y lo que mi hijo estaba sintiendo </w:t>
      </w:r>
      <w:r>
        <w:rPr>
          <w:i/>
          <w:color w:val="212121"/>
          <w:sz w:val="24"/>
        </w:rPr>
        <w:t>en ese momento, pero no lo consideraron, es más, el subdirector comenzó diciendo que no tenía idea del</w:t>
      </w:r>
      <w:r>
        <w:rPr>
          <w:i/>
          <w:color w:val="212121"/>
          <w:spacing w:val="40"/>
          <w:sz w:val="24"/>
        </w:rPr>
        <w:t xml:space="preserve"> </w:t>
      </w:r>
      <w:r>
        <w:rPr>
          <w:i/>
          <w:color w:val="212121"/>
          <w:sz w:val="24"/>
        </w:rPr>
        <w:t>autismo y se</w:t>
      </w:r>
      <w:r>
        <w:rPr>
          <w:i/>
          <w:color w:val="212121"/>
          <w:spacing w:val="-2"/>
          <w:sz w:val="24"/>
        </w:rPr>
        <w:t xml:space="preserve"> </w:t>
      </w:r>
      <w:r>
        <w:rPr>
          <w:i/>
          <w:color w:val="212121"/>
          <w:sz w:val="24"/>
        </w:rPr>
        <w:t>atrevió</w:t>
      </w:r>
      <w:r>
        <w:rPr>
          <w:i/>
          <w:color w:val="212121"/>
          <w:spacing w:val="-2"/>
          <w:sz w:val="24"/>
        </w:rPr>
        <w:t xml:space="preserve"> </w:t>
      </w:r>
      <w:r>
        <w:rPr>
          <w:i/>
          <w:color w:val="212121"/>
          <w:sz w:val="24"/>
        </w:rPr>
        <w:t>en</w:t>
      </w:r>
      <w:r>
        <w:rPr>
          <w:i/>
          <w:color w:val="212121"/>
          <w:spacing w:val="-2"/>
          <w:sz w:val="24"/>
        </w:rPr>
        <w:t xml:space="preserve"> </w:t>
      </w:r>
      <w:r>
        <w:rPr>
          <w:i/>
          <w:color w:val="212121"/>
          <w:sz w:val="24"/>
        </w:rPr>
        <w:t>un</w:t>
      </w:r>
      <w:r>
        <w:rPr>
          <w:i/>
          <w:color w:val="212121"/>
          <w:spacing w:val="-2"/>
          <w:sz w:val="24"/>
        </w:rPr>
        <w:t xml:space="preserve"> </w:t>
      </w:r>
      <w:r>
        <w:rPr>
          <w:i/>
          <w:color w:val="212121"/>
          <w:sz w:val="24"/>
        </w:rPr>
        <w:t>momento</w:t>
      </w:r>
      <w:r>
        <w:rPr>
          <w:i/>
          <w:color w:val="212121"/>
          <w:spacing w:val="-2"/>
          <w:sz w:val="24"/>
        </w:rPr>
        <w:t xml:space="preserve"> </w:t>
      </w:r>
      <w:r>
        <w:rPr>
          <w:i/>
          <w:color w:val="212121"/>
          <w:sz w:val="24"/>
        </w:rPr>
        <w:t>a</w:t>
      </w:r>
      <w:r>
        <w:rPr>
          <w:i/>
          <w:color w:val="212121"/>
          <w:spacing w:val="-2"/>
          <w:sz w:val="24"/>
        </w:rPr>
        <w:t xml:space="preserve"> </w:t>
      </w:r>
      <w:r>
        <w:rPr>
          <w:i/>
          <w:color w:val="212121"/>
          <w:sz w:val="24"/>
        </w:rPr>
        <w:t>decirme</w:t>
      </w:r>
      <w:r>
        <w:rPr>
          <w:i/>
          <w:color w:val="212121"/>
          <w:spacing w:val="-2"/>
          <w:sz w:val="24"/>
        </w:rPr>
        <w:t xml:space="preserve"> </w:t>
      </w:r>
      <w:r>
        <w:rPr>
          <w:i/>
          <w:color w:val="212121"/>
          <w:sz w:val="24"/>
        </w:rPr>
        <w:t>que</w:t>
      </w:r>
      <w:r>
        <w:rPr>
          <w:i/>
          <w:color w:val="212121"/>
          <w:spacing w:val="-2"/>
          <w:sz w:val="24"/>
        </w:rPr>
        <w:t xml:space="preserve"> </w:t>
      </w:r>
      <w:r>
        <w:rPr>
          <w:i/>
          <w:color w:val="212121"/>
          <w:sz w:val="24"/>
        </w:rPr>
        <w:t>mi</w:t>
      </w:r>
      <w:r>
        <w:rPr>
          <w:i/>
          <w:color w:val="212121"/>
          <w:spacing w:val="-2"/>
          <w:sz w:val="24"/>
        </w:rPr>
        <w:t xml:space="preserve"> </w:t>
      </w:r>
      <w:r>
        <w:rPr>
          <w:i/>
          <w:color w:val="212121"/>
          <w:sz w:val="24"/>
        </w:rPr>
        <w:t>hijo</w:t>
      </w:r>
      <w:r>
        <w:rPr>
          <w:i/>
          <w:color w:val="212121"/>
          <w:spacing w:val="-2"/>
          <w:sz w:val="24"/>
        </w:rPr>
        <w:t xml:space="preserve"> </w:t>
      </w:r>
      <w:r>
        <w:rPr>
          <w:i/>
          <w:color w:val="212121"/>
          <w:sz w:val="24"/>
        </w:rPr>
        <w:t>debía</w:t>
      </w:r>
      <w:r>
        <w:rPr>
          <w:i/>
          <w:color w:val="212121"/>
          <w:spacing w:val="-2"/>
          <w:sz w:val="24"/>
        </w:rPr>
        <w:t xml:space="preserve"> </w:t>
      </w:r>
      <w:r>
        <w:rPr>
          <w:i/>
          <w:color w:val="212121"/>
          <w:sz w:val="24"/>
        </w:rPr>
        <w:t>estar</w:t>
      </w:r>
      <w:r>
        <w:rPr>
          <w:i/>
          <w:color w:val="212121"/>
          <w:spacing w:val="-2"/>
          <w:sz w:val="24"/>
        </w:rPr>
        <w:t xml:space="preserve"> </w:t>
      </w:r>
      <w:r>
        <w:rPr>
          <w:i/>
          <w:color w:val="212121"/>
          <w:sz w:val="24"/>
        </w:rPr>
        <w:t>en</w:t>
      </w:r>
      <w:r>
        <w:rPr>
          <w:i/>
          <w:color w:val="212121"/>
          <w:spacing w:val="-2"/>
          <w:sz w:val="24"/>
        </w:rPr>
        <w:t xml:space="preserve"> </w:t>
      </w:r>
      <w:r>
        <w:rPr>
          <w:i/>
          <w:color w:val="212121"/>
          <w:sz w:val="24"/>
        </w:rPr>
        <w:t>un</w:t>
      </w:r>
      <w:r>
        <w:rPr>
          <w:i/>
          <w:color w:val="212121"/>
          <w:spacing w:val="-2"/>
          <w:sz w:val="24"/>
        </w:rPr>
        <w:t xml:space="preserve"> </w:t>
      </w:r>
      <w:r>
        <w:rPr>
          <w:i/>
          <w:color w:val="212121"/>
          <w:sz w:val="24"/>
        </w:rPr>
        <w:t>colegio especial y que veía que no tenía avances.</w:t>
      </w:r>
      <w:r>
        <w:rPr>
          <w:i/>
          <w:color w:val="212121"/>
          <w:spacing w:val="-3"/>
          <w:sz w:val="24"/>
        </w:rPr>
        <w:t xml:space="preserve"> </w:t>
      </w:r>
      <w:r>
        <w:rPr>
          <w:i/>
          <w:color w:val="212121"/>
          <w:sz w:val="24"/>
        </w:rPr>
        <w:t>Es</w:t>
      </w:r>
      <w:r>
        <w:rPr>
          <w:i/>
          <w:color w:val="212121"/>
          <w:spacing w:val="-3"/>
          <w:sz w:val="24"/>
        </w:rPr>
        <w:t xml:space="preserve"> </w:t>
      </w:r>
      <w:r>
        <w:rPr>
          <w:i/>
          <w:color w:val="212121"/>
          <w:sz w:val="24"/>
        </w:rPr>
        <w:t>tan</w:t>
      </w:r>
      <w:r>
        <w:rPr>
          <w:i/>
          <w:color w:val="212121"/>
          <w:spacing w:val="-3"/>
          <w:sz w:val="24"/>
        </w:rPr>
        <w:t xml:space="preserve"> </w:t>
      </w:r>
      <w:r>
        <w:rPr>
          <w:i/>
          <w:color w:val="212121"/>
          <w:sz w:val="24"/>
        </w:rPr>
        <w:t>injusto</w:t>
      </w:r>
      <w:r>
        <w:rPr>
          <w:i/>
          <w:color w:val="212121"/>
          <w:spacing w:val="-3"/>
          <w:sz w:val="24"/>
        </w:rPr>
        <w:t xml:space="preserve"> </w:t>
      </w:r>
      <w:r>
        <w:rPr>
          <w:i/>
          <w:color w:val="212121"/>
          <w:sz w:val="24"/>
        </w:rPr>
        <w:t>el</w:t>
      </w:r>
      <w:r>
        <w:rPr>
          <w:i/>
          <w:color w:val="212121"/>
          <w:spacing w:val="-3"/>
          <w:sz w:val="24"/>
        </w:rPr>
        <w:t xml:space="preserve"> </w:t>
      </w:r>
      <w:r>
        <w:rPr>
          <w:i/>
          <w:color w:val="212121"/>
          <w:sz w:val="24"/>
        </w:rPr>
        <w:t>abordaje</w:t>
      </w:r>
      <w:r>
        <w:rPr>
          <w:i/>
          <w:color w:val="212121"/>
          <w:spacing w:val="-3"/>
          <w:sz w:val="24"/>
        </w:rPr>
        <w:t xml:space="preserve"> </w:t>
      </w:r>
      <w:r>
        <w:rPr>
          <w:i/>
          <w:color w:val="212121"/>
          <w:sz w:val="24"/>
        </w:rPr>
        <w:t>discriminatorio que establecen estas personas, lo hacen porque</w:t>
      </w:r>
      <w:r>
        <w:rPr>
          <w:i/>
          <w:color w:val="212121"/>
          <w:spacing w:val="-3"/>
          <w:sz w:val="24"/>
        </w:rPr>
        <w:t xml:space="preserve"> </w:t>
      </w:r>
      <w:r>
        <w:rPr>
          <w:i/>
          <w:color w:val="212121"/>
          <w:sz w:val="24"/>
        </w:rPr>
        <w:t>la</w:t>
      </w:r>
      <w:r>
        <w:rPr>
          <w:i/>
          <w:color w:val="212121"/>
          <w:spacing w:val="-3"/>
          <w:sz w:val="24"/>
        </w:rPr>
        <w:t xml:space="preserve"> </w:t>
      </w:r>
      <w:r>
        <w:rPr>
          <w:i/>
          <w:color w:val="212121"/>
          <w:sz w:val="24"/>
        </w:rPr>
        <w:t>Ley</w:t>
      </w:r>
      <w:r>
        <w:rPr>
          <w:i/>
          <w:color w:val="212121"/>
          <w:spacing w:val="-3"/>
          <w:sz w:val="24"/>
        </w:rPr>
        <w:t xml:space="preserve"> </w:t>
      </w:r>
      <w:r>
        <w:rPr>
          <w:i/>
          <w:color w:val="212121"/>
          <w:sz w:val="24"/>
        </w:rPr>
        <w:t>Aula</w:t>
      </w:r>
      <w:r>
        <w:rPr>
          <w:i/>
          <w:color w:val="212121"/>
          <w:spacing w:val="-3"/>
          <w:sz w:val="24"/>
        </w:rPr>
        <w:t xml:space="preserve"> </w:t>
      </w:r>
      <w:r>
        <w:rPr>
          <w:i/>
          <w:color w:val="212121"/>
          <w:sz w:val="24"/>
        </w:rPr>
        <w:t>Segura</w:t>
      </w:r>
      <w:r>
        <w:rPr>
          <w:i/>
          <w:color w:val="212121"/>
          <w:spacing w:val="-3"/>
          <w:sz w:val="24"/>
        </w:rPr>
        <w:t xml:space="preserve"> </w:t>
      </w:r>
      <w:r>
        <w:rPr>
          <w:i/>
          <w:color w:val="212121"/>
          <w:sz w:val="24"/>
        </w:rPr>
        <w:t>se</w:t>
      </w:r>
      <w:r>
        <w:rPr>
          <w:i/>
          <w:color w:val="212121"/>
          <w:spacing w:val="-3"/>
          <w:sz w:val="24"/>
        </w:rPr>
        <w:t xml:space="preserve"> </w:t>
      </w:r>
      <w:r>
        <w:rPr>
          <w:i/>
          <w:color w:val="212121"/>
          <w:sz w:val="24"/>
        </w:rPr>
        <w:t>los</w:t>
      </w:r>
      <w:r>
        <w:rPr>
          <w:i/>
          <w:color w:val="212121"/>
          <w:spacing w:val="-3"/>
          <w:sz w:val="24"/>
        </w:rPr>
        <w:t xml:space="preserve"> </w:t>
      </w:r>
      <w:r>
        <w:rPr>
          <w:i/>
          <w:color w:val="212121"/>
          <w:sz w:val="24"/>
        </w:rPr>
        <w:t>permite</w:t>
      </w:r>
      <w:r>
        <w:rPr>
          <w:i/>
          <w:color w:val="212121"/>
          <w:spacing w:val="-3"/>
          <w:sz w:val="24"/>
        </w:rPr>
        <w:t xml:space="preserve"> </w:t>
      </w:r>
      <w:r>
        <w:rPr>
          <w:i/>
          <w:color w:val="212121"/>
          <w:sz w:val="24"/>
        </w:rPr>
        <w:t>al no establecer un protocolo para los casos de autismo</w:t>
      </w:r>
      <w:r>
        <w:rPr>
          <w:color w:val="212121"/>
          <w:sz w:val="24"/>
        </w:rPr>
        <w:t>”</w:t>
      </w:r>
      <w:r>
        <w:rPr>
          <w:color w:val="212121"/>
          <w:sz w:val="24"/>
          <w:vertAlign w:val="superscript"/>
        </w:rPr>
        <w:t>4</w:t>
      </w:r>
    </w:p>
    <w:p w:rsidR="002F1679" w:rsidRDefault="002F1679">
      <w:pPr>
        <w:pStyle w:val="Textoindependiente"/>
        <w:rPr>
          <w:sz w:val="20"/>
        </w:rPr>
      </w:pPr>
    </w:p>
    <w:p w:rsidR="002F1679" w:rsidRDefault="002F1679">
      <w:pPr>
        <w:pStyle w:val="Textoindependiente"/>
        <w:rPr>
          <w:sz w:val="20"/>
        </w:rPr>
      </w:pPr>
    </w:p>
    <w:p w:rsidR="002F1679" w:rsidRDefault="005B0839">
      <w:pPr>
        <w:pStyle w:val="Textoindependiente"/>
        <w:spacing w:before="1"/>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160669</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2FDB30" id="Graphic 5" o:spid="_x0000_s1026" style="position:absolute;margin-left:1in;margin-top:12.6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" path="m,l1828800,e" filled="f">
                <v:path arrowok="t"/>
                <w10:wrap type="topAndBottom" anchorx="page"/>
              </v:shape>
            </w:pict>
          </mc:Fallback>
        </mc:AlternateContent>
      </w:r>
    </w:p>
    <w:p w:rsidR="002F1679" w:rsidRDefault="005B0839">
      <w:pPr>
        <w:spacing w:before="104"/>
        <w:ind w:left="100"/>
        <w:rPr>
          <w:sz w:val="20"/>
        </w:rPr>
      </w:pPr>
      <w:r>
        <w:rPr>
          <w:rFonts w:ascii="Arial" w:hAnsi="Arial"/>
          <w:sz w:val="20"/>
          <w:vertAlign w:val="superscript"/>
        </w:rPr>
        <w:t>4</w:t>
      </w:r>
      <w:r>
        <w:rPr>
          <w:rFonts w:ascii="Arial" w:hAnsi="Arial"/>
          <w:spacing w:val="-4"/>
          <w:sz w:val="20"/>
        </w:rPr>
        <w:t xml:space="preserve"> </w:t>
      </w:r>
      <w:r>
        <w:rPr>
          <w:sz w:val="20"/>
        </w:rPr>
        <w:t>Relato</w:t>
      </w:r>
      <w:r>
        <w:rPr>
          <w:spacing w:val="-4"/>
          <w:sz w:val="20"/>
        </w:rPr>
        <w:t xml:space="preserve"> </w:t>
      </w:r>
      <w:r>
        <w:rPr>
          <w:sz w:val="20"/>
        </w:rPr>
        <w:t>de</w:t>
      </w:r>
      <w:r>
        <w:rPr>
          <w:spacing w:val="-4"/>
          <w:sz w:val="20"/>
        </w:rPr>
        <w:t xml:space="preserve"> </w:t>
      </w:r>
      <w:r>
        <w:rPr>
          <w:sz w:val="20"/>
        </w:rPr>
        <w:t>Daisy</w:t>
      </w:r>
      <w:r>
        <w:rPr>
          <w:spacing w:val="-4"/>
          <w:sz w:val="20"/>
        </w:rPr>
        <w:t xml:space="preserve"> </w:t>
      </w:r>
      <w:r>
        <w:rPr>
          <w:sz w:val="20"/>
        </w:rPr>
        <w:t>Hernández</w:t>
      </w:r>
      <w:r>
        <w:rPr>
          <w:spacing w:val="-4"/>
          <w:sz w:val="20"/>
        </w:rPr>
        <w:t xml:space="preserve"> </w:t>
      </w:r>
      <w:r>
        <w:rPr>
          <w:sz w:val="20"/>
        </w:rPr>
        <w:t>Condore,</w:t>
      </w:r>
      <w:r>
        <w:rPr>
          <w:spacing w:val="-4"/>
          <w:sz w:val="20"/>
        </w:rPr>
        <w:t xml:space="preserve"> </w:t>
      </w:r>
      <w:r>
        <w:rPr>
          <w:sz w:val="20"/>
        </w:rPr>
        <w:t>madre</w:t>
      </w:r>
      <w:r>
        <w:rPr>
          <w:spacing w:val="-4"/>
          <w:sz w:val="20"/>
        </w:rPr>
        <w:t xml:space="preserve"> </w:t>
      </w:r>
      <w:r>
        <w:rPr>
          <w:sz w:val="20"/>
        </w:rPr>
        <w:t>de</w:t>
      </w:r>
      <w:r>
        <w:rPr>
          <w:spacing w:val="-4"/>
          <w:sz w:val="20"/>
        </w:rPr>
        <w:t xml:space="preserve"> </w:t>
      </w:r>
      <w:r>
        <w:rPr>
          <w:sz w:val="20"/>
        </w:rPr>
        <w:t>Maximiliano</w:t>
      </w:r>
      <w:r>
        <w:rPr>
          <w:spacing w:val="-4"/>
          <w:sz w:val="20"/>
        </w:rPr>
        <w:t xml:space="preserve"> </w:t>
      </w:r>
      <w:r>
        <w:rPr>
          <w:sz w:val="20"/>
        </w:rPr>
        <w:t>Medina</w:t>
      </w:r>
      <w:r>
        <w:rPr>
          <w:spacing w:val="-4"/>
          <w:sz w:val="20"/>
        </w:rPr>
        <w:t xml:space="preserve"> </w:t>
      </w:r>
      <w:r>
        <w:rPr>
          <w:sz w:val="20"/>
        </w:rPr>
        <w:t>Hernández,</w:t>
      </w:r>
      <w:r>
        <w:rPr>
          <w:spacing w:val="-4"/>
          <w:sz w:val="20"/>
        </w:rPr>
        <w:t xml:space="preserve"> </w:t>
      </w:r>
      <w:r>
        <w:rPr>
          <w:sz w:val="20"/>
        </w:rPr>
        <w:t>alumno</w:t>
      </w:r>
      <w:r>
        <w:rPr>
          <w:spacing w:val="-4"/>
          <w:sz w:val="20"/>
        </w:rPr>
        <w:t xml:space="preserve"> </w:t>
      </w:r>
      <w:r>
        <w:rPr>
          <w:sz w:val="20"/>
        </w:rPr>
        <w:t>del</w:t>
      </w:r>
      <w:r>
        <w:rPr>
          <w:spacing w:val="-4"/>
          <w:sz w:val="20"/>
        </w:rPr>
        <w:t xml:space="preserve"> </w:t>
      </w:r>
      <w:r>
        <w:rPr>
          <w:sz w:val="20"/>
        </w:rPr>
        <w:t>Colegio Integrado de Arica de 8 años de edad y que cursa 2° básico.</w:t>
      </w:r>
    </w:p>
    <w:p w:rsidR="002F1679" w:rsidRDefault="002F1679">
      <w:pPr>
        <w:rPr>
          <w:sz w:val="20"/>
        </w:rPr>
        <w:sectPr w:rsidR="002F1679">
          <w:pgSz w:w="11920" w:h="16840"/>
          <w:pgMar w:top="1360" w:right="1340" w:bottom="280" w:left="1340" w:header="720" w:footer="720" w:gutter="0"/>
          <w:cols w:space="720"/>
        </w:sectPr>
      </w:pPr>
    </w:p>
    <w:p w:rsidR="002F1679" w:rsidRDefault="005B0839">
      <w:pPr>
        <w:pStyle w:val="Textoindependiente"/>
        <w:spacing w:before="80" w:line="360" w:lineRule="auto"/>
        <w:ind w:left="100" w:right="113" w:firstLine="705"/>
        <w:jc w:val="both"/>
      </w:pPr>
      <w:r>
        <w:t>Por lo tanto, en virtud de estos antecedentes, se puede establecer que la implementación de la Ley Aula Segura, en el contexto de estudiantes</w:t>
      </w:r>
      <w:r>
        <w:rPr>
          <w:spacing w:val="-3"/>
        </w:rPr>
        <w:t xml:space="preserve"> </w:t>
      </w:r>
      <w:r>
        <w:t>diagnosticados con TEA, ha s</w:t>
      </w:r>
      <w:r>
        <w:t>ido deficiente, pues entrega una atribución excesiva a</w:t>
      </w:r>
      <w:r>
        <w:rPr>
          <w:spacing w:val="-3"/>
        </w:rPr>
        <w:t xml:space="preserve"> </w:t>
      </w:r>
      <w:r>
        <w:t>los</w:t>
      </w:r>
      <w:r>
        <w:rPr>
          <w:spacing w:val="-3"/>
        </w:rPr>
        <w:t xml:space="preserve"> </w:t>
      </w:r>
      <w:r>
        <w:t>directores</w:t>
      </w:r>
      <w:r>
        <w:rPr>
          <w:spacing w:val="-3"/>
        </w:rPr>
        <w:t xml:space="preserve"> </w:t>
      </w:r>
      <w:r>
        <w:t>de los establecimientos</w:t>
      </w:r>
      <w:r>
        <w:rPr>
          <w:spacing w:val="-4"/>
        </w:rPr>
        <w:t xml:space="preserve"> </w:t>
      </w:r>
      <w:r>
        <w:t>educacionales,</w:t>
      </w:r>
      <w:r>
        <w:rPr>
          <w:spacing w:val="-4"/>
        </w:rPr>
        <w:t xml:space="preserve"> </w:t>
      </w:r>
      <w:r>
        <w:t>quienes</w:t>
      </w:r>
      <w:r>
        <w:rPr>
          <w:spacing w:val="-4"/>
        </w:rPr>
        <w:t xml:space="preserve"> </w:t>
      </w:r>
      <w:r>
        <w:t>ante</w:t>
      </w:r>
      <w:r>
        <w:rPr>
          <w:spacing w:val="-4"/>
        </w:rPr>
        <w:t xml:space="preserve"> </w:t>
      </w:r>
      <w:r>
        <w:t>situaciones</w:t>
      </w:r>
      <w:r>
        <w:rPr>
          <w:spacing w:val="-4"/>
        </w:rPr>
        <w:t xml:space="preserve"> </w:t>
      </w:r>
      <w:r>
        <w:t>específicas</w:t>
      </w:r>
      <w:r>
        <w:rPr>
          <w:spacing w:val="-4"/>
        </w:rPr>
        <w:t xml:space="preserve"> </w:t>
      </w:r>
      <w:r>
        <w:t>donde</w:t>
      </w:r>
      <w:r>
        <w:rPr>
          <w:spacing w:val="-4"/>
        </w:rPr>
        <w:t xml:space="preserve"> </w:t>
      </w:r>
      <w:r>
        <w:t>se</w:t>
      </w:r>
      <w:r>
        <w:rPr>
          <w:spacing w:val="-4"/>
        </w:rPr>
        <w:t xml:space="preserve"> </w:t>
      </w:r>
      <w:r>
        <w:t>ven involucrados NNA diagnosticados con TEA, dan aplicación a la Ley Aula Segura y adoptan medidas que son desproporcionadas y que constituyen una discriminación arbitraria en contra de estas y estos estudiantes.</w:t>
      </w:r>
    </w:p>
    <w:p w:rsidR="002F1679" w:rsidRDefault="002F1679">
      <w:pPr>
        <w:pStyle w:val="Textoindependiente"/>
        <w:rPr>
          <w:sz w:val="36"/>
        </w:rPr>
      </w:pPr>
    </w:p>
    <w:p w:rsidR="002F1679" w:rsidRDefault="005B0839">
      <w:pPr>
        <w:pStyle w:val="Ttulo1"/>
        <w:ind w:left="820"/>
        <w:rPr>
          <w:u w:val="none"/>
        </w:rPr>
      </w:pPr>
      <w:r>
        <w:rPr>
          <w:u w:val="thick"/>
        </w:rPr>
        <w:t xml:space="preserve">Ley TEA, su importancia y relación con la </w:t>
      </w:r>
      <w:r>
        <w:rPr>
          <w:u w:val="thick"/>
        </w:rPr>
        <w:t xml:space="preserve">Ley Aula </w:t>
      </w:r>
      <w:r>
        <w:rPr>
          <w:spacing w:val="-2"/>
          <w:u w:val="thick"/>
        </w:rPr>
        <w:t>Segura</w:t>
      </w:r>
    </w:p>
    <w:p w:rsidR="002F1679" w:rsidRDefault="002F1679">
      <w:pPr>
        <w:pStyle w:val="Textoindependiente"/>
        <w:rPr>
          <w:b/>
          <w:sz w:val="26"/>
        </w:rPr>
      </w:pPr>
    </w:p>
    <w:p w:rsidR="002F1679" w:rsidRDefault="002F1679">
      <w:pPr>
        <w:pStyle w:val="Textoindependiente"/>
        <w:rPr>
          <w:b/>
          <w:sz w:val="22"/>
        </w:rPr>
      </w:pPr>
    </w:p>
    <w:p w:rsidR="002F1679" w:rsidRDefault="005B0839">
      <w:pPr>
        <w:pStyle w:val="Textoindependiente"/>
        <w:spacing w:line="360" w:lineRule="auto"/>
        <w:ind w:left="100" w:right="116" w:firstLine="720"/>
        <w:jc w:val="both"/>
      </w:pPr>
      <w:r>
        <w:t>El 10 de marzo de 2023 se publicó en el Diario Oficial la Ley N°21.545, conocida como la Ley de Autismo o Ley TEA, que establece la promoción de la inclusión, la atención integral, y la protección de los derechos de las personas con trast</w:t>
      </w:r>
      <w:r>
        <w:t>orno del espectro autista en el ámbito social, de salud y educación.</w:t>
      </w:r>
    </w:p>
    <w:p w:rsidR="002F1679" w:rsidRDefault="005B0839">
      <w:pPr>
        <w:spacing w:line="360" w:lineRule="auto"/>
        <w:ind w:left="100" w:right="113" w:firstLine="705"/>
        <w:jc w:val="both"/>
        <w:rPr>
          <w:sz w:val="24"/>
        </w:rPr>
      </w:pPr>
      <w:r>
        <w:rPr>
          <w:sz w:val="24"/>
        </w:rPr>
        <w:t>Hablamos</w:t>
      </w:r>
      <w:r>
        <w:rPr>
          <w:spacing w:val="25"/>
          <w:sz w:val="24"/>
        </w:rPr>
        <w:t xml:space="preserve"> </w:t>
      </w:r>
      <w:r>
        <w:rPr>
          <w:sz w:val="24"/>
        </w:rPr>
        <w:t>de un conflicto de ley entre estas dos normas, en el sentido de que</w:t>
      </w:r>
      <w:r>
        <w:rPr>
          <w:spacing w:val="40"/>
          <w:sz w:val="24"/>
        </w:rPr>
        <w:t xml:space="preserve"> </w:t>
      </w:r>
      <w:r>
        <w:rPr>
          <w:sz w:val="24"/>
        </w:rPr>
        <w:t>el artículo 1 de la Ley TEA establece que el objeto de esta ley es “</w:t>
      </w:r>
      <w:r>
        <w:rPr>
          <w:b/>
          <w:i/>
          <w:sz w:val="24"/>
        </w:rPr>
        <w:t>asegurar el derecho</w:t>
      </w:r>
      <w:r>
        <w:rPr>
          <w:b/>
          <w:i/>
          <w:spacing w:val="-3"/>
          <w:sz w:val="24"/>
        </w:rPr>
        <w:t xml:space="preserve"> </w:t>
      </w:r>
      <w:r>
        <w:rPr>
          <w:b/>
          <w:i/>
          <w:sz w:val="24"/>
        </w:rPr>
        <w:t>a</w:t>
      </w:r>
      <w:r>
        <w:rPr>
          <w:b/>
          <w:i/>
          <w:spacing w:val="-3"/>
          <w:sz w:val="24"/>
        </w:rPr>
        <w:t xml:space="preserve"> </w:t>
      </w:r>
      <w:r>
        <w:rPr>
          <w:b/>
          <w:i/>
          <w:sz w:val="24"/>
        </w:rPr>
        <w:t>la</w:t>
      </w:r>
      <w:r>
        <w:rPr>
          <w:b/>
          <w:i/>
          <w:spacing w:val="-3"/>
          <w:sz w:val="24"/>
        </w:rPr>
        <w:t xml:space="preserve"> </w:t>
      </w:r>
      <w:r>
        <w:rPr>
          <w:b/>
          <w:i/>
          <w:sz w:val="24"/>
        </w:rPr>
        <w:t>igualdad</w:t>
      </w:r>
      <w:r>
        <w:rPr>
          <w:b/>
          <w:i/>
          <w:spacing w:val="-3"/>
          <w:sz w:val="24"/>
        </w:rPr>
        <w:t xml:space="preserve"> </w:t>
      </w:r>
      <w:r>
        <w:rPr>
          <w:b/>
          <w:i/>
          <w:sz w:val="24"/>
        </w:rPr>
        <w:t>de</w:t>
      </w:r>
      <w:r>
        <w:rPr>
          <w:b/>
          <w:i/>
          <w:spacing w:val="-3"/>
          <w:sz w:val="24"/>
        </w:rPr>
        <w:t xml:space="preserve"> </w:t>
      </w:r>
      <w:r>
        <w:rPr>
          <w:b/>
          <w:i/>
          <w:sz w:val="24"/>
        </w:rPr>
        <w:t>oport</w:t>
      </w:r>
      <w:r>
        <w:rPr>
          <w:b/>
          <w:i/>
          <w:sz w:val="24"/>
        </w:rPr>
        <w:t>unidades</w:t>
      </w:r>
      <w:r>
        <w:rPr>
          <w:b/>
          <w:i/>
          <w:spacing w:val="-3"/>
          <w:sz w:val="24"/>
        </w:rPr>
        <w:t xml:space="preserve"> </w:t>
      </w:r>
      <w:r>
        <w:rPr>
          <w:b/>
          <w:i/>
          <w:sz w:val="24"/>
        </w:rPr>
        <w:t>y</w:t>
      </w:r>
      <w:r>
        <w:rPr>
          <w:b/>
          <w:i/>
          <w:spacing w:val="-3"/>
          <w:sz w:val="24"/>
        </w:rPr>
        <w:t xml:space="preserve"> </w:t>
      </w:r>
      <w:r>
        <w:rPr>
          <w:b/>
          <w:i/>
          <w:sz w:val="24"/>
        </w:rPr>
        <w:t>resguardar</w:t>
      </w:r>
      <w:r>
        <w:rPr>
          <w:b/>
          <w:i/>
          <w:spacing w:val="-3"/>
          <w:sz w:val="24"/>
        </w:rPr>
        <w:t xml:space="preserve"> </w:t>
      </w:r>
      <w:r>
        <w:rPr>
          <w:b/>
          <w:i/>
          <w:sz w:val="24"/>
        </w:rPr>
        <w:t>la</w:t>
      </w:r>
      <w:r>
        <w:rPr>
          <w:b/>
          <w:i/>
          <w:spacing w:val="-3"/>
          <w:sz w:val="24"/>
        </w:rPr>
        <w:t xml:space="preserve"> </w:t>
      </w:r>
      <w:r>
        <w:rPr>
          <w:b/>
          <w:i/>
          <w:sz w:val="24"/>
        </w:rPr>
        <w:t>inclusión</w:t>
      </w:r>
      <w:r>
        <w:rPr>
          <w:b/>
          <w:i/>
          <w:spacing w:val="-3"/>
          <w:sz w:val="24"/>
        </w:rPr>
        <w:t xml:space="preserve"> </w:t>
      </w:r>
      <w:r>
        <w:rPr>
          <w:b/>
          <w:i/>
          <w:sz w:val="24"/>
        </w:rPr>
        <w:t>social de los niños, niñas, adolescentes y adultos con trastorno del espectro autista; eliminar cualquier forma de discriminación; promover un abordaje integral de dichas personas en el ámbito social, de la salud, y de la</w:t>
      </w:r>
      <w:r>
        <w:rPr>
          <w:b/>
          <w:i/>
          <w:sz w:val="24"/>
        </w:rPr>
        <w:t xml:space="preserve"> educación, y concientizar</w:t>
      </w:r>
      <w:r>
        <w:rPr>
          <w:b/>
          <w:i/>
          <w:spacing w:val="-3"/>
          <w:sz w:val="24"/>
        </w:rPr>
        <w:t xml:space="preserve"> </w:t>
      </w:r>
      <w:r>
        <w:rPr>
          <w:b/>
          <w:i/>
          <w:sz w:val="24"/>
        </w:rPr>
        <w:t>a</w:t>
      </w:r>
      <w:r>
        <w:rPr>
          <w:b/>
          <w:i/>
          <w:spacing w:val="-3"/>
          <w:sz w:val="24"/>
        </w:rPr>
        <w:t xml:space="preserve"> </w:t>
      </w:r>
      <w:r>
        <w:rPr>
          <w:b/>
          <w:i/>
          <w:sz w:val="24"/>
        </w:rPr>
        <w:t>la</w:t>
      </w:r>
      <w:r>
        <w:rPr>
          <w:b/>
          <w:i/>
          <w:spacing w:val="-3"/>
          <w:sz w:val="24"/>
        </w:rPr>
        <w:t xml:space="preserve"> </w:t>
      </w:r>
      <w:r>
        <w:rPr>
          <w:b/>
          <w:i/>
          <w:sz w:val="24"/>
        </w:rPr>
        <w:t>sociedad</w:t>
      </w:r>
      <w:r>
        <w:rPr>
          <w:b/>
          <w:i/>
          <w:spacing w:val="-3"/>
          <w:sz w:val="24"/>
        </w:rPr>
        <w:t xml:space="preserve"> </w:t>
      </w:r>
      <w:r>
        <w:rPr>
          <w:b/>
          <w:i/>
          <w:sz w:val="24"/>
        </w:rPr>
        <w:t>sobre</w:t>
      </w:r>
      <w:r>
        <w:rPr>
          <w:b/>
          <w:i/>
          <w:spacing w:val="-3"/>
          <w:sz w:val="24"/>
        </w:rPr>
        <w:t xml:space="preserve"> </w:t>
      </w:r>
      <w:r>
        <w:rPr>
          <w:b/>
          <w:i/>
          <w:sz w:val="24"/>
        </w:rPr>
        <w:t>esta</w:t>
      </w:r>
      <w:r>
        <w:rPr>
          <w:b/>
          <w:i/>
          <w:spacing w:val="-3"/>
          <w:sz w:val="24"/>
        </w:rPr>
        <w:t xml:space="preserve"> </w:t>
      </w:r>
      <w:r>
        <w:rPr>
          <w:b/>
          <w:i/>
          <w:sz w:val="24"/>
        </w:rPr>
        <w:t>temática”</w:t>
      </w:r>
      <w:r>
        <w:rPr>
          <w:b/>
          <w:sz w:val="24"/>
        </w:rPr>
        <w:t>.</w:t>
      </w:r>
      <w:r>
        <w:rPr>
          <w:b/>
          <w:spacing w:val="-3"/>
          <w:sz w:val="24"/>
        </w:rPr>
        <w:t xml:space="preserve"> </w:t>
      </w:r>
      <w:r>
        <w:rPr>
          <w:sz w:val="24"/>
        </w:rPr>
        <w:t>Ahora bien, esta norma constituye un gran avance en materia de inclusión en los ámbitos social, de la salud y de la educación; sin embargo, fija un objetivo que se contradice completamente con los efectos que ha tenido la Ley Aula Segura en los establecimi</w:t>
      </w:r>
      <w:r>
        <w:rPr>
          <w:sz w:val="24"/>
        </w:rPr>
        <w:t>entos educacionales, por lo anteriormente expuesto.</w:t>
      </w:r>
    </w:p>
    <w:p w:rsidR="002F1679" w:rsidRDefault="005B0839">
      <w:pPr>
        <w:pStyle w:val="Textoindependiente"/>
        <w:spacing w:line="360" w:lineRule="auto"/>
        <w:ind w:left="100" w:right="114" w:firstLine="705"/>
        <w:jc w:val="both"/>
      </w:pPr>
      <w:r>
        <w:t xml:space="preserve">En los establecimientos educacionales existe un trato deficiente por parte del Estado hacia la comunidad educativa con necesidades especiales, pues existe una ineficiencia en los Programas de Integración </w:t>
      </w:r>
      <w:r>
        <w:t>Escolar (en adelante, PIE), en sus planes, dotación,</w:t>
      </w:r>
      <w:r>
        <w:rPr>
          <w:spacing w:val="-4"/>
        </w:rPr>
        <w:t xml:space="preserve"> </w:t>
      </w:r>
      <w:r>
        <w:t>capacitación</w:t>
      </w:r>
      <w:r>
        <w:rPr>
          <w:spacing w:val="-4"/>
        </w:rPr>
        <w:t xml:space="preserve"> </w:t>
      </w:r>
      <w:r>
        <w:t>y</w:t>
      </w:r>
      <w:r>
        <w:rPr>
          <w:spacing w:val="-4"/>
        </w:rPr>
        <w:t xml:space="preserve"> </w:t>
      </w:r>
      <w:r>
        <w:t>recursos.</w:t>
      </w:r>
      <w:r>
        <w:rPr>
          <w:spacing w:val="-4"/>
        </w:rPr>
        <w:t xml:space="preserve"> </w:t>
      </w:r>
      <w:r>
        <w:t>Cotidianamente,</w:t>
      </w:r>
      <w:r>
        <w:rPr>
          <w:spacing w:val="-4"/>
        </w:rPr>
        <w:t xml:space="preserve"> </w:t>
      </w:r>
      <w:r>
        <w:t>las</w:t>
      </w:r>
      <w:r>
        <w:rPr>
          <w:spacing w:val="-4"/>
        </w:rPr>
        <w:t xml:space="preserve"> </w:t>
      </w:r>
      <w:r>
        <w:t>madres</w:t>
      </w:r>
      <w:r>
        <w:rPr>
          <w:spacing w:val="-4"/>
        </w:rPr>
        <w:t xml:space="preserve"> </w:t>
      </w:r>
      <w:r>
        <w:t>y</w:t>
      </w:r>
      <w:r>
        <w:rPr>
          <w:spacing w:val="-4"/>
        </w:rPr>
        <w:t xml:space="preserve"> </w:t>
      </w:r>
      <w:r>
        <w:t>los</w:t>
      </w:r>
      <w:r>
        <w:rPr>
          <w:spacing w:val="-4"/>
        </w:rPr>
        <w:t xml:space="preserve"> </w:t>
      </w:r>
      <w:r>
        <w:t>padres</w:t>
      </w:r>
      <w:r>
        <w:rPr>
          <w:spacing w:val="-4"/>
        </w:rPr>
        <w:t xml:space="preserve"> </w:t>
      </w:r>
      <w:r>
        <w:t>de NNA diagnosticados con TEA deben soportar las deficiencias</w:t>
      </w:r>
      <w:r>
        <w:rPr>
          <w:spacing w:val="-3"/>
        </w:rPr>
        <w:t xml:space="preserve"> </w:t>
      </w:r>
      <w:r>
        <w:t>de</w:t>
      </w:r>
      <w:r>
        <w:rPr>
          <w:spacing w:val="-3"/>
        </w:rPr>
        <w:t xml:space="preserve"> </w:t>
      </w:r>
      <w:r>
        <w:t>un</w:t>
      </w:r>
      <w:r>
        <w:rPr>
          <w:spacing w:val="-3"/>
        </w:rPr>
        <w:t xml:space="preserve"> </w:t>
      </w:r>
      <w:r>
        <w:t>programa</w:t>
      </w:r>
      <w:r>
        <w:rPr>
          <w:spacing w:val="-3"/>
        </w:rPr>
        <w:t xml:space="preserve"> </w:t>
      </w:r>
      <w:r>
        <w:t>que</w:t>
      </w:r>
      <w:r>
        <w:rPr>
          <w:spacing w:val="-3"/>
        </w:rPr>
        <w:t xml:space="preserve"> </w:t>
      </w:r>
      <w:r>
        <w:t>se aleja de la inclusión y, además de ello, deben enfrent</w:t>
      </w:r>
      <w:r>
        <w:t>ar las medidas arbitrarias que adoptan los directores por la aplicación de la Ley Aula Segura, ante situaciones de descompensación</w:t>
      </w:r>
      <w:r>
        <w:rPr>
          <w:spacing w:val="29"/>
        </w:rPr>
        <w:t xml:space="preserve"> </w:t>
      </w:r>
      <w:r>
        <w:t>o</w:t>
      </w:r>
      <w:r>
        <w:rPr>
          <w:spacing w:val="29"/>
        </w:rPr>
        <w:t xml:space="preserve"> </w:t>
      </w:r>
      <w:r>
        <w:t>desregulación</w:t>
      </w:r>
      <w:r>
        <w:rPr>
          <w:spacing w:val="29"/>
        </w:rPr>
        <w:t xml:space="preserve"> </w:t>
      </w:r>
      <w:r>
        <w:t>de</w:t>
      </w:r>
      <w:r>
        <w:rPr>
          <w:spacing w:val="29"/>
        </w:rPr>
        <w:t xml:space="preserve"> </w:t>
      </w:r>
      <w:r>
        <w:t>sus</w:t>
      </w:r>
      <w:r>
        <w:rPr>
          <w:spacing w:val="29"/>
        </w:rPr>
        <w:t xml:space="preserve"> </w:t>
      </w:r>
      <w:r>
        <w:t>hijas</w:t>
      </w:r>
      <w:r>
        <w:rPr>
          <w:spacing w:val="29"/>
        </w:rPr>
        <w:t xml:space="preserve"> </w:t>
      </w:r>
      <w:r>
        <w:t>e</w:t>
      </w:r>
      <w:r>
        <w:rPr>
          <w:spacing w:val="29"/>
        </w:rPr>
        <w:t xml:space="preserve"> </w:t>
      </w:r>
      <w:r>
        <w:t>hijos</w:t>
      </w:r>
      <w:r>
        <w:rPr>
          <w:spacing w:val="29"/>
        </w:rPr>
        <w:t xml:space="preserve"> </w:t>
      </w:r>
      <w:r>
        <w:t>con</w:t>
      </w:r>
      <w:r>
        <w:rPr>
          <w:spacing w:val="15"/>
        </w:rPr>
        <w:t xml:space="preserve"> </w:t>
      </w:r>
      <w:r>
        <w:t>TEA</w:t>
      </w:r>
      <w:r>
        <w:rPr>
          <w:spacing w:val="15"/>
        </w:rPr>
        <w:t xml:space="preserve"> </w:t>
      </w:r>
      <w:r>
        <w:t>y</w:t>
      </w:r>
      <w:r>
        <w:rPr>
          <w:spacing w:val="15"/>
        </w:rPr>
        <w:t xml:space="preserve"> </w:t>
      </w:r>
      <w:r>
        <w:t>que</w:t>
      </w:r>
      <w:r>
        <w:rPr>
          <w:spacing w:val="15"/>
        </w:rPr>
        <w:t xml:space="preserve"> </w:t>
      </w:r>
      <w:r>
        <w:t>para</w:t>
      </w:r>
      <w:r>
        <w:rPr>
          <w:spacing w:val="15"/>
        </w:rPr>
        <w:t xml:space="preserve"> </w:t>
      </w:r>
      <w:r>
        <w:rPr>
          <w:spacing w:val="-2"/>
        </w:rPr>
        <w:t>expresar</w:t>
      </w:r>
    </w:p>
    <w:p w:rsidR="002F1679" w:rsidRDefault="002F1679">
      <w:pPr>
        <w:spacing w:line="360" w:lineRule="auto"/>
        <w:jc w:val="both"/>
        <w:sectPr w:rsidR="002F1679">
          <w:pgSz w:w="11920" w:h="16840"/>
          <w:pgMar w:top="1360" w:right="1340" w:bottom="280" w:left="1340" w:header="720" w:footer="720" w:gutter="0"/>
          <w:cols w:space="720"/>
        </w:sectPr>
      </w:pPr>
    </w:p>
    <w:p w:rsidR="002F1679" w:rsidRDefault="005B0839">
      <w:pPr>
        <w:pStyle w:val="Textoindependiente"/>
        <w:spacing w:before="80" w:line="360" w:lineRule="auto"/>
        <w:ind w:left="100" w:right="123"/>
        <w:jc w:val="both"/>
      </w:pPr>
      <w:r>
        <w:t>sus</w:t>
      </w:r>
      <w:r>
        <w:rPr>
          <w:spacing w:val="-4"/>
        </w:rPr>
        <w:t xml:space="preserve"> </w:t>
      </w:r>
      <w:r>
        <w:t>malestares</w:t>
      </w:r>
      <w:r>
        <w:rPr>
          <w:spacing w:val="-4"/>
        </w:rPr>
        <w:t xml:space="preserve"> </w:t>
      </w:r>
      <w:r>
        <w:t>o</w:t>
      </w:r>
      <w:r>
        <w:rPr>
          <w:spacing w:val="-4"/>
        </w:rPr>
        <w:t xml:space="preserve"> </w:t>
      </w:r>
      <w:r>
        <w:t>incomodidades,</w:t>
      </w:r>
      <w:r>
        <w:rPr>
          <w:spacing w:val="-4"/>
        </w:rPr>
        <w:t xml:space="preserve"> </w:t>
      </w:r>
      <w:r>
        <w:t>manifiestan</w:t>
      </w:r>
      <w:r>
        <w:rPr>
          <w:spacing w:val="-4"/>
        </w:rPr>
        <w:t xml:space="preserve"> </w:t>
      </w:r>
      <w:r>
        <w:t>un</w:t>
      </w:r>
      <w:r>
        <w:t>a</w:t>
      </w:r>
      <w:r>
        <w:rPr>
          <w:spacing w:val="-4"/>
        </w:rPr>
        <w:t xml:space="preserve"> </w:t>
      </w:r>
      <w:r>
        <w:t>acción</w:t>
      </w:r>
      <w:r>
        <w:rPr>
          <w:spacing w:val="-4"/>
        </w:rPr>
        <w:t xml:space="preserve"> </w:t>
      </w:r>
      <w:r>
        <w:t>propia</w:t>
      </w:r>
      <w:r>
        <w:rPr>
          <w:spacing w:val="-4"/>
        </w:rPr>
        <w:t xml:space="preserve"> </w:t>
      </w:r>
      <w:r>
        <w:t>de</w:t>
      </w:r>
      <w:r>
        <w:rPr>
          <w:spacing w:val="-4"/>
        </w:rPr>
        <w:t xml:space="preserve"> </w:t>
      </w:r>
      <w:r>
        <w:t>su</w:t>
      </w:r>
      <w:r>
        <w:rPr>
          <w:spacing w:val="-4"/>
        </w:rPr>
        <w:t xml:space="preserve"> </w:t>
      </w:r>
      <w:r>
        <w:t>trastorno</w:t>
      </w:r>
      <w:r>
        <w:rPr>
          <w:spacing w:val="-4"/>
        </w:rPr>
        <w:t xml:space="preserve"> </w:t>
      </w:r>
      <w:r>
        <w:t>y</w:t>
      </w:r>
      <w:r>
        <w:rPr>
          <w:spacing w:val="-4"/>
        </w:rPr>
        <w:t xml:space="preserve"> </w:t>
      </w:r>
      <w:r>
        <w:t>que en el mundo exterior se percibe como un acto de violencia.</w:t>
      </w:r>
    </w:p>
    <w:p w:rsidR="002F1679" w:rsidRDefault="005B0839">
      <w:pPr>
        <w:pStyle w:val="Textoindependiente"/>
        <w:spacing w:line="360" w:lineRule="auto"/>
        <w:ind w:left="100" w:right="112" w:firstLine="705"/>
        <w:jc w:val="both"/>
      </w:pPr>
      <w:r>
        <w:t xml:space="preserve">En ese sentido, debemos preguntarnos ¿merece igual trato, procedimiento </w:t>
      </w:r>
      <w:r>
        <w:t>y sanción un estudiante diagnosticado con TEA y un estudiante que no tiene una necesidad educativa especial y que agrede físicamente a otro/a? Si aplicamos la Ley Aula Segura, la respuesta es</w:t>
      </w:r>
      <w:r>
        <w:rPr>
          <w:spacing w:val="-3"/>
        </w:rPr>
        <w:t xml:space="preserve"> </w:t>
      </w:r>
      <w:r>
        <w:t>sí,</w:t>
      </w:r>
      <w:r>
        <w:rPr>
          <w:spacing w:val="-3"/>
        </w:rPr>
        <w:t xml:space="preserve"> </w:t>
      </w:r>
      <w:r>
        <w:t>porque</w:t>
      </w:r>
      <w:r>
        <w:rPr>
          <w:spacing w:val="-3"/>
        </w:rPr>
        <w:t xml:space="preserve"> </w:t>
      </w:r>
      <w:r>
        <w:t>la</w:t>
      </w:r>
      <w:r>
        <w:rPr>
          <w:spacing w:val="-3"/>
        </w:rPr>
        <w:t xml:space="preserve"> </w:t>
      </w:r>
      <w:r>
        <w:t>Ley</w:t>
      </w:r>
      <w:r>
        <w:rPr>
          <w:spacing w:val="-3"/>
        </w:rPr>
        <w:t xml:space="preserve"> </w:t>
      </w:r>
      <w:r>
        <w:t>Aula</w:t>
      </w:r>
      <w:r>
        <w:rPr>
          <w:spacing w:val="-3"/>
        </w:rPr>
        <w:t xml:space="preserve"> </w:t>
      </w:r>
      <w:r>
        <w:t>Segura</w:t>
      </w:r>
      <w:r>
        <w:rPr>
          <w:spacing w:val="-3"/>
        </w:rPr>
        <w:t xml:space="preserve"> </w:t>
      </w:r>
      <w:r>
        <w:t>no</w:t>
      </w:r>
      <w:r>
        <w:rPr>
          <w:spacing w:val="-3"/>
        </w:rPr>
        <w:t xml:space="preserve"> </w:t>
      </w:r>
      <w:r>
        <w:t>excluye</w:t>
      </w:r>
      <w:r>
        <w:rPr>
          <w:spacing w:val="-3"/>
        </w:rPr>
        <w:t xml:space="preserve"> </w:t>
      </w:r>
      <w:r>
        <w:t>expresamente</w:t>
      </w:r>
      <w:r>
        <w:rPr>
          <w:spacing w:val="-3"/>
        </w:rPr>
        <w:t xml:space="preserve"> </w:t>
      </w:r>
      <w:r>
        <w:t>a la comunidad educativa</w:t>
      </w:r>
      <w:r>
        <w:rPr>
          <w:spacing w:val="-3"/>
        </w:rPr>
        <w:t xml:space="preserve"> </w:t>
      </w:r>
      <w:r>
        <w:t>TEA</w:t>
      </w:r>
      <w:r>
        <w:rPr>
          <w:spacing w:val="-3"/>
        </w:rPr>
        <w:t xml:space="preserve"> </w:t>
      </w:r>
      <w:r>
        <w:t>de</w:t>
      </w:r>
      <w:r>
        <w:rPr>
          <w:spacing w:val="-3"/>
        </w:rPr>
        <w:t xml:space="preserve"> </w:t>
      </w:r>
      <w:r>
        <w:t>la</w:t>
      </w:r>
      <w:r>
        <w:rPr>
          <w:spacing w:val="-3"/>
        </w:rPr>
        <w:t xml:space="preserve"> </w:t>
      </w:r>
      <w:r>
        <w:t>aplicabilidad</w:t>
      </w:r>
      <w:r>
        <w:rPr>
          <w:spacing w:val="-3"/>
        </w:rPr>
        <w:t xml:space="preserve"> </w:t>
      </w:r>
      <w:r>
        <w:t>de</w:t>
      </w:r>
      <w:r>
        <w:rPr>
          <w:spacing w:val="-3"/>
        </w:rPr>
        <w:t xml:space="preserve"> </w:t>
      </w:r>
      <w:r>
        <w:t>su</w:t>
      </w:r>
      <w:r>
        <w:rPr>
          <w:spacing w:val="-3"/>
        </w:rPr>
        <w:t xml:space="preserve"> </w:t>
      </w:r>
      <w:r>
        <w:t>procedimiento</w:t>
      </w:r>
      <w:r>
        <w:rPr>
          <w:spacing w:val="-3"/>
        </w:rPr>
        <w:t xml:space="preserve"> </w:t>
      </w:r>
      <w:r>
        <w:t>sancionatorio</w:t>
      </w:r>
      <w:r>
        <w:rPr>
          <w:spacing w:val="-3"/>
        </w:rPr>
        <w:t xml:space="preserve"> </w:t>
      </w:r>
      <w:r>
        <w:t>y, a su vez, la Ley TEA solo ordena el ajuste genérico de los reglamentos internos. Es decir, ambas normas no son armónicas entre sí, de tal manera que se pueda</w:t>
      </w:r>
      <w:r>
        <w:t>, por</w:t>
      </w:r>
      <w:r>
        <w:rPr>
          <w:spacing w:val="-2"/>
        </w:rPr>
        <w:t xml:space="preserve"> </w:t>
      </w:r>
      <w:r>
        <w:t>un lado, resguardar la seguridad de la comunidad educativa</w:t>
      </w:r>
      <w:r>
        <w:rPr>
          <w:spacing w:val="-3"/>
        </w:rPr>
        <w:t xml:space="preserve"> </w:t>
      </w:r>
      <w:r>
        <w:t>y,</w:t>
      </w:r>
      <w:r>
        <w:rPr>
          <w:spacing w:val="-3"/>
        </w:rPr>
        <w:t xml:space="preserve"> </w:t>
      </w:r>
      <w:r>
        <w:t>por</w:t>
      </w:r>
      <w:r>
        <w:rPr>
          <w:spacing w:val="-3"/>
        </w:rPr>
        <w:t xml:space="preserve"> </w:t>
      </w:r>
      <w:r>
        <w:t>otro,</w:t>
      </w:r>
      <w:r>
        <w:rPr>
          <w:spacing w:val="-3"/>
        </w:rPr>
        <w:t xml:space="preserve"> </w:t>
      </w:r>
      <w:r>
        <w:t>aplicar</w:t>
      </w:r>
      <w:r>
        <w:rPr>
          <w:spacing w:val="-3"/>
        </w:rPr>
        <w:t xml:space="preserve"> </w:t>
      </w:r>
      <w:r>
        <w:t>criterios inclusivos que no afecten los derechos de las personas diagnosticadas con TEA.</w:t>
      </w:r>
    </w:p>
    <w:p w:rsidR="002F1679" w:rsidRDefault="005B0839">
      <w:pPr>
        <w:pStyle w:val="Textoindependiente"/>
        <w:spacing w:line="360" w:lineRule="auto"/>
        <w:ind w:left="100" w:right="112" w:firstLine="720"/>
        <w:jc w:val="both"/>
      </w:pPr>
      <w:r>
        <w:t xml:space="preserve">El objetivo de este proyecto de ley es armonizar ambas legislaciones actualmente </w:t>
      </w:r>
      <w:r>
        <w:t>vigentes por la vía de excluir a los NNA con TEA de la aplicación</w:t>
      </w:r>
      <w:r>
        <w:rPr>
          <w:spacing w:val="-2"/>
        </w:rPr>
        <w:t xml:space="preserve"> </w:t>
      </w:r>
      <w:r>
        <w:t>de</w:t>
      </w:r>
      <w:r>
        <w:rPr>
          <w:spacing w:val="-2"/>
        </w:rPr>
        <w:t xml:space="preserve"> </w:t>
      </w:r>
      <w:r>
        <w:t>las disposiciones de la Ley Aula Segura. De este</w:t>
      </w:r>
      <w:r>
        <w:rPr>
          <w:spacing w:val="-3"/>
        </w:rPr>
        <w:t xml:space="preserve"> </w:t>
      </w:r>
      <w:r>
        <w:t>modo,</w:t>
      </w:r>
      <w:r>
        <w:rPr>
          <w:spacing w:val="-3"/>
        </w:rPr>
        <w:t xml:space="preserve"> </w:t>
      </w:r>
      <w:r>
        <w:t>los</w:t>
      </w:r>
      <w:r>
        <w:rPr>
          <w:spacing w:val="-3"/>
        </w:rPr>
        <w:t xml:space="preserve"> </w:t>
      </w:r>
      <w:r>
        <w:t>colegios</w:t>
      </w:r>
      <w:r>
        <w:rPr>
          <w:spacing w:val="-3"/>
        </w:rPr>
        <w:t xml:space="preserve"> </w:t>
      </w:r>
      <w:r>
        <w:t>no</w:t>
      </w:r>
      <w:r>
        <w:rPr>
          <w:spacing w:val="-3"/>
        </w:rPr>
        <w:t xml:space="preserve"> </w:t>
      </w:r>
      <w:r>
        <w:t>podrán</w:t>
      </w:r>
      <w:r>
        <w:rPr>
          <w:spacing w:val="-3"/>
        </w:rPr>
        <w:t xml:space="preserve"> </w:t>
      </w:r>
      <w:r>
        <w:t>aplicar</w:t>
      </w:r>
      <w:r>
        <w:rPr>
          <w:spacing w:val="-3"/>
        </w:rPr>
        <w:t xml:space="preserve"> </w:t>
      </w:r>
      <w:r>
        <w:t>un procedimiento sancionatorio en casos de desregulación por TEA, y deberán aplicar los procedimiento</w:t>
      </w:r>
      <w:r>
        <w:t>s internos que permitan el abordaje de la desregulaciones emocionales y conductuales.</w:t>
      </w:r>
    </w:p>
    <w:p w:rsidR="002F1679" w:rsidRDefault="002F1679">
      <w:pPr>
        <w:pStyle w:val="Textoindependiente"/>
        <w:rPr>
          <w:sz w:val="36"/>
        </w:rPr>
      </w:pPr>
    </w:p>
    <w:p w:rsidR="002F1679" w:rsidRDefault="005B0839">
      <w:pPr>
        <w:pStyle w:val="Textoindependiente"/>
        <w:spacing w:line="360" w:lineRule="auto"/>
        <w:ind w:left="100" w:right="115"/>
        <w:jc w:val="both"/>
      </w:pPr>
      <w:r>
        <w:rPr>
          <w:b/>
          <w:u w:val="thick"/>
        </w:rPr>
        <w:t>Idea matriz:</w:t>
      </w:r>
      <w:r>
        <w:rPr>
          <w:b/>
        </w:rPr>
        <w:t xml:space="preserve"> </w:t>
      </w:r>
      <w:r>
        <w:t xml:space="preserve">Proyecto de Ley que modifica el Decreto con Fuerza de Ley N°2 de 1998 del Ministerio de Educación, en el sentido de excluir del procedimiento sancionatorio </w:t>
      </w:r>
      <w:r>
        <w:t>establecido en el artículo sexto letra d), a las y los estudiantes diagnosticados con trastorno del espectro autista.</w:t>
      </w:r>
    </w:p>
    <w:p w:rsidR="002F1679" w:rsidRDefault="002F1679">
      <w:pPr>
        <w:pStyle w:val="Textoindependiente"/>
        <w:rPr>
          <w:sz w:val="36"/>
        </w:rPr>
      </w:pPr>
    </w:p>
    <w:p w:rsidR="002F1679" w:rsidRDefault="005B0839">
      <w:pPr>
        <w:pStyle w:val="Textoindependiente"/>
        <w:ind w:left="100"/>
        <w:jc w:val="both"/>
      </w:pPr>
      <w:r>
        <w:rPr>
          <w:b/>
        </w:rPr>
        <w:t xml:space="preserve">POR TANTO, </w:t>
      </w:r>
      <w:r>
        <w:t xml:space="preserve">las y los diputados que suscriben vienen en presentar el </w:t>
      </w:r>
      <w:r>
        <w:rPr>
          <w:spacing w:val="-2"/>
        </w:rPr>
        <w:t>siguiente:</w:t>
      </w:r>
    </w:p>
    <w:p w:rsidR="002F1679" w:rsidRDefault="002F1679">
      <w:pPr>
        <w:jc w:val="both"/>
        <w:sectPr w:rsidR="002F1679">
          <w:pgSz w:w="11920" w:h="16840"/>
          <w:pgMar w:top="1360" w:right="1340" w:bottom="280" w:left="1340" w:header="720" w:footer="720" w:gutter="0"/>
          <w:cols w:space="720"/>
        </w:sectPr>
      </w:pPr>
    </w:p>
    <w:p w:rsidR="002F1679" w:rsidRDefault="005B0839">
      <w:pPr>
        <w:spacing w:before="80"/>
        <w:ind w:left="335" w:right="347"/>
        <w:jc w:val="center"/>
        <w:rPr>
          <w:b/>
          <w:sz w:val="24"/>
        </w:rPr>
      </w:pPr>
      <w:r>
        <w:rPr>
          <w:b/>
          <w:sz w:val="24"/>
        </w:rPr>
        <w:t xml:space="preserve">PROYECTO DE </w:t>
      </w:r>
      <w:r>
        <w:rPr>
          <w:b/>
          <w:spacing w:val="-5"/>
          <w:sz w:val="24"/>
        </w:rPr>
        <w:t>LEY</w:t>
      </w:r>
    </w:p>
    <w:p w:rsidR="002F1679" w:rsidRDefault="002F1679">
      <w:pPr>
        <w:pStyle w:val="Textoindependiente"/>
        <w:rPr>
          <w:b/>
          <w:sz w:val="26"/>
        </w:rPr>
      </w:pPr>
    </w:p>
    <w:p w:rsidR="002F1679" w:rsidRDefault="002F1679">
      <w:pPr>
        <w:pStyle w:val="Textoindependiente"/>
        <w:rPr>
          <w:b/>
          <w:sz w:val="26"/>
        </w:rPr>
      </w:pPr>
    </w:p>
    <w:p w:rsidR="002F1679" w:rsidRDefault="002F1679">
      <w:pPr>
        <w:pStyle w:val="Textoindependiente"/>
        <w:rPr>
          <w:b/>
          <w:sz w:val="32"/>
        </w:rPr>
      </w:pPr>
    </w:p>
    <w:p w:rsidR="002F1679" w:rsidRDefault="005B0839">
      <w:pPr>
        <w:pStyle w:val="Textoindependiente"/>
        <w:spacing w:line="360" w:lineRule="auto"/>
        <w:ind w:left="100" w:right="116"/>
        <w:jc w:val="both"/>
      </w:pPr>
      <w:r>
        <w:rPr>
          <w:b/>
        </w:rPr>
        <w:t xml:space="preserve">Artículo único.- </w:t>
      </w:r>
      <w:r>
        <w:t>Incorpórese en la letra d) del artículo 6 del decreto con fuerza de ley N° 2, del Ministerio de Educación, de 1998, que fija el texto refundido,</w:t>
      </w:r>
      <w:r>
        <w:rPr>
          <w:spacing w:val="40"/>
        </w:rPr>
        <w:t xml:space="preserve"> </w:t>
      </w:r>
      <w:r>
        <w:t>coordinado y sistematizado del decreto con fuerza de ley N° 2, de 1996, sobre subvención del E</w:t>
      </w:r>
      <w:r>
        <w:t>stado a establecimientos educacionales, a continuación del párrafo décimo noveno, el siguiente párrafo vigésimo, nuevo:</w:t>
      </w:r>
    </w:p>
    <w:p w:rsidR="002F1679" w:rsidRDefault="002F1679">
      <w:pPr>
        <w:pStyle w:val="Textoindependiente"/>
        <w:rPr>
          <w:sz w:val="36"/>
        </w:rPr>
      </w:pPr>
    </w:p>
    <w:p w:rsidR="002F1679" w:rsidRDefault="005B0839">
      <w:pPr>
        <w:pStyle w:val="Textoindependiente"/>
        <w:spacing w:line="360" w:lineRule="auto"/>
        <w:ind w:left="100" w:right="113"/>
        <w:jc w:val="both"/>
      </w:pPr>
      <w:r>
        <w:t>“Los estudiantes diagnosticados con trastorno del espectro autista no estarán sometidos a las disposiciones del presente literal relati</w:t>
      </w:r>
      <w:r>
        <w:t>vas al procedimiento sancionatorio. En tales casos, los establecimientos educacionales deberán</w:t>
      </w:r>
      <w:r>
        <w:rPr>
          <w:spacing w:val="-3"/>
        </w:rPr>
        <w:t xml:space="preserve"> </w:t>
      </w:r>
      <w:r>
        <w:t>aplicar</w:t>
      </w:r>
      <w:r>
        <w:rPr>
          <w:spacing w:val="-3"/>
        </w:rPr>
        <w:t xml:space="preserve"> </w:t>
      </w:r>
      <w:r>
        <w:t>los procedimientos internos que permitan el abordaje de las desregulaciones emocionales y conductuales, en conformidad con lo dispuesto en el artículo 18</w:t>
      </w:r>
      <w:r>
        <w:t xml:space="preserve"> de la ley N°21.545”.</w:t>
      </w:r>
    </w:p>
    <w:p w:rsidR="002F1679" w:rsidRDefault="002F1679">
      <w:pPr>
        <w:pStyle w:val="Textoindependiente"/>
        <w:rPr>
          <w:sz w:val="36"/>
        </w:rPr>
      </w:pPr>
    </w:p>
    <w:p w:rsidR="002F1679" w:rsidRDefault="005B0839">
      <w:pPr>
        <w:pStyle w:val="Textoindependiente"/>
        <w:spacing w:line="360" w:lineRule="auto"/>
        <w:ind w:left="100" w:right="113"/>
        <w:jc w:val="both"/>
      </w:pPr>
      <w:r>
        <w:rPr>
          <w:b/>
        </w:rPr>
        <w:t xml:space="preserve">Artículo transitorio.- </w:t>
      </w:r>
      <w:r>
        <w:t xml:space="preserve">Los establecimientos educacionales regidos por el </w:t>
      </w:r>
      <w:r>
        <w:t>decreto con fuerza de ley Nº 2, del Ministerio de Educación, de 1998, que fija el texto refundido, coordinado y sistematizado del decreto con fuerza de ley Nº 2, de 1996, sobre subvención del Estado a establecimientos educacionales, deberán actualizar</w:t>
      </w:r>
      <w:r>
        <w:rPr>
          <w:spacing w:val="40"/>
        </w:rPr>
        <w:t xml:space="preserve"> </w:t>
      </w:r>
      <w:r>
        <w:t xml:space="preserve">sus </w:t>
      </w:r>
      <w:r>
        <w:t>reglamentos internos para adecuarlos a los preceptos de la presente ley en un plazo de noventa días a partir de su publicación.</w:t>
      </w:r>
    </w:p>
    <w:p w:rsidR="002F1679" w:rsidRDefault="002F1679">
      <w:pPr>
        <w:pStyle w:val="Textoindependiente"/>
        <w:rPr>
          <w:sz w:val="20"/>
        </w:rPr>
      </w:pPr>
    </w:p>
    <w:p w:rsidR="002F1679" w:rsidRDefault="002F1679">
      <w:pPr>
        <w:pStyle w:val="Textoindependiente"/>
        <w:rPr>
          <w:sz w:val="20"/>
        </w:rPr>
      </w:pPr>
    </w:p>
    <w:p w:rsidR="002F1679" w:rsidRDefault="002F1679">
      <w:pPr>
        <w:pStyle w:val="Textoindependiente"/>
        <w:rPr>
          <w:sz w:val="20"/>
        </w:rPr>
      </w:pPr>
    </w:p>
    <w:p w:rsidR="002F1679" w:rsidRDefault="002F1679">
      <w:pPr>
        <w:pStyle w:val="Textoindependiente"/>
        <w:rPr>
          <w:sz w:val="20"/>
        </w:rPr>
      </w:pPr>
    </w:p>
    <w:p w:rsidR="002F1679" w:rsidRDefault="005B0839">
      <w:pPr>
        <w:pStyle w:val="Textoindependiente"/>
        <w:spacing w:before="6"/>
        <w:rPr>
          <w:sz w:val="25"/>
        </w:rPr>
      </w:pPr>
      <w:r>
        <w:rPr>
          <w:noProof/>
        </w:rPr>
        <w:drawing>
          <wp:anchor distT="0" distB="0" distL="0" distR="0" simplePos="0" relativeHeight="487589376" behindDoc="1" locked="0" layoutInCell="1" allowOverlap="1">
            <wp:simplePos x="0" y="0"/>
            <wp:positionH relativeFrom="page">
              <wp:posOffset>2551554</wp:posOffset>
            </wp:positionH>
            <wp:positionV relativeFrom="paragraph">
              <wp:posOffset>199454</wp:posOffset>
            </wp:positionV>
            <wp:extent cx="2399598" cy="155819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399598" cy="1558194"/>
                    </a:xfrm>
                    <a:prstGeom prst="rect">
                      <a:avLst/>
                    </a:prstGeom>
                  </pic:spPr>
                </pic:pic>
              </a:graphicData>
            </a:graphic>
          </wp:anchor>
        </w:drawing>
      </w:r>
    </w:p>
    <w:sectPr w:rsidR="002F1679">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F1679"/>
    <w:rsid w:val="002F1679"/>
    <w:rsid w:val="005B08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335"/>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arioconstitucional.cl/2023/01/27/expulsion-de-alumno-diagnosticado-con-tea-por-actos-de-violencia-contra-una-funcionaria-de-su-colegio-es-desproporcionada-y-vulnera-la-igualdad-ante-la-ley-resuelve-la-corte-de-ari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ahurtado.cl/ley-aula-segura-no-es-la-soluc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legiodeprofesores.cl/wp-content/uploads/2022/11/Aula-segura-noviembre-2022.pdf" TargetMode="External"/><Relationship Id="rId11"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hyperlink" Target="https://www.diarioconstitucional.cl/2023/01/27/expulsion-de-alumno-diagnosticado-con-tea-por-actos-de-violencia-contra-una-funcionaria-de-su-colegio-es-desproporcionada-y-vulnera-la-igualdad-ante-la-ley-resuelve-la-corte-de-arica/" TargetMode="External"/><Relationship Id="rId4" Type="http://schemas.openxmlformats.org/officeDocument/2006/relationships/image" Target="media/image1.jpeg"/><Relationship Id="rId9" Type="http://schemas.openxmlformats.org/officeDocument/2006/relationships/hyperlink" Target="https://www.diarioconstitucional.cl/2023/01/27/expulsion-de-alumno-diagnosticado-con-tea-por-actos-de-violencia-contra-una-funcionaria-de-su-colegio-es-desproporcionada-y-vulnera-la-igualdad-ante-la-ley-resuelve-la-corte-de-a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2354</Words>
  <Characters>12947</Characters>
  <Application>Microsoft Office Word</Application>
  <DocSecurity>0</DocSecurity>
  <Lines>107</Lines>
  <Paragraphs>30</Paragraphs>
  <ScaleCrop>false</ScaleCrop>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Autismo Aula Segura</dc:title>
  <cp:lastModifiedBy>Guillermo Diaz Vallejos</cp:lastModifiedBy>
  <cp:revision>1</cp:revision>
  <dcterms:created xsi:type="dcterms:W3CDTF">2023-07-13T13:27:00Z</dcterms:created>
  <dcterms:modified xsi:type="dcterms:W3CDTF">2023-10-25T14:07:00Z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