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B13" w:rsidRDefault="00A706DC">
      <w:pPr>
        <w:pStyle w:val="Textoindependiente"/>
        <w:ind w:left="36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43616" cy="12283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616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B13" w:rsidRDefault="00CE7B13">
      <w:pPr>
        <w:pStyle w:val="Textoindependiente"/>
        <w:rPr>
          <w:rFonts w:ascii="Times New Roman"/>
          <w:sz w:val="20"/>
        </w:rPr>
      </w:pPr>
    </w:p>
    <w:p w:rsidR="00CE7B13" w:rsidRDefault="00CE7B13">
      <w:pPr>
        <w:pStyle w:val="Textoindependiente"/>
        <w:rPr>
          <w:rFonts w:ascii="Times New Roman"/>
          <w:sz w:val="20"/>
        </w:rPr>
      </w:pPr>
    </w:p>
    <w:p w:rsidR="00CE7B13" w:rsidRDefault="00CE7B13">
      <w:pPr>
        <w:pStyle w:val="Textoindependiente"/>
        <w:rPr>
          <w:rFonts w:ascii="Times New Roman"/>
          <w:sz w:val="20"/>
        </w:rPr>
      </w:pPr>
    </w:p>
    <w:p w:rsidR="00CE7B13" w:rsidRDefault="00CE7B13">
      <w:pPr>
        <w:pStyle w:val="Textoindependiente"/>
        <w:rPr>
          <w:rFonts w:ascii="Times New Roman"/>
          <w:sz w:val="20"/>
        </w:rPr>
      </w:pPr>
    </w:p>
    <w:p w:rsidR="00CE7B13" w:rsidRDefault="00A706DC">
      <w:pPr>
        <w:pStyle w:val="Ttulo"/>
        <w:spacing w:line="360" w:lineRule="auto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modifica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Fundamental,</w:t>
      </w:r>
      <w:r>
        <w:rPr>
          <w:spacing w:val="-5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u w:val="none"/>
        </w:rPr>
        <w:t xml:space="preserve"> </w:t>
      </w:r>
      <w:r>
        <w:t>quórums de aprobación de las reformas constitucionales y leyes</w:t>
      </w:r>
      <w:r>
        <w:rPr>
          <w:u w:val="none"/>
        </w:rPr>
        <w:t xml:space="preserve"> </w:t>
      </w:r>
      <w:r>
        <w:t>orgánicas constitucionales.</w:t>
      </w:r>
    </w:p>
    <w:p w:rsidR="00CE7B13" w:rsidRDefault="00CE7B13">
      <w:pPr>
        <w:pStyle w:val="Textoindependiente"/>
        <w:rPr>
          <w:sz w:val="20"/>
        </w:rPr>
      </w:pPr>
    </w:p>
    <w:p w:rsidR="00CE7B13" w:rsidRDefault="00CE7B13">
      <w:pPr>
        <w:pStyle w:val="Textoindependiente"/>
        <w:rPr>
          <w:sz w:val="20"/>
        </w:rPr>
      </w:pPr>
    </w:p>
    <w:p w:rsidR="00CE7B13" w:rsidRDefault="00CE7B13">
      <w:pPr>
        <w:pStyle w:val="Textoindependiente"/>
        <w:spacing w:before="6"/>
      </w:pPr>
    </w:p>
    <w:p w:rsidR="00CE7B13" w:rsidRDefault="00A706DC">
      <w:pPr>
        <w:pStyle w:val="Textoindependiente"/>
        <w:spacing w:before="91" w:line="360" w:lineRule="auto"/>
        <w:ind w:left="119" w:right="110" w:firstLine="916"/>
        <w:jc w:val="both"/>
      </w:pPr>
      <w:r>
        <w:t>Modifica los artículos 66 inciso primero, 127 inciso segundo, 128, inciso tercero y el inciso segundo la disposición Decimotercera Transitoria de la Constitución Política de la República, en el sentido de aumentar los quórums de aprobación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reforma</w:t>
      </w:r>
      <w:r>
        <w:t>s</w:t>
      </w:r>
      <w:r>
        <w:rPr>
          <w:spacing w:val="-15"/>
        </w:rPr>
        <w:t xml:space="preserve"> </w:t>
      </w:r>
      <w:r>
        <w:t>constitucionales.</w:t>
      </w:r>
      <w:r>
        <w:rPr>
          <w:spacing w:val="-15"/>
        </w:rPr>
        <w:t xml:space="preserve"> </w:t>
      </w:r>
      <w:r>
        <w:t>Asimismo,</w:t>
      </w:r>
      <w:r>
        <w:rPr>
          <w:spacing w:val="-15"/>
        </w:rPr>
        <w:t xml:space="preserve"> </w:t>
      </w:r>
      <w:r>
        <w:t>modifica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inciso</w:t>
      </w:r>
      <w:r>
        <w:rPr>
          <w:spacing w:val="-15"/>
        </w:rPr>
        <w:t xml:space="preserve"> </w:t>
      </w:r>
      <w:r>
        <w:t>segundo del artículo 66, para reestablecer los quorum de establecimiento, modificación y derogación de las leyes orgánicas constitucionales.</w:t>
      </w:r>
    </w:p>
    <w:p w:rsidR="00CE7B13" w:rsidRDefault="00CE7B13">
      <w:pPr>
        <w:pStyle w:val="Textoindependiente"/>
        <w:rPr>
          <w:sz w:val="28"/>
        </w:rPr>
      </w:pPr>
    </w:p>
    <w:p w:rsidR="00CE7B13" w:rsidRDefault="00CE7B13">
      <w:pPr>
        <w:pStyle w:val="Textoindependiente"/>
        <w:rPr>
          <w:sz w:val="28"/>
        </w:rPr>
      </w:pPr>
    </w:p>
    <w:p w:rsidR="00CE7B13" w:rsidRDefault="00A706DC">
      <w:pPr>
        <w:pStyle w:val="Ttulo1"/>
        <w:spacing w:before="201"/>
      </w:pPr>
      <w:r>
        <w:rPr>
          <w:spacing w:val="-2"/>
        </w:rPr>
        <w:t>FUNDAMENTOS.</w:t>
      </w:r>
    </w:p>
    <w:p w:rsidR="00CE7B13" w:rsidRDefault="00CE7B13">
      <w:pPr>
        <w:pStyle w:val="Textoindependiente"/>
        <w:rPr>
          <w:b/>
          <w:sz w:val="28"/>
        </w:rPr>
      </w:pPr>
    </w:p>
    <w:p w:rsidR="00CE7B13" w:rsidRDefault="00A706DC">
      <w:pPr>
        <w:pStyle w:val="Textoindependiente"/>
        <w:spacing w:before="242" w:line="360" w:lineRule="auto"/>
        <w:ind w:left="119" w:right="112" w:firstLine="916"/>
        <w:jc w:val="both"/>
      </w:pPr>
      <w:r>
        <w:t>Con fecha 23 de agosto de 2022, y previo al plebis</w:t>
      </w:r>
      <w:r>
        <w:t>cito de salida del 04 de septiembre de dicho año, es</w:t>
      </w:r>
      <w:r>
        <w:rPr>
          <w:spacing w:val="-1"/>
        </w:rPr>
        <w:t xml:space="preserve"> </w:t>
      </w:r>
      <w:r>
        <w:t>que se promulgó</w:t>
      </w:r>
      <w:r>
        <w:rPr>
          <w:spacing w:val="-6"/>
        </w:rPr>
        <w:t xml:space="preserve"> </w:t>
      </w:r>
      <w:r>
        <w:t>la Ley 21.481,</w:t>
      </w:r>
      <w:r>
        <w:rPr>
          <w:spacing w:val="-2"/>
        </w:rPr>
        <w:t xml:space="preserve"> </w:t>
      </w:r>
      <w:r>
        <w:t>Boletín N° 15.062-07</w:t>
      </w:r>
      <w:r>
        <w:rPr>
          <w:spacing w:val="-5"/>
        </w:rPr>
        <w:t xml:space="preserve"> </w:t>
      </w:r>
      <w:r>
        <w:t>de Reforma Constitucional que introduce modificaciones a los artículos 66 inciso primero, 127 inciso segundo, 128 inciso tercero y a la disposición dec</w:t>
      </w:r>
      <w:r>
        <w:t xml:space="preserve">imotercera transitoria, inciso segundo, de la Constitución vigente, </w:t>
      </w:r>
      <w:r>
        <w:rPr>
          <w:u w:val="single"/>
        </w:rPr>
        <w:t>unificando y rebajando</w:t>
      </w:r>
      <w:r>
        <w:t xml:space="preserve"> el quorum contemplado en dichas normas -de reforma constitucional. a cuatro </w:t>
      </w:r>
      <w:r>
        <w:rPr>
          <w:spacing w:val="-2"/>
        </w:rPr>
        <w:t>séptimos.</w:t>
      </w:r>
    </w:p>
    <w:p w:rsidR="00CE7B13" w:rsidRDefault="00CE7B13">
      <w:pPr>
        <w:pStyle w:val="Textoindependiente"/>
        <w:spacing w:before="9"/>
        <w:rPr>
          <w:sz w:val="35"/>
        </w:rPr>
      </w:pPr>
    </w:p>
    <w:p w:rsidR="00CE7B13" w:rsidRDefault="00A706DC">
      <w:pPr>
        <w:pStyle w:val="Textoindependiente"/>
        <w:spacing w:line="360" w:lineRule="auto"/>
        <w:ind w:left="119" w:right="110" w:firstLine="916"/>
        <w:jc w:val="both"/>
      </w:pPr>
      <w:r>
        <w:t>La reforma fue impulsada por los senadores Matías Walker, Ximena Rincón, Iván</w:t>
      </w:r>
      <w:r>
        <w:rPr>
          <w:spacing w:val="-1"/>
        </w:rPr>
        <w:t xml:space="preserve"> </w:t>
      </w:r>
      <w:r>
        <w:t>Flores</w:t>
      </w:r>
      <w:r>
        <w:rPr>
          <w:spacing w:val="-1"/>
        </w:rPr>
        <w:t xml:space="preserve"> </w:t>
      </w:r>
      <w:r>
        <w:t>y Pedro</w:t>
      </w:r>
      <w:r>
        <w:rPr>
          <w:spacing w:val="-2"/>
        </w:rPr>
        <w:t xml:space="preserve"> </w:t>
      </w:r>
      <w:r>
        <w:t>Araya, 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 flexibilizar</w:t>
      </w:r>
      <w:r>
        <w:rPr>
          <w:spacing w:val="-4"/>
        </w:rPr>
        <w:t xml:space="preserve"> </w:t>
      </w:r>
      <w:r>
        <w:t>y facilitar</w:t>
      </w:r>
      <w:r>
        <w:rPr>
          <w:spacing w:val="-4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Carta Magna actual en caso de que el proyecto constitucional emanado por la Convención</w:t>
      </w:r>
      <w:r>
        <w:rPr>
          <w:spacing w:val="-3"/>
        </w:rPr>
        <w:t xml:space="preserve"> </w:t>
      </w:r>
      <w:r>
        <w:t>Constitucional d</w:t>
      </w:r>
      <w:r>
        <w:t>el proceso</w:t>
      </w:r>
      <w:r>
        <w:rPr>
          <w:spacing w:val="-4"/>
        </w:rPr>
        <w:t xml:space="preserve"> </w:t>
      </w:r>
      <w:r>
        <w:t>del año</w:t>
      </w:r>
      <w:r>
        <w:rPr>
          <w:spacing w:val="-4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fuese</w:t>
      </w:r>
      <w:r>
        <w:rPr>
          <w:spacing w:val="-7"/>
        </w:rPr>
        <w:t xml:space="preserve"> </w:t>
      </w:r>
      <w:r>
        <w:t>rechazada, 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esa forma otorgarle legitimidad a los cambios que se formulasen eventualmente.</w:t>
      </w:r>
    </w:p>
    <w:p w:rsidR="00CE7B13" w:rsidRDefault="00CE7B13">
      <w:pPr>
        <w:spacing w:line="360" w:lineRule="auto"/>
        <w:jc w:val="both"/>
        <w:sectPr w:rsidR="00CE7B13">
          <w:footerReference w:type="default" r:id="rId8"/>
          <w:type w:val="continuous"/>
          <w:pgSz w:w="12240" w:h="19220"/>
          <w:pgMar w:top="1480" w:right="1580" w:bottom="1180" w:left="1580" w:header="0" w:footer="998" w:gutter="0"/>
          <w:pgNumType w:start="1"/>
          <w:cols w:space="720"/>
        </w:sectPr>
      </w:pPr>
    </w:p>
    <w:p w:rsidR="00CE7B13" w:rsidRDefault="00A706DC">
      <w:pPr>
        <w:pStyle w:val="Textoindependiente"/>
        <w:spacing w:before="76" w:line="360" w:lineRule="auto"/>
        <w:ind w:left="119" w:right="112" w:firstLine="916"/>
        <w:jc w:val="both"/>
      </w:pPr>
      <w:r>
        <w:lastRenderedPageBreak/>
        <w:t>Con posterioridad y a través de la Ley 21.535, Boletín N°15188-07 promulgada con fecha 21 de enero de 2023, que sustituye el artículo 66 de la Carta Fundamental, se disminuyen los quórums necesarios para la aprobación modificación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derogación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orgánicas</w:t>
      </w:r>
      <w:r>
        <w:rPr>
          <w:spacing w:val="-2"/>
        </w:rPr>
        <w:t xml:space="preserve"> </w:t>
      </w:r>
      <w:r>
        <w:t>constitucionales, normas</w:t>
      </w:r>
      <w:r>
        <w:rPr>
          <w:spacing w:val="-2"/>
        </w:rPr>
        <w:t xml:space="preserve"> </w:t>
      </w:r>
      <w:r>
        <w:t>jurídicas que son parte integrante del actual esquema constitucional.</w:t>
      </w:r>
    </w:p>
    <w:p w:rsidR="00CE7B13" w:rsidRDefault="00CE7B13">
      <w:pPr>
        <w:pStyle w:val="Textoindependiente"/>
        <w:spacing w:before="4"/>
        <w:rPr>
          <w:sz w:val="36"/>
        </w:rPr>
      </w:pPr>
    </w:p>
    <w:p w:rsidR="00CE7B13" w:rsidRDefault="00A706DC">
      <w:pPr>
        <w:pStyle w:val="Textoindependiente"/>
        <w:spacing w:line="360" w:lineRule="auto"/>
        <w:ind w:left="119" w:right="115" w:firstLine="916"/>
        <w:jc w:val="both"/>
      </w:pPr>
      <w:r>
        <w:t>Como es de público</w:t>
      </w:r>
      <w:r>
        <w:rPr>
          <w:spacing w:val="-5"/>
        </w:rPr>
        <w:t xml:space="preserve"> </w:t>
      </w:r>
      <w:r>
        <w:t>conocimiento, dicho proceso de</w:t>
      </w:r>
      <w:r>
        <w:rPr>
          <w:spacing w:val="-3"/>
        </w:rPr>
        <w:t xml:space="preserve"> </w:t>
      </w:r>
      <w:r>
        <w:t>cambio constitucional fracasó</w:t>
      </w:r>
      <w:r>
        <w:rPr>
          <w:spacing w:val="-1"/>
        </w:rPr>
        <w:t xml:space="preserve"> </w:t>
      </w:r>
      <w:r>
        <w:t>el 04</w:t>
      </w:r>
      <w:r>
        <w:rPr>
          <w:spacing w:val="-4"/>
        </w:rPr>
        <w:t xml:space="preserve"> </w:t>
      </w:r>
      <w:r>
        <w:t>de septiembre</w:t>
      </w:r>
      <w:r>
        <w:rPr>
          <w:spacing w:val="-4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62% 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votos emitidos, y fuera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esperado por una amplia mayoría de la población nacional, el periodo de elaboración de un nuevo texto constitucional no se cerró tal como había sido estipulado en la constitución,</w:t>
      </w:r>
      <w:r>
        <w:rPr>
          <w:spacing w:val="-3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contrario,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negoció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partidos</w:t>
      </w:r>
      <w:r>
        <w:rPr>
          <w:spacing w:val="-7"/>
        </w:rPr>
        <w:t xml:space="preserve"> </w:t>
      </w:r>
      <w:r>
        <w:t>políticos la habilitación de un segundo proceso abriéndose una nueva etapa y gasto público que no fue consultado a la ciudadanía y del cual ya se redactó un texto que será plebiscitado</w:t>
      </w:r>
      <w:r>
        <w:rPr>
          <w:spacing w:val="-2"/>
        </w:rPr>
        <w:t xml:space="preserve"> </w:t>
      </w:r>
      <w:r>
        <w:t>el día 17 de diciembre de 2023,</w:t>
      </w:r>
      <w:r>
        <w:rPr>
          <w:spacing w:val="40"/>
        </w:rPr>
        <w:t xml:space="preserve"> </w:t>
      </w:r>
      <w:r>
        <w:t>frente al cual hay po</w:t>
      </w:r>
      <w:r>
        <w:t>sibilidades ciertas 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nuevamente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rechazado,</w:t>
      </w:r>
      <w:r>
        <w:rPr>
          <w:spacing w:val="-9"/>
        </w:rPr>
        <w:t xml:space="preserve"> </w:t>
      </w:r>
      <w:r>
        <w:t>basado</w:t>
      </w:r>
      <w:r>
        <w:rPr>
          <w:spacing w:val="-8"/>
        </w:rPr>
        <w:t xml:space="preserve"> </w:t>
      </w:r>
      <w:r>
        <w:t>principalmente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diversas</w:t>
      </w:r>
      <w:r>
        <w:rPr>
          <w:spacing w:val="-8"/>
        </w:rPr>
        <w:t xml:space="preserve"> </w:t>
      </w:r>
      <w:r>
        <w:t>encuestas de opinión pública y la verdadera falta de interés de la población.</w:t>
      </w:r>
    </w:p>
    <w:p w:rsidR="00CE7B13" w:rsidRDefault="00CE7B13">
      <w:pPr>
        <w:pStyle w:val="Textoindependiente"/>
        <w:spacing w:before="11"/>
        <w:rPr>
          <w:sz w:val="35"/>
        </w:rPr>
      </w:pPr>
    </w:p>
    <w:p w:rsidR="00CE7B13" w:rsidRDefault="00A706DC">
      <w:pPr>
        <w:pStyle w:val="Textoindependiente"/>
        <w:spacing w:before="1" w:line="360" w:lineRule="auto"/>
        <w:ind w:left="119" w:right="112" w:firstLine="916"/>
        <w:jc w:val="both"/>
      </w:pPr>
      <w:r>
        <w:t>Es por este motivo, y en consideración de la constante incertidumbre política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constitucional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vive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país</w:t>
      </w:r>
      <w:r>
        <w:rPr>
          <w:spacing w:val="-15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años,</w:t>
      </w:r>
      <w:r>
        <w:rPr>
          <w:spacing w:val="-13"/>
        </w:rPr>
        <w:t xml:space="preserve"> </w:t>
      </w:r>
      <w:r>
        <w:t>alimentado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fracaso 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constitucional</w:t>
      </w:r>
      <w:r>
        <w:rPr>
          <w:spacing w:val="-15"/>
        </w:rPr>
        <w:t xml:space="preserve"> </w:t>
      </w:r>
      <w:r>
        <w:t>anterior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probablemente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actual,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menester considerar necesario realizar una reforma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Carta Magna en el cual se establezca el quórum de 2/3 de los diputados y senadores en ejercicio para la aprobación de toda</w:t>
      </w:r>
      <w:r>
        <w:rPr>
          <w:spacing w:val="-15"/>
        </w:rPr>
        <w:t xml:space="preserve"> </w:t>
      </w:r>
      <w:r>
        <w:t>reforma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cambio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busque</w:t>
      </w:r>
      <w:r>
        <w:rPr>
          <w:spacing w:val="-10"/>
        </w:rPr>
        <w:t xml:space="preserve"> </w:t>
      </w:r>
      <w:r>
        <w:t>realizar</w:t>
      </w:r>
      <w:r>
        <w:rPr>
          <w:spacing w:val="-1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texto</w:t>
      </w:r>
      <w:r>
        <w:rPr>
          <w:spacing w:val="-12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vigente,</w:t>
      </w:r>
      <w:r>
        <w:rPr>
          <w:spacing w:val="-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</w:t>
      </w:r>
      <w:r>
        <w:t>aso que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nuevamente</w:t>
      </w:r>
      <w:r>
        <w:rPr>
          <w:spacing w:val="-5"/>
        </w:rPr>
        <w:t xml:space="preserve"> </w:t>
      </w:r>
      <w:r>
        <w:t>revalidado</w:t>
      </w:r>
      <w:r>
        <w:rPr>
          <w:spacing w:val="-1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nación,</w:t>
      </w:r>
      <w:r>
        <w:rPr>
          <w:spacing w:val="-1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plebiscito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 xml:space="preserve">de </w:t>
      </w:r>
      <w:r>
        <w:rPr>
          <w:spacing w:val="-2"/>
        </w:rPr>
        <w:t>2023.</w:t>
      </w:r>
    </w:p>
    <w:p w:rsidR="00CE7B13" w:rsidRDefault="00A706DC">
      <w:pPr>
        <w:pStyle w:val="Textoindependiente"/>
        <w:spacing w:line="360" w:lineRule="auto"/>
        <w:ind w:left="119" w:right="116" w:firstLine="916"/>
        <w:jc w:val="both"/>
      </w:pPr>
      <w:r>
        <w:t>Con el aumento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quórums de aprobación los</w:t>
      </w:r>
      <w:r>
        <w:rPr>
          <w:spacing w:val="-3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a un</w:t>
      </w:r>
      <w:r>
        <w:rPr>
          <w:spacing w:val="-3"/>
        </w:rPr>
        <w:t xml:space="preserve"> </w:t>
      </w:r>
      <w:r>
        <w:t>texto, que se</w:t>
      </w:r>
      <w:r>
        <w:rPr>
          <w:spacing w:val="-15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tratado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eliminar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innumerables</w:t>
      </w:r>
      <w:r>
        <w:rPr>
          <w:spacing w:val="-12"/>
        </w:rPr>
        <w:t xml:space="preserve"> </w:t>
      </w:r>
      <w:r>
        <w:t>oportunidades,</w:t>
      </w:r>
      <w:r>
        <w:rPr>
          <w:spacing w:val="-15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realizarse</w:t>
      </w:r>
      <w:r>
        <w:rPr>
          <w:spacing w:val="-1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 votos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mas</w:t>
      </w:r>
      <w:r>
        <w:rPr>
          <w:spacing w:val="-14"/>
        </w:rPr>
        <w:t xml:space="preserve"> </w:t>
      </w:r>
      <w:r>
        <w:t>amplia</w:t>
      </w:r>
      <w:r>
        <w:rPr>
          <w:spacing w:val="-13"/>
        </w:rPr>
        <w:t xml:space="preserve"> </w:t>
      </w:r>
      <w:r>
        <w:t>mayoría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parlamentarios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representan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electorado</w:t>
      </w:r>
      <w:r>
        <w:rPr>
          <w:spacing w:val="-14"/>
        </w:rPr>
        <w:t xml:space="preserve"> </w:t>
      </w:r>
      <w:r>
        <w:t>del país, evitando que una pequeña mayoría -muchas veces circunstancial- pretenda realizar un tercer proceso constitucional encubierto como reformas desde el Congreso Nacion</w:t>
      </w:r>
      <w:r>
        <w:t>al, devolviendo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estabilidad al país</w:t>
      </w:r>
      <w:r>
        <w:rPr>
          <w:spacing w:val="-2"/>
        </w:rPr>
        <w:t xml:space="preserve"> </w:t>
      </w:r>
      <w:r>
        <w:t>y debiendo</w:t>
      </w:r>
      <w:r>
        <w:rPr>
          <w:spacing w:val="-3"/>
        </w:rPr>
        <w:t xml:space="preserve"> </w:t>
      </w:r>
      <w:r>
        <w:t>buscarse</w:t>
      </w:r>
      <w:r>
        <w:rPr>
          <w:spacing w:val="-1"/>
        </w:rPr>
        <w:t xml:space="preserve"> </w:t>
      </w:r>
      <w:r>
        <w:t>los más amplios consensos para las reformas que se estimen necesarias en el futuro.</w:t>
      </w:r>
    </w:p>
    <w:p w:rsidR="00CE7B13" w:rsidRDefault="00CE7B13">
      <w:pPr>
        <w:pStyle w:val="Textoindependiente"/>
        <w:spacing w:before="11"/>
        <w:rPr>
          <w:sz w:val="35"/>
        </w:rPr>
      </w:pPr>
    </w:p>
    <w:p w:rsidR="00CE7B13" w:rsidRDefault="00A706DC">
      <w:pPr>
        <w:pStyle w:val="Textoindependiente"/>
        <w:spacing w:line="360" w:lineRule="auto"/>
        <w:ind w:left="119" w:right="110" w:firstLine="916"/>
        <w:jc w:val="both"/>
      </w:pPr>
      <w:r>
        <w:t>La procedencia de la presente modificación constitucional radica fundamentalmente, tal como se comentó más arriba, en el restablecimiento de la certidumbre</w:t>
      </w:r>
      <w:r>
        <w:rPr>
          <w:spacing w:val="43"/>
        </w:rPr>
        <w:t xml:space="preserve"> </w:t>
      </w:r>
      <w:r>
        <w:t>política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institucional,</w:t>
      </w:r>
      <w:r>
        <w:rPr>
          <w:spacing w:val="47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fomento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dialogo</w:t>
      </w:r>
      <w:r>
        <w:rPr>
          <w:spacing w:val="4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lucha</w:t>
      </w:r>
      <w:r>
        <w:rPr>
          <w:spacing w:val="44"/>
        </w:rPr>
        <w:t xml:space="preserve"> </w:t>
      </w:r>
      <w:r>
        <w:t>contra</w:t>
      </w:r>
      <w:r>
        <w:rPr>
          <w:spacing w:val="49"/>
        </w:rPr>
        <w:t xml:space="preserve"> </w:t>
      </w:r>
      <w:r>
        <w:rPr>
          <w:spacing w:val="-5"/>
        </w:rPr>
        <w:t>la</w:t>
      </w:r>
    </w:p>
    <w:p w:rsidR="00CE7B13" w:rsidRDefault="00CE7B13">
      <w:pPr>
        <w:spacing w:line="360" w:lineRule="auto"/>
        <w:jc w:val="both"/>
        <w:sectPr w:rsidR="00CE7B13">
          <w:pgSz w:w="12240" w:h="19220"/>
          <w:pgMar w:top="1320" w:right="1580" w:bottom="1180" w:left="1580" w:header="0" w:footer="998" w:gutter="0"/>
          <w:cols w:space="720"/>
        </w:sectPr>
      </w:pPr>
    </w:p>
    <w:p w:rsidR="00CE7B13" w:rsidRDefault="00A706DC">
      <w:pPr>
        <w:pStyle w:val="Textoindependiente"/>
        <w:spacing w:before="76" w:line="360" w:lineRule="auto"/>
        <w:ind w:left="119" w:right="112"/>
        <w:jc w:val="both"/>
      </w:pPr>
      <w:r>
        <w:lastRenderedPageBreak/>
        <w:t>fragmentación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vive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país</w:t>
      </w:r>
      <w:r>
        <w:rPr>
          <w:spacing w:val="-13"/>
        </w:rPr>
        <w:t xml:space="preserve"> </w:t>
      </w:r>
      <w:r>
        <w:t>(es</w:t>
      </w:r>
      <w:r>
        <w:rPr>
          <w:spacing w:val="-9"/>
        </w:rPr>
        <w:t xml:space="preserve"> </w:t>
      </w:r>
      <w:r>
        <w:t>menester</w:t>
      </w:r>
      <w:r>
        <w:rPr>
          <w:spacing w:val="-7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actualmente el</w:t>
      </w:r>
      <w:r>
        <w:rPr>
          <w:spacing w:val="-15"/>
        </w:rPr>
        <w:t xml:space="preserve"> </w:t>
      </w:r>
      <w:r>
        <w:t>país</w:t>
      </w:r>
      <w:r>
        <w:rPr>
          <w:spacing w:val="-15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partidos</w:t>
      </w:r>
      <w:r>
        <w:rPr>
          <w:spacing w:val="-15"/>
        </w:rPr>
        <w:t xml:space="preserve"> </w:t>
      </w:r>
      <w:r>
        <w:t>constituidos,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trámite). Salta la vista, que la sumatoria de los antecedentes expuestos y otros de público conocimiento,</w:t>
      </w:r>
      <w:r>
        <w:rPr>
          <w:spacing w:val="-5"/>
        </w:rPr>
        <w:t xml:space="preserve"> </w:t>
      </w:r>
      <w:r>
        <w:t>hacen</w:t>
      </w:r>
      <w:r>
        <w:rPr>
          <w:spacing w:val="-8"/>
        </w:rPr>
        <w:t xml:space="preserve"> </w:t>
      </w:r>
      <w:r>
        <w:t>inviable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estabilidad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político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 conjunto y que, de acuerdo a diversas opiniones, es la que finalmente entorpec</w:t>
      </w:r>
      <w:r>
        <w:t>e el debate y avances sustantivos en materias de ley. Estos motivos de fragmentación política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resolverán</w:t>
      </w:r>
      <w:r>
        <w:rPr>
          <w:spacing w:val="-15"/>
        </w:rPr>
        <w:t xml:space="preserve"> </w:t>
      </w:r>
      <w:r>
        <w:t>dándole</w:t>
      </w:r>
      <w:r>
        <w:rPr>
          <w:spacing w:val="-15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poder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partidos</w:t>
      </w:r>
      <w:r>
        <w:rPr>
          <w:spacing w:val="-15"/>
        </w:rPr>
        <w:t xml:space="preserve"> </w:t>
      </w:r>
      <w:r>
        <w:t>políticos,</w:t>
      </w:r>
      <w:r>
        <w:rPr>
          <w:spacing w:val="-15"/>
        </w:rPr>
        <w:t xml:space="preserve"> </w:t>
      </w:r>
      <w:r>
        <w:t>sino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muy por el contrario, deberá analizarse una modificación a la ley electoral y de partidos</w:t>
      </w:r>
      <w:r>
        <w:t xml:space="preserve"> políticos para mayor transparencia y democracia interna que eviten que nuestra patria se acerque a pasos agigantados a las inestables y fallidas democracias de países vecinos.</w:t>
      </w:r>
    </w:p>
    <w:p w:rsidR="00CE7B13" w:rsidRDefault="00CE7B13">
      <w:pPr>
        <w:pStyle w:val="Textoindependiente"/>
        <w:rPr>
          <w:sz w:val="28"/>
        </w:rPr>
      </w:pPr>
    </w:p>
    <w:p w:rsidR="00CE7B13" w:rsidRDefault="00CE7B13">
      <w:pPr>
        <w:pStyle w:val="Textoindependiente"/>
        <w:rPr>
          <w:sz w:val="28"/>
        </w:rPr>
      </w:pPr>
    </w:p>
    <w:p w:rsidR="00CE7B13" w:rsidRDefault="00CE7B13">
      <w:pPr>
        <w:pStyle w:val="Textoindependiente"/>
        <w:rPr>
          <w:sz w:val="28"/>
        </w:rPr>
      </w:pPr>
    </w:p>
    <w:p w:rsidR="00CE7B13" w:rsidRDefault="00CE7B13">
      <w:pPr>
        <w:pStyle w:val="Textoindependiente"/>
        <w:rPr>
          <w:sz w:val="28"/>
        </w:rPr>
      </w:pPr>
    </w:p>
    <w:p w:rsidR="00CE7B13" w:rsidRDefault="00CE7B13">
      <w:pPr>
        <w:pStyle w:val="Textoindependiente"/>
        <w:rPr>
          <w:sz w:val="32"/>
        </w:rPr>
      </w:pPr>
    </w:p>
    <w:p w:rsidR="00CE7B13" w:rsidRDefault="00A706DC">
      <w:pPr>
        <w:pStyle w:val="Ttulo1"/>
        <w:ind w:left="3391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CE7B13" w:rsidRDefault="00CE7B13">
      <w:pPr>
        <w:pStyle w:val="Textoindependiente"/>
        <w:rPr>
          <w:b/>
          <w:sz w:val="28"/>
        </w:rPr>
      </w:pPr>
    </w:p>
    <w:p w:rsidR="00CE7B13" w:rsidRDefault="00CE7B13">
      <w:pPr>
        <w:pStyle w:val="Textoindependiente"/>
        <w:rPr>
          <w:b/>
          <w:sz w:val="28"/>
        </w:rPr>
      </w:pPr>
    </w:p>
    <w:p w:rsidR="00CE7B13" w:rsidRDefault="00CE7B13">
      <w:pPr>
        <w:pStyle w:val="Textoindependiente"/>
        <w:spacing w:before="4"/>
        <w:rPr>
          <w:b/>
          <w:sz w:val="30"/>
        </w:rPr>
      </w:pPr>
    </w:p>
    <w:p w:rsidR="00CE7B13" w:rsidRDefault="00A706DC">
      <w:pPr>
        <w:pStyle w:val="Textoindependiente"/>
        <w:spacing w:line="360" w:lineRule="auto"/>
        <w:ind w:left="119" w:right="121"/>
        <w:jc w:val="both"/>
      </w:pPr>
      <w:r>
        <w:rPr>
          <w:b/>
        </w:rPr>
        <w:t xml:space="preserve">Artículo único.- </w:t>
      </w:r>
      <w:r>
        <w:t>Introdúcese las siguientes modificaciones en la Constitución Política de la República:</w:t>
      </w:r>
    </w:p>
    <w:p w:rsidR="00CE7B13" w:rsidRDefault="00CE7B13">
      <w:pPr>
        <w:pStyle w:val="Textoindependiente"/>
        <w:spacing w:before="2"/>
        <w:rPr>
          <w:sz w:val="36"/>
        </w:rPr>
      </w:pPr>
    </w:p>
    <w:p w:rsidR="00CE7B13" w:rsidRDefault="00A706DC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right="116"/>
        <w:rPr>
          <w:i/>
          <w:sz w:val="24"/>
        </w:rPr>
      </w:pPr>
      <w:r>
        <w:rPr>
          <w:b/>
          <w:sz w:val="24"/>
        </w:rPr>
        <w:t xml:space="preserve">Sustitúyese </w:t>
      </w:r>
      <w:r>
        <w:rPr>
          <w:sz w:val="24"/>
        </w:rPr>
        <w:t>en el inciso primero del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artículo 66 la expresión: </w:t>
      </w:r>
      <w:r>
        <w:rPr>
          <w:i/>
          <w:sz w:val="24"/>
        </w:rPr>
        <w:t>“de las cuatro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séptimas partes” </w:t>
      </w:r>
      <w:r>
        <w:rPr>
          <w:sz w:val="24"/>
        </w:rPr>
        <w:t xml:space="preserve">por </w:t>
      </w:r>
      <w:r>
        <w:rPr>
          <w:b/>
          <w:i/>
          <w:sz w:val="24"/>
        </w:rPr>
        <w:t>“</w:t>
      </w:r>
      <w:r>
        <w:rPr>
          <w:i/>
          <w:sz w:val="24"/>
        </w:rPr>
        <w:t>de las dos terceras partes “</w:t>
      </w:r>
    </w:p>
    <w:p w:rsidR="00CE7B13" w:rsidRDefault="00CE7B13">
      <w:pPr>
        <w:pStyle w:val="Textoindependiente"/>
        <w:spacing w:before="10"/>
        <w:rPr>
          <w:i/>
          <w:sz w:val="36"/>
        </w:rPr>
      </w:pPr>
    </w:p>
    <w:p w:rsidR="00CE7B13" w:rsidRDefault="00A706DC">
      <w:pPr>
        <w:pStyle w:val="Prrafodelista"/>
        <w:numPr>
          <w:ilvl w:val="0"/>
          <w:numId w:val="1"/>
        </w:numPr>
        <w:tabs>
          <w:tab w:val="left" w:pos="839"/>
        </w:tabs>
        <w:ind w:right="0"/>
        <w:rPr>
          <w:sz w:val="24"/>
        </w:rPr>
      </w:pPr>
      <w:r>
        <w:rPr>
          <w:b/>
          <w:sz w:val="24"/>
        </w:rPr>
        <w:t>Sustitúyese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inciso segundo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CE7B13" w:rsidRDefault="00CE7B13">
      <w:pPr>
        <w:pStyle w:val="Textoindependiente"/>
        <w:spacing w:before="9"/>
        <w:rPr>
          <w:sz w:val="39"/>
        </w:rPr>
      </w:pPr>
    </w:p>
    <w:p w:rsidR="00CE7B13" w:rsidRDefault="00A706DC">
      <w:pPr>
        <w:spacing w:line="360" w:lineRule="auto"/>
        <w:ind w:left="839" w:right="119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Las normas legales a las cuales la Constitución confiere el carácter de ley orgánica constitucional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establecerán,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modificarán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derogarán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cuatro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séptimas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partes de los diputados senadores en eje</w:t>
      </w:r>
      <w:r>
        <w:rPr>
          <w:i/>
          <w:sz w:val="24"/>
        </w:rPr>
        <w:t>rcicio. Asimismo, las leyes de quórum calificado se establecerán, modificarán o derogarán por la mayoría absoluta de los diputados senadores en ejercicio.</w:t>
      </w:r>
    </w:p>
    <w:p w:rsidR="00CE7B13" w:rsidRDefault="00CE7B13">
      <w:pPr>
        <w:pStyle w:val="Textoindependiente"/>
        <w:spacing w:before="11"/>
        <w:rPr>
          <w:i/>
          <w:sz w:val="35"/>
        </w:rPr>
      </w:pPr>
    </w:p>
    <w:p w:rsidR="00CE7B13" w:rsidRDefault="00A706DC">
      <w:pPr>
        <w:pStyle w:val="Prrafodelista"/>
        <w:numPr>
          <w:ilvl w:val="0"/>
          <w:numId w:val="1"/>
        </w:numPr>
        <w:tabs>
          <w:tab w:val="left" w:pos="839"/>
        </w:tabs>
        <w:spacing w:line="362" w:lineRule="auto"/>
        <w:rPr>
          <w:i/>
          <w:sz w:val="24"/>
        </w:rPr>
      </w:pPr>
      <w:r>
        <w:rPr>
          <w:b/>
          <w:sz w:val="24"/>
        </w:rPr>
        <w:t xml:space="preserve">Sustitúyese en </w:t>
      </w:r>
      <w:r>
        <w:rPr>
          <w:sz w:val="24"/>
        </w:rPr>
        <w:t xml:space="preserve">el inciso segundo del artículo 127 la expresión: </w:t>
      </w:r>
      <w:r>
        <w:rPr>
          <w:i/>
          <w:sz w:val="24"/>
        </w:rPr>
        <w:t xml:space="preserve">“de las cuatro séptimas partes </w:t>
      </w:r>
      <w:r>
        <w:rPr>
          <w:sz w:val="24"/>
        </w:rPr>
        <w:t xml:space="preserve">por </w:t>
      </w:r>
      <w:r>
        <w:rPr>
          <w:b/>
          <w:i/>
          <w:sz w:val="24"/>
        </w:rPr>
        <w:t>“</w:t>
      </w:r>
      <w:r>
        <w:rPr>
          <w:i/>
          <w:sz w:val="24"/>
        </w:rPr>
        <w:t>de las dos terceras partes “</w:t>
      </w:r>
    </w:p>
    <w:p w:rsidR="00CE7B13" w:rsidRDefault="00CE7B13">
      <w:pPr>
        <w:pStyle w:val="Textoindependiente"/>
        <w:spacing w:before="9"/>
        <w:rPr>
          <w:i/>
          <w:sz w:val="36"/>
        </w:rPr>
      </w:pPr>
    </w:p>
    <w:p w:rsidR="00CE7B13" w:rsidRDefault="00A706DC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rPr>
          <w:i/>
          <w:sz w:val="24"/>
        </w:rPr>
      </w:pPr>
      <w:r>
        <w:rPr>
          <w:b/>
          <w:sz w:val="24"/>
        </w:rPr>
        <w:t>Sustitúyese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 xml:space="preserve">en el inciso tercero del artículo 128 la expresión: </w:t>
      </w:r>
      <w:r>
        <w:rPr>
          <w:i/>
          <w:sz w:val="24"/>
        </w:rPr>
        <w:t>“de las cuatro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séptimas partes” </w:t>
      </w:r>
      <w:r>
        <w:rPr>
          <w:sz w:val="24"/>
        </w:rPr>
        <w:t xml:space="preserve">por </w:t>
      </w:r>
      <w:r>
        <w:rPr>
          <w:b/>
          <w:i/>
          <w:sz w:val="24"/>
        </w:rPr>
        <w:t>“</w:t>
      </w:r>
      <w:r>
        <w:rPr>
          <w:i/>
          <w:sz w:val="24"/>
        </w:rPr>
        <w:t>de las dos terceras partes “</w:t>
      </w:r>
    </w:p>
    <w:p w:rsidR="00CE7B13" w:rsidRDefault="00CE7B13">
      <w:pPr>
        <w:spacing w:line="360" w:lineRule="auto"/>
        <w:rPr>
          <w:sz w:val="24"/>
        </w:rPr>
        <w:sectPr w:rsidR="00CE7B13">
          <w:pgSz w:w="12240" w:h="19220"/>
          <w:pgMar w:top="1320" w:right="1580" w:bottom="1180" w:left="1580" w:header="0" w:footer="998" w:gutter="0"/>
          <w:cols w:space="720"/>
        </w:sectPr>
      </w:pPr>
    </w:p>
    <w:p w:rsidR="00CE7B13" w:rsidRDefault="00A706DC">
      <w:pPr>
        <w:pStyle w:val="Prrafodelista"/>
        <w:numPr>
          <w:ilvl w:val="0"/>
          <w:numId w:val="1"/>
        </w:numPr>
        <w:tabs>
          <w:tab w:val="left" w:pos="839"/>
        </w:tabs>
        <w:spacing w:before="68" w:line="357" w:lineRule="auto"/>
        <w:ind w:right="117"/>
        <w:jc w:val="both"/>
        <w:rPr>
          <w:i/>
          <w:sz w:val="24"/>
        </w:rPr>
      </w:pPr>
      <w:r>
        <w:rPr>
          <w:b/>
          <w:sz w:val="24"/>
        </w:rPr>
        <w:t xml:space="preserve">Sustitúyese </w:t>
      </w:r>
      <w:r>
        <w:rPr>
          <w:sz w:val="24"/>
        </w:rPr>
        <w:t>en el inciso segundo de la DISPOSICIÓN TRANSITORIA DECIMO</w:t>
      </w:r>
      <w:r>
        <w:rPr>
          <w:spacing w:val="-12"/>
          <w:sz w:val="24"/>
        </w:rPr>
        <w:t xml:space="preserve"> </w:t>
      </w:r>
      <w:r>
        <w:rPr>
          <w:sz w:val="24"/>
        </w:rPr>
        <w:t>TERCERA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expresión: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“de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cuatro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séptimas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partes”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“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dos terceras partes “</w:t>
      </w: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rPr>
          <w:i/>
          <w:sz w:val="20"/>
        </w:rPr>
      </w:pPr>
    </w:p>
    <w:p w:rsidR="00CE7B13" w:rsidRDefault="00CE7B13">
      <w:pPr>
        <w:pStyle w:val="Textoindependiente"/>
        <w:spacing w:before="7"/>
        <w:rPr>
          <w:i/>
          <w:sz w:val="23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4374"/>
        <w:gridCol w:w="4118"/>
      </w:tblGrid>
      <w:tr w:rsidR="00CE7B13">
        <w:trPr>
          <w:trHeight w:val="534"/>
        </w:trPr>
        <w:tc>
          <w:tcPr>
            <w:tcW w:w="4374" w:type="dxa"/>
          </w:tcPr>
          <w:p w:rsidR="00CE7B13" w:rsidRDefault="00A706DC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GONZALO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CARRERA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CORREA</w:t>
            </w:r>
          </w:p>
          <w:p w:rsidR="00CE7B13" w:rsidRDefault="00A706DC">
            <w:pPr>
              <w:pStyle w:val="TableParagraph"/>
              <w:ind w:left="1091"/>
            </w:pPr>
            <w:r>
              <w:t>H.D.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República</w:t>
            </w:r>
          </w:p>
        </w:tc>
        <w:tc>
          <w:tcPr>
            <w:tcW w:w="4118" w:type="dxa"/>
          </w:tcPr>
          <w:p w:rsidR="00CE7B13" w:rsidRDefault="00A706DC">
            <w:pPr>
              <w:pStyle w:val="TableParagraph"/>
              <w:spacing w:line="262" w:lineRule="exact"/>
              <w:ind w:left="216"/>
              <w:rPr>
                <w:b/>
              </w:rPr>
            </w:pPr>
            <w:r>
              <w:rPr>
                <w:b/>
              </w:rPr>
              <w:t>GLORIA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NAVEILLÁN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ARRIAGADA</w:t>
            </w:r>
          </w:p>
          <w:p w:rsidR="00CE7B13" w:rsidRDefault="00A706DC">
            <w:pPr>
              <w:pStyle w:val="TableParagraph"/>
              <w:ind w:left="1133"/>
            </w:pPr>
            <w:r>
              <w:t>H.D.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República</w:t>
            </w:r>
          </w:p>
        </w:tc>
      </w:tr>
    </w:tbl>
    <w:p w:rsidR="00A706DC" w:rsidRDefault="00A706DC"/>
    <w:sectPr w:rsidR="00A706DC">
      <w:pgSz w:w="12240" w:h="19220"/>
      <w:pgMar w:top="1780" w:right="158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6DC" w:rsidRDefault="00A706DC">
      <w:r>
        <w:separator/>
      </w:r>
    </w:p>
  </w:endnote>
  <w:endnote w:type="continuationSeparator" w:id="0">
    <w:p w:rsidR="00A706DC" w:rsidRDefault="00A7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B13" w:rsidRDefault="00A706D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6585204</wp:posOffset>
              </wp:positionH>
              <wp:positionV relativeFrom="page">
                <wp:posOffset>11431016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7B13" w:rsidRDefault="00A706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900.1pt;width:12.6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" filled="f" stroked="f">
              <v:textbox inset="0,0,0,0">
                <w:txbxContent>
                  <w:p w:rsidR="00CE7B13" w:rsidRDefault="00A706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6DC" w:rsidRDefault="00A706DC">
      <w:r>
        <w:separator/>
      </w:r>
    </w:p>
  </w:footnote>
  <w:footnote w:type="continuationSeparator" w:id="0">
    <w:p w:rsidR="00A706DC" w:rsidRDefault="00A7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1416"/>
    <w:multiLevelType w:val="hybridMultilevel"/>
    <w:tmpl w:val="878EB1C2"/>
    <w:lvl w:ilvl="0" w:tplc="F09AD0F2">
      <w:start w:val="1"/>
      <w:numFmt w:val="decimal"/>
      <w:lvlText w:val="%1."/>
      <w:lvlJc w:val="left"/>
      <w:pPr>
        <w:ind w:left="839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08C28B8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A06CE014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1D3E2FA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62BAF508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BA8C1C4E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478C1D62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A216A10E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1DEAEFD6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B13"/>
    <w:rsid w:val="00A706DC"/>
    <w:rsid w:val="00B700B1"/>
    <w:rsid w:val="00C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9"/>
    <w:qFormat/>
    <w:pPr>
      <w:ind w:left="3388" w:right="338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3"/>
      <w:ind w:left="119" w:right="117"/>
      <w:jc w:val="both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39" w:right="123" w:hanging="360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 D</dc:creator>
  <cp:lastModifiedBy>Guillermo Diaz Vallejos</cp:lastModifiedBy>
  <cp:revision>1</cp:revision>
  <dcterms:created xsi:type="dcterms:W3CDTF">2023-11-15T13:23:00Z</dcterms:created>
  <dcterms:modified xsi:type="dcterms:W3CDTF">2023-11-16T13:37:00Z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