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DC4" w:rsidRDefault="008D76E7">
      <w:pPr>
        <w:pStyle w:val="Textoindependiente"/>
        <w:ind w:left="102"/>
        <w:rPr>
          <w:sz w:val="20"/>
        </w:rPr>
      </w:pPr>
      <w:r>
        <w:rPr>
          <w:noProof/>
          <w:sz w:val="20"/>
        </w:rPr>
        <w:drawing>
          <wp:inline distT="0" distB="0" distL="0" distR="0">
            <wp:extent cx="892367"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2367" cy="859536"/>
                    </a:xfrm>
                    <a:prstGeom prst="rect">
                      <a:avLst/>
                    </a:prstGeom>
                  </pic:spPr>
                </pic:pic>
              </a:graphicData>
            </a:graphic>
          </wp:inline>
        </w:drawing>
      </w:r>
    </w:p>
    <w:p w:rsidR="00A97DC4" w:rsidRDefault="00A97DC4">
      <w:pPr>
        <w:pStyle w:val="Textoindependiente"/>
        <w:rPr>
          <w:sz w:val="20"/>
        </w:rPr>
      </w:pPr>
    </w:p>
    <w:p w:rsidR="00A97DC4" w:rsidRDefault="00A97DC4">
      <w:pPr>
        <w:pStyle w:val="Textoindependiente"/>
        <w:spacing w:before="3"/>
        <w:rPr>
          <w:sz w:val="21"/>
        </w:rPr>
      </w:pPr>
    </w:p>
    <w:p w:rsidR="00A97DC4" w:rsidRDefault="008D76E7">
      <w:pPr>
        <w:ind w:left="3485" w:right="3409"/>
        <w:jc w:val="center"/>
        <w:rPr>
          <w:b/>
          <w:sz w:val="23"/>
        </w:rPr>
      </w:pPr>
      <w:r>
        <w:rPr>
          <w:b/>
          <w:sz w:val="23"/>
        </w:rPr>
        <w:t>PROYECTO</w:t>
      </w:r>
      <w:r>
        <w:rPr>
          <w:b/>
          <w:spacing w:val="-5"/>
          <w:sz w:val="23"/>
        </w:rPr>
        <w:t xml:space="preserve"> </w:t>
      </w:r>
      <w:r>
        <w:rPr>
          <w:b/>
          <w:sz w:val="23"/>
        </w:rPr>
        <w:t>DE</w:t>
      </w:r>
      <w:r>
        <w:rPr>
          <w:b/>
          <w:spacing w:val="-5"/>
          <w:sz w:val="23"/>
        </w:rPr>
        <w:t xml:space="preserve"> LEY</w:t>
      </w:r>
    </w:p>
    <w:p w:rsidR="00A97DC4" w:rsidRDefault="00A97DC4">
      <w:pPr>
        <w:pStyle w:val="Textoindependiente"/>
        <w:spacing w:before="4"/>
        <w:rPr>
          <w:b/>
          <w:sz w:val="23"/>
        </w:rPr>
      </w:pPr>
    </w:p>
    <w:p w:rsidR="00A97DC4" w:rsidRDefault="008D76E7">
      <w:pPr>
        <w:pStyle w:val="Ttulo1"/>
        <w:ind w:right="100"/>
      </w:pPr>
      <w:r>
        <w:t xml:space="preserve">Modifica la ley Nº20.000 para incorporar una nueva agravante de la responsabilidad penal aplicable al caso que las sustancias o drogas estupefacientes o sicotrópicas utilizadas en la comisión del delito hayan sido sustraídas desde algún establecimiento de </w:t>
      </w:r>
      <w:r>
        <w:t>salud</w:t>
      </w:r>
    </w:p>
    <w:p w:rsidR="00A97DC4" w:rsidRDefault="008D76E7">
      <w:pPr>
        <w:pStyle w:val="Textoindependiente"/>
        <w:spacing w:before="5"/>
        <w:rPr>
          <w:b/>
          <w:sz w:val="21"/>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172287</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B22006" id="Graphic 2" o:spid="_x0000_s1026" style="position:absolute;margin-left:84.95pt;margin-top:13.55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" path="m,l5562600,e" filled="f" strokeweight=".48pt">
                <v:path arrowok="t"/>
                <w10:wrap type="topAndBottom" anchorx="page"/>
              </v:shape>
            </w:pict>
          </mc:Fallback>
        </mc:AlternateContent>
      </w:r>
    </w:p>
    <w:p w:rsidR="00A97DC4" w:rsidRDefault="00A97DC4">
      <w:pPr>
        <w:pStyle w:val="Textoindependiente"/>
        <w:spacing w:before="4"/>
        <w:rPr>
          <w:b/>
          <w:sz w:val="20"/>
        </w:rPr>
      </w:pPr>
    </w:p>
    <w:p w:rsidR="00A97DC4" w:rsidRDefault="008D76E7">
      <w:pPr>
        <w:spacing w:before="90"/>
        <w:ind w:left="179"/>
        <w:rPr>
          <w:b/>
          <w:sz w:val="24"/>
        </w:rPr>
      </w:pPr>
      <w:r>
        <w:rPr>
          <w:b/>
          <w:spacing w:val="-2"/>
          <w:sz w:val="24"/>
        </w:rPr>
        <w:t>Fundamentos</w:t>
      </w:r>
    </w:p>
    <w:p w:rsidR="00A97DC4" w:rsidRDefault="00A97DC4">
      <w:pPr>
        <w:pStyle w:val="Textoindependiente"/>
        <w:spacing w:before="8"/>
        <w:rPr>
          <w:b/>
          <w:sz w:val="27"/>
        </w:rPr>
      </w:pPr>
    </w:p>
    <w:p w:rsidR="00A97DC4" w:rsidRDefault="008D76E7">
      <w:pPr>
        <w:pStyle w:val="Prrafodelista"/>
        <w:numPr>
          <w:ilvl w:val="0"/>
          <w:numId w:val="1"/>
        </w:numPr>
        <w:tabs>
          <w:tab w:val="left" w:pos="605"/>
        </w:tabs>
        <w:spacing w:before="1"/>
        <w:jc w:val="both"/>
        <w:rPr>
          <w:sz w:val="24"/>
        </w:rPr>
      </w:pPr>
      <w:r>
        <w:rPr>
          <w:sz w:val="24"/>
        </w:rPr>
        <w:t>El uso no autorizado de fentanilo, popularmente conocido como la “droga zombie” -50 veces</w:t>
      </w:r>
      <w:r>
        <w:rPr>
          <w:spacing w:val="-5"/>
          <w:sz w:val="24"/>
        </w:rPr>
        <w:t xml:space="preserve"> </w:t>
      </w:r>
      <w:r>
        <w:rPr>
          <w:sz w:val="24"/>
        </w:rPr>
        <w:t>más</w:t>
      </w:r>
      <w:r>
        <w:rPr>
          <w:spacing w:val="-5"/>
          <w:sz w:val="24"/>
        </w:rPr>
        <w:t xml:space="preserve"> </w:t>
      </w:r>
      <w:r>
        <w:rPr>
          <w:sz w:val="24"/>
        </w:rPr>
        <w:t>fuerte</w:t>
      </w:r>
      <w:r>
        <w:rPr>
          <w:spacing w:val="-5"/>
          <w:sz w:val="24"/>
        </w:rPr>
        <w:t xml:space="preserve"> </w:t>
      </w:r>
      <w:r>
        <w:rPr>
          <w:sz w:val="24"/>
        </w:rPr>
        <w:t>que</w:t>
      </w:r>
      <w:r>
        <w:rPr>
          <w:spacing w:val="-5"/>
          <w:sz w:val="24"/>
        </w:rPr>
        <w:t xml:space="preserve"> </w:t>
      </w:r>
      <w:r>
        <w:rPr>
          <w:sz w:val="24"/>
        </w:rPr>
        <w:t>la</w:t>
      </w:r>
      <w:r>
        <w:rPr>
          <w:spacing w:val="-5"/>
          <w:sz w:val="24"/>
        </w:rPr>
        <w:t xml:space="preserve"> </w:t>
      </w:r>
      <w:r>
        <w:rPr>
          <w:sz w:val="24"/>
        </w:rPr>
        <w:t>heroína</w:t>
      </w:r>
      <w:r>
        <w:rPr>
          <w:spacing w:val="-5"/>
          <w:sz w:val="24"/>
        </w:rPr>
        <w:t xml:space="preserve"> </w:t>
      </w:r>
      <w:r>
        <w:rPr>
          <w:sz w:val="24"/>
        </w:rPr>
        <w:t>y</w:t>
      </w:r>
      <w:r>
        <w:rPr>
          <w:spacing w:val="-5"/>
          <w:sz w:val="24"/>
        </w:rPr>
        <w:t xml:space="preserve"> </w:t>
      </w:r>
      <w:r>
        <w:rPr>
          <w:sz w:val="24"/>
        </w:rPr>
        <w:t>100</w:t>
      </w:r>
      <w:r>
        <w:rPr>
          <w:spacing w:val="-5"/>
          <w:sz w:val="24"/>
        </w:rPr>
        <w:t xml:space="preserve"> </w:t>
      </w:r>
      <w:r>
        <w:rPr>
          <w:sz w:val="24"/>
        </w:rPr>
        <w:t>veces</w:t>
      </w:r>
      <w:r>
        <w:rPr>
          <w:spacing w:val="-5"/>
          <w:sz w:val="24"/>
        </w:rPr>
        <w:t xml:space="preserve"> </w:t>
      </w:r>
      <w:r>
        <w:rPr>
          <w:sz w:val="24"/>
        </w:rPr>
        <w:t>más</w:t>
      </w:r>
      <w:r>
        <w:rPr>
          <w:spacing w:val="-5"/>
          <w:sz w:val="24"/>
        </w:rPr>
        <w:t xml:space="preserve"> </w:t>
      </w:r>
      <w:r>
        <w:rPr>
          <w:sz w:val="24"/>
        </w:rPr>
        <w:t>que</w:t>
      </w:r>
      <w:r>
        <w:rPr>
          <w:spacing w:val="-5"/>
          <w:sz w:val="24"/>
        </w:rPr>
        <w:t xml:space="preserve"> </w:t>
      </w:r>
      <w:r>
        <w:rPr>
          <w:sz w:val="24"/>
        </w:rPr>
        <w:t>la</w:t>
      </w:r>
      <w:r>
        <w:rPr>
          <w:spacing w:val="-6"/>
          <w:sz w:val="24"/>
        </w:rPr>
        <w:t xml:space="preserve"> </w:t>
      </w:r>
      <w:r>
        <w:rPr>
          <w:sz w:val="24"/>
        </w:rPr>
        <w:t>morfina-,</w:t>
      </w:r>
      <w:r>
        <w:rPr>
          <w:spacing w:val="-5"/>
          <w:sz w:val="24"/>
        </w:rPr>
        <w:t xml:space="preserve"> </w:t>
      </w:r>
      <w:r>
        <w:rPr>
          <w:sz w:val="24"/>
        </w:rPr>
        <w:t>ha</w:t>
      </w:r>
      <w:r>
        <w:rPr>
          <w:spacing w:val="-5"/>
          <w:sz w:val="24"/>
        </w:rPr>
        <w:t xml:space="preserve"> </w:t>
      </w:r>
      <w:r>
        <w:rPr>
          <w:sz w:val="24"/>
        </w:rPr>
        <w:t>provocado</w:t>
      </w:r>
      <w:r>
        <w:rPr>
          <w:spacing w:val="-5"/>
          <w:sz w:val="24"/>
        </w:rPr>
        <w:t xml:space="preserve"> </w:t>
      </w:r>
      <w:r>
        <w:rPr>
          <w:sz w:val="24"/>
        </w:rPr>
        <w:t>la</w:t>
      </w:r>
      <w:r>
        <w:rPr>
          <w:spacing w:val="-5"/>
          <w:sz w:val="24"/>
        </w:rPr>
        <w:t xml:space="preserve"> </w:t>
      </w:r>
      <w:r>
        <w:rPr>
          <w:sz w:val="24"/>
        </w:rPr>
        <w:t>alerta en gran parte del mundo, principalmente en Estados Unidos dond</w:t>
      </w:r>
      <w:r>
        <w:rPr>
          <w:sz w:val="24"/>
        </w:rPr>
        <w:t>e ya existe una grave crisis por el consumo entre jóvenes, convirtiéndose incluso en una de las principales causas de muerte en ese país con 70.000 personas fallecidas en 2022, lo que supera ampliamente los índices registrados respecto de otras drogas</w:t>
      </w:r>
      <w:r>
        <w:rPr>
          <w:sz w:val="24"/>
          <w:vertAlign w:val="superscript"/>
        </w:rPr>
        <w:t>1</w:t>
      </w:r>
      <w:r>
        <w:rPr>
          <w:sz w:val="24"/>
        </w:rPr>
        <w:t>.</w:t>
      </w:r>
    </w:p>
    <w:p w:rsidR="00A97DC4" w:rsidRDefault="00A97DC4">
      <w:pPr>
        <w:pStyle w:val="Textoindependiente"/>
        <w:spacing w:before="2"/>
      </w:pPr>
    </w:p>
    <w:p w:rsidR="00A97DC4" w:rsidRDefault="008D76E7">
      <w:pPr>
        <w:pStyle w:val="Prrafodelista"/>
        <w:numPr>
          <w:ilvl w:val="0"/>
          <w:numId w:val="1"/>
        </w:numPr>
        <w:tabs>
          <w:tab w:val="left" w:pos="605"/>
        </w:tabs>
        <w:jc w:val="both"/>
        <w:rPr>
          <w:sz w:val="24"/>
        </w:rPr>
      </w:pPr>
      <w:r>
        <w:rPr>
          <w:sz w:val="24"/>
        </w:rPr>
        <w:t>Ante</w:t>
      </w:r>
      <w:r>
        <w:rPr>
          <w:spacing w:val="-1"/>
          <w:sz w:val="24"/>
        </w:rPr>
        <w:t xml:space="preserve"> </w:t>
      </w:r>
      <w:r>
        <w:rPr>
          <w:sz w:val="24"/>
        </w:rPr>
        <w:t>el</w:t>
      </w:r>
      <w:r>
        <w:rPr>
          <w:spacing w:val="-1"/>
          <w:sz w:val="24"/>
        </w:rPr>
        <w:t xml:space="preserve"> </w:t>
      </w:r>
      <w:r>
        <w:rPr>
          <w:sz w:val="24"/>
        </w:rPr>
        <w:t>gran</w:t>
      </w:r>
      <w:r>
        <w:rPr>
          <w:spacing w:val="-1"/>
          <w:sz w:val="24"/>
        </w:rPr>
        <w:t xml:space="preserve"> </w:t>
      </w:r>
      <w:r>
        <w:rPr>
          <w:sz w:val="24"/>
        </w:rPr>
        <w:t>poder</w:t>
      </w:r>
      <w:r>
        <w:rPr>
          <w:spacing w:val="-1"/>
          <w:sz w:val="24"/>
        </w:rPr>
        <w:t xml:space="preserve"> </w:t>
      </w:r>
      <w:r>
        <w:rPr>
          <w:sz w:val="24"/>
        </w:rPr>
        <w:t>adictivo</w:t>
      </w:r>
      <w:r>
        <w:rPr>
          <w:spacing w:val="-1"/>
          <w:sz w:val="24"/>
        </w:rPr>
        <w:t xml:space="preserve"> </w:t>
      </w:r>
      <w:r>
        <w:rPr>
          <w:sz w:val="24"/>
        </w:rPr>
        <w:t>y</w:t>
      </w:r>
      <w:r>
        <w:rPr>
          <w:spacing w:val="-1"/>
          <w:sz w:val="24"/>
        </w:rPr>
        <w:t xml:space="preserve"> </w:t>
      </w:r>
      <w:r>
        <w:rPr>
          <w:sz w:val="24"/>
        </w:rPr>
        <w:t>los</w:t>
      </w:r>
      <w:r>
        <w:rPr>
          <w:spacing w:val="-1"/>
          <w:sz w:val="24"/>
        </w:rPr>
        <w:t xml:space="preserve"> </w:t>
      </w:r>
      <w:r>
        <w:rPr>
          <w:sz w:val="24"/>
        </w:rPr>
        <w:t>altos</w:t>
      </w:r>
      <w:r>
        <w:rPr>
          <w:spacing w:val="-1"/>
          <w:sz w:val="24"/>
        </w:rPr>
        <w:t xml:space="preserve"> </w:t>
      </w:r>
      <w:r>
        <w:rPr>
          <w:sz w:val="24"/>
        </w:rPr>
        <w:t>niveles</w:t>
      </w:r>
      <w:r>
        <w:rPr>
          <w:spacing w:val="-1"/>
          <w:sz w:val="24"/>
        </w:rPr>
        <w:t xml:space="preserve"> </w:t>
      </w:r>
      <w:r>
        <w:rPr>
          <w:sz w:val="24"/>
        </w:rPr>
        <w:t>de</w:t>
      </w:r>
      <w:r>
        <w:rPr>
          <w:spacing w:val="-1"/>
          <w:sz w:val="24"/>
        </w:rPr>
        <w:t xml:space="preserve"> </w:t>
      </w:r>
      <w:r>
        <w:rPr>
          <w:sz w:val="24"/>
        </w:rPr>
        <w:t>toxicidad</w:t>
      </w:r>
      <w:r>
        <w:rPr>
          <w:spacing w:val="-1"/>
          <w:sz w:val="24"/>
        </w:rPr>
        <w:t xml:space="preserve"> </w:t>
      </w:r>
      <w:r>
        <w:rPr>
          <w:sz w:val="24"/>
        </w:rPr>
        <w:t>de</w:t>
      </w:r>
      <w:r>
        <w:rPr>
          <w:spacing w:val="-1"/>
          <w:sz w:val="24"/>
        </w:rPr>
        <w:t xml:space="preserve"> </w:t>
      </w:r>
      <w:r>
        <w:rPr>
          <w:sz w:val="24"/>
        </w:rPr>
        <w:t>este</w:t>
      </w:r>
      <w:r>
        <w:rPr>
          <w:spacing w:val="-1"/>
          <w:sz w:val="24"/>
        </w:rPr>
        <w:t xml:space="preserve"> </w:t>
      </w:r>
      <w:r>
        <w:rPr>
          <w:sz w:val="24"/>
        </w:rPr>
        <w:t>opioide</w:t>
      </w:r>
      <w:r>
        <w:rPr>
          <w:spacing w:val="-1"/>
          <w:sz w:val="24"/>
        </w:rPr>
        <w:t xml:space="preserve"> </w:t>
      </w:r>
      <w:r>
        <w:rPr>
          <w:sz w:val="24"/>
        </w:rPr>
        <w:t>-que</w:t>
      </w:r>
      <w:r>
        <w:rPr>
          <w:spacing w:val="-1"/>
          <w:sz w:val="24"/>
        </w:rPr>
        <w:t xml:space="preserve"> </w:t>
      </w:r>
      <w:r>
        <w:rPr>
          <w:sz w:val="24"/>
        </w:rPr>
        <w:t>con</w:t>
      </w:r>
      <w:r>
        <w:rPr>
          <w:spacing w:val="-1"/>
          <w:sz w:val="24"/>
        </w:rPr>
        <w:t xml:space="preserve"> </w:t>
      </w:r>
      <w:r>
        <w:rPr>
          <w:sz w:val="24"/>
        </w:rPr>
        <w:t>tan solo dos milígramos puede tener efectos letales-, surge la necesidad de impulsar oportunamente medidas preventivas enfocadas en el actual contexto del país donde si b</w:t>
      </w:r>
      <w:r>
        <w:rPr>
          <w:sz w:val="24"/>
        </w:rPr>
        <w:t>ien el fentanilo aún no se ha expandido de manera permanente, lo cierto es que se detecta la conveniencia de ejecutar acciones y planes especiales para contener a tiempo su instalación definitiva en el territorio nacional, sobre todo considerando el panora</w:t>
      </w:r>
      <w:r>
        <w:rPr>
          <w:sz w:val="24"/>
        </w:rPr>
        <w:t>ma más reciente.</w:t>
      </w:r>
    </w:p>
    <w:p w:rsidR="00A97DC4" w:rsidRDefault="00A97DC4">
      <w:pPr>
        <w:pStyle w:val="Textoindependiente"/>
      </w:pPr>
    </w:p>
    <w:p w:rsidR="00A97DC4" w:rsidRDefault="008D76E7">
      <w:pPr>
        <w:pStyle w:val="Prrafodelista"/>
        <w:numPr>
          <w:ilvl w:val="0"/>
          <w:numId w:val="1"/>
        </w:numPr>
        <w:tabs>
          <w:tab w:val="left" w:pos="605"/>
        </w:tabs>
        <w:jc w:val="both"/>
        <w:rPr>
          <w:sz w:val="24"/>
        </w:rPr>
      </w:pPr>
      <w:r>
        <w:rPr>
          <w:sz w:val="24"/>
        </w:rPr>
        <w:t>Solo en los meses de octubre y noviembre de 2023, se registró el robo de una ampolla de 10 ml en el Hospital de Iquique, que fue sustraída presuntamente desde un carro de almacenamiento</w:t>
      </w:r>
      <w:r>
        <w:rPr>
          <w:sz w:val="24"/>
          <w:vertAlign w:val="superscript"/>
        </w:rPr>
        <w:t>2</w:t>
      </w:r>
      <w:r>
        <w:rPr>
          <w:sz w:val="24"/>
        </w:rPr>
        <w:t>;</w:t>
      </w:r>
      <w:r>
        <w:rPr>
          <w:spacing w:val="-6"/>
          <w:sz w:val="24"/>
        </w:rPr>
        <w:t xml:space="preserve"> </w:t>
      </w:r>
      <w:r>
        <w:rPr>
          <w:sz w:val="24"/>
        </w:rPr>
        <w:t>la</w:t>
      </w:r>
      <w:r>
        <w:rPr>
          <w:spacing w:val="-6"/>
          <w:sz w:val="24"/>
        </w:rPr>
        <w:t xml:space="preserve"> </w:t>
      </w:r>
      <w:r>
        <w:rPr>
          <w:sz w:val="24"/>
        </w:rPr>
        <w:t>detención</w:t>
      </w:r>
      <w:r>
        <w:rPr>
          <w:spacing w:val="-6"/>
          <w:sz w:val="24"/>
        </w:rPr>
        <w:t xml:space="preserve"> </w:t>
      </w:r>
      <w:r>
        <w:rPr>
          <w:sz w:val="24"/>
        </w:rPr>
        <w:t>de</w:t>
      </w:r>
      <w:r>
        <w:rPr>
          <w:spacing w:val="-6"/>
          <w:sz w:val="24"/>
        </w:rPr>
        <w:t xml:space="preserve"> </w:t>
      </w:r>
      <w:r>
        <w:rPr>
          <w:sz w:val="24"/>
        </w:rPr>
        <w:t>una</w:t>
      </w:r>
      <w:r>
        <w:rPr>
          <w:spacing w:val="-6"/>
          <w:sz w:val="24"/>
        </w:rPr>
        <w:t xml:space="preserve"> </w:t>
      </w:r>
      <w:r>
        <w:rPr>
          <w:sz w:val="24"/>
        </w:rPr>
        <w:t>mujer</w:t>
      </w:r>
      <w:r>
        <w:rPr>
          <w:spacing w:val="-6"/>
          <w:sz w:val="24"/>
        </w:rPr>
        <w:t xml:space="preserve"> </w:t>
      </w:r>
      <w:r>
        <w:rPr>
          <w:sz w:val="24"/>
        </w:rPr>
        <w:t>de</w:t>
      </w:r>
      <w:r>
        <w:rPr>
          <w:spacing w:val="-6"/>
          <w:sz w:val="24"/>
        </w:rPr>
        <w:t xml:space="preserve"> </w:t>
      </w:r>
      <w:r>
        <w:rPr>
          <w:sz w:val="24"/>
        </w:rPr>
        <w:t>51</w:t>
      </w:r>
      <w:r>
        <w:rPr>
          <w:spacing w:val="-6"/>
          <w:sz w:val="24"/>
        </w:rPr>
        <w:t xml:space="preserve"> </w:t>
      </w:r>
      <w:r>
        <w:rPr>
          <w:sz w:val="24"/>
        </w:rPr>
        <w:t>años</w:t>
      </w:r>
      <w:r>
        <w:rPr>
          <w:spacing w:val="-6"/>
          <w:sz w:val="24"/>
        </w:rPr>
        <w:t xml:space="preserve"> </w:t>
      </w:r>
      <w:r>
        <w:rPr>
          <w:sz w:val="24"/>
        </w:rPr>
        <w:t>en</w:t>
      </w:r>
      <w:r>
        <w:rPr>
          <w:spacing w:val="-6"/>
          <w:sz w:val="24"/>
        </w:rPr>
        <w:t xml:space="preserve"> </w:t>
      </w:r>
      <w:r>
        <w:rPr>
          <w:sz w:val="24"/>
        </w:rPr>
        <w:t>Coronel,</w:t>
      </w:r>
      <w:r>
        <w:rPr>
          <w:spacing w:val="-6"/>
          <w:sz w:val="24"/>
        </w:rPr>
        <w:t xml:space="preserve"> </w:t>
      </w:r>
      <w:r>
        <w:rPr>
          <w:sz w:val="24"/>
        </w:rPr>
        <w:t>q</w:t>
      </w:r>
      <w:r>
        <w:rPr>
          <w:sz w:val="24"/>
        </w:rPr>
        <w:t>uien</w:t>
      </w:r>
      <w:r>
        <w:rPr>
          <w:spacing w:val="-6"/>
          <w:sz w:val="24"/>
        </w:rPr>
        <w:t xml:space="preserve"> </w:t>
      </w:r>
      <w:r>
        <w:rPr>
          <w:sz w:val="24"/>
        </w:rPr>
        <w:t>se</w:t>
      </w:r>
      <w:r>
        <w:rPr>
          <w:spacing w:val="-6"/>
          <w:sz w:val="24"/>
        </w:rPr>
        <w:t xml:space="preserve"> </w:t>
      </w:r>
      <w:r>
        <w:rPr>
          <w:sz w:val="24"/>
        </w:rPr>
        <w:t>dedicaba</w:t>
      </w:r>
      <w:r>
        <w:rPr>
          <w:spacing w:val="-6"/>
          <w:sz w:val="24"/>
        </w:rPr>
        <w:t xml:space="preserve"> </w:t>
      </w:r>
      <w:r>
        <w:rPr>
          <w:sz w:val="24"/>
        </w:rPr>
        <w:t>a comercializar</w:t>
      </w:r>
      <w:r>
        <w:rPr>
          <w:spacing w:val="-9"/>
          <w:sz w:val="24"/>
        </w:rPr>
        <w:t xml:space="preserve"> </w:t>
      </w:r>
      <w:r>
        <w:rPr>
          <w:sz w:val="24"/>
        </w:rPr>
        <w:t>ketamina</w:t>
      </w:r>
      <w:r>
        <w:rPr>
          <w:spacing w:val="-9"/>
          <w:sz w:val="24"/>
        </w:rPr>
        <w:t xml:space="preserve"> </w:t>
      </w:r>
      <w:r>
        <w:rPr>
          <w:sz w:val="24"/>
        </w:rPr>
        <w:t>con</w:t>
      </w:r>
      <w:r>
        <w:rPr>
          <w:spacing w:val="-9"/>
          <w:sz w:val="24"/>
        </w:rPr>
        <w:t xml:space="preserve"> </w:t>
      </w:r>
      <w:r>
        <w:rPr>
          <w:sz w:val="24"/>
        </w:rPr>
        <w:t>fentanilo</w:t>
      </w:r>
      <w:r>
        <w:rPr>
          <w:spacing w:val="-9"/>
          <w:sz w:val="24"/>
        </w:rPr>
        <w:t xml:space="preserve"> </w:t>
      </w:r>
      <w:r>
        <w:rPr>
          <w:sz w:val="24"/>
        </w:rPr>
        <w:t>y</w:t>
      </w:r>
      <w:r>
        <w:rPr>
          <w:spacing w:val="-9"/>
          <w:sz w:val="24"/>
        </w:rPr>
        <w:t xml:space="preserve"> </w:t>
      </w:r>
      <w:r>
        <w:rPr>
          <w:sz w:val="24"/>
        </w:rPr>
        <w:t>otras</w:t>
      </w:r>
      <w:r>
        <w:rPr>
          <w:spacing w:val="-9"/>
          <w:sz w:val="24"/>
        </w:rPr>
        <w:t xml:space="preserve"> </w:t>
      </w:r>
      <w:r>
        <w:rPr>
          <w:sz w:val="24"/>
        </w:rPr>
        <w:t>drogas</w:t>
      </w:r>
      <w:r>
        <w:rPr>
          <w:spacing w:val="-9"/>
          <w:sz w:val="24"/>
        </w:rPr>
        <w:t xml:space="preserve"> </w:t>
      </w:r>
      <w:r>
        <w:rPr>
          <w:sz w:val="24"/>
        </w:rPr>
        <w:t>como</w:t>
      </w:r>
      <w:r>
        <w:rPr>
          <w:spacing w:val="-9"/>
          <w:sz w:val="24"/>
        </w:rPr>
        <w:t xml:space="preserve"> </w:t>
      </w:r>
      <w:r>
        <w:rPr>
          <w:sz w:val="24"/>
        </w:rPr>
        <w:t>cannabis</w:t>
      </w:r>
      <w:r>
        <w:rPr>
          <w:spacing w:val="-9"/>
          <w:sz w:val="24"/>
        </w:rPr>
        <w:t xml:space="preserve"> </w:t>
      </w:r>
      <w:r>
        <w:rPr>
          <w:sz w:val="24"/>
        </w:rPr>
        <w:t>y</w:t>
      </w:r>
      <w:r>
        <w:rPr>
          <w:spacing w:val="-9"/>
          <w:sz w:val="24"/>
        </w:rPr>
        <w:t xml:space="preserve"> </w:t>
      </w:r>
      <w:r>
        <w:rPr>
          <w:sz w:val="24"/>
        </w:rPr>
        <w:t>cocaína</w:t>
      </w:r>
      <w:r>
        <w:rPr>
          <w:spacing w:val="-10"/>
          <w:sz w:val="24"/>
        </w:rPr>
        <w:t xml:space="preserve"> </w:t>
      </w:r>
      <w:r>
        <w:rPr>
          <w:sz w:val="24"/>
        </w:rPr>
        <w:t>base</w:t>
      </w:r>
      <w:r>
        <w:rPr>
          <w:sz w:val="24"/>
          <w:vertAlign w:val="superscript"/>
        </w:rPr>
        <w:t>3</w:t>
      </w:r>
      <w:r>
        <w:rPr>
          <w:sz w:val="24"/>
        </w:rPr>
        <w:t>;</w:t>
      </w:r>
      <w:r>
        <w:rPr>
          <w:spacing w:val="-9"/>
          <w:sz w:val="24"/>
        </w:rPr>
        <w:t xml:space="preserve"> </w:t>
      </w:r>
      <w:r>
        <w:rPr>
          <w:sz w:val="24"/>
        </w:rPr>
        <w:t>y</w:t>
      </w:r>
      <w:r>
        <w:rPr>
          <w:spacing w:val="-9"/>
          <w:sz w:val="24"/>
        </w:rPr>
        <w:t xml:space="preserve"> </w:t>
      </w:r>
      <w:r>
        <w:rPr>
          <w:sz w:val="24"/>
        </w:rPr>
        <w:t>el caso de un hombre de 56 años que fue sorprendido con 320 gramos de fentanilo en el paso fronterizo de Pino Hachado, Región de La Araucanía</w:t>
      </w:r>
      <w:r>
        <w:rPr>
          <w:sz w:val="24"/>
          <w:vertAlign w:val="superscript"/>
        </w:rPr>
        <w:t>4</w:t>
      </w:r>
      <w:r>
        <w:rPr>
          <w:sz w:val="24"/>
        </w:rPr>
        <w:t>.</w:t>
      </w:r>
    </w:p>
    <w:p w:rsidR="00A97DC4" w:rsidRDefault="00A97DC4">
      <w:pPr>
        <w:pStyle w:val="Textoindependiente"/>
        <w:spacing w:before="9"/>
        <w:rPr>
          <w:sz w:val="23"/>
        </w:rPr>
      </w:pPr>
    </w:p>
    <w:p w:rsidR="00A97DC4" w:rsidRDefault="008D76E7">
      <w:pPr>
        <w:pStyle w:val="Prrafodelista"/>
        <w:numPr>
          <w:ilvl w:val="0"/>
          <w:numId w:val="1"/>
        </w:numPr>
        <w:tabs>
          <w:tab w:val="left" w:pos="605"/>
        </w:tabs>
        <w:spacing w:before="1" w:line="242" w:lineRule="auto"/>
        <w:jc w:val="both"/>
        <w:rPr>
          <w:sz w:val="24"/>
        </w:rPr>
      </w:pPr>
      <w:r>
        <w:rPr>
          <w:spacing w:val="-2"/>
          <w:sz w:val="24"/>
        </w:rPr>
        <w:t>Según</w:t>
      </w:r>
      <w:r>
        <w:rPr>
          <w:spacing w:val="-6"/>
          <w:sz w:val="24"/>
        </w:rPr>
        <w:t xml:space="preserve"> </w:t>
      </w:r>
      <w:r>
        <w:rPr>
          <w:spacing w:val="-2"/>
          <w:sz w:val="24"/>
        </w:rPr>
        <w:t>información</w:t>
      </w:r>
      <w:r>
        <w:rPr>
          <w:spacing w:val="-6"/>
          <w:sz w:val="24"/>
        </w:rPr>
        <w:t xml:space="preserve"> </w:t>
      </w:r>
      <w:r>
        <w:rPr>
          <w:spacing w:val="-2"/>
          <w:sz w:val="24"/>
        </w:rPr>
        <w:t>de</w:t>
      </w:r>
      <w:r>
        <w:rPr>
          <w:spacing w:val="-6"/>
          <w:sz w:val="24"/>
        </w:rPr>
        <w:t xml:space="preserve"> </w:t>
      </w:r>
      <w:r>
        <w:rPr>
          <w:spacing w:val="-2"/>
          <w:sz w:val="24"/>
        </w:rPr>
        <w:t>la</w:t>
      </w:r>
      <w:r>
        <w:rPr>
          <w:spacing w:val="-6"/>
          <w:sz w:val="24"/>
        </w:rPr>
        <w:t xml:space="preserve"> </w:t>
      </w:r>
      <w:r>
        <w:rPr>
          <w:spacing w:val="-2"/>
          <w:sz w:val="24"/>
        </w:rPr>
        <w:t>Policía</w:t>
      </w:r>
      <w:r>
        <w:rPr>
          <w:spacing w:val="-6"/>
          <w:sz w:val="24"/>
        </w:rPr>
        <w:t xml:space="preserve"> </w:t>
      </w:r>
      <w:r>
        <w:rPr>
          <w:spacing w:val="-2"/>
          <w:sz w:val="24"/>
        </w:rPr>
        <w:t>de</w:t>
      </w:r>
      <w:r>
        <w:rPr>
          <w:spacing w:val="-6"/>
          <w:sz w:val="24"/>
        </w:rPr>
        <w:t xml:space="preserve"> </w:t>
      </w:r>
      <w:r>
        <w:rPr>
          <w:spacing w:val="-2"/>
          <w:sz w:val="24"/>
        </w:rPr>
        <w:t>Investigaciones</w:t>
      </w:r>
      <w:r>
        <w:rPr>
          <w:spacing w:val="-6"/>
          <w:sz w:val="24"/>
        </w:rPr>
        <w:t xml:space="preserve"> </w:t>
      </w:r>
      <w:r>
        <w:rPr>
          <w:spacing w:val="-2"/>
          <w:sz w:val="24"/>
        </w:rPr>
        <w:t>(PDI),</w:t>
      </w:r>
      <w:r>
        <w:rPr>
          <w:spacing w:val="-7"/>
          <w:sz w:val="24"/>
        </w:rPr>
        <w:t xml:space="preserve"> </w:t>
      </w:r>
      <w:r>
        <w:rPr>
          <w:spacing w:val="-2"/>
          <w:sz w:val="24"/>
        </w:rPr>
        <w:t>gran</w:t>
      </w:r>
      <w:r>
        <w:rPr>
          <w:spacing w:val="-6"/>
          <w:sz w:val="24"/>
        </w:rPr>
        <w:t xml:space="preserve"> </w:t>
      </w:r>
      <w:r>
        <w:rPr>
          <w:spacing w:val="-2"/>
          <w:sz w:val="24"/>
        </w:rPr>
        <w:t>parte</w:t>
      </w:r>
      <w:r>
        <w:rPr>
          <w:spacing w:val="-6"/>
          <w:sz w:val="24"/>
        </w:rPr>
        <w:t xml:space="preserve"> </w:t>
      </w:r>
      <w:r>
        <w:rPr>
          <w:spacing w:val="-2"/>
          <w:sz w:val="24"/>
        </w:rPr>
        <w:t>de</w:t>
      </w:r>
      <w:r>
        <w:rPr>
          <w:spacing w:val="-6"/>
          <w:sz w:val="24"/>
        </w:rPr>
        <w:t xml:space="preserve"> </w:t>
      </w:r>
      <w:r>
        <w:rPr>
          <w:spacing w:val="-2"/>
          <w:sz w:val="24"/>
        </w:rPr>
        <w:t>las</w:t>
      </w:r>
      <w:r>
        <w:rPr>
          <w:spacing w:val="-6"/>
          <w:sz w:val="24"/>
        </w:rPr>
        <w:t xml:space="preserve"> </w:t>
      </w:r>
      <w:r>
        <w:rPr>
          <w:spacing w:val="-2"/>
          <w:sz w:val="24"/>
        </w:rPr>
        <w:t xml:space="preserve">incautaciones </w:t>
      </w:r>
      <w:r>
        <w:rPr>
          <w:sz w:val="24"/>
        </w:rPr>
        <w:t>de</w:t>
      </w:r>
      <w:r>
        <w:rPr>
          <w:spacing w:val="76"/>
          <w:sz w:val="24"/>
        </w:rPr>
        <w:t xml:space="preserve"> </w:t>
      </w:r>
      <w:r>
        <w:rPr>
          <w:sz w:val="24"/>
        </w:rPr>
        <w:t>fentanilo</w:t>
      </w:r>
      <w:r>
        <w:rPr>
          <w:spacing w:val="76"/>
          <w:sz w:val="24"/>
        </w:rPr>
        <w:t xml:space="preserve"> </w:t>
      </w:r>
      <w:r>
        <w:rPr>
          <w:sz w:val="24"/>
        </w:rPr>
        <w:t>correspo</w:t>
      </w:r>
      <w:r>
        <w:rPr>
          <w:sz w:val="24"/>
        </w:rPr>
        <w:t>nden</w:t>
      </w:r>
      <w:r>
        <w:rPr>
          <w:spacing w:val="76"/>
          <w:sz w:val="24"/>
        </w:rPr>
        <w:t xml:space="preserve"> </w:t>
      </w:r>
      <w:r>
        <w:rPr>
          <w:sz w:val="24"/>
        </w:rPr>
        <w:t>a</w:t>
      </w:r>
      <w:r>
        <w:rPr>
          <w:spacing w:val="76"/>
          <w:sz w:val="24"/>
        </w:rPr>
        <w:t xml:space="preserve"> </w:t>
      </w:r>
      <w:r>
        <w:rPr>
          <w:sz w:val="24"/>
        </w:rPr>
        <w:t>“mermas”</w:t>
      </w:r>
      <w:r>
        <w:rPr>
          <w:spacing w:val="76"/>
          <w:sz w:val="24"/>
        </w:rPr>
        <w:t xml:space="preserve"> </w:t>
      </w:r>
      <w:r>
        <w:rPr>
          <w:sz w:val="24"/>
        </w:rPr>
        <w:t>de</w:t>
      </w:r>
      <w:r>
        <w:rPr>
          <w:spacing w:val="76"/>
          <w:sz w:val="24"/>
        </w:rPr>
        <w:t xml:space="preserve"> </w:t>
      </w:r>
      <w:r>
        <w:rPr>
          <w:sz w:val="24"/>
        </w:rPr>
        <w:t>intervenciones</w:t>
      </w:r>
      <w:r>
        <w:rPr>
          <w:spacing w:val="76"/>
          <w:sz w:val="24"/>
        </w:rPr>
        <w:t xml:space="preserve"> </w:t>
      </w:r>
      <w:r>
        <w:rPr>
          <w:sz w:val="24"/>
        </w:rPr>
        <w:t>quirúrgicas</w:t>
      </w:r>
      <w:r>
        <w:rPr>
          <w:spacing w:val="76"/>
          <w:sz w:val="24"/>
        </w:rPr>
        <w:t xml:space="preserve"> </w:t>
      </w:r>
      <w:r>
        <w:rPr>
          <w:sz w:val="24"/>
        </w:rPr>
        <w:t>o</w:t>
      </w:r>
      <w:r>
        <w:rPr>
          <w:spacing w:val="76"/>
          <w:sz w:val="24"/>
        </w:rPr>
        <w:t xml:space="preserve"> </w:t>
      </w:r>
      <w:r>
        <w:rPr>
          <w:sz w:val="24"/>
        </w:rPr>
        <w:t>ampollas</w:t>
      </w:r>
    </w:p>
    <w:p w:rsidR="00A97DC4" w:rsidRDefault="008D76E7">
      <w:pPr>
        <w:pStyle w:val="Textoindependiente"/>
        <w:spacing w:before="6"/>
        <w:rPr>
          <w:sz w:val="18"/>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150921</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D0F9E6" id="Graphic 3" o:spid="_x0000_s1026" style="position:absolute;margin-left:84.95pt;margin-top:11.9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" path="m1828800,l,,,6096r1828800,l1828800,xe" fillcolor="black" stroked="f">
                <v:path arrowok="t"/>
                <w10:wrap type="topAndBottom" anchorx="page"/>
              </v:shape>
            </w:pict>
          </mc:Fallback>
        </mc:AlternateContent>
      </w:r>
    </w:p>
    <w:p w:rsidR="00A97DC4" w:rsidRDefault="008D76E7">
      <w:pPr>
        <w:tabs>
          <w:tab w:val="left" w:pos="496"/>
          <w:tab w:val="left" w:pos="1397"/>
          <w:tab w:val="left" w:pos="1899"/>
          <w:tab w:val="left" w:pos="2700"/>
          <w:tab w:val="left" w:pos="3302"/>
          <w:tab w:val="left" w:pos="3703"/>
          <w:tab w:val="left" w:pos="4571"/>
          <w:tab w:val="left" w:pos="4929"/>
          <w:tab w:val="left" w:pos="6086"/>
          <w:tab w:val="left" w:pos="6532"/>
          <w:tab w:val="left" w:pos="7983"/>
          <w:tab w:val="left" w:pos="8774"/>
        </w:tabs>
        <w:spacing w:before="115" w:line="235" w:lineRule="auto"/>
        <w:ind w:left="179" w:right="99"/>
        <w:rPr>
          <w:sz w:val="20"/>
        </w:rPr>
      </w:pPr>
      <w:r>
        <w:rPr>
          <w:rFonts w:ascii="Calibri" w:hAnsi="Calibri"/>
          <w:spacing w:val="-10"/>
          <w:sz w:val="20"/>
          <w:vertAlign w:val="superscript"/>
        </w:rPr>
        <w:t>1</w:t>
      </w:r>
      <w:r>
        <w:rPr>
          <w:rFonts w:ascii="Calibri" w:hAnsi="Calibri"/>
          <w:sz w:val="20"/>
        </w:rPr>
        <w:tab/>
      </w:r>
      <w:r>
        <w:rPr>
          <w:spacing w:val="-2"/>
          <w:sz w:val="20"/>
        </w:rPr>
        <w:t>Informe</w:t>
      </w:r>
      <w:r>
        <w:rPr>
          <w:sz w:val="20"/>
        </w:rPr>
        <w:tab/>
      </w:r>
      <w:r>
        <w:rPr>
          <w:spacing w:val="-4"/>
          <w:sz w:val="20"/>
        </w:rPr>
        <w:t>del</w:t>
      </w:r>
      <w:r>
        <w:rPr>
          <w:sz w:val="20"/>
        </w:rPr>
        <w:tab/>
      </w:r>
      <w:r>
        <w:rPr>
          <w:spacing w:val="-2"/>
          <w:sz w:val="20"/>
        </w:rPr>
        <w:t>Centro</w:t>
      </w:r>
      <w:r>
        <w:rPr>
          <w:sz w:val="20"/>
        </w:rPr>
        <w:tab/>
      </w:r>
      <w:r>
        <w:rPr>
          <w:spacing w:val="-4"/>
          <w:sz w:val="20"/>
        </w:rPr>
        <w:t>para</w:t>
      </w:r>
      <w:r>
        <w:rPr>
          <w:sz w:val="20"/>
        </w:rPr>
        <w:tab/>
      </w:r>
      <w:r>
        <w:rPr>
          <w:spacing w:val="-6"/>
          <w:sz w:val="20"/>
        </w:rPr>
        <w:t>el</w:t>
      </w:r>
      <w:r>
        <w:rPr>
          <w:sz w:val="20"/>
        </w:rPr>
        <w:tab/>
      </w:r>
      <w:r>
        <w:rPr>
          <w:spacing w:val="-2"/>
          <w:sz w:val="20"/>
        </w:rPr>
        <w:t>Control</w:t>
      </w:r>
      <w:r>
        <w:rPr>
          <w:sz w:val="20"/>
        </w:rPr>
        <w:tab/>
      </w:r>
      <w:r>
        <w:rPr>
          <w:spacing w:val="-10"/>
          <w:sz w:val="20"/>
        </w:rPr>
        <w:t>y</w:t>
      </w:r>
      <w:r>
        <w:rPr>
          <w:sz w:val="20"/>
        </w:rPr>
        <w:tab/>
      </w:r>
      <w:r>
        <w:rPr>
          <w:spacing w:val="-2"/>
          <w:sz w:val="20"/>
        </w:rPr>
        <w:t>Prevención</w:t>
      </w:r>
      <w:r>
        <w:rPr>
          <w:sz w:val="20"/>
        </w:rPr>
        <w:tab/>
      </w:r>
      <w:r>
        <w:rPr>
          <w:spacing w:val="-6"/>
          <w:sz w:val="20"/>
        </w:rPr>
        <w:t>de</w:t>
      </w:r>
      <w:r>
        <w:rPr>
          <w:sz w:val="20"/>
        </w:rPr>
        <w:tab/>
      </w:r>
      <w:r>
        <w:rPr>
          <w:spacing w:val="-2"/>
          <w:sz w:val="20"/>
        </w:rPr>
        <w:t>Enfermedades.</w:t>
      </w:r>
      <w:r>
        <w:rPr>
          <w:sz w:val="20"/>
        </w:rPr>
        <w:tab/>
      </w:r>
      <w:r>
        <w:rPr>
          <w:spacing w:val="-2"/>
          <w:sz w:val="20"/>
        </w:rPr>
        <w:t>Citado</w:t>
      </w:r>
      <w:r>
        <w:rPr>
          <w:sz w:val="20"/>
        </w:rPr>
        <w:tab/>
      </w:r>
      <w:r>
        <w:rPr>
          <w:spacing w:val="-4"/>
          <w:sz w:val="20"/>
        </w:rPr>
        <w:t xml:space="preserve">en: </w:t>
      </w:r>
      <w:r>
        <w:rPr>
          <w:spacing w:val="-2"/>
          <w:sz w:val="20"/>
        </w:rPr>
        <w:t>https://</w:t>
      </w:r>
      <w:hyperlink r:id="rId6">
        <w:r>
          <w:rPr>
            <w:spacing w:val="-2"/>
            <w:sz w:val="20"/>
          </w:rPr>
          <w:t>www.emol.com/noticias/Nacional/2023/09/03/1105831/fentanilo-incautaciones-chile-consumo.html</w:t>
        </w:r>
      </w:hyperlink>
    </w:p>
    <w:p w:rsidR="00A97DC4" w:rsidRDefault="008D76E7">
      <w:pPr>
        <w:spacing w:before="2"/>
        <w:ind w:left="179" w:right="100"/>
        <w:rPr>
          <w:sz w:val="20"/>
        </w:rPr>
      </w:pPr>
      <w:r>
        <w:rPr>
          <w:rFonts w:ascii="Calibri"/>
          <w:sz w:val="20"/>
          <w:vertAlign w:val="superscript"/>
        </w:rPr>
        <w:t>2</w:t>
      </w:r>
      <w:r>
        <w:rPr>
          <w:rFonts w:ascii="Calibri"/>
          <w:sz w:val="20"/>
        </w:rPr>
        <w:t xml:space="preserve"> </w:t>
      </w:r>
      <w:r>
        <w:rPr>
          <w:sz w:val="20"/>
        </w:rPr>
        <w:t>Disponible en: https://cooperativa.cl/notici</w:t>
      </w:r>
      <w:r>
        <w:rPr>
          <w:sz w:val="20"/>
        </w:rPr>
        <w:t xml:space="preserve">as/pais/region-de-tarapaca/investigan-robo-de-fentanilo-desde-el- </w:t>
      </w:r>
      <w:r>
        <w:rPr>
          <w:spacing w:val="-2"/>
          <w:sz w:val="20"/>
        </w:rPr>
        <w:t>hospital-de-iquique/2023-11-08/090222.html</w:t>
      </w:r>
    </w:p>
    <w:p w:rsidR="00A97DC4" w:rsidRDefault="008D76E7">
      <w:pPr>
        <w:spacing w:before="2"/>
        <w:ind w:left="179" w:right="100"/>
        <w:rPr>
          <w:sz w:val="20"/>
        </w:rPr>
      </w:pPr>
      <w:r>
        <w:rPr>
          <w:rFonts w:ascii="Calibri"/>
          <w:sz w:val="20"/>
          <w:vertAlign w:val="superscript"/>
        </w:rPr>
        <w:t>3</w:t>
      </w:r>
      <w:r>
        <w:rPr>
          <w:rFonts w:ascii="Calibri"/>
          <w:spacing w:val="-12"/>
          <w:sz w:val="20"/>
        </w:rPr>
        <w:t xml:space="preserve"> </w:t>
      </w:r>
      <w:r>
        <w:rPr>
          <w:sz w:val="20"/>
        </w:rPr>
        <w:t>Disponible</w:t>
      </w:r>
      <w:r>
        <w:rPr>
          <w:spacing w:val="-12"/>
          <w:sz w:val="20"/>
        </w:rPr>
        <w:t xml:space="preserve"> </w:t>
      </w:r>
      <w:r>
        <w:rPr>
          <w:sz w:val="20"/>
        </w:rPr>
        <w:t>en:</w:t>
      </w:r>
      <w:r>
        <w:rPr>
          <w:spacing w:val="-13"/>
          <w:sz w:val="20"/>
        </w:rPr>
        <w:t xml:space="preserve"> </w:t>
      </w:r>
      <w:r>
        <w:rPr>
          <w:sz w:val="20"/>
        </w:rPr>
        <w:t>https://</w:t>
      </w:r>
      <w:hyperlink r:id="rId7">
        <w:r>
          <w:rPr>
            <w:sz w:val="20"/>
          </w:rPr>
          <w:t>www.biobio</w:t>
        </w:r>
        <w:r>
          <w:rPr>
            <w:sz w:val="20"/>
          </w:rPr>
          <w:t>chile.cl/noticias/nacional/region-del-bio-bio/2023/10/31/detienen-a-sujeto-</w:t>
        </w:r>
      </w:hyperlink>
      <w:r>
        <w:rPr>
          <w:sz w:val="20"/>
        </w:rPr>
        <w:t xml:space="preserve"> </w:t>
      </w:r>
      <w:r>
        <w:rPr>
          <w:spacing w:val="-2"/>
          <w:sz w:val="20"/>
        </w:rPr>
        <w:t>con-fentanilo-en-coronel-conocida-como-la-droga-zombie.shtml</w:t>
      </w:r>
    </w:p>
    <w:p w:rsidR="00A97DC4" w:rsidRDefault="008D76E7">
      <w:pPr>
        <w:spacing w:before="1"/>
        <w:ind w:left="179" w:right="100"/>
        <w:rPr>
          <w:sz w:val="20"/>
        </w:rPr>
      </w:pPr>
      <w:r>
        <w:rPr>
          <w:rFonts w:ascii="Calibri"/>
          <w:sz w:val="20"/>
          <w:vertAlign w:val="superscript"/>
        </w:rPr>
        <w:t>4</w:t>
      </w:r>
      <w:r>
        <w:rPr>
          <w:rFonts w:ascii="Calibri"/>
          <w:spacing w:val="40"/>
          <w:sz w:val="20"/>
        </w:rPr>
        <w:t xml:space="preserve"> </w:t>
      </w:r>
      <w:r>
        <w:rPr>
          <w:sz w:val="20"/>
        </w:rPr>
        <w:t>Disponible</w:t>
      </w:r>
      <w:r>
        <w:rPr>
          <w:spacing w:val="40"/>
          <w:sz w:val="20"/>
        </w:rPr>
        <w:t xml:space="preserve"> </w:t>
      </w:r>
      <w:r>
        <w:rPr>
          <w:sz w:val="20"/>
        </w:rPr>
        <w:t>en:</w:t>
      </w:r>
      <w:r>
        <w:rPr>
          <w:spacing w:val="40"/>
          <w:sz w:val="20"/>
        </w:rPr>
        <w:t xml:space="preserve"> </w:t>
      </w:r>
      <w:r>
        <w:rPr>
          <w:sz w:val="20"/>
        </w:rPr>
        <w:t>https://</w:t>
      </w:r>
      <w:hyperlink r:id="rId8">
        <w:r>
          <w:rPr>
            <w:sz w:val="20"/>
          </w:rPr>
          <w:t>www.biobiochile.cl/noticias/nacional/region-de-la-araucania/2023/11/03/confirman-</w:t>
        </w:r>
      </w:hyperlink>
      <w:r>
        <w:rPr>
          <w:sz w:val="20"/>
        </w:rPr>
        <w:t xml:space="preserve"> </w:t>
      </w:r>
      <w:r>
        <w:rPr>
          <w:spacing w:val="-2"/>
          <w:sz w:val="20"/>
        </w:rPr>
        <w:t>prision-preventiva-para-argentino-que-intento-ingresar-a-chile-tres-frascos-de-fentanilo.shtml</w:t>
      </w:r>
    </w:p>
    <w:p w:rsidR="00A97DC4" w:rsidRDefault="00A97DC4">
      <w:pPr>
        <w:rPr>
          <w:sz w:val="20"/>
        </w:rPr>
        <w:sectPr w:rsidR="00A97DC4">
          <w:type w:val="continuous"/>
          <w:pgSz w:w="12240" w:h="15840"/>
          <w:pgMar w:top="880" w:right="1600" w:bottom="280" w:left="1520" w:header="720" w:footer="720" w:gutter="0"/>
          <w:cols w:space="720"/>
        </w:sectPr>
      </w:pPr>
    </w:p>
    <w:p w:rsidR="00A97DC4" w:rsidRDefault="008D76E7">
      <w:pPr>
        <w:pStyle w:val="Textoindependiente"/>
        <w:spacing w:before="72"/>
        <w:ind w:left="605" w:right="100"/>
        <w:jc w:val="both"/>
      </w:pPr>
      <w:r>
        <w:lastRenderedPageBreak/>
        <w:t>sustraídas desde hospitales, principalmente por parte</w:t>
      </w:r>
      <w:r>
        <w:t xml:space="preserve"> de personas que tienen acceso a este</w:t>
      </w:r>
      <w:r>
        <w:rPr>
          <w:spacing w:val="-4"/>
        </w:rPr>
        <w:t xml:space="preserve"> </w:t>
      </w:r>
      <w:r>
        <w:t>medicamento</w:t>
      </w:r>
      <w:r>
        <w:rPr>
          <w:vertAlign w:val="superscript"/>
        </w:rPr>
        <w:t>5</w:t>
      </w:r>
      <w:r>
        <w:t>.</w:t>
      </w:r>
      <w:r>
        <w:rPr>
          <w:spacing w:val="-4"/>
        </w:rPr>
        <w:t xml:space="preserve"> </w:t>
      </w:r>
      <w:r>
        <w:t>Por</w:t>
      </w:r>
      <w:r>
        <w:rPr>
          <w:spacing w:val="-4"/>
        </w:rPr>
        <w:t xml:space="preserve"> </w:t>
      </w:r>
      <w:r>
        <w:t>tanto,</w:t>
      </w:r>
      <w:r>
        <w:rPr>
          <w:spacing w:val="-4"/>
        </w:rPr>
        <w:t xml:space="preserve"> </w:t>
      </w:r>
      <w:r>
        <w:t>el</w:t>
      </w:r>
      <w:r>
        <w:rPr>
          <w:spacing w:val="-4"/>
        </w:rPr>
        <w:t xml:space="preserve"> </w:t>
      </w:r>
      <w:r>
        <w:t>fentanilo</w:t>
      </w:r>
      <w:r>
        <w:rPr>
          <w:spacing w:val="-4"/>
        </w:rPr>
        <w:t xml:space="preserve"> </w:t>
      </w:r>
      <w:r>
        <w:t>que</w:t>
      </w:r>
      <w:r>
        <w:rPr>
          <w:spacing w:val="-4"/>
        </w:rPr>
        <w:t xml:space="preserve"> </w:t>
      </w:r>
      <w:r>
        <w:t>hasta</w:t>
      </w:r>
      <w:r>
        <w:rPr>
          <w:spacing w:val="-4"/>
        </w:rPr>
        <w:t xml:space="preserve"> </w:t>
      </w:r>
      <w:r>
        <w:t>ahora</w:t>
      </w:r>
      <w:r>
        <w:rPr>
          <w:spacing w:val="-4"/>
        </w:rPr>
        <w:t xml:space="preserve"> </w:t>
      </w:r>
      <w:r>
        <w:t>circula</w:t>
      </w:r>
      <w:r>
        <w:rPr>
          <w:spacing w:val="-4"/>
        </w:rPr>
        <w:t xml:space="preserve"> </w:t>
      </w:r>
      <w:r>
        <w:t>en</w:t>
      </w:r>
      <w:r>
        <w:rPr>
          <w:spacing w:val="-4"/>
        </w:rPr>
        <w:t xml:space="preserve"> </w:t>
      </w:r>
      <w:r>
        <w:t>el</w:t>
      </w:r>
      <w:r>
        <w:rPr>
          <w:spacing w:val="-4"/>
        </w:rPr>
        <w:t xml:space="preserve"> </w:t>
      </w:r>
      <w:r>
        <w:t>país</w:t>
      </w:r>
      <w:r>
        <w:rPr>
          <w:spacing w:val="-5"/>
        </w:rPr>
        <w:t xml:space="preserve"> </w:t>
      </w:r>
      <w:r>
        <w:t>proviene</w:t>
      </w:r>
      <w:r>
        <w:rPr>
          <w:spacing w:val="-4"/>
        </w:rPr>
        <w:t xml:space="preserve"> </w:t>
      </w:r>
      <w:r>
        <w:t>de la producción farmacéutica de origen lícito, el cual es desviado sin autorización desde centros de salud</w:t>
      </w:r>
      <w:r>
        <w:rPr>
          <w:vertAlign w:val="superscript"/>
        </w:rPr>
        <w:t>6</w:t>
      </w:r>
      <w:r>
        <w:t xml:space="preserve"> donde, por lo demás, se utiliza bajo estricta supervisión médica en tratamientos contra el dolor por cirugías mayores o cáncer, entre otros.</w:t>
      </w:r>
    </w:p>
    <w:p w:rsidR="00A97DC4" w:rsidRDefault="00A97DC4">
      <w:pPr>
        <w:pStyle w:val="Textoindependiente"/>
      </w:pPr>
    </w:p>
    <w:p w:rsidR="00A97DC4" w:rsidRDefault="008D76E7">
      <w:pPr>
        <w:pStyle w:val="Prrafodelista"/>
        <w:numPr>
          <w:ilvl w:val="0"/>
          <w:numId w:val="1"/>
        </w:numPr>
        <w:tabs>
          <w:tab w:val="left" w:pos="605"/>
        </w:tabs>
        <w:spacing w:before="1"/>
        <w:jc w:val="both"/>
        <w:rPr>
          <w:sz w:val="24"/>
        </w:rPr>
      </w:pPr>
      <w:r>
        <w:rPr>
          <w:sz w:val="24"/>
        </w:rPr>
        <w:t>Habit</w:t>
      </w:r>
      <w:r>
        <w:rPr>
          <w:sz w:val="24"/>
        </w:rPr>
        <w:t>ualmente,</w:t>
      </w:r>
      <w:r>
        <w:rPr>
          <w:spacing w:val="-7"/>
          <w:sz w:val="24"/>
        </w:rPr>
        <w:t xml:space="preserve"> </w:t>
      </w:r>
      <w:r>
        <w:rPr>
          <w:sz w:val="24"/>
        </w:rPr>
        <w:t>la</w:t>
      </w:r>
      <w:r>
        <w:rPr>
          <w:spacing w:val="-7"/>
          <w:sz w:val="24"/>
        </w:rPr>
        <w:t xml:space="preserve"> </w:t>
      </w:r>
      <w:r>
        <w:rPr>
          <w:sz w:val="24"/>
        </w:rPr>
        <w:t>sustracción</w:t>
      </w:r>
      <w:r>
        <w:rPr>
          <w:spacing w:val="-7"/>
          <w:sz w:val="24"/>
        </w:rPr>
        <w:t xml:space="preserve"> </w:t>
      </w:r>
      <w:r>
        <w:rPr>
          <w:sz w:val="24"/>
        </w:rPr>
        <w:t>de</w:t>
      </w:r>
      <w:r>
        <w:rPr>
          <w:spacing w:val="-7"/>
          <w:sz w:val="24"/>
        </w:rPr>
        <w:t xml:space="preserve"> </w:t>
      </w:r>
      <w:r>
        <w:rPr>
          <w:sz w:val="24"/>
        </w:rPr>
        <w:t>fentanilo</w:t>
      </w:r>
      <w:r>
        <w:rPr>
          <w:spacing w:val="-7"/>
          <w:sz w:val="24"/>
        </w:rPr>
        <w:t xml:space="preserve"> </w:t>
      </w:r>
      <w:r>
        <w:rPr>
          <w:sz w:val="24"/>
        </w:rPr>
        <w:t>es</w:t>
      </w:r>
      <w:r>
        <w:rPr>
          <w:spacing w:val="-7"/>
          <w:sz w:val="24"/>
        </w:rPr>
        <w:t xml:space="preserve"> </w:t>
      </w:r>
      <w:r>
        <w:rPr>
          <w:sz w:val="24"/>
        </w:rPr>
        <w:t>cometida</w:t>
      </w:r>
      <w:r>
        <w:rPr>
          <w:spacing w:val="-7"/>
          <w:sz w:val="24"/>
        </w:rPr>
        <w:t xml:space="preserve"> </w:t>
      </w:r>
      <w:r>
        <w:rPr>
          <w:sz w:val="24"/>
        </w:rPr>
        <w:t>con</w:t>
      </w:r>
      <w:r>
        <w:rPr>
          <w:spacing w:val="-7"/>
          <w:sz w:val="24"/>
        </w:rPr>
        <w:t xml:space="preserve"> </w:t>
      </w:r>
      <w:r>
        <w:rPr>
          <w:sz w:val="24"/>
        </w:rPr>
        <w:t>la</w:t>
      </w:r>
      <w:r>
        <w:rPr>
          <w:spacing w:val="-7"/>
          <w:sz w:val="24"/>
        </w:rPr>
        <w:t xml:space="preserve"> </w:t>
      </w:r>
      <w:r>
        <w:rPr>
          <w:sz w:val="24"/>
        </w:rPr>
        <w:t>finalidad</w:t>
      </w:r>
      <w:r>
        <w:rPr>
          <w:spacing w:val="-7"/>
          <w:sz w:val="24"/>
        </w:rPr>
        <w:t xml:space="preserve"> </w:t>
      </w:r>
      <w:r>
        <w:rPr>
          <w:sz w:val="24"/>
        </w:rPr>
        <w:t>de</w:t>
      </w:r>
      <w:r>
        <w:rPr>
          <w:spacing w:val="-7"/>
          <w:sz w:val="24"/>
        </w:rPr>
        <w:t xml:space="preserve"> </w:t>
      </w:r>
      <w:r>
        <w:rPr>
          <w:sz w:val="24"/>
        </w:rPr>
        <w:t>comercializar ilícitamente dicha sustancia mezclada con otras drogas como la ketamina, sin que el consumidor llegue a tener conocimiento de esta situación, lo que en definitiva termina p</w:t>
      </w:r>
      <w:r>
        <w:rPr>
          <w:sz w:val="24"/>
        </w:rPr>
        <w:t>ropiciando la sobredosis. Por tanto, y dado los efectos letales que puede tener su consumo sin el debido control médico fuera de recintos de salud, resulta evidente el mayor injusto que significa la conducta típica en estas circunstancias, siendo de toda l</w:t>
      </w:r>
      <w:r>
        <w:rPr>
          <w:sz w:val="24"/>
        </w:rPr>
        <w:t>ógica sancionar con penas más gravosas el tráfico de psicotrópicos o estupefacientes desviados</w:t>
      </w:r>
      <w:r>
        <w:rPr>
          <w:spacing w:val="-1"/>
          <w:sz w:val="24"/>
        </w:rPr>
        <w:t xml:space="preserve"> </w:t>
      </w:r>
      <w:r>
        <w:rPr>
          <w:sz w:val="24"/>
        </w:rPr>
        <w:t>ilegalmente</w:t>
      </w:r>
      <w:r>
        <w:rPr>
          <w:spacing w:val="-1"/>
          <w:sz w:val="24"/>
        </w:rPr>
        <w:t xml:space="preserve"> </w:t>
      </w:r>
      <w:r>
        <w:rPr>
          <w:sz w:val="24"/>
        </w:rPr>
        <w:t>desde</w:t>
      </w:r>
      <w:r>
        <w:rPr>
          <w:spacing w:val="-1"/>
          <w:sz w:val="24"/>
        </w:rPr>
        <w:t xml:space="preserve"> </w:t>
      </w:r>
      <w:r>
        <w:rPr>
          <w:sz w:val="24"/>
        </w:rPr>
        <w:t>esos</w:t>
      </w:r>
      <w:r>
        <w:rPr>
          <w:spacing w:val="-1"/>
          <w:sz w:val="24"/>
        </w:rPr>
        <w:t xml:space="preserve"> </w:t>
      </w:r>
      <w:r>
        <w:rPr>
          <w:sz w:val="24"/>
        </w:rPr>
        <w:t>establecimientos,</w:t>
      </w:r>
      <w:r>
        <w:rPr>
          <w:spacing w:val="-1"/>
          <w:sz w:val="24"/>
        </w:rPr>
        <w:t xml:space="preserve"> </w:t>
      </w:r>
      <w:r>
        <w:rPr>
          <w:sz w:val="24"/>
        </w:rPr>
        <w:t>especialmente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actual</w:t>
      </w:r>
      <w:r>
        <w:rPr>
          <w:spacing w:val="-1"/>
          <w:sz w:val="24"/>
        </w:rPr>
        <w:t xml:space="preserve"> </w:t>
      </w:r>
      <w:r>
        <w:rPr>
          <w:sz w:val="24"/>
        </w:rPr>
        <w:t>contexto donde la mayoría de las incautaciones de fentanilo en el país involucran “mermas” ho</w:t>
      </w:r>
      <w:r>
        <w:rPr>
          <w:sz w:val="24"/>
        </w:rPr>
        <w:t>spitalarias, tal y como explicó la Policía de Investigaciones.</w:t>
      </w:r>
    </w:p>
    <w:p w:rsidR="00A97DC4" w:rsidRDefault="00A97DC4">
      <w:pPr>
        <w:pStyle w:val="Textoindependiente"/>
        <w:spacing w:before="2"/>
      </w:pPr>
    </w:p>
    <w:p w:rsidR="00A97DC4" w:rsidRDefault="008D76E7">
      <w:pPr>
        <w:pStyle w:val="Prrafodelista"/>
        <w:numPr>
          <w:ilvl w:val="0"/>
          <w:numId w:val="1"/>
        </w:numPr>
        <w:tabs>
          <w:tab w:val="left" w:pos="605"/>
        </w:tabs>
        <w:jc w:val="both"/>
        <w:rPr>
          <w:sz w:val="24"/>
        </w:rPr>
      </w:pPr>
      <w:r>
        <w:rPr>
          <w:sz w:val="24"/>
        </w:rPr>
        <w:t>La ley Nº20.000 contiene varias conductas punibles, entre las cuales se encuentran el tráfico</w:t>
      </w:r>
      <w:r>
        <w:rPr>
          <w:spacing w:val="-6"/>
          <w:sz w:val="24"/>
        </w:rPr>
        <w:t xml:space="preserve"> </w:t>
      </w:r>
      <w:r>
        <w:rPr>
          <w:sz w:val="24"/>
        </w:rPr>
        <w:t>y</w:t>
      </w:r>
      <w:r>
        <w:rPr>
          <w:spacing w:val="-6"/>
          <w:sz w:val="24"/>
        </w:rPr>
        <w:t xml:space="preserve"> </w:t>
      </w:r>
      <w:r>
        <w:rPr>
          <w:sz w:val="24"/>
        </w:rPr>
        <w:t>microtráfico</w:t>
      </w:r>
      <w:r>
        <w:rPr>
          <w:spacing w:val="-6"/>
          <w:sz w:val="24"/>
        </w:rPr>
        <w:t xml:space="preserve"> </w:t>
      </w:r>
      <w:r>
        <w:rPr>
          <w:sz w:val="24"/>
        </w:rPr>
        <w:t>de</w:t>
      </w:r>
      <w:r>
        <w:rPr>
          <w:spacing w:val="-6"/>
          <w:sz w:val="24"/>
        </w:rPr>
        <w:t xml:space="preserve"> </w:t>
      </w:r>
      <w:r>
        <w:rPr>
          <w:sz w:val="24"/>
        </w:rPr>
        <w:t>sustancias</w:t>
      </w:r>
      <w:r>
        <w:rPr>
          <w:spacing w:val="-6"/>
          <w:sz w:val="24"/>
        </w:rPr>
        <w:t xml:space="preserve"> </w:t>
      </w:r>
      <w:r>
        <w:rPr>
          <w:sz w:val="24"/>
        </w:rPr>
        <w:t>o</w:t>
      </w:r>
      <w:r>
        <w:rPr>
          <w:spacing w:val="-6"/>
          <w:sz w:val="24"/>
        </w:rPr>
        <w:t xml:space="preserve"> </w:t>
      </w:r>
      <w:r>
        <w:rPr>
          <w:sz w:val="24"/>
        </w:rPr>
        <w:t>drogas</w:t>
      </w:r>
      <w:r>
        <w:rPr>
          <w:spacing w:val="-6"/>
          <w:sz w:val="24"/>
        </w:rPr>
        <w:t xml:space="preserve"> </w:t>
      </w:r>
      <w:r>
        <w:rPr>
          <w:sz w:val="24"/>
        </w:rPr>
        <w:t>estupefacientes</w:t>
      </w:r>
      <w:r>
        <w:rPr>
          <w:spacing w:val="-6"/>
          <w:sz w:val="24"/>
        </w:rPr>
        <w:t xml:space="preserve"> </w:t>
      </w:r>
      <w:r>
        <w:rPr>
          <w:sz w:val="24"/>
        </w:rPr>
        <w:t>o</w:t>
      </w:r>
      <w:r>
        <w:rPr>
          <w:spacing w:val="-6"/>
          <w:sz w:val="24"/>
        </w:rPr>
        <w:t xml:space="preserve"> </w:t>
      </w:r>
      <w:r>
        <w:rPr>
          <w:sz w:val="24"/>
        </w:rPr>
        <w:t>sicotrópicas</w:t>
      </w:r>
      <w:r>
        <w:rPr>
          <w:spacing w:val="-6"/>
          <w:sz w:val="24"/>
        </w:rPr>
        <w:t xml:space="preserve"> </w:t>
      </w:r>
      <w:r>
        <w:rPr>
          <w:sz w:val="24"/>
        </w:rPr>
        <w:t>señaladas</w:t>
      </w:r>
      <w:r>
        <w:rPr>
          <w:spacing w:val="-6"/>
          <w:sz w:val="24"/>
        </w:rPr>
        <w:t xml:space="preserve"> </w:t>
      </w:r>
      <w:r>
        <w:rPr>
          <w:sz w:val="24"/>
        </w:rPr>
        <w:t>en el artículo 1º del referido cuerpo legal, vale decir, aquellas productoras de dependencia física o síquica, capaces de provocar graves efectos tóxicos o daños considerables a la salud,</w:t>
      </w:r>
      <w:r>
        <w:rPr>
          <w:spacing w:val="-7"/>
          <w:sz w:val="24"/>
        </w:rPr>
        <w:t xml:space="preserve"> </w:t>
      </w:r>
      <w:r>
        <w:rPr>
          <w:sz w:val="24"/>
        </w:rPr>
        <w:t>y</w:t>
      </w:r>
      <w:r>
        <w:rPr>
          <w:spacing w:val="-7"/>
          <w:sz w:val="24"/>
        </w:rPr>
        <w:t xml:space="preserve"> </w:t>
      </w:r>
      <w:r>
        <w:rPr>
          <w:sz w:val="24"/>
        </w:rPr>
        <w:t>que</w:t>
      </w:r>
      <w:r>
        <w:rPr>
          <w:spacing w:val="-7"/>
          <w:sz w:val="24"/>
        </w:rPr>
        <w:t xml:space="preserve"> </w:t>
      </w:r>
      <w:r>
        <w:rPr>
          <w:sz w:val="24"/>
        </w:rPr>
        <w:t>están</w:t>
      </w:r>
      <w:r>
        <w:rPr>
          <w:spacing w:val="-6"/>
          <w:sz w:val="24"/>
        </w:rPr>
        <w:t xml:space="preserve"> </w:t>
      </w:r>
      <w:r>
        <w:rPr>
          <w:sz w:val="24"/>
        </w:rPr>
        <w:t>enumeradas</w:t>
      </w:r>
      <w:r>
        <w:rPr>
          <w:spacing w:val="-7"/>
          <w:sz w:val="24"/>
        </w:rPr>
        <w:t xml:space="preserve"> </w:t>
      </w:r>
      <w:r>
        <w:rPr>
          <w:sz w:val="24"/>
        </w:rPr>
        <w:t>en</w:t>
      </w:r>
      <w:r>
        <w:rPr>
          <w:spacing w:val="-7"/>
          <w:sz w:val="24"/>
        </w:rPr>
        <w:t xml:space="preserve"> </w:t>
      </w:r>
      <w:r>
        <w:rPr>
          <w:sz w:val="24"/>
        </w:rPr>
        <w:t>el</w:t>
      </w:r>
      <w:r>
        <w:rPr>
          <w:spacing w:val="-7"/>
          <w:sz w:val="24"/>
        </w:rPr>
        <w:t xml:space="preserve"> </w:t>
      </w:r>
      <w:r>
        <w:rPr>
          <w:sz w:val="24"/>
        </w:rPr>
        <w:t>reglamento</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misma</w:t>
      </w:r>
      <w:r>
        <w:rPr>
          <w:spacing w:val="-7"/>
          <w:sz w:val="24"/>
        </w:rPr>
        <w:t xml:space="preserve"> </w:t>
      </w:r>
      <w:r>
        <w:rPr>
          <w:sz w:val="24"/>
        </w:rPr>
        <w:t>ley.</w:t>
      </w:r>
      <w:r>
        <w:rPr>
          <w:spacing w:val="-7"/>
          <w:sz w:val="24"/>
        </w:rPr>
        <w:t xml:space="preserve"> </w:t>
      </w:r>
      <w:r>
        <w:rPr>
          <w:sz w:val="24"/>
        </w:rPr>
        <w:t>Actualmente</w:t>
      </w:r>
      <w:r>
        <w:rPr>
          <w:sz w:val="24"/>
        </w:rPr>
        <w:t>,</w:t>
      </w:r>
      <w:r>
        <w:rPr>
          <w:spacing w:val="-7"/>
          <w:sz w:val="24"/>
        </w:rPr>
        <w:t xml:space="preserve"> </w:t>
      </w:r>
      <w:r>
        <w:rPr>
          <w:sz w:val="24"/>
        </w:rPr>
        <w:t>el</w:t>
      </w:r>
      <w:r>
        <w:rPr>
          <w:spacing w:val="-7"/>
          <w:sz w:val="24"/>
        </w:rPr>
        <w:t xml:space="preserve"> </w:t>
      </w:r>
      <w:r>
        <w:rPr>
          <w:sz w:val="24"/>
        </w:rPr>
        <w:t>tráfico y microtráfico son sancionados con las penas previstas en los artículos 3º y 4º, esto es, presidio</w:t>
      </w:r>
      <w:r>
        <w:rPr>
          <w:spacing w:val="-9"/>
          <w:sz w:val="24"/>
        </w:rPr>
        <w:t xml:space="preserve"> </w:t>
      </w:r>
      <w:r>
        <w:rPr>
          <w:sz w:val="24"/>
        </w:rPr>
        <w:t>mayor</w:t>
      </w:r>
      <w:r>
        <w:rPr>
          <w:spacing w:val="-9"/>
          <w:sz w:val="24"/>
        </w:rPr>
        <w:t xml:space="preserve"> </w:t>
      </w:r>
      <w:r>
        <w:rPr>
          <w:sz w:val="24"/>
        </w:rPr>
        <w:t>en</w:t>
      </w:r>
      <w:r>
        <w:rPr>
          <w:spacing w:val="-9"/>
          <w:sz w:val="24"/>
        </w:rPr>
        <w:t xml:space="preserve"> </w:t>
      </w:r>
      <w:r>
        <w:rPr>
          <w:sz w:val="24"/>
        </w:rPr>
        <w:t>sus</w:t>
      </w:r>
      <w:r>
        <w:rPr>
          <w:spacing w:val="-9"/>
          <w:sz w:val="24"/>
        </w:rPr>
        <w:t xml:space="preserve"> </w:t>
      </w:r>
      <w:r>
        <w:rPr>
          <w:sz w:val="24"/>
        </w:rPr>
        <w:t>grados</w:t>
      </w:r>
      <w:r>
        <w:rPr>
          <w:spacing w:val="-9"/>
          <w:sz w:val="24"/>
        </w:rPr>
        <w:t xml:space="preserve"> </w:t>
      </w:r>
      <w:r>
        <w:rPr>
          <w:sz w:val="24"/>
        </w:rPr>
        <w:t>mínimo</w:t>
      </w:r>
      <w:r>
        <w:rPr>
          <w:spacing w:val="-9"/>
          <w:sz w:val="24"/>
        </w:rPr>
        <w:t xml:space="preserve"> </w:t>
      </w:r>
      <w:r>
        <w:rPr>
          <w:sz w:val="24"/>
        </w:rPr>
        <w:t>a</w:t>
      </w:r>
      <w:r>
        <w:rPr>
          <w:spacing w:val="-9"/>
          <w:sz w:val="24"/>
        </w:rPr>
        <w:t xml:space="preserve"> </w:t>
      </w:r>
      <w:r>
        <w:rPr>
          <w:sz w:val="24"/>
        </w:rPr>
        <w:t>medio</w:t>
      </w:r>
      <w:r>
        <w:rPr>
          <w:spacing w:val="-9"/>
          <w:sz w:val="24"/>
        </w:rPr>
        <w:t xml:space="preserve"> </w:t>
      </w:r>
      <w:r>
        <w:rPr>
          <w:sz w:val="24"/>
        </w:rPr>
        <w:t>-de</w:t>
      </w:r>
      <w:r>
        <w:rPr>
          <w:spacing w:val="-9"/>
          <w:sz w:val="24"/>
        </w:rPr>
        <w:t xml:space="preserve"> </w:t>
      </w:r>
      <w:r>
        <w:rPr>
          <w:sz w:val="24"/>
        </w:rPr>
        <w:t>5</w:t>
      </w:r>
      <w:r>
        <w:rPr>
          <w:spacing w:val="-9"/>
          <w:sz w:val="24"/>
        </w:rPr>
        <w:t xml:space="preserve"> </w:t>
      </w:r>
      <w:r>
        <w:rPr>
          <w:sz w:val="24"/>
        </w:rPr>
        <w:t>años</w:t>
      </w:r>
      <w:r>
        <w:rPr>
          <w:spacing w:val="-9"/>
          <w:sz w:val="24"/>
        </w:rPr>
        <w:t xml:space="preserve"> </w:t>
      </w:r>
      <w:r>
        <w:rPr>
          <w:sz w:val="24"/>
        </w:rPr>
        <w:t>y</w:t>
      </w:r>
      <w:r>
        <w:rPr>
          <w:spacing w:val="-9"/>
          <w:sz w:val="24"/>
        </w:rPr>
        <w:t xml:space="preserve"> </w:t>
      </w:r>
      <w:r>
        <w:rPr>
          <w:sz w:val="24"/>
        </w:rPr>
        <w:t>un</w:t>
      </w:r>
      <w:r>
        <w:rPr>
          <w:spacing w:val="-9"/>
          <w:sz w:val="24"/>
        </w:rPr>
        <w:t xml:space="preserve"> </w:t>
      </w:r>
      <w:r>
        <w:rPr>
          <w:sz w:val="24"/>
        </w:rPr>
        <w:t>día</w:t>
      </w:r>
      <w:r>
        <w:rPr>
          <w:spacing w:val="-9"/>
          <w:sz w:val="24"/>
        </w:rPr>
        <w:t xml:space="preserve"> </w:t>
      </w:r>
      <w:r>
        <w:rPr>
          <w:sz w:val="24"/>
        </w:rPr>
        <w:t>hasta</w:t>
      </w:r>
      <w:r>
        <w:rPr>
          <w:spacing w:val="-9"/>
          <w:sz w:val="24"/>
        </w:rPr>
        <w:t xml:space="preserve"> </w:t>
      </w:r>
      <w:r>
        <w:rPr>
          <w:sz w:val="24"/>
        </w:rPr>
        <w:t>15</w:t>
      </w:r>
      <w:r>
        <w:rPr>
          <w:spacing w:val="-9"/>
          <w:sz w:val="24"/>
        </w:rPr>
        <w:t xml:space="preserve"> </w:t>
      </w:r>
      <w:r>
        <w:rPr>
          <w:sz w:val="24"/>
        </w:rPr>
        <w:t>años-</w:t>
      </w:r>
      <w:r>
        <w:rPr>
          <w:spacing w:val="-9"/>
          <w:sz w:val="24"/>
        </w:rPr>
        <w:t xml:space="preserve"> </w:t>
      </w:r>
      <w:r>
        <w:rPr>
          <w:sz w:val="24"/>
        </w:rPr>
        <w:t>y</w:t>
      </w:r>
      <w:r>
        <w:rPr>
          <w:spacing w:val="-9"/>
          <w:sz w:val="24"/>
        </w:rPr>
        <w:t xml:space="preserve"> </w:t>
      </w:r>
      <w:r>
        <w:rPr>
          <w:sz w:val="24"/>
        </w:rPr>
        <w:t>multa de</w:t>
      </w:r>
      <w:r>
        <w:rPr>
          <w:spacing w:val="-5"/>
          <w:sz w:val="24"/>
        </w:rPr>
        <w:t xml:space="preserve"> </w:t>
      </w:r>
      <w:r>
        <w:rPr>
          <w:sz w:val="24"/>
        </w:rPr>
        <w:t>40</w:t>
      </w:r>
      <w:r>
        <w:rPr>
          <w:spacing w:val="-5"/>
          <w:sz w:val="24"/>
        </w:rPr>
        <w:t xml:space="preserve"> </w:t>
      </w:r>
      <w:r>
        <w:rPr>
          <w:sz w:val="24"/>
        </w:rPr>
        <w:t>a</w:t>
      </w:r>
      <w:r>
        <w:rPr>
          <w:spacing w:val="-5"/>
          <w:sz w:val="24"/>
        </w:rPr>
        <w:t xml:space="preserve"> </w:t>
      </w:r>
      <w:r>
        <w:rPr>
          <w:sz w:val="24"/>
        </w:rPr>
        <w:t>400</w:t>
      </w:r>
      <w:r>
        <w:rPr>
          <w:spacing w:val="-5"/>
          <w:sz w:val="24"/>
        </w:rPr>
        <w:t xml:space="preserve"> </w:t>
      </w:r>
      <w:r>
        <w:rPr>
          <w:sz w:val="24"/>
        </w:rPr>
        <w:t>UTM;</w:t>
      </w:r>
      <w:r>
        <w:rPr>
          <w:spacing w:val="-5"/>
          <w:sz w:val="24"/>
        </w:rPr>
        <w:t xml:space="preserve"> </w:t>
      </w:r>
      <w:r>
        <w:rPr>
          <w:sz w:val="24"/>
        </w:rPr>
        <w:t>y</w:t>
      </w:r>
      <w:r>
        <w:rPr>
          <w:spacing w:val="-5"/>
          <w:sz w:val="24"/>
        </w:rPr>
        <w:t xml:space="preserve"> </w:t>
      </w:r>
      <w:r>
        <w:rPr>
          <w:sz w:val="24"/>
        </w:rPr>
        <w:t>presidio</w:t>
      </w:r>
      <w:r>
        <w:rPr>
          <w:spacing w:val="-5"/>
          <w:sz w:val="24"/>
        </w:rPr>
        <w:t xml:space="preserve"> </w:t>
      </w:r>
      <w:r>
        <w:rPr>
          <w:sz w:val="24"/>
        </w:rPr>
        <w:t>menor</w:t>
      </w:r>
      <w:r>
        <w:rPr>
          <w:spacing w:val="-5"/>
          <w:sz w:val="24"/>
        </w:rPr>
        <w:t xml:space="preserve"> </w:t>
      </w:r>
      <w:r>
        <w:rPr>
          <w:sz w:val="24"/>
        </w:rPr>
        <w:t>en</w:t>
      </w:r>
      <w:r>
        <w:rPr>
          <w:spacing w:val="-5"/>
          <w:sz w:val="24"/>
        </w:rPr>
        <w:t xml:space="preserve"> </w:t>
      </w:r>
      <w:r>
        <w:rPr>
          <w:sz w:val="24"/>
        </w:rPr>
        <w:t>sus</w:t>
      </w:r>
      <w:r>
        <w:rPr>
          <w:spacing w:val="-5"/>
          <w:sz w:val="24"/>
        </w:rPr>
        <w:t xml:space="preserve"> </w:t>
      </w:r>
      <w:r>
        <w:rPr>
          <w:sz w:val="24"/>
        </w:rPr>
        <w:t>grados</w:t>
      </w:r>
      <w:r>
        <w:rPr>
          <w:spacing w:val="-5"/>
          <w:sz w:val="24"/>
        </w:rPr>
        <w:t xml:space="preserve"> </w:t>
      </w:r>
      <w:r>
        <w:rPr>
          <w:sz w:val="24"/>
        </w:rPr>
        <w:t>medio</w:t>
      </w:r>
      <w:r>
        <w:rPr>
          <w:spacing w:val="-5"/>
          <w:sz w:val="24"/>
        </w:rPr>
        <w:t xml:space="preserve"> </w:t>
      </w:r>
      <w:r>
        <w:rPr>
          <w:sz w:val="24"/>
        </w:rPr>
        <w:t>a</w:t>
      </w:r>
      <w:r>
        <w:rPr>
          <w:spacing w:val="-5"/>
          <w:sz w:val="24"/>
        </w:rPr>
        <w:t xml:space="preserve"> </w:t>
      </w:r>
      <w:r>
        <w:rPr>
          <w:sz w:val="24"/>
        </w:rPr>
        <w:t>máximo</w:t>
      </w:r>
      <w:r>
        <w:rPr>
          <w:spacing w:val="-5"/>
          <w:sz w:val="24"/>
        </w:rPr>
        <w:t xml:space="preserve"> </w:t>
      </w:r>
      <w:r>
        <w:rPr>
          <w:sz w:val="24"/>
        </w:rPr>
        <w:t>-de</w:t>
      </w:r>
      <w:r>
        <w:rPr>
          <w:spacing w:val="-5"/>
          <w:sz w:val="24"/>
        </w:rPr>
        <w:t xml:space="preserve"> </w:t>
      </w:r>
      <w:r>
        <w:rPr>
          <w:sz w:val="24"/>
        </w:rPr>
        <w:t>541</w:t>
      </w:r>
      <w:r>
        <w:rPr>
          <w:spacing w:val="-5"/>
          <w:sz w:val="24"/>
        </w:rPr>
        <w:t xml:space="preserve"> </w:t>
      </w:r>
      <w:r>
        <w:rPr>
          <w:sz w:val="24"/>
        </w:rPr>
        <w:t>días</w:t>
      </w:r>
      <w:r>
        <w:rPr>
          <w:spacing w:val="-5"/>
          <w:sz w:val="24"/>
        </w:rPr>
        <w:t xml:space="preserve"> </w:t>
      </w:r>
      <w:r>
        <w:rPr>
          <w:sz w:val="24"/>
        </w:rPr>
        <w:t>hasta</w:t>
      </w:r>
      <w:r>
        <w:rPr>
          <w:spacing w:val="-5"/>
          <w:sz w:val="24"/>
        </w:rPr>
        <w:t xml:space="preserve"> </w:t>
      </w:r>
      <w:r>
        <w:rPr>
          <w:sz w:val="24"/>
        </w:rPr>
        <w:t>5 años- y multa de 10 a 40 UTM, respectivamente.</w:t>
      </w:r>
    </w:p>
    <w:p w:rsidR="00A97DC4" w:rsidRDefault="00A97DC4">
      <w:pPr>
        <w:pStyle w:val="Textoindependiente"/>
        <w:rPr>
          <w:sz w:val="26"/>
        </w:rPr>
      </w:pPr>
    </w:p>
    <w:p w:rsidR="00A97DC4" w:rsidRDefault="00A97DC4">
      <w:pPr>
        <w:pStyle w:val="Textoindependiente"/>
        <w:spacing w:before="9"/>
      </w:pPr>
    </w:p>
    <w:p w:rsidR="00A97DC4" w:rsidRDefault="008D76E7">
      <w:pPr>
        <w:pStyle w:val="Ttulo1"/>
      </w:pPr>
      <w:r>
        <w:t>Idea</w:t>
      </w:r>
      <w:r>
        <w:rPr>
          <w:spacing w:val="-1"/>
        </w:rPr>
        <w:t xml:space="preserve"> </w:t>
      </w:r>
      <w:r>
        <w:rPr>
          <w:spacing w:val="-2"/>
        </w:rPr>
        <w:t>Matriz</w:t>
      </w:r>
    </w:p>
    <w:p w:rsidR="00A97DC4" w:rsidRDefault="00A97DC4">
      <w:pPr>
        <w:pStyle w:val="Textoindependiente"/>
        <w:spacing w:before="2"/>
        <w:rPr>
          <w:b/>
          <w:sz w:val="38"/>
        </w:rPr>
      </w:pPr>
    </w:p>
    <w:p w:rsidR="00A97DC4" w:rsidRDefault="008D76E7">
      <w:pPr>
        <w:pStyle w:val="Textoindependiente"/>
        <w:ind w:left="179" w:right="100"/>
        <w:jc w:val="both"/>
      </w:pPr>
      <w:r>
        <w:t>Con el fin de prevenir y sancionar con penas más severas el tráfico de drogas cuando la sustancia objeto material del delito, entre ellas, el fentanilo, haya sido sustraída desde establecimientos</w:t>
      </w:r>
      <w:r>
        <w:rPr>
          <w:spacing w:val="-3"/>
        </w:rPr>
        <w:t xml:space="preserve"> </w:t>
      </w:r>
      <w:r>
        <w:t>de</w:t>
      </w:r>
      <w:r>
        <w:rPr>
          <w:spacing w:val="-3"/>
        </w:rPr>
        <w:t xml:space="preserve"> </w:t>
      </w:r>
      <w:r>
        <w:t>salud,</w:t>
      </w:r>
      <w:r>
        <w:rPr>
          <w:spacing w:val="-3"/>
        </w:rPr>
        <w:t xml:space="preserve"> </w:t>
      </w:r>
      <w:r>
        <w:t>el</w:t>
      </w:r>
      <w:r>
        <w:rPr>
          <w:spacing w:val="-3"/>
        </w:rPr>
        <w:t xml:space="preserve"> </w:t>
      </w:r>
      <w:r>
        <w:t>presente</w:t>
      </w:r>
      <w:r>
        <w:rPr>
          <w:spacing w:val="-3"/>
        </w:rPr>
        <w:t xml:space="preserve"> </w:t>
      </w:r>
      <w:r>
        <w:t>proyecto</w:t>
      </w:r>
      <w:r>
        <w:rPr>
          <w:spacing w:val="-3"/>
        </w:rPr>
        <w:t xml:space="preserve"> </w:t>
      </w:r>
      <w:r>
        <w:t>incorpora</w:t>
      </w:r>
      <w:r>
        <w:rPr>
          <w:spacing w:val="-3"/>
        </w:rPr>
        <w:t xml:space="preserve"> </w:t>
      </w:r>
      <w:r>
        <w:t>una</w:t>
      </w:r>
      <w:r>
        <w:rPr>
          <w:spacing w:val="-3"/>
        </w:rPr>
        <w:t xml:space="preserve"> </w:t>
      </w:r>
      <w:r>
        <w:t>nueva</w:t>
      </w:r>
      <w:r>
        <w:rPr>
          <w:spacing w:val="-3"/>
        </w:rPr>
        <w:t xml:space="preserve"> </w:t>
      </w:r>
      <w:r>
        <w:t>agravante</w:t>
      </w:r>
      <w:r>
        <w:rPr>
          <w:spacing w:val="-3"/>
        </w:rPr>
        <w:t xml:space="preserve"> </w:t>
      </w:r>
      <w:r>
        <w:t>en</w:t>
      </w:r>
      <w:r>
        <w:rPr>
          <w:spacing w:val="-3"/>
        </w:rPr>
        <w:t xml:space="preserve"> </w:t>
      </w:r>
      <w:r>
        <w:t>el</w:t>
      </w:r>
      <w:r>
        <w:rPr>
          <w:spacing w:val="-3"/>
        </w:rPr>
        <w:t xml:space="preserve"> </w:t>
      </w:r>
      <w:r>
        <w:t>artículo 19</w:t>
      </w:r>
      <w:r>
        <w:rPr>
          <w:spacing w:val="-6"/>
        </w:rPr>
        <w:t xml:space="preserve"> </w:t>
      </w:r>
      <w:r>
        <w:t>de</w:t>
      </w:r>
      <w:r>
        <w:rPr>
          <w:spacing w:val="-6"/>
        </w:rPr>
        <w:t xml:space="preserve"> </w:t>
      </w:r>
      <w:r>
        <w:t>la</w:t>
      </w:r>
      <w:r>
        <w:rPr>
          <w:spacing w:val="-6"/>
        </w:rPr>
        <w:t xml:space="preserve"> </w:t>
      </w:r>
      <w:r>
        <w:t>ley</w:t>
      </w:r>
      <w:r>
        <w:rPr>
          <w:spacing w:val="-6"/>
        </w:rPr>
        <w:t xml:space="preserve"> </w:t>
      </w:r>
      <w:r>
        <w:t>Nº20.000,</w:t>
      </w:r>
      <w:r>
        <w:rPr>
          <w:spacing w:val="-6"/>
        </w:rPr>
        <w:t xml:space="preserve"> </w:t>
      </w:r>
      <w:r>
        <w:t>por</w:t>
      </w:r>
      <w:r>
        <w:rPr>
          <w:spacing w:val="-6"/>
        </w:rPr>
        <w:t xml:space="preserve"> </w:t>
      </w:r>
      <w:r>
        <w:t>lo</w:t>
      </w:r>
      <w:r>
        <w:rPr>
          <w:spacing w:val="-6"/>
        </w:rPr>
        <w:t xml:space="preserve"> </w:t>
      </w:r>
      <w:r>
        <w:t>que</w:t>
      </w:r>
      <w:r>
        <w:rPr>
          <w:spacing w:val="-6"/>
        </w:rPr>
        <w:t xml:space="preserve"> </w:t>
      </w:r>
      <w:r>
        <w:t>al</w:t>
      </w:r>
      <w:r>
        <w:rPr>
          <w:spacing w:val="-6"/>
        </w:rPr>
        <w:t xml:space="preserve"> </w:t>
      </w:r>
      <w:r>
        <w:t>comprobarse</w:t>
      </w:r>
      <w:r>
        <w:rPr>
          <w:spacing w:val="-6"/>
        </w:rPr>
        <w:t xml:space="preserve"> </w:t>
      </w:r>
      <w:r>
        <w:t>su</w:t>
      </w:r>
      <w:r>
        <w:rPr>
          <w:spacing w:val="-6"/>
        </w:rPr>
        <w:t xml:space="preserve"> </w:t>
      </w:r>
      <w:r>
        <w:t>concurrencia</w:t>
      </w:r>
      <w:r>
        <w:rPr>
          <w:spacing w:val="-6"/>
        </w:rPr>
        <w:t xml:space="preserve"> </w:t>
      </w:r>
      <w:r>
        <w:t>la</w:t>
      </w:r>
      <w:r>
        <w:rPr>
          <w:spacing w:val="-6"/>
        </w:rPr>
        <w:t xml:space="preserve"> </w:t>
      </w:r>
      <w:r>
        <w:t>pena</w:t>
      </w:r>
      <w:r>
        <w:rPr>
          <w:spacing w:val="-6"/>
        </w:rPr>
        <w:t xml:space="preserve"> </w:t>
      </w:r>
      <w:r>
        <w:t>correspondiente</w:t>
      </w:r>
      <w:r>
        <w:rPr>
          <w:spacing w:val="-6"/>
        </w:rPr>
        <w:t xml:space="preserve"> </w:t>
      </w:r>
      <w:r>
        <w:t>se deberá aumentar en un grado.</w:t>
      </w:r>
    </w:p>
    <w:p w:rsidR="00A97DC4" w:rsidRDefault="00A97DC4">
      <w:pPr>
        <w:pStyle w:val="Textoindependiente"/>
      </w:pPr>
    </w:p>
    <w:p w:rsidR="00A97DC4" w:rsidRDefault="008D76E7">
      <w:pPr>
        <w:pStyle w:val="Textoindependiente"/>
        <w:spacing w:line="242" w:lineRule="auto"/>
        <w:ind w:left="179" w:right="100"/>
        <w:jc w:val="both"/>
      </w:pPr>
      <w:r>
        <w:t>En mérito de lo expuesto, los diputados que suscriben vienen en someter a la consideración del Congreso Nacional, el siguiente:</w:t>
      </w:r>
    </w:p>
    <w:p w:rsidR="00A97DC4" w:rsidRDefault="00A97DC4">
      <w:pPr>
        <w:pStyle w:val="Textoindependiente"/>
        <w:rPr>
          <w:sz w:val="20"/>
        </w:rPr>
      </w:pPr>
    </w:p>
    <w:p w:rsidR="00A97DC4" w:rsidRDefault="00A97DC4">
      <w:pPr>
        <w:pStyle w:val="Textoindependiente"/>
        <w:rPr>
          <w:sz w:val="20"/>
        </w:rPr>
      </w:pPr>
    </w:p>
    <w:p w:rsidR="00A97DC4" w:rsidRDefault="00A97DC4">
      <w:pPr>
        <w:pStyle w:val="Textoindependiente"/>
        <w:rPr>
          <w:sz w:val="20"/>
        </w:rPr>
      </w:pPr>
    </w:p>
    <w:p w:rsidR="00A97DC4" w:rsidRDefault="00A97DC4">
      <w:pPr>
        <w:pStyle w:val="Textoindependiente"/>
        <w:rPr>
          <w:sz w:val="20"/>
        </w:rPr>
      </w:pPr>
    </w:p>
    <w:p w:rsidR="00A97DC4" w:rsidRDefault="00A97DC4">
      <w:pPr>
        <w:pStyle w:val="Textoindependiente"/>
        <w:rPr>
          <w:sz w:val="20"/>
        </w:rPr>
      </w:pPr>
    </w:p>
    <w:p w:rsidR="00A97DC4" w:rsidRDefault="008D76E7">
      <w:pPr>
        <w:pStyle w:val="Textoindependiente"/>
        <w:spacing w:before="1"/>
        <w:rPr>
          <w:sz w:val="27"/>
        </w:rPr>
      </w:pPr>
      <w:r>
        <w:rPr>
          <w:noProof/>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213540</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8376F3" id="Graphic 4" o:spid="_x0000_s1026" style="position:absolute;margin-left:84.95pt;margin-top:16.8pt;width:2in;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" path="m1828800,l,,,6095r1828800,l1828800,xe" fillcolor="black" stroked="f">
                <v:path arrowok="t"/>
                <w10:wrap type="topAndBottom" anchorx="page"/>
              </v:shape>
            </w:pict>
          </mc:Fallback>
        </mc:AlternateContent>
      </w:r>
    </w:p>
    <w:p w:rsidR="00A97DC4" w:rsidRDefault="008D76E7">
      <w:pPr>
        <w:tabs>
          <w:tab w:val="left" w:pos="469"/>
          <w:tab w:val="left" w:pos="1577"/>
          <w:tab w:val="left" w:pos="2051"/>
        </w:tabs>
        <w:spacing w:before="107"/>
        <w:ind w:left="179" w:right="100"/>
        <w:rPr>
          <w:sz w:val="20"/>
        </w:rPr>
      </w:pPr>
      <w:r>
        <w:rPr>
          <w:rFonts w:ascii="Calibri"/>
          <w:spacing w:val="-10"/>
          <w:sz w:val="20"/>
          <w:vertAlign w:val="superscript"/>
        </w:rPr>
        <w:t>5</w:t>
      </w:r>
      <w:r>
        <w:rPr>
          <w:rFonts w:ascii="Calibri"/>
          <w:sz w:val="20"/>
        </w:rPr>
        <w:tab/>
      </w:r>
      <w:r>
        <w:rPr>
          <w:spacing w:val="-2"/>
          <w:sz w:val="20"/>
        </w:rPr>
        <w:t>Disponible</w:t>
      </w:r>
      <w:r>
        <w:rPr>
          <w:sz w:val="20"/>
        </w:rPr>
        <w:tab/>
      </w:r>
      <w:r>
        <w:rPr>
          <w:spacing w:val="-4"/>
          <w:sz w:val="20"/>
        </w:rPr>
        <w:t>en:</w:t>
      </w:r>
      <w:r>
        <w:rPr>
          <w:sz w:val="20"/>
        </w:rPr>
        <w:tab/>
      </w:r>
      <w:r>
        <w:rPr>
          <w:spacing w:val="-2"/>
          <w:sz w:val="20"/>
        </w:rPr>
        <w:t>https://</w:t>
      </w:r>
      <w:hyperlink r:id="rId9">
        <w:r>
          <w:rPr>
            <w:spacing w:val="-2"/>
            <w:sz w:val="20"/>
          </w:rPr>
          <w:t>www.emol.com/noticias/Nacional/2023/11/02/1111683/pdi-fentanilo-sustancia-</w:t>
        </w:r>
      </w:hyperlink>
      <w:r>
        <w:rPr>
          <w:spacing w:val="-2"/>
          <w:sz w:val="20"/>
        </w:rPr>
        <w:t xml:space="preserve"> decomiso.html</w:t>
      </w:r>
    </w:p>
    <w:p w:rsidR="00A97DC4" w:rsidRDefault="008D76E7">
      <w:pPr>
        <w:spacing w:before="1"/>
        <w:ind w:left="179"/>
        <w:rPr>
          <w:sz w:val="20"/>
        </w:rPr>
      </w:pPr>
      <w:r>
        <w:rPr>
          <w:rFonts w:ascii="Calibri"/>
          <w:sz w:val="20"/>
          <w:vertAlign w:val="superscript"/>
        </w:rPr>
        <w:t>6</w:t>
      </w:r>
      <w:r>
        <w:rPr>
          <w:rFonts w:ascii="Calibri"/>
          <w:spacing w:val="45"/>
          <w:sz w:val="20"/>
        </w:rPr>
        <w:t xml:space="preserve">  </w:t>
      </w:r>
      <w:r>
        <w:rPr>
          <w:spacing w:val="-2"/>
          <w:sz w:val="20"/>
        </w:rPr>
        <w:t>Idem.</w:t>
      </w:r>
    </w:p>
    <w:p w:rsidR="00A97DC4" w:rsidRDefault="00A97DC4">
      <w:pPr>
        <w:rPr>
          <w:sz w:val="20"/>
        </w:rPr>
        <w:sectPr w:rsidR="00A97DC4">
          <w:pgSz w:w="12240" w:h="15840"/>
          <w:pgMar w:top="1340" w:right="1600" w:bottom="280" w:left="1520" w:header="720" w:footer="720" w:gutter="0"/>
          <w:cols w:space="720"/>
        </w:sectPr>
      </w:pPr>
    </w:p>
    <w:p w:rsidR="00A97DC4" w:rsidRDefault="008D76E7">
      <w:pPr>
        <w:pStyle w:val="Ttulo1"/>
        <w:spacing w:before="71"/>
        <w:ind w:left="3485" w:right="3409"/>
        <w:jc w:val="center"/>
      </w:pPr>
      <w:r>
        <w:lastRenderedPageBreak/>
        <w:t>Proyecto</w:t>
      </w:r>
      <w:r>
        <w:rPr>
          <w:spacing w:val="-2"/>
        </w:rPr>
        <w:t xml:space="preserve"> </w:t>
      </w:r>
      <w:r>
        <w:t>de</w:t>
      </w:r>
      <w:r>
        <w:rPr>
          <w:spacing w:val="-2"/>
        </w:rPr>
        <w:t xml:space="preserve"> </w:t>
      </w:r>
      <w:r>
        <w:rPr>
          <w:spacing w:val="-5"/>
        </w:rPr>
        <w:t>Ley</w:t>
      </w:r>
    </w:p>
    <w:p w:rsidR="00A97DC4" w:rsidRDefault="00A97DC4">
      <w:pPr>
        <w:pStyle w:val="Textoindependiente"/>
        <w:rPr>
          <w:b/>
          <w:sz w:val="26"/>
        </w:rPr>
      </w:pPr>
    </w:p>
    <w:p w:rsidR="00A97DC4" w:rsidRDefault="00A97DC4">
      <w:pPr>
        <w:pStyle w:val="Textoindependiente"/>
        <w:spacing w:before="9"/>
        <w:rPr>
          <w:b/>
          <w:sz w:val="21"/>
        </w:rPr>
      </w:pPr>
    </w:p>
    <w:p w:rsidR="00A97DC4" w:rsidRDefault="008D76E7">
      <w:pPr>
        <w:pStyle w:val="Textoindependiente"/>
        <w:spacing w:line="242" w:lineRule="auto"/>
        <w:ind w:left="179"/>
      </w:pPr>
      <w:r>
        <w:rPr>
          <w:b/>
        </w:rPr>
        <w:t xml:space="preserve">Artículo Único: </w:t>
      </w:r>
      <w:r>
        <w:t>Incorpórase en el artículo 19 de la ley Nº20.000, sobre Tráfico Ilícito de</w:t>
      </w:r>
      <w:r>
        <w:rPr>
          <w:spacing w:val="40"/>
        </w:rPr>
        <w:t xml:space="preserve"> </w:t>
      </w:r>
      <w:r>
        <w:t>Estupefacientes y Sustancias Sicot</w:t>
      </w:r>
      <w:r>
        <w:t>rópicas, una letra j), nueva, del siguiente tenor:</w:t>
      </w:r>
    </w:p>
    <w:p w:rsidR="00A97DC4" w:rsidRDefault="00A97DC4">
      <w:pPr>
        <w:pStyle w:val="Textoindependiente"/>
        <w:spacing w:before="11"/>
        <w:rPr>
          <w:sz w:val="23"/>
        </w:rPr>
      </w:pPr>
    </w:p>
    <w:p w:rsidR="00A97DC4" w:rsidRDefault="008D76E7">
      <w:pPr>
        <w:pStyle w:val="Textoindependiente"/>
        <w:spacing w:line="237" w:lineRule="auto"/>
        <w:ind w:left="179" w:right="100"/>
        <w:rPr>
          <w:b/>
        </w:rPr>
      </w:pPr>
      <w:r>
        <w:t>“j) Cuando las sustancias o drogas estupefacientes o sicotrópicas utilizadas en la comisión del delito hayan sido sustraídas desde algún establecimiento de salud.</w:t>
      </w:r>
      <w:r>
        <w:rPr>
          <w:b/>
        </w:rPr>
        <w:t>”.</w:t>
      </w:r>
    </w:p>
    <w:sectPr w:rsidR="00A97DC4">
      <w:pgSz w:w="12240" w:h="15840"/>
      <w:pgMar w:top="1620" w:right="16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B079C"/>
    <w:multiLevelType w:val="hybridMultilevel"/>
    <w:tmpl w:val="508C87CA"/>
    <w:lvl w:ilvl="0" w:tplc="CF08FA8A">
      <w:start w:val="1"/>
      <w:numFmt w:val="decimal"/>
      <w:lvlText w:val="%1."/>
      <w:lvlJc w:val="left"/>
      <w:pPr>
        <w:ind w:left="605" w:hanging="426"/>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0DFAB062">
      <w:numFmt w:val="bullet"/>
      <w:lvlText w:val="•"/>
      <w:lvlJc w:val="left"/>
      <w:pPr>
        <w:ind w:left="1452" w:hanging="426"/>
      </w:pPr>
      <w:rPr>
        <w:rFonts w:hint="default"/>
        <w:lang w:val="es-ES" w:eastAsia="en-US" w:bidi="ar-SA"/>
      </w:rPr>
    </w:lvl>
    <w:lvl w:ilvl="2" w:tplc="38429366">
      <w:numFmt w:val="bullet"/>
      <w:lvlText w:val="•"/>
      <w:lvlJc w:val="left"/>
      <w:pPr>
        <w:ind w:left="2304" w:hanging="426"/>
      </w:pPr>
      <w:rPr>
        <w:rFonts w:hint="default"/>
        <w:lang w:val="es-ES" w:eastAsia="en-US" w:bidi="ar-SA"/>
      </w:rPr>
    </w:lvl>
    <w:lvl w:ilvl="3" w:tplc="5DA03700">
      <w:numFmt w:val="bullet"/>
      <w:lvlText w:val="•"/>
      <w:lvlJc w:val="left"/>
      <w:pPr>
        <w:ind w:left="3156" w:hanging="426"/>
      </w:pPr>
      <w:rPr>
        <w:rFonts w:hint="default"/>
        <w:lang w:val="es-ES" w:eastAsia="en-US" w:bidi="ar-SA"/>
      </w:rPr>
    </w:lvl>
    <w:lvl w:ilvl="4" w:tplc="8B746E56">
      <w:numFmt w:val="bullet"/>
      <w:lvlText w:val="•"/>
      <w:lvlJc w:val="left"/>
      <w:pPr>
        <w:ind w:left="4008" w:hanging="426"/>
      </w:pPr>
      <w:rPr>
        <w:rFonts w:hint="default"/>
        <w:lang w:val="es-ES" w:eastAsia="en-US" w:bidi="ar-SA"/>
      </w:rPr>
    </w:lvl>
    <w:lvl w:ilvl="5" w:tplc="67023A28">
      <w:numFmt w:val="bullet"/>
      <w:lvlText w:val="•"/>
      <w:lvlJc w:val="left"/>
      <w:pPr>
        <w:ind w:left="4860" w:hanging="426"/>
      </w:pPr>
      <w:rPr>
        <w:rFonts w:hint="default"/>
        <w:lang w:val="es-ES" w:eastAsia="en-US" w:bidi="ar-SA"/>
      </w:rPr>
    </w:lvl>
    <w:lvl w:ilvl="6" w:tplc="89F02234">
      <w:numFmt w:val="bullet"/>
      <w:lvlText w:val="•"/>
      <w:lvlJc w:val="left"/>
      <w:pPr>
        <w:ind w:left="5712" w:hanging="426"/>
      </w:pPr>
      <w:rPr>
        <w:rFonts w:hint="default"/>
        <w:lang w:val="es-ES" w:eastAsia="en-US" w:bidi="ar-SA"/>
      </w:rPr>
    </w:lvl>
    <w:lvl w:ilvl="7" w:tplc="6B202B30">
      <w:numFmt w:val="bullet"/>
      <w:lvlText w:val="•"/>
      <w:lvlJc w:val="left"/>
      <w:pPr>
        <w:ind w:left="6564" w:hanging="426"/>
      </w:pPr>
      <w:rPr>
        <w:rFonts w:hint="default"/>
        <w:lang w:val="es-ES" w:eastAsia="en-US" w:bidi="ar-SA"/>
      </w:rPr>
    </w:lvl>
    <w:lvl w:ilvl="8" w:tplc="370E9B82">
      <w:numFmt w:val="bullet"/>
      <w:lvlText w:val="•"/>
      <w:lvlJc w:val="left"/>
      <w:pPr>
        <w:ind w:left="7416" w:hanging="42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97DC4"/>
    <w:rsid w:val="008D76E7"/>
    <w:rsid w:val="00A97D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6BE9C-1B91-4297-B9E9-F0AE009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7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05" w:right="100"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obiochile.cl/noticias/nacional/region-de-la-araucania/2023/11/03/confirman-" TargetMode="External"/><Relationship Id="rId3" Type="http://schemas.openxmlformats.org/officeDocument/2006/relationships/settings" Target="settings.xml"/><Relationship Id="rId7" Type="http://schemas.openxmlformats.org/officeDocument/2006/relationships/hyperlink" Target="http://www.biobiochile.cl/noticias/nacional/region-del-bio-bio/2023/10/31/detienen-a-suje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ol.com/noticias/Nacional/2023/09/03/1105831/fentanilo-incautaciones-chile-consumo.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ol.com/noticias/Nacional/2023/11/02/1111683/pdi-fentanilo-sustan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5215</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2023-11-27T18:41:00Z</dcterms:created>
  <dcterms:modified xsi:type="dcterms:W3CDTF">2023-11-29T19:12:00Z</dcterms:modified>
</cp:coreProperties>
</file>