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9BA" w:rsidRDefault="001200F0">
      <w:pPr>
        <w:pStyle w:val="Textoindependiente"/>
        <w:spacing w:before="0"/>
        <w:ind w:left="374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2076" cy="908684"/>
            <wp:effectExtent l="0" t="0" r="0" b="0"/>
            <wp:docPr id="2" name="Image 2" descr="Resultado de imagen de logo camara de diputadas y diputad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esultado de imagen de logo camara de diputadas y diputado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76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9BA" w:rsidRDefault="001200F0">
      <w:pPr>
        <w:pStyle w:val="Textoindependiente"/>
        <w:spacing w:before="103" w:line="276" w:lineRule="auto"/>
        <w:ind w:left="102" w:right="116" w:firstLine="0"/>
        <w:jc w:val="both"/>
        <w:rPr>
          <w:b/>
        </w:rPr>
      </w:pPr>
      <w:r>
        <w:rPr>
          <w:b/>
        </w:rPr>
        <w:t>MODIFICA</w:t>
      </w:r>
      <w:r>
        <w:rPr>
          <w:b/>
          <w:spacing w:val="-9"/>
        </w:rPr>
        <w:t xml:space="preserve"> </w:t>
      </w:r>
      <w:r>
        <w:rPr>
          <w:b/>
        </w:rPr>
        <w:t>EL</w:t>
      </w:r>
      <w:r>
        <w:rPr>
          <w:b/>
          <w:spacing w:val="-10"/>
        </w:rPr>
        <w:t xml:space="preserve"> </w:t>
      </w:r>
      <w:r>
        <w:rPr>
          <w:b/>
        </w:rPr>
        <w:t>CÓDIGO</w:t>
      </w:r>
      <w:r>
        <w:rPr>
          <w:b/>
          <w:spacing w:val="-10"/>
        </w:rPr>
        <w:t xml:space="preserve"> </w:t>
      </w:r>
      <w:r>
        <w:rPr>
          <w:b/>
        </w:rPr>
        <w:t>CIVIL</w:t>
      </w:r>
      <w:r>
        <w:rPr>
          <w:b/>
          <w:spacing w:val="-10"/>
        </w:rPr>
        <w:t xml:space="preserve"> </w:t>
      </w:r>
      <w:r>
        <w:rPr>
          <w:b/>
        </w:rPr>
        <w:t>CON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10"/>
        </w:rPr>
        <w:t xml:space="preserve"> </w:t>
      </w:r>
      <w:r>
        <w:rPr>
          <w:b/>
        </w:rPr>
        <w:t>PROPÓSITO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ESTABLECER</w:t>
      </w:r>
      <w:r>
        <w:rPr>
          <w:b/>
          <w:spacing w:val="-10"/>
        </w:rPr>
        <w:t xml:space="preserve"> </w:t>
      </w:r>
      <w:r>
        <w:rPr>
          <w:b/>
        </w:rPr>
        <w:t>UN CATÁLOGO DE SANCIONES ADICIONALES PARA LOS INTEGRANTES DEL DIRECTORIO DE AQUELLAS FUNDACIONES O ASOCIACIONES QUE</w:t>
      </w:r>
      <w:r>
        <w:rPr>
          <w:b/>
          <w:spacing w:val="-2"/>
        </w:rPr>
        <w:t xml:space="preserve"> </w:t>
      </w:r>
      <w:r>
        <w:rPr>
          <w:b/>
        </w:rPr>
        <w:t>SEAN</w:t>
      </w:r>
      <w:r>
        <w:rPr>
          <w:b/>
          <w:spacing w:val="-2"/>
        </w:rPr>
        <w:t xml:space="preserve"> </w:t>
      </w:r>
      <w:r>
        <w:rPr>
          <w:b/>
        </w:rPr>
        <w:t>DISUELTAS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RAZÓN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PROCEDIMIENTO</w:t>
      </w:r>
      <w:r>
        <w:rPr>
          <w:b/>
          <w:spacing w:val="-2"/>
        </w:rPr>
        <w:t xml:space="preserve"> </w:t>
      </w:r>
      <w:r>
        <w:rPr>
          <w:b/>
        </w:rPr>
        <w:t>ESTABLECIDO EN AQUEL CUERPO LEGAL</w:t>
      </w:r>
    </w:p>
    <w:p w:rsidR="002A19BA" w:rsidRDefault="002A19BA">
      <w:pPr>
        <w:pStyle w:val="Textoindependiente"/>
        <w:spacing w:before="8"/>
        <w:ind w:left="0" w:firstLine="0"/>
        <w:rPr>
          <w:b/>
          <w:sz w:val="39"/>
        </w:rPr>
      </w:pPr>
    </w:p>
    <w:p w:rsidR="002A19BA" w:rsidRDefault="001200F0">
      <w:pPr>
        <w:pStyle w:val="Textoindependiente"/>
        <w:spacing w:before="0"/>
        <w:ind w:left="102" w:firstLine="0"/>
        <w:rPr>
          <w:b/>
        </w:rPr>
      </w:pPr>
      <w:r>
        <w:rPr>
          <w:b/>
          <w:spacing w:val="-2"/>
        </w:rPr>
        <w:t>CONSIDERACIONES</w:t>
      </w:r>
    </w:p>
    <w:p w:rsidR="002A19BA" w:rsidRDefault="002A19BA">
      <w:pPr>
        <w:pStyle w:val="Textoindependiente"/>
        <w:spacing w:before="11"/>
        <w:ind w:left="0" w:firstLine="0"/>
        <w:rPr>
          <w:b/>
          <w:sz w:val="27"/>
        </w:rPr>
      </w:pPr>
    </w:p>
    <w:p w:rsidR="002A19BA" w:rsidRDefault="001200F0">
      <w:pPr>
        <w:pStyle w:val="Textoindependiente"/>
        <w:spacing w:before="0" w:line="259" w:lineRule="auto"/>
        <w:ind w:left="102" w:right="117" w:firstLine="707"/>
        <w:jc w:val="both"/>
      </w:pPr>
      <w:r>
        <w:t>Como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denominado</w:t>
      </w:r>
      <w:r>
        <w:rPr>
          <w:spacing w:val="-8"/>
        </w:rPr>
        <w:t xml:space="preserve"> </w:t>
      </w:r>
      <w:r>
        <w:t>“</w:t>
      </w:r>
      <w:r>
        <w:t>Caso</w:t>
      </w:r>
      <w:r>
        <w:rPr>
          <w:spacing w:val="-8"/>
        </w:rPr>
        <w:t xml:space="preserve"> </w:t>
      </w:r>
      <w:r>
        <w:t>Convenios”</w:t>
      </w:r>
      <w:r>
        <w:rPr>
          <w:spacing w:val="-8"/>
        </w:rPr>
        <w:t xml:space="preserve"> </w:t>
      </w:r>
      <w:r>
        <w:t>es una investigación en curso que involucra a decenas de fundaciones y organizaciones no gubernamentales. Estas están siendo cuestionadas por su supuesta participación en el traspaso irregular de fondos públicos. Los montos involucrados pod</w:t>
      </w:r>
      <w:r>
        <w:t>rían alcanzar los 32 mil millones de pesos chilenos</w:t>
      </w:r>
      <w:r>
        <w:rPr>
          <w:rFonts w:ascii="Calibri" w:hAnsi="Calibri"/>
          <w:position w:val="8"/>
          <w:sz w:val="14"/>
        </w:rPr>
        <w:t>1</w:t>
      </w:r>
      <w:r>
        <w:t>. Bajo ese escenario, en total, se han investigado 37, 47 y 53 fundaciones, ONG y corporaciones por parde del Ministerio Público, el Ministerio de Justicia y la Fiscalía, respectivamente</w:t>
      </w:r>
      <w:r>
        <w:rPr>
          <w:rFonts w:ascii="Calibri" w:hAnsi="Calibri"/>
          <w:position w:val="8"/>
          <w:sz w:val="14"/>
        </w:rPr>
        <w:t>2</w:t>
      </w:r>
      <w:r>
        <w:t>.</w:t>
      </w:r>
    </w:p>
    <w:p w:rsidR="002A19BA" w:rsidRDefault="002A19BA">
      <w:pPr>
        <w:pStyle w:val="Textoindependiente"/>
        <w:spacing w:before="4"/>
        <w:ind w:left="0" w:firstLine="0"/>
        <w:rPr>
          <w:sz w:val="26"/>
        </w:rPr>
      </w:pPr>
    </w:p>
    <w:p w:rsidR="002A19BA" w:rsidRDefault="001200F0">
      <w:pPr>
        <w:pStyle w:val="Textoindependiente"/>
        <w:spacing w:before="1" w:line="259" w:lineRule="auto"/>
        <w:ind w:left="102" w:right="115" w:firstLine="707"/>
        <w:jc w:val="both"/>
      </w:pPr>
      <w:r>
        <w:t>Para el caso d</w:t>
      </w:r>
      <w:r>
        <w:t>el Ministerio de Justicia y Derechos Humanos; últimamente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noviembre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indicado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número de las 47 fundaciones, corporaciones y asociaciones investigadas bajo el contexto del caso convenios se encuentran organismos ya asociados a indagatorias</w:t>
      </w:r>
      <w:r>
        <w:rPr>
          <w:spacing w:val="-3"/>
        </w:rPr>
        <w:t xml:space="preserve"> </w:t>
      </w:r>
      <w:r>
        <w:t>efectuadas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fiscalía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observada</w:t>
      </w:r>
      <w:r>
        <w:rPr>
          <w:spacing w:val="-3"/>
        </w:rPr>
        <w:t xml:space="preserve"> </w:t>
      </w:r>
      <w:r>
        <w:t xml:space="preserve">por parte de la Contraloría General </w:t>
      </w:r>
      <w:r>
        <w:t>de la República en sus informes efectuados frente al Programa de Asentamientos Precarios del Ministerio de Vivienda y Urbanismo,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también,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transferencias</w:t>
      </w:r>
      <w:r>
        <w:rPr>
          <w:spacing w:val="-13"/>
        </w:rPr>
        <w:t xml:space="preserve"> </w:t>
      </w:r>
      <w:r>
        <w:t>efectuadas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 los Gobiernos Regionales a lo largo del país.</w:t>
      </w:r>
    </w:p>
    <w:p w:rsidR="002A19BA" w:rsidRDefault="002A19BA">
      <w:pPr>
        <w:pStyle w:val="Textoindependiente"/>
        <w:spacing w:before="6"/>
        <w:ind w:left="0" w:firstLine="0"/>
        <w:rPr>
          <w:sz w:val="25"/>
        </w:rPr>
      </w:pPr>
    </w:p>
    <w:p w:rsidR="002A19BA" w:rsidRDefault="001200F0">
      <w:pPr>
        <w:pStyle w:val="Textoindependiente"/>
        <w:spacing w:before="0" w:line="259" w:lineRule="auto"/>
        <w:ind w:left="102" w:right="115" w:firstLine="707"/>
        <w:jc w:val="both"/>
      </w:pPr>
      <w:r>
        <w:t>Así,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</w:t>
      </w:r>
      <w:r>
        <w:t>e la</w:t>
      </w:r>
      <w:r>
        <w:rPr>
          <w:spacing w:val="-2"/>
        </w:rPr>
        <w:t xml:space="preserve"> </w:t>
      </w:r>
      <w:r>
        <w:t>cartera</w:t>
      </w:r>
      <w:r>
        <w:rPr>
          <w:spacing w:val="-2"/>
        </w:rPr>
        <w:t xml:space="preserve"> </w:t>
      </w:r>
      <w:r>
        <w:t>aludida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especificado</w:t>
      </w:r>
      <w:r>
        <w:rPr>
          <w:spacing w:val="-2"/>
        </w:rPr>
        <w:t xml:space="preserve"> </w:t>
      </w:r>
      <w:r>
        <w:t xml:space="preserve">las siguientes fundaciones y asociaciones con fiscalización abierta por parte del Departamento de Persona Jurídica del Ministerio de Justicia y Derechos </w:t>
      </w:r>
      <w:r>
        <w:rPr>
          <w:spacing w:val="-2"/>
        </w:rPr>
        <w:t>Humanos</w:t>
      </w:r>
      <w:r>
        <w:rPr>
          <w:spacing w:val="-2"/>
          <w:position w:val="6"/>
          <w:sz w:val="16"/>
        </w:rPr>
        <w:t>3</w:t>
      </w:r>
      <w:r>
        <w:rPr>
          <w:spacing w:val="-2"/>
        </w:rPr>
        <w:t>: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161"/>
        <w:ind w:left="1529" w:hanging="359"/>
        <w:rPr>
          <w:sz w:val="24"/>
        </w:rPr>
      </w:pPr>
      <w:r>
        <w:rPr>
          <w:sz w:val="24"/>
        </w:rPr>
        <w:t>Asociación</w:t>
      </w:r>
      <w:r>
        <w:rPr>
          <w:spacing w:val="-9"/>
          <w:sz w:val="24"/>
        </w:rPr>
        <w:t xml:space="preserve"> </w:t>
      </w:r>
      <w:r>
        <w:rPr>
          <w:sz w:val="24"/>
        </w:rPr>
        <w:t>Campamento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Ideas.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4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Procultura.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0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z w:val="24"/>
        </w:rPr>
        <w:t>Urbanismo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Social.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Tomarte.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5"/>
          <w:sz w:val="24"/>
        </w:rPr>
        <w:t xml:space="preserve"> </w:t>
      </w:r>
      <w:r>
        <w:rPr>
          <w:sz w:val="24"/>
        </w:rPr>
        <w:t>Arte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Cultura</w:t>
      </w:r>
      <w:r>
        <w:rPr>
          <w:spacing w:val="-4"/>
          <w:sz w:val="24"/>
        </w:rPr>
        <w:t xml:space="preserve"> </w:t>
      </w:r>
      <w:r>
        <w:rPr>
          <w:sz w:val="24"/>
        </w:rPr>
        <w:t>Movimiento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Fibra.</w:t>
      </w:r>
    </w:p>
    <w:p w:rsidR="002A19BA" w:rsidRDefault="002A19BA">
      <w:pPr>
        <w:pStyle w:val="Textoindependiente"/>
        <w:spacing w:before="0"/>
        <w:ind w:left="0" w:firstLine="0"/>
        <w:rPr>
          <w:sz w:val="20"/>
        </w:rPr>
      </w:pPr>
    </w:p>
    <w:p w:rsidR="002A19BA" w:rsidRDefault="001200F0">
      <w:pPr>
        <w:pStyle w:val="Textoindependiente"/>
        <w:spacing w:before="6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124001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2915B" id="Graphic 3" o:spid="_x0000_s1026" style="position:absolute;margin-left:85.1pt;margin-top:9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19BA" w:rsidRDefault="001200F0">
      <w:pPr>
        <w:spacing w:before="102" w:line="259" w:lineRule="auto"/>
        <w:ind w:left="102" w:right="119"/>
        <w:jc w:val="both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40"/>
          <w:position w:val="5"/>
          <w:sz w:val="12"/>
        </w:rPr>
        <w:t xml:space="preserve"> </w:t>
      </w:r>
      <w:r>
        <w:rPr>
          <w:rFonts w:ascii="Calibri"/>
          <w:sz w:val="18"/>
        </w:rPr>
        <w:t>TAPIA, Gabriel &amp; GALDAMES, Constanza. Detalle uno a uno del Caso Convenios: Son casi $32 mil millones y 47 corporaciones cuesti</w:t>
      </w:r>
      <w:r>
        <w:rPr>
          <w:rFonts w:ascii="Calibri"/>
          <w:sz w:val="18"/>
        </w:rPr>
        <w:t xml:space="preserve">onadas por traspasos, Mega Noticias, 17 de agosto de 2023, disponible en: </w:t>
      </w:r>
      <w:hyperlink r:id="rId8">
        <w:r>
          <w:rPr>
            <w:rFonts w:ascii="Calibri"/>
            <w:color w:val="0000FF"/>
            <w:spacing w:val="-2"/>
            <w:sz w:val="18"/>
            <w:u w:val="single" w:color="0000FF"/>
          </w:rPr>
          <w:t>https://www.meganoticias.cl/nacional/422833-traspasos-caso-convenios-fundacio</w:t>
        </w:r>
        <w:r>
          <w:rPr>
            <w:rFonts w:ascii="Calibri"/>
            <w:color w:val="0000FF"/>
            <w:spacing w:val="-2"/>
            <w:sz w:val="18"/>
            <w:u w:val="single" w:color="0000FF"/>
          </w:rPr>
          <w:t>nes.html</w:t>
        </w:r>
      </w:hyperlink>
    </w:p>
    <w:p w:rsidR="002A19BA" w:rsidRDefault="001200F0">
      <w:pPr>
        <w:spacing w:before="1" w:line="259" w:lineRule="auto"/>
        <w:ind w:left="102" w:right="187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-2"/>
          <w:position w:val="5"/>
          <w:sz w:val="12"/>
        </w:rPr>
        <w:t xml:space="preserve"> </w:t>
      </w:r>
      <w:hyperlink r:id="rId9">
        <w:r>
          <w:rPr>
            <w:rFonts w:ascii="Calibri"/>
            <w:color w:val="0000FF"/>
            <w:sz w:val="18"/>
            <w:u w:val="single" w:color="0000FF"/>
          </w:rPr>
          <w:t>https://www.malaespinacheck.cl/pais/2023/08/17/las-18-fundaciones-investigadas-por-justicia-en-el-caso-convenios/</w:t>
        </w:r>
      </w:hyperlink>
      <w:r>
        <w:rPr>
          <w:rFonts w:ascii="Calibri"/>
          <w:color w:val="0000FF"/>
          <w:sz w:val="18"/>
        </w:rPr>
        <w:t xml:space="preserve"> </w:t>
      </w:r>
      <w:hyperlink r:id="rId10">
        <w:r>
          <w:rPr>
            <w:rFonts w:ascii="Calibri"/>
            <w:color w:val="0000FF"/>
            <w:spacing w:val="-2"/>
            <w:sz w:val="18"/>
            <w:u w:val="single" w:color="0000FF"/>
          </w:rPr>
          <w:t>https://redgol.cl/tendencias/dan-a-conocer-las-37-fundaciones-investigadas-por-caso-convenios-20230805-RDG-</w:t>
        </w:r>
      </w:hyperlink>
      <w:r>
        <w:rPr>
          <w:rFonts w:ascii="Calibri"/>
          <w:color w:val="0000FF"/>
          <w:sz w:val="18"/>
        </w:rPr>
        <w:t xml:space="preserve"> </w:t>
      </w:r>
      <w:hyperlink r:id="rId11">
        <w:r>
          <w:rPr>
            <w:rFonts w:ascii="Calibri"/>
            <w:color w:val="0000FF"/>
            <w:spacing w:val="-2"/>
            <w:sz w:val="18"/>
            <w:u w:val="single" w:color="0000FF"/>
          </w:rPr>
          <w:t>82175.html</w:t>
        </w:r>
      </w:hyperlink>
    </w:p>
    <w:p w:rsidR="002A19BA" w:rsidRDefault="001200F0">
      <w:pPr>
        <w:spacing w:line="259" w:lineRule="auto"/>
        <w:ind w:left="102" w:right="408"/>
        <w:rPr>
          <w:rFonts w:ascii="Calibri"/>
          <w:sz w:val="18"/>
        </w:rPr>
      </w:pPr>
      <w:hyperlink r:id="rId12">
        <w:r>
          <w:rPr>
            <w:rFonts w:ascii="Calibri"/>
            <w:color w:val="0000FF"/>
            <w:spacing w:val="-2"/>
            <w:sz w:val="18"/>
            <w:u w:val="single" w:color="0000FF"/>
          </w:rPr>
          <w:t>https://www.elmostrador.cl/noticias/2023/08/12/caso-convenios-fiscalia-investiga-53-fundaciones-por-traspaso-de-</w:t>
        </w:r>
      </w:hyperlink>
      <w:r>
        <w:rPr>
          <w:rFonts w:ascii="Calibri"/>
          <w:color w:val="0000FF"/>
          <w:sz w:val="18"/>
        </w:rPr>
        <w:t xml:space="preserve"> </w:t>
      </w:r>
      <w:hyperlink r:id="rId13">
        <w:r>
          <w:rPr>
            <w:rFonts w:ascii="Calibri"/>
            <w:color w:val="0000FF"/>
            <w:spacing w:val="-2"/>
            <w:sz w:val="18"/>
            <w:u w:val="single" w:color="0000FF"/>
          </w:rPr>
          <w:t>mas-de-32-mil-millones/</w:t>
        </w:r>
      </w:hyperlink>
    </w:p>
    <w:p w:rsidR="002A19BA" w:rsidRDefault="001200F0">
      <w:pPr>
        <w:ind w:left="102" w:right="24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EX – ANTE-. [Confidencial] Las 47 fundaciones indagadas por Justicia en el Caso Convenios, 15 de noviembre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2023,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4"/>
          <w:sz w:val="20"/>
        </w:rPr>
        <w:t xml:space="preserve"> </w:t>
      </w:r>
      <w:hyperlink r:id="rId14">
        <w:r>
          <w:rPr>
            <w:rFonts w:ascii="Calibri" w:hAnsi="Calibri"/>
            <w:color w:val="0000FF"/>
            <w:sz w:val="20"/>
            <w:u w:val="single" w:color="0000FF"/>
          </w:rPr>
          <w:t>https://www.ex-ante.cl/confidencial-las-47-fundaciones-indagadas-por-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15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justicia-en-el-caso-convenios/</w:t>
        </w:r>
      </w:hyperlink>
    </w:p>
    <w:p w:rsidR="002A19BA" w:rsidRDefault="002A19BA">
      <w:pPr>
        <w:rPr>
          <w:rFonts w:ascii="Calibri" w:hAnsi="Calibri"/>
          <w:sz w:val="20"/>
        </w:rPr>
        <w:sectPr w:rsidR="002A19BA">
          <w:footerReference w:type="default" r:id="rId16"/>
          <w:type w:val="continuous"/>
          <w:pgSz w:w="12250" w:h="19000"/>
          <w:pgMar w:top="1500" w:right="1580" w:bottom="1180" w:left="1600" w:header="0" w:footer="999" w:gutter="0"/>
          <w:pgNumType w:start="1"/>
          <w:cols w:space="720"/>
        </w:sectPr>
      </w:pP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84"/>
        <w:ind w:left="1529" w:hanging="359"/>
        <w:rPr>
          <w:sz w:val="24"/>
        </w:rPr>
      </w:pPr>
      <w:r>
        <w:rPr>
          <w:sz w:val="24"/>
        </w:rPr>
        <w:lastRenderedPageBreak/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Visible.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7"/>
          <w:sz w:val="24"/>
        </w:rPr>
        <w:t xml:space="preserve"> </w:t>
      </w:r>
      <w:r>
        <w:rPr>
          <w:sz w:val="24"/>
        </w:rPr>
        <w:t>Atacama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Sueños.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Espacio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Lúdico.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Comprometidos.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Arquiduc.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 xml:space="preserve">ONG Enlace </w:t>
      </w:r>
      <w:r>
        <w:rPr>
          <w:spacing w:val="-2"/>
          <w:sz w:val="24"/>
        </w:rPr>
        <w:t>Urbano.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EnRed.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Local.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Corporación</w:t>
      </w:r>
      <w:r>
        <w:rPr>
          <w:spacing w:val="-4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3"/>
          <w:sz w:val="24"/>
        </w:rPr>
        <w:t xml:space="preserve"> </w:t>
      </w:r>
      <w:r>
        <w:rPr>
          <w:sz w:val="24"/>
        </w:rPr>
        <w:t>Historias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Nuestras.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5"/>
          <w:sz w:val="24"/>
        </w:rPr>
        <w:t xml:space="preserve"> </w:t>
      </w:r>
      <w:r>
        <w:rPr>
          <w:sz w:val="24"/>
        </w:rPr>
        <w:t>Educacional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Presente.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z w:val="24"/>
        </w:rPr>
        <w:t>Aracataca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Creaciones.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5"/>
          <w:sz w:val="24"/>
        </w:rPr>
        <w:t xml:space="preserve"> </w:t>
      </w:r>
      <w:r>
        <w:rPr>
          <w:sz w:val="24"/>
        </w:rPr>
        <w:t>Yo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Voluntario.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Ti.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Participa.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Corporación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Kimün.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Chinquihue.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ONG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Circo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Mundo.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 xml:space="preserve">ONG </w:t>
      </w:r>
      <w:r>
        <w:rPr>
          <w:spacing w:val="-2"/>
          <w:sz w:val="24"/>
        </w:rPr>
        <w:t>Impulsa.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pacing w:val="-2"/>
          <w:sz w:val="24"/>
        </w:rPr>
        <w:t>Bonhomía.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 xml:space="preserve">Horizonte </w:t>
      </w:r>
      <w:r>
        <w:rPr>
          <w:spacing w:val="-2"/>
          <w:sz w:val="24"/>
        </w:rPr>
        <w:t>Ciudadano.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Coigüe.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z w:val="24"/>
        </w:rPr>
        <w:t>Cumplido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Circular.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6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Formación</w:t>
      </w:r>
      <w:r>
        <w:rPr>
          <w:spacing w:val="-5"/>
          <w:sz w:val="24"/>
        </w:rPr>
        <w:t xml:space="preserve"> </w:t>
      </w:r>
      <w:r>
        <w:rPr>
          <w:sz w:val="24"/>
        </w:rPr>
        <w:t>Laboral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Folab.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ONG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Red</w:t>
      </w:r>
      <w:r>
        <w:rPr>
          <w:spacing w:val="-2"/>
          <w:sz w:val="24"/>
        </w:rPr>
        <w:t xml:space="preserve"> Cultivarte.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Corporación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Santiago.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ONG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Poloc.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Corporación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3"/>
          <w:sz w:val="24"/>
        </w:rPr>
        <w:t xml:space="preserve"> </w:t>
      </w:r>
      <w:r>
        <w:rPr>
          <w:sz w:val="24"/>
        </w:rPr>
        <w:t>rural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CODESSER.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Corporación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Canelo.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Recrea.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Organizaciones.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5"/>
          <w:sz w:val="24"/>
        </w:rPr>
        <w:t xml:space="preserve"> </w:t>
      </w:r>
      <w:r>
        <w:rPr>
          <w:sz w:val="24"/>
        </w:rPr>
        <w:t>Deportiva</w:t>
      </w:r>
      <w:r>
        <w:rPr>
          <w:spacing w:val="-5"/>
          <w:sz w:val="24"/>
        </w:rPr>
        <w:t xml:space="preserve"> </w:t>
      </w:r>
      <w:r>
        <w:rPr>
          <w:sz w:val="24"/>
        </w:rPr>
        <w:t>Valcar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Fundación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IVEISAPP.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Liderazgo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Fundelin.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0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7"/>
          <w:sz w:val="24"/>
        </w:rPr>
        <w:t xml:space="preserve"> </w:t>
      </w:r>
      <w:r>
        <w:rPr>
          <w:sz w:val="24"/>
        </w:rPr>
        <w:t>Educación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Capacita</w:t>
      </w:r>
      <w:r>
        <w:rPr>
          <w:sz w:val="24"/>
        </w:rPr>
        <w:t>ción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6"/>
          <w:sz w:val="24"/>
        </w:rPr>
        <w:t xml:space="preserve"> </w:t>
      </w:r>
      <w:r>
        <w:rPr>
          <w:sz w:val="24"/>
        </w:rPr>
        <w:t>Instituto</w:t>
      </w:r>
      <w:r>
        <w:rPr>
          <w:spacing w:val="-5"/>
          <w:sz w:val="24"/>
        </w:rPr>
        <w:t xml:space="preserve"> </w:t>
      </w:r>
      <w:r>
        <w:rPr>
          <w:sz w:val="24"/>
        </w:rPr>
        <w:t>Vladimir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Nazor.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4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Travolution.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6"/>
          <w:sz w:val="24"/>
        </w:rPr>
        <w:t xml:space="preserve"> </w:t>
      </w:r>
      <w:r>
        <w:rPr>
          <w:sz w:val="24"/>
        </w:rPr>
        <w:t>Centro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Universitaria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Innovación.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6"/>
          <w:sz w:val="24"/>
        </w:rPr>
        <w:t xml:space="preserve"> </w:t>
      </w:r>
      <w:r>
        <w:rPr>
          <w:sz w:val="24"/>
        </w:rPr>
        <w:t>Instituto</w:t>
      </w:r>
      <w:r>
        <w:rPr>
          <w:spacing w:val="-6"/>
          <w:sz w:val="24"/>
        </w:rPr>
        <w:t xml:space="preserve"> </w:t>
      </w:r>
      <w:r>
        <w:rPr>
          <w:sz w:val="24"/>
        </w:rPr>
        <w:t>Hernando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Magallanes.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CreSeres.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Hogar</w:t>
      </w:r>
      <w:r>
        <w:rPr>
          <w:spacing w:val="-4"/>
          <w:sz w:val="24"/>
        </w:rPr>
        <w:t xml:space="preserve"> </w:t>
      </w:r>
      <w:r>
        <w:rPr>
          <w:sz w:val="24"/>
        </w:rPr>
        <w:t>Asuncionista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FUNMIHA.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Humano</w:t>
      </w:r>
      <w:r>
        <w:rPr>
          <w:spacing w:val="-4"/>
          <w:sz w:val="24"/>
        </w:rPr>
        <w:t xml:space="preserve"> </w:t>
      </w:r>
      <w:r>
        <w:rPr>
          <w:sz w:val="24"/>
        </w:rPr>
        <w:t>Cultivarte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Chile.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Social.</w:t>
      </w:r>
    </w:p>
    <w:p w:rsidR="002A19BA" w:rsidRDefault="001200F0">
      <w:pPr>
        <w:pStyle w:val="Prrafodelista"/>
        <w:numPr>
          <w:ilvl w:val="0"/>
          <w:numId w:val="3"/>
        </w:numPr>
        <w:tabs>
          <w:tab w:val="left" w:pos="1529"/>
        </w:tabs>
        <w:spacing w:before="21"/>
        <w:ind w:left="1529" w:hanging="359"/>
        <w:rPr>
          <w:sz w:val="24"/>
        </w:rPr>
      </w:pPr>
      <w:r>
        <w:rPr>
          <w:sz w:val="24"/>
        </w:rPr>
        <w:t>Fundación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Primaria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Fusalp.</w:t>
      </w:r>
    </w:p>
    <w:p w:rsidR="002A19BA" w:rsidRDefault="002A19BA">
      <w:pPr>
        <w:pStyle w:val="Textoindependiente"/>
        <w:spacing w:before="0"/>
        <w:ind w:left="0" w:firstLine="0"/>
        <w:rPr>
          <w:sz w:val="28"/>
        </w:rPr>
      </w:pPr>
    </w:p>
    <w:p w:rsidR="002A19BA" w:rsidRDefault="002A19BA">
      <w:pPr>
        <w:pStyle w:val="Textoindependiente"/>
        <w:spacing w:before="1"/>
        <w:ind w:left="0" w:firstLine="0"/>
        <w:rPr>
          <w:sz w:val="27"/>
        </w:rPr>
      </w:pPr>
    </w:p>
    <w:p w:rsidR="002A19BA" w:rsidRDefault="001200F0">
      <w:pPr>
        <w:spacing w:line="259" w:lineRule="auto"/>
        <w:ind w:left="102" w:right="115" w:firstLine="707"/>
        <w:jc w:val="both"/>
        <w:rPr>
          <w:i/>
          <w:sz w:val="24"/>
        </w:rPr>
      </w:pPr>
      <w:r>
        <w:rPr>
          <w:sz w:val="24"/>
        </w:rPr>
        <w:t>Respecto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lo</w:t>
      </w:r>
      <w:r>
        <w:rPr>
          <w:spacing w:val="-19"/>
          <w:sz w:val="24"/>
        </w:rPr>
        <w:t xml:space="preserve"> </w:t>
      </w:r>
      <w:r>
        <w:rPr>
          <w:sz w:val="24"/>
        </w:rPr>
        <w:t>anterior,</w:t>
      </w:r>
      <w:r>
        <w:rPr>
          <w:spacing w:val="-19"/>
          <w:sz w:val="24"/>
        </w:rPr>
        <w:t xml:space="preserve"> </w:t>
      </w:r>
      <w:r>
        <w:rPr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z w:val="24"/>
        </w:rPr>
        <w:t>parte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Ministerios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Justicia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Derechos Humanos, en septiembre del presente año, solicitó al Consejo de Defensa del</w:t>
      </w:r>
      <w:r>
        <w:rPr>
          <w:spacing w:val="-12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recurrir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tribunales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propósito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obtener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disolución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 la fundación Democracia Viva, en razón a </w:t>
      </w:r>
      <w:r>
        <w:rPr>
          <w:i/>
          <w:sz w:val="24"/>
        </w:rPr>
        <w:t>“irregularidades en los estatutos de 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fundación, en el</w:t>
      </w:r>
      <w:r>
        <w:rPr>
          <w:i/>
          <w:sz w:val="24"/>
        </w:rPr>
        <w:t xml:space="preserve"> cumplimiento en el objeto social y en 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administración del patrimonio fundacional en relación con el Código Civil, y en convenios celebrados con la Seremi de Vivienda de Antofagasta </w:t>
      </w:r>
      <w:r>
        <w:rPr>
          <w:sz w:val="24"/>
        </w:rPr>
        <w:t xml:space="preserve">[(…), ya que,] </w:t>
      </w:r>
      <w:r>
        <w:rPr>
          <w:i/>
          <w:sz w:val="24"/>
        </w:rPr>
        <w:t>lo que desnaturaliza los fines propios de la fundación, p</w:t>
      </w:r>
      <w:r>
        <w:rPr>
          <w:i/>
          <w:sz w:val="24"/>
        </w:rPr>
        <w:t>ersiguiendo otros distintos</w:t>
      </w:r>
    </w:p>
    <w:p w:rsidR="002A19BA" w:rsidRDefault="002A19BA">
      <w:pPr>
        <w:spacing w:line="259" w:lineRule="auto"/>
        <w:jc w:val="both"/>
        <w:rPr>
          <w:sz w:val="24"/>
        </w:rPr>
        <w:sectPr w:rsidR="002A19BA">
          <w:pgSz w:w="12250" w:h="19000"/>
          <w:pgMar w:top="1320" w:right="1580" w:bottom="1180" w:left="1600" w:header="0" w:footer="999" w:gutter="0"/>
          <w:cols w:space="720"/>
        </w:sectPr>
      </w:pPr>
    </w:p>
    <w:p w:rsidR="002A19BA" w:rsidRDefault="001200F0">
      <w:pPr>
        <w:spacing w:before="84"/>
        <w:ind w:left="102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consagrados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objeto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propios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entidades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fines</w:t>
      </w:r>
      <w:r>
        <w:rPr>
          <w:i/>
          <w:spacing w:val="10"/>
          <w:sz w:val="24"/>
        </w:rPr>
        <w:t xml:space="preserve"> </w:t>
      </w:r>
      <w:r>
        <w:rPr>
          <w:i/>
          <w:spacing w:val="-5"/>
          <w:sz w:val="24"/>
        </w:rPr>
        <w:t>de</w:t>
      </w:r>
    </w:p>
    <w:p w:rsidR="002A19BA" w:rsidRDefault="001200F0">
      <w:pPr>
        <w:spacing w:before="23"/>
        <w:ind w:left="102"/>
        <w:rPr>
          <w:sz w:val="24"/>
        </w:rPr>
      </w:pPr>
      <w:r>
        <w:rPr>
          <w:i/>
          <w:spacing w:val="-2"/>
          <w:sz w:val="24"/>
        </w:rPr>
        <w:t>lucro”</w:t>
      </w:r>
      <w:r>
        <w:rPr>
          <w:i/>
          <w:spacing w:val="-2"/>
          <w:position w:val="6"/>
          <w:sz w:val="16"/>
        </w:rPr>
        <w:t>4</w:t>
      </w:r>
      <w:r>
        <w:rPr>
          <w:spacing w:val="-2"/>
          <w:sz w:val="24"/>
        </w:rPr>
        <w:t>.</w:t>
      </w:r>
    </w:p>
    <w:p w:rsidR="002A19BA" w:rsidRDefault="002A19BA">
      <w:pPr>
        <w:pStyle w:val="Textoindependiente"/>
        <w:spacing w:before="8"/>
        <w:ind w:left="0" w:firstLine="0"/>
        <w:rPr>
          <w:sz w:val="27"/>
        </w:rPr>
      </w:pPr>
    </w:p>
    <w:p w:rsidR="002A19BA" w:rsidRDefault="001200F0">
      <w:pPr>
        <w:spacing w:before="1" w:line="259" w:lineRule="auto"/>
        <w:ind w:left="102" w:right="115" w:firstLine="707"/>
        <w:jc w:val="both"/>
        <w:rPr>
          <w:i/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anterior,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suma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recientes</w:t>
      </w:r>
      <w:r>
        <w:rPr>
          <w:spacing w:val="-8"/>
          <w:sz w:val="24"/>
        </w:rPr>
        <w:t xml:space="preserve"> </w:t>
      </w:r>
      <w:r>
        <w:rPr>
          <w:sz w:val="24"/>
        </w:rPr>
        <w:t>acciones</w:t>
      </w:r>
      <w:r>
        <w:rPr>
          <w:spacing w:val="-8"/>
          <w:sz w:val="24"/>
        </w:rPr>
        <w:t xml:space="preserve"> </w:t>
      </w:r>
      <w:r>
        <w:rPr>
          <w:sz w:val="24"/>
        </w:rPr>
        <w:t>efectuadas</w:t>
      </w:r>
      <w:r>
        <w:rPr>
          <w:spacing w:val="-7"/>
          <w:sz w:val="24"/>
        </w:rPr>
        <w:t xml:space="preserve"> </w:t>
      </w:r>
      <w:r>
        <w:rPr>
          <w:sz w:val="24"/>
        </w:rPr>
        <w:t>frente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otras seis</w:t>
      </w:r>
      <w:r>
        <w:rPr>
          <w:spacing w:val="-3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3"/>
          <w:sz w:val="24"/>
        </w:rPr>
        <w:t xml:space="preserve"> </w:t>
      </w:r>
      <w:r>
        <w:rPr>
          <w:sz w:val="24"/>
        </w:rPr>
        <w:t>presentadas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Consejo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Defensa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inicio de disolución de otras nuevas, fundaciones, ONG y Corporaciones, en circunstancias a que se alude que </w:t>
      </w:r>
      <w:r>
        <w:rPr>
          <w:i/>
          <w:sz w:val="24"/>
        </w:rPr>
        <w:t xml:space="preserve">“Para el Ejecutivo y en particular para el Ministerio de Justicia, no se pueden sostener -más allá de que pueda existir </w:t>
      </w:r>
      <w:r>
        <w:rPr>
          <w:i/>
          <w:sz w:val="24"/>
        </w:rPr>
        <w:t>flexibilidad en la constitución de estas entidades- que estas desarrollen cualquier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objeto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actividad.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entidades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lucro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tienen esa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condición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legislación,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fundamentalmente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cumplen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objetivos de interés social, no pued</w:t>
      </w:r>
      <w:r>
        <w:rPr>
          <w:i/>
          <w:sz w:val="24"/>
        </w:rPr>
        <w:t>en ser consultoras encubiertas, no pueden ser utilizadas como medio de obtención de recursos para eludir mecanismos competitivos de asignación de fondos”</w:t>
      </w:r>
      <w:r>
        <w:rPr>
          <w:i/>
          <w:position w:val="6"/>
          <w:sz w:val="16"/>
        </w:rPr>
        <w:t>5</w:t>
      </w:r>
      <w:r>
        <w:rPr>
          <w:i/>
          <w:sz w:val="24"/>
        </w:rPr>
        <w:t>.</w:t>
      </w:r>
    </w:p>
    <w:p w:rsidR="002A19BA" w:rsidRDefault="002A19BA">
      <w:pPr>
        <w:pStyle w:val="Textoindependiente"/>
        <w:spacing w:before="8"/>
        <w:ind w:left="0" w:firstLine="0"/>
        <w:rPr>
          <w:i/>
          <w:sz w:val="25"/>
        </w:rPr>
      </w:pPr>
    </w:p>
    <w:p w:rsidR="002A19BA" w:rsidRDefault="001200F0">
      <w:pPr>
        <w:spacing w:line="259" w:lineRule="auto"/>
        <w:ind w:left="102" w:right="116" w:firstLine="707"/>
        <w:jc w:val="both"/>
        <w:rPr>
          <w:sz w:val="24"/>
        </w:rPr>
      </w:pPr>
      <w:r>
        <w:rPr>
          <w:sz w:val="24"/>
        </w:rPr>
        <w:t>Esta situación también fue abordada por la Comisión Asesora Ministerial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regulación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relación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5"/>
          <w:sz w:val="24"/>
        </w:rPr>
        <w:t xml:space="preserve"> </w:t>
      </w:r>
      <w:r>
        <w:rPr>
          <w:sz w:val="24"/>
        </w:rPr>
        <w:t>privadas sin</w:t>
      </w:r>
      <w:r>
        <w:rPr>
          <w:spacing w:val="-13"/>
          <w:sz w:val="24"/>
        </w:rPr>
        <w:t xml:space="preserve"> </w:t>
      </w:r>
      <w:r>
        <w:rPr>
          <w:sz w:val="24"/>
        </w:rPr>
        <w:t>fines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lucro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Estado,</w:t>
      </w:r>
      <w:r>
        <w:rPr>
          <w:spacing w:val="-13"/>
          <w:sz w:val="24"/>
        </w:rPr>
        <w:t xml:space="preserve"> </w:t>
      </w:r>
      <w:r>
        <w:rPr>
          <w:sz w:val="24"/>
        </w:rPr>
        <w:t>estableciéndose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sanción señalada en el artículo 559 N° 1</w:t>
      </w:r>
      <w:r>
        <w:rPr>
          <w:spacing w:val="-3"/>
          <w:sz w:val="24"/>
        </w:rPr>
        <w:t xml:space="preserve"> </w:t>
      </w:r>
      <w:r>
        <w:rPr>
          <w:sz w:val="24"/>
        </w:rPr>
        <w:t>del Código Civil, esta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llevado 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cabo 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contadas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situaciones,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disolución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“Colonia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Dignidad”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 “Corporación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Niño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Agredido”,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ellas.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[agregando</w:t>
      </w:r>
      <w:r>
        <w:rPr>
          <w:spacing w:val="-3"/>
          <w:sz w:val="24"/>
        </w:rPr>
        <w:t xml:space="preserve"> </w:t>
      </w:r>
      <w:r>
        <w:rPr>
          <w:sz w:val="24"/>
        </w:rPr>
        <w:t>que]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medida extrema y difícil de ejecutar”</w:t>
      </w:r>
      <w:r>
        <w:rPr>
          <w:i/>
          <w:position w:val="6"/>
          <w:sz w:val="16"/>
        </w:rPr>
        <w:t>6</w:t>
      </w:r>
      <w:r>
        <w:rPr>
          <w:i/>
          <w:sz w:val="24"/>
        </w:rPr>
        <w:t xml:space="preserve">. </w:t>
      </w:r>
      <w:r>
        <w:rPr>
          <w:sz w:val="24"/>
        </w:rPr>
        <w:t>Pero eso mismo hace que su ocurrencia sea excepcional y la determinación de la disolución se efectúe ante hechos probableme</w:t>
      </w:r>
      <w:r>
        <w:rPr>
          <w:sz w:val="24"/>
        </w:rPr>
        <w:t>nte ya consumados.</w:t>
      </w:r>
    </w:p>
    <w:p w:rsidR="002A19BA" w:rsidRDefault="002A19BA">
      <w:pPr>
        <w:pStyle w:val="Textoindependiente"/>
        <w:spacing w:before="8"/>
        <w:ind w:left="0" w:firstLine="0"/>
        <w:rPr>
          <w:sz w:val="25"/>
        </w:rPr>
      </w:pPr>
    </w:p>
    <w:p w:rsidR="002A19BA" w:rsidRDefault="001200F0">
      <w:pPr>
        <w:pStyle w:val="Textoindependiente"/>
        <w:spacing w:before="0" w:line="259" w:lineRule="auto"/>
        <w:ind w:left="102" w:right="115" w:firstLine="707"/>
        <w:jc w:val="both"/>
      </w:pPr>
      <w:r>
        <w:t>En</w:t>
      </w:r>
      <w:r>
        <w:rPr>
          <w:spacing w:val="-14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esto</w:t>
      </w:r>
      <w:r>
        <w:rPr>
          <w:spacing w:val="-14"/>
        </w:rPr>
        <w:t xml:space="preserve"> </w:t>
      </w:r>
      <w:r>
        <w:t>último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necesario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establecer elementos accesorios a la propia disolución de aquellas fundaciones, asociaciones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ONGs,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acaba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existencia,</w:t>
      </w:r>
      <w:r>
        <w:rPr>
          <w:spacing w:val="-12"/>
        </w:rPr>
        <w:t xml:space="preserve"> </w:t>
      </w:r>
      <w:r>
        <w:t>quienes la</w:t>
      </w:r>
      <w:r>
        <w:rPr>
          <w:spacing w:val="-20"/>
        </w:rPr>
        <w:t xml:space="preserve"> </w:t>
      </w:r>
      <w:r>
        <w:t>componen</w:t>
      </w:r>
      <w:r>
        <w:rPr>
          <w:spacing w:val="-19"/>
        </w:rPr>
        <w:t xml:space="preserve"> </w:t>
      </w:r>
      <w:r>
        <w:t>pueden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poco</w:t>
      </w:r>
      <w:r>
        <w:rPr>
          <w:spacing w:val="-20"/>
        </w:rPr>
        <w:t xml:space="preserve"> </w:t>
      </w:r>
      <w:r>
        <w:t>tiempo</w:t>
      </w:r>
      <w:r>
        <w:rPr>
          <w:spacing w:val="-19"/>
        </w:rPr>
        <w:t xml:space="preserve"> </w:t>
      </w:r>
      <w:r>
        <w:t>poder</w:t>
      </w:r>
      <w:r>
        <w:rPr>
          <w:spacing w:val="-19"/>
        </w:rPr>
        <w:t xml:space="preserve"> </w:t>
      </w:r>
      <w:r>
        <w:t>hacer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levantamiento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otras siguiente un mecanismo símil que llevo a su disolución; motivo por el cual se deben establecer sanciones que persigan a los miembros integrantes de los</w:t>
      </w:r>
      <w:r>
        <w:rPr>
          <w:spacing w:val="-3"/>
        </w:rPr>
        <w:t xml:space="preserve"> </w:t>
      </w:r>
      <w:r>
        <w:t>directorios,</w:t>
      </w:r>
      <w:r>
        <w:rPr>
          <w:spacing w:val="-3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aquella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repetición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hechos que no tan solo han repercutido en el erario nacional, sino que también en el</w:t>
      </w:r>
      <w:r>
        <w:rPr>
          <w:spacing w:val="-8"/>
        </w:rPr>
        <w:t xml:space="preserve"> </w:t>
      </w:r>
      <w:r>
        <w:t>retraso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mejoramiento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miles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 largo del país.</w:t>
      </w:r>
    </w:p>
    <w:p w:rsidR="002A19BA" w:rsidRDefault="002A19BA">
      <w:pPr>
        <w:pStyle w:val="Textoindependiente"/>
        <w:spacing w:before="10"/>
        <w:ind w:left="0" w:firstLine="0"/>
        <w:rPr>
          <w:sz w:val="25"/>
        </w:rPr>
      </w:pPr>
    </w:p>
    <w:p w:rsidR="002A19BA" w:rsidRDefault="001200F0">
      <w:pPr>
        <w:pStyle w:val="Textoindependiente"/>
        <w:spacing w:before="1" w:line="259" w:lineRule="auto"/>
        <w:ind w:left="102" w:right="115" w:firstLine="707"/>
        <w:jc w:val="both"/>
      </w:pPr>
      <w:r>
        <w:t>Por</w:t>
      </w:r>
      <w:r>
        <w:rPr>
          <w:spacing w:val="-16"/>
        </w:rPr>
        <w:t xml:space="preserve"> </w:t>
      </w:r>
      <w:r>
        <w:t>tal</w:t>
      </w:r>
      <w:r>
        <w:rPr>
          <w:spacing w:val="-16"/>
        </w:rPr>
        <w:t xml:space="preserve"> </w:t>
      </w:r>
      <w:r>
        <w:t>motivo,</w:t>
      </w:r>
      <w:r>
        <w:rPr>
          <w:spacing w:val="-16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venimos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proponer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siguientes</w:t>
      </w:r>
      <w:r>
        <w:rPr>
          <w:spacing w:val="-16"/>
        </w:rPr>
        <w:t xml:space="preserve"> </w:t>
      </w:r>
      <w:r>
        <w:t>inhabilidades 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rango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directorio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asociaciones, ONG y/o fundaciones que se hayan disuelto:</w:t>
      </w:r>
    </w:p>
    <w:p w:rsidR="002A19BA" w:rsidRDefault="002A19BA">
      <w:pPr>
        <w:pStyle w:val="Textoindependiente"/>
        <w:spacing w:before="8"/>
        <w:ind w:left="0" w:firstLine="0"/>
        <w:rPr>
          <w:sz w:val="25"/>
        </w:rPr>
      </w:pPr>
    </w:p>
    <w:p w:rsidR="002A19BA" w:rsidRDefault="001200F0">
      <w:pPr>
        <w:pStyle w:val="Prrafodelista"/>
        <w:numPr>
          <w:ilvl w:val="0"/>
          <w:numId w:val="2"/>
        </w:numPr>
        <w:tabs>
          <w:tab w:val="left" w:pos="1167"/>
        </w:tabs>
        <w:spacing w:before="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pérdida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beneficios</w:t>
      </w:r>
      <w:r>
        <w:rPr>
          <w:spacing w:val="-2"/>
          <w:sz w:val="24"/>
        </w:rPr>
        <w:t xml:space="preserve"> </w:t>
      </w:r>
      <w:r>
        <w:rPr>
          <w:sz w:val="24"/>
        </w:rPr>
        <w:t>fiscales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prohibición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recibirlos.</w:t>
      </w:r>
    </w:p>
    <w:p w:rsidR="002A19BA" w:rsidRDefault="001200F0">
      <w:pPr>
        <w:pStyle w:val="Prrafodelista"/>
        <w:numPr>
          <w:ilvl w:val="0"/>
          <w:numId w:val="2"/>
        </w:numPr>
        <w:tabs>
          <w:tab w:val="left" w:pos="1167"/>
        </w:tabs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inhabilitación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ejercer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directorio.</w:t>
      </w:r>
    </w:p>
    <w:p w:rsidR="002A19BA" w:rsidRDefault="001200F0">
      <w:pPr>
        <w:pStyle w:val="Prrafodelista"/>
        <w:numPr>
          <w:ilvl w:val="0"/>
          <w:numId w:val="2"/>
        </w:numPr>
        <w:tabs>
          <w:tab w:val="left" w:pos="1167"/>
        </w:tabs>
        <w:spacing w:line="256" w:lineRule="auto"/>
        <w:ind w:right="116"/>
        <w:rPr>
          <w:sz w:val="24"/>
        </w:rPr>
      </w:pPr>
      <w:r>
        <w:rPr>
          <w:sz w:val="24"/>
        </w:rPr>
        <w:t>Prohibición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contraer</w:t>
      </w:r>
      <w:r>
        <w:rPr>
          <w:spacing w:val="-20"/>
          <w:sz w:val="24"/>
        </w:rPr>
        <w:t xml:space="preserve"> </w:t>
      </w:r>
      <w:r>
        <w:rPr>
          <w:sz w:val="24"/>
        </w:rPr>
        <w:t>contratos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órganos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Administración del</w:t>
      </w:r>
      <w:r>
        <w:rPr>
          <w:spacing w:val="-13"/>
          <w:sz w:val="24"/>
        </w:rPr>
        <w:t xml:space="preserve"> </w:t>
      </w:r>
      <w:r>
        <w:rPr>
          <w:sz w:val="24"/>
        </w:rPr>
        <w:t>Estado,</w:t>
      </w:r>
      <w:r>
        <w:rPr>
          <w:spacing w:val="-13"/>
          <w:sz w:val="24"/>
        </w:rPr>
        <w:t xml:space="preserve"> </w:t>
      </w:r>
      <w:r>
        <w:rPr>
          <w:sz w:val="24"/>
        </w:rPr>
        <w:t>tanto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persona</w:t>
      </w:r>
      <w:r>
        <w:rPr>
          <w:spacing w:val="-13"/>
          <w:sz w:val="24"/>
        </w:rPr>
        <w:t xml:space="preserve"> </w:t>
      </w:r>
      <w:r>
        <w:rPr>
          <w:sz w:val="24"/>
        </w:rPr>
        <w:t>natural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jurídica.</w:t>
      </w:r>
      <w:r>
        <w:rPr>
          <w:spacing w:val="-13"/>
          <w:sz w:val="24"/>
        </w:rPr>
        <w:t xml:space="preserve"> </w:t>
      </w:r>
      <w:r>
        <w:rPr>
          <w:sz w:val="24"/>
        </w:rPr>
        <w:t>Cuestión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</w:p>
    <w:p w:rsidR="002A19BA" w:rsidRDefault="001200F0">
      <w:pPr>
        <w:pStyle w:val="Textoindependiente"/>
        <w:spacing w:before="2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143546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698D" id="Graphic 4" o:spid="_x0000_s1026" style="position:absolute;margin-left:85.1pt;margin-top:11.3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CwaLr0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19BA" w:rsidRDefault="001200F0">
      <w:pPr>
        <w:spacing w:before="102"/>
        <w:ind w:left="102" w:right="22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VERDEJO,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Rodrigo.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Democracia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Viva: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Ministerio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Justicia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solicita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recurrir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tribunales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pedir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la disolución de la fundación, Diario La Tercera, 13 de septiembre 2023, disponible en: </w:t>
      </w:r>
      <w:hyperlink r:id="rId17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https://www.latercera.com/nacional/noticia/democracia-viva-ministerio-de-justicia-solicita-al-cde-recurrir-</w:t>
        </w:r>
      </w:hyperlink>
      <w:r>
        <w:rPr>
          <w:rFonts w:ascii="Calibri" w:hAnsi="Calibri"/>
          <w:color w:val="0000FF"/>
          <w:spacing w:val="80"/>
          <w:sz w:val="20"/>
        </w:rPr>
        <w:t xml:space="preserve"> </w:t>
      </w:r>
      <w:hyperlink r:id="rId18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a-tribunales-para-pedir-la-disolucion-de-la-fundacion/DHEGKDSMQNCPBP3B77SIGXCFGI/</w:t>
        </w:r>
      </w:hyperlink>
    </w:p>
    <w:p w:rsidR="002A19BA" w:rsidRDefault="001200F0">
      <w:pPr>
        <w:spacing w:before="1"/>
        <w:ind w:left="102" w:right="11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BATARCE,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Catalina.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Cordero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suma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nueva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arremetida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oficia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disolver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otras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seis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fundaciones indagadas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líos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platas,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Diario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Tercera,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24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noviembre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2023,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40"/>
          <w:sz w:val="20"/>
        </w:rPr>
        <w:t xml:space="preserve"> </w:t>
      </w:r>
      <w:hyperlink r:id="rId19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https://www.latercera.com/la-tercera-pm/noticia/cordero-suma-nueva-arremetida-y-oficia-al-cde-para-</w:t>
        </w:r>
      </w:hyperlink>
      <w:r>
        <w:rPr>
          <w:rFonts w:ascii="Calibri" w:hAnsi="Calibri"/>
          <w:color w:val="0000FF"/>
          <w:spacing w:val="-2"/>
          <w:sz w:val="20"/>
        </w:rPr>
        <w:t xml:space="preserve"> </w:t>
      </w:r>
      <w:hyperlink r:id="rId20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disolver-otras-seis-fundaciones-indagadas-por-lios-de-platas/3S5STAZVFFE7DBNTYCJGUR67UU/</w:t>
        </w:r>
      </w:hyperlink>
    </w:p>
    <w:p w:rsidR="002A19BA" w:rsidRDefault="001200F0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MINSEGPRES.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Informe: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Comisión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Asesora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Ministerial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regulación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relación entre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instituciones privadas sin fines de lucro y el Estado, 2023, p. 81.</w:t>
      </w:r>
    </w:p>
    <w:p w:rsidR="002A19BA" w:rsidRDefault="002A19BA">
      <w:pPr>
        <w:rPr>
          <w:rFonts w:ascii="Calibri" w:hAnsi="Calibri"/>
          <w:sz w:val="20"/>
        </w:rPr>
        <w:sectPr w:rsidR="002A19BA">
          <w:pgSz w:w="12250" w:h="19000"/>
          <w:pgMar w:top="1320" w:right="1580" w:bottom="1180" w:left="1600" w:header="0" w:footer="999" w:gutter="0"/>
          <w:cols w:space="720"/>
        </w:sectPr>
      </w:pPr>
    </w:p>
    <w:p w:rsidR="002A19BA" w:rsidRDefault="001200F0">
      <w:pPr>
        <w:pStyle w:val="Textoindependiente"/>
        <w:spacing w:before="84" w:line="259" w:lineRule="auto"/>
        <w:ind w:left="1167" w:firstLine="0"/>
      </w:pPr>
      <w:r>
        <w:t>hace</w:t>
      </w:r>
      <w:r>
        <w:rPr>
          <w:spacing w:val="34"/>
        </w:rPr>
        <w:t xml:space="preserve"> </w:t>
      </w:r>
      <w:r>
        <w:t>extensiva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cónyuge,</w:t>
      </w:r>
      <w:r>
        <w:rPr>
          <w:spacing w:val="34"/>
        </w:rPr>
        <w:t xml:space="preserve"> </w:t>
      </w:r>
      <w:r>
        <w:t>hijos,</w:t>
      </w:r>
      <w:r>
        <w:rPr>
          <w:spacing w:val="34"/>
        </w:rPr>
        <w:t xml:space="preserve"> </w:t>
      </w:r>
      <w:r>
        <w:t>adoptados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parientes</w:t>
      </w:r>
      <w:r>
        <w:rPr>
          <w:spacing w:val="34"/>
        </w:rPr>
        <w:t xml:space="preserve"> </w:t>
      </w:r>
      <w:r>
        <w:t>hasta</w:t>
      </w:r>
      <w:r>
        <w:rPr>
          <w:spacing w:val="34"/>
        </w:rPr>
        <w:t xml:space="preserve"> </w:t>
      </w:r>
      <w:r>
        <w:t>el segundo grad</w:t>
      </w:r>
      <w:r>
        <w:t>o de consanguinidad y primero de afinidad.</w:t>
      </w:r>
    </w:p>
    <w:p w:rsidR="002A19BA" w:rsidRDefault="002A19BA">
      <w:pPr>
        <w:pStyle w:val="Textoindependiente"/>
        <w:spacing w:before="10"/>
        <w:ind w:left="0" w:firstLine="0"/>
        <w:rPr>
          <w:sz w:val="25"/>
        </w:rPr>
      </w:pPr>
    </w:p>
    <w:p w:rsidR="002A19BA" w:rsidRDefault="001200F0">
      <w:pPr>
        <w:pStyle w:val="Textoindependiente"/>
        <w:spacing w:before="0" w:line="259" w:lineRule="auto"/>
        <w:ind w:left="102" w:right="115" w:firstLine="707"/>
        <w:jc w:val="both"/>
      </w:pPr>
      <w:r>
        <w:t>Si bien lo anterior podría verse -desde el punto de vista de nuestra propuesta- como algo acotado y además de muy poco impacto; a la luz de los</w:t>
      </w:r>
      <w:r>
        <w:rPr>
          <w:spacing w:val="-6"/>
        </w:rPr>
        <w:t xml:space="preserve"> </w:t>
      </w:r>
      <w:r>
        <w:t>actuales</w:t>
      </w:r>
      <w:r>
        <w:rPr>
          <w:spacing w:val="-6"/>
        </w:rPr>
        <w:t xml:space="preserve"> </w:t>
      </w:r>
      <w:r>
        <w:t>acontecimientos</w:t>
      </w:r>
      <w:r>
        <w:rPr>
          <w:spacing w:val="-6"/>
        </w:rPr>
        <w:t xml:space="preserve"> </w:t>
      </w:r>
      <w:r>
        <w:t>podría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contrario,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circunstancias a que como se ha mencionado, el propio Ministerio de Justicia y Derechos Humanos,</w:t>
      </w:r>
      <w:r>
        <w:rPr>
          <w:spacing w:val="-9"/>
        </w:rPr>
        <w:t xml:space="preserve"> </w:t>
      </w:r>
      <w:r>
        <w:t>don</w:t>
      </w:r>
      <w:r>
        <w:rPr>
          <w:spacing w:val="-8"/>
        </w:rPr>
        <w:t xml:space="preserve"> </w:t>
      </w:r>
      <w:r>
        <w:t>Luis</w:t>
      </w:r>
      <w:r>
        <w:rPr>
          <w:spacing w:val="-8"/>
        </w:rPr>
        <w:t xml:space="preserve"> </w:t>
      </w:r>
      <w:r>
        <w:t>Cordero</w:t>
      </w:r>
      <w:r>
        <w:rPr>
          <w:spacing w:val="-8"/>
        </w:rPr>
        <w:t xml:space="preserve"> </w:t>
      </w:r>
      <w:r>
        <w:t>Vega,</w:t>
      </w:r>
      <w:r>
        <w:rPr>
          <w:spacing w:val="-8"/>
        </w:rPr>
        <w:t xml:space="preserve"> </w:t>
      </w:r>
      <w:r>
        <w:t>recientemente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indicado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habría iniciado el proceso de requerimiento de disolución de las siguientes fundaciones,</w:t>
      </w:r>
      <w:r>
        <w:rPr>
          <w:spacing w:val="-20"/>
        </w:rPr>
        <w:t xml:space="preserve"> </w:t>
      </w:r>
      <w:r>
        <w:t>corporaciones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asociaciones:</w:t>
      </w:r>
      <w:r>
        <w:rPr>
          <w:spacing w:val="-19"/>
        </w:rPr>
        <w:t xml:space="preserve"> </w:t>
      </w:r>
      <w:r>
        <w:t>Kimün,</w:t>
      </w:r>
      <w:r>
        <w:rPr>
          <w:spacing w:val="-19"/>
        </w:rPr>
        <w:t xml:space="preserve"> </w:t>
      </w:r>
      <w:r>
        <w:t>Corporación</w:t>
      </w:r>
      <w:r>
        <w:rPr>
          <w:spacing w:val="-20"/>
        </w:rPr>
        <w:t xml:space="preserve"> </w:t>
      </w:r>
      <w:r>
        <w:t>Patrimonial Historias Nuestras, Fundación Local, Fundación En Ti, Espacio Coigüe y Fundelin. Además de la anteriormente requerida Democracia Viva</w:t>
      </w:r>
      <w:r>
        <w:rPr>
          <w:position w:val="6"/>
          <w:sz w:val="16"/>
        </w:rPr>
        <w:t>7</w:t>
      </w:r>
      <w:r>
        <w:t>.</w:t>
      </w:r>
    </w:p>
    <w:p w:rsidR="002A19BA" w:rsidRDefault="002A19BA">
      <w:pPr>
        <w:pStyle w:val="Textoindependiente"/>
        <w:spacing w:before="0"/>
        <w:ind w:left="0" w:firstLine="0"/>
        <w:rPr>
          <w:sz w:val="28"/>
        </w:rPr>
      </w:pPr>
    </w:p>
    <w:p w:rsidR="002A19BA" w:rsidRDefault="002A19BA">
      <w:pPr>
        <w:pStyle w:val="Textoindependiente"/>
        <w:spacing w:before="10"/>
        <w:ind w:left="0" w:firstLine="0"/>
        <w:rPr>
          <w:sz w:val="26"/>
        </w:rPr>
      </w:pPr>
    </w:p>
    <w:p w:rsidR="002A19BA" w:rsidRDefault="001200F0">
      <w:pPr>
        <w:pStyle w:val="Textoindependiente"/>
        <w:spacing w:before="0"/>
        <w:ind w:left="3297" w:right="3315" w:firstLine="0"/>
        <w:jc w:val="center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LEY</w:t>
      </w:r>
    </w:p>
    <w:p w:rsidR="002A19BA" w:rsidRDefault="002A19BA">
      <w:pPr>
        <w:pStyle w:val="Textoindependiente"/>
        <w:spacing w:before="2"/>
        <w:ind w:left="0" w:firstLine="0"/>
        <w:rPr>
          <w:b/>
          <w:sz w:val="31"/>
        </w:rPr>
      </w:pPr>
    </w:p>
    <w:p w:rsidR="002A19BA" w:rsidRDefault="001200F0">
      <w:pPr>
        <w:spacing w:before="1" w:line="276" w:lineRule="auto"/>
        <w:ind w:left="102" w:right="119"/>
        <w:jc w:val="both"/>
        <w:rPr>
          <w:i/>
          <w:sz w:val="24"/>
        </w:rPr>
      </w:pPr>
      <w:r>
        <w:rPr>
          <w:i/>
          <w:sz w:val="24"/>
        </w:rPr>
        <w:t>“</w:t>
      </w:r>
      <w:r>
        <w:rPr>
          <w:b/>
          <w:i/>
          <w:sz w:val="24"/>
        </w:rPr>
        <w:t xml:space="preserve">Artículo único. – </w:t>
      </w:r>
      <w:r>
        <w:rPr>
          <w:i/>
          <w:sz w:val="24"/>
        </w:rPr>
        <w:t>Introdúzcase la siguiente modificac</w:t>
      </w:r>
      <w:r>
        <w:rPr>
          <w:i/>
          <w:sz w:val="24"/>
        </w:rPr>
        <w:t>ión al DFL N° 1 del Ministerio de Justicia y Derechos Humanos, de 2020, que fija el texto refundido, coordinado y sistematizado del Código Civil; de la Ley N° 4.808., sobre Registro Civil, de la Ley N° 17.334, que autoriza cambio de nombres y apellidos, de</w:t>
      </w:r>
      <w:r>
        <w:rPr>
          <w:i/>
          <w:sz w:val="24"/>
        </w:rPr>
        <w:t xml:space="preserve"> la Ley N° 16.618, Ley de Menores, de la Ley N° 14.908, sobre abandono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pago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pensiones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alimenticias,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16.271, de impuestos a las herencias, asignaciones y donaciones:</w:t>
      </w:r>
    </w:p>
    <w:p w:rsidR="002A19BA" w:rsidRDefault="002A19BA">
      <w:pPr>
        <w:pStyle w:val="Textoindependiente"/>
        <w:spacing w:before="7"/>
        <w:ind w:left="0" w:firstLine="0"/>
        <w:rPr>
          <w:i/>
          <w:sz w:val="27"/>
        </w:rPr>
      </w:pPr>
    </w:p>
    <w:p w:rsidR="002A19BA" w:rsidRDefault="001200F0">
      <w:pPr>
        <w:pStyle w:val="Prrafodelista"/>
        <w:numPr>
          <w:ilvl w:val="0"/>
          <w:numId w:val="1"/>
        </w:numPr>
        <w:tabs>
          <w:tab w:val="left" w:pos="809"/>
        </w:tabs>
        <w:spacing w:before="0" w:line="276" w:lineRule="auto"/>
        <w:ind w:right="121" w:firstLine="0"/>
        <w:rPr>
          <w:i/>
          <w:sz w:val="24"/>
        </w:rPr>
      </w:pPr>
      <w:r>
        <w:rPr>
          <w:i/>
          <w:sz w:val="24"/>
        </w:rPr>
        <w:t>Incorpórese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559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Código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(artículo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inciso final nuevo:</w:t>
      </w:r>
    </w:p>
    <w:p w:rsidR="002A19BA" w:rsidRDefault="002A19BA">
      <w:pPr>
        <w:pStyle w:val="Textoindependiente"/>
        <w:spacing w:before="7"/>
        <w:ind w:left="0" w:firstLine="0"/>
        <w:rPr>
          <w:i/>
          <w:sz w:val="27"/>
        </w:rPr>
      </w:pPr>
    </w:p>
    <w:p w:rsidR="002A19BA" w:rsidRDefault="001200F0">
      <w:pPr>
        <w:spacing w:line="276" w:lineRule="auto"/>
        <w:ind w:left="102" w:right="118"/>
        <w:jc w:val="both"/>
        <w:rPr>
          <w:i/>
          <w:sz w:val="24"/>
        </w:rPr>
      </w:pPr>
      <w:r>
        <w:rPr>
          <w:i/>
          <w:sz w:val="24"/>
        </w:rPr>
        <w:t>“En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 que 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 personas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jurídicas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 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este título, se les haya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impues</w:t>
      </w:r>
      <w:r>
        <w:rPr>
          <w:i/>
          <w:sz w:val="24"/>
        </w:rPr>
        <w:t>to 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sanción de disolución en razón 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lo establecido en el artículo 559, letra c), el tribunal de manera adicional, dada la gravedad del caso, deberá establecer la siguiente sanción, para los integrantes del </w:t>
      </w:r>
      <w:r>
        <w:rPr>
          <w:i/>
          <w:spacing w:val="-2"/>
          <w:sz w:val="24"/>
        </w:rPr>
        <w:t>directorio:</w:t>
      </w:r>
    </w:p>
    <w:p w:rsidR="002A19BA" w:rsidRDefault="002A19BA">
      <w:pPr>
        <w:pStyle w:val="Textoindependiente"/>
        <w:spacing w:before="8"/>
        <w:ind w:left="0" w:firstLine="0"/>
        <w:rPr>
          <w:i/>
          <w:sz w:val="27"/>
        </w:rPr>
      </w:pPr>
    </w:p>
    <w:p w:rsidR="002A19BA" w:rsidRDefault="001200F0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="0" w:line="276" w:lineRule="auto"/>
        <w:ind w:left="821" w:right="121"/>
        <w:jc w:val="both"/>
        <w:rPr>
          <w:i/>
          <w:sz w:val="24"/>
        </w:rPr>
      </w:pPr>
      <w:r>
        <w:rPr>
          <w:i/>
          <w:sz w:val="24"/>
        </w:rPr>
        <w:t>La pérdida de beneficios fiscales y la prohibición de recibirlos por un periodo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años.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Entendiéndose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pérdida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beneficios fiscales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pérdida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subsidios,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créditos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fiscales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otros beneficios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otorgados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z w:val="24"/>
        </w:rPr>
        <w:t>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prestación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recíproca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 bienes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servicios y, en especial, los subsidios para financiamiento de actividades específicas o programas especiales y gastos inherentes o asociados a la realización de éstos, sea que tales recursos se asignen a través de fondos</w:t>
      </w:r>
      <w:r>
        <w:rPr>
          <w:i/>
          <w:sz w:val="24"/>
        </w:rPr>
        <w:t xml:space="preserve"> concursables o en virtud de leyes permanentes o subsidios, subvenciones en áreas especiales o contraprestaciones establecidas en estatutos especiales y otras de similar naturaleza.</w:t>
      </w:r>
    </w:p>
    <w:p w:rsidR="002A19BA" w:rsidRDefault="002A19BA">
      <w:pPr>
        <w:pStyle w:val="Textoindependiente"/>
        <w:spacing w:before="0"/>
        <w:ind w:left="0" w:firstLine="0"/>
        <w:rPr>
          <w:i/>
          <w:sz w:val="20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0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0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0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0"/>
        </w:rPr>
      </w:pPr>
    </w:p>
    <w:p w:rsidR="002A19BA" w:rsidRDefault="001200F0">
      <w:pPr>
        <w:pStyle w:val="Textoindependiente"/>
        <w:spacing w:before="2"/>
        <w:ind w:left="0" w:firstLine="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128874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524D4" id="Graphic 5" o:spid="_x0000_s1026" style="position:absolute;margin-left:85.1pt;margin-top:10.1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19BA" w:rsidRDefault="001200F0">
      <w:pPr>
        <w:spacing w:before="102"/>
        <w:ind w:left="102" w:right="12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BATARCE,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Catalina.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Cordero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suma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nueva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arremetida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oficia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disolver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otras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seis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fundaciones indagadas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líos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platas,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Diario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Tercera,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24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noviembre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2023,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40"/>
          <w:sz w:val="20"/>
        </w:rPr>
        <w:t xml:space="preserve"> </w:t>
      </w:r>
      <w:hyperlink r:id="rId21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https://www.latercera.com/la-tercera-pm/noticia/cor</w:t>
        </w:r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dero-suma-nueva-arremetida-y-oficia-al-cde-para-</w:t>
        </w:r>
      </w:hyperlink>
      <w:r>
        <w:rPr>
          <w:rFonts w:ascii="Calibri" w:hAnsi="Calibri"/>
          <w:color w:val="0000FF"/>
          <w:spacing w:val="-2"/>
          <w:sz w:val="20"/>
        </w:rPr>
        <w:t xml:space="preserve"> </w:t>
      </w:r>
      <w:hyperlink r:id="rId22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disolver-otras-seis-fundaciones-indagadas-por-lios-de-platas/3S5STAZVFFE7DBNTYCJGUR67UU/</w:t>
        </w:r>
      </w:hyperlink>
    </w:p>
    <w:p w:rsidR="002A19BA" w:rsidRDefault="002A19BA">
      <w:pPr>
        <w:rPr>
          <w:rFonts w:ascii="Calibri" w:hAnsi="Calibri"/>
          <w:sz w:val="20"/>
        </w:rPr>
        <w:sectPr w:rsidR="002A19BA">
          <w:pgSz w:w="12250" w:h="19000"/>
          <w:pgMar w:top="1320" w:right="1580" w:bottom="1180" w:left="1600" w:header="0" w:footer="999" w:gutter="0"/>
          <w:cols w:space="720"/>
        </w:sectPr>
      </w:pPr>
    </w:p>
    <w:p w:rsidR="002A19BA" w:rsidRDefault="001200F0">
      <w:pPr>
        <w:spacing w:before="82" w:line="276" w:lineRule="auto"/>
        <w:ind w:left="821" w:right="117"/>
        <w:jc w:val="both"/>
        <w:rPr>
          <w:i/>
          <w:sz w:val="24"/>
        </w:rPr>
      </w:pPr>
      <w:r>
        <w:rPr>
          <w:i/>
          <w:sz w:val="24"/>
        </w:rPr>
        <w:t>En caso de que no recibiere tales beneficios fiscales al tiempo que se produjera la disolución, se le impondrá la prohibición de recibirlos por el pe</w:t>
      </w:r>
      <w:r>
        <w:rPr>
          <w:i/>
          <w:sz w:val="24"/>
        </w:rPr>
        <w:t>riodo que indique el tribunal, entre el lapso de 1 a 5 años.</w:t>
      </w:r>
    </w:p>
    <w:p w:rsidR="002A19BA" w:rsidRDefault="002A19BA">
      <w:pPr>
        <w:pStyle w:val="Textoindependiente"/>
        <w:spacing w:before="7"/>
        <w:ind w:left="0" w:firstLine="0"/>
        <w:rPr>
          <w:i/>
          <w:sz w:val="27"/>
        </w:rPr>
      </w:pPr>
    </w:p>
    <w:p w:rsidR="002A19BA" w:rsidRDefault="001200F0">
      <w:pPr>
        <w:pStyle w:val="Prrafodelista"/>
        <w:numPr>
          <w:ilvl w:val="1"/>
          <w:numId w:val="1"/>
        </w:numPr>
        <w:tabs>
          <w:tab w:val="left" w:pos="821"/>
        </w:tabs>
        <w:spacing w:before="0" w:line="276" w:lineRule="auto"/>
        <w:ind w:left="821" w:right="117"/>
        <w:jc w:val="both"/>
        <w:rPr>
          <w:i/>
          <w:sz w:val="24"/>
        </w:rPr>
      </w:pPr>
      <w:r>
        <w:rPr>
          <w:i/>
          <w:sz w:val="24"/>
        </w:rPr>
        <w:t>La inhabilitación para ejercer al interior de un directorio dentro de las personas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jurídicas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referencia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titulo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periodo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va entre 1 a 5 años.</w:t>
      </w:r>
    </w:p>
    <w:p w:rsidR="002A19BA" w:rsidRDefault="002A19BA">
      <w:pPr>
        <w:pStyle w:val="Textoindependiente"/>
        <w:spacing w:before="7"/>
        <w:ind w:left="0" w:firstLine="0"/>
        <w:rPr>
          <w:i/>
          <w:sz w:val="27"/>
        </w:rPr>
      </w:pPr>
    </w:p>
    <w:p w:rsidR="002A19BA" w:rsidRDefault="001200F0">
      <w:pPr>
        <w:pStyle w:val="Prrafodelista"/>
        <w:numPr>
          <w:ilvl w:val="1"/>
          <w:numId w:val="1"/>
        </w:numPr>
        <w:tabs>
          <w:tab w:val="left" w:pos="821"/>
        </w:tabs>
        <w:spacing w:before="0" w:line="276" w:lineRule="auto"/>
        <w:ind w:left="821" w:right="115"/>
        <w:jc w:val="both"/>
        <w:rPr>
          <w:i/>
          <w:sz w:val="24"/>
        </w:rPr>
      </w:pPr>
      <w:r>
        <w:rPr>
          <w:i/>
          <w:sz w:val="24"/>
        </w:rPr>
        <w:t>No podrá contraer contratos con órganos de la Administración del Estado,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jurídica.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Aquella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prohibición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será extensiva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cónyuge,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hijos,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adoptados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parientes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segundo grado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consanguinidad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afinidad,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periodo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 entre 1 a 5 años.</w:t>
      </w:r>
    </w:p>
    <w:p w:rsidR="002A19BA" w:rsidRDefault="002A19BA">
      <w:pPr>
        <w:pStyle w:val="Textoindependiente"/>
        <w:spacing w:before="6"/>
        <w:ind w:left="0" w:firstLine="0"/>
        <w:rPr>
          <w:i/>
          <w:sz w:val="39"/>
        </w:rPr>
      </w:pPr>
    </w:p>
    <w:p w:rsidR="002A19BA" w:rsidRDefault="001200F0">
      <w:pPr>
        <w:spacing w:line="276" w:lineRule="auto"/>
        <w:ind w:left="102" w:right="116"/>
        <w:jc w:val="both"/>
        <w:rPr>
          <w:i/>
          <w:sz w:val="24"/>
        </w:rPr>
      </w:pPr>
      <w:r>
        <w:rPr>
          <w:i/>
          <w:sz w:val="24"/>
        </w:rPr>
        <w:t>Así, una vez ejecutoriada la sentencia que imponga las sanciones antes mencionadas, el tribunal lo comunicará a la Secretaría y Administración General del Ministerio de Hacienda y a la Subsecretaría de Des</w:t>
      </w:r>
      <w:r>
        <w:rPr>
          <w:i/>
          <w:sz w:val="24"/>
        </w:rPr>
        <w:t>arrollo Regional y Administrativo del Ministerio del Interior, con el fin de que sea consignada en los registros centrales de colaboradores del Estado y Municipalidades que la ley les encomienda administrar.”.</w:t>
      </w: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0"/>
        <w:ind w:left="0" w:firstLine="0"/>
        <w:rPr>
          <w:i/>
          <w:sz w:val="28"/>
        </w:rPr>
      </w:pPr>
    </w:p>
    <w:p w:rsidR="002A19BA" w:rsidRDefault="002A19BA">
      <w:pPr>
        <w:pStyle w:val="Textoindependiente"/>
        <w:spacing w:before="2"/>
        <w:ind w:left="0" w:firstLine="0"/>
        <w:rPr>
          <w:i/>
        </w:rPr>
      </w:pPr>
    </w:p>
    <w:p w:rsidR="002A19BA" w:rsidRDefault="001200F0">
      <w:pPr>
        <w:spacing w:line="252" w:lineRule="exact"/>
        <w:ind w:left="2615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2847339</wp:posOffset>
            </wp:positionH>
            <wp:positionV relativeFrom="paragraph">
              <wp:posOffset>-1016408</wp:posOffset>
            </wp:positionV>
            <wp:extent cx="1924050" cy="130365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03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CASTRO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BASCUÑÁN</w:t>
      </w:r>
    </w:p>
    <w:p w:rsidR="002A19BA" w:rsidRDefault="001200F0">
      <w:pPr>
        <w:spacing w:line="252" w:lineRule="exact"/>
        <w:ind w:left="2773"/>
        <w:rPr>
          <w:rFonts w:ascii="Arial" w:hAnsi="Arial"/>
          <w:b/>
        </w:rPr>
      </w:pPr>
      <w:r>
        <w:rPr>
          <w:rFonts w:ascii="Arial" w:hAnsi="Arial"/>
          <w:b/>
        </w:rPr>
        <w:t>H.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DIPUTADO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REPÚBLICA</w:t>
      </w:r>
    </w:p>
    <w:sectPr w:rsidR="002A19BA">
      <w:pgSz w:w="12250" w:h="19000"/>
      <w:pgMar w:top="1320" w:right="1580" w:bottom="1180" w:left="160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0F0" w:rsidRDefault="001200F0">
      <w:r>
        <w:separator/>
      </w:r>
    </w:p>
  </w:endnote>
  <w:endnote w:type="continuationSeparator" w:id="0">
    <w:p w:rsidR="001200F0" w:rsidRDefault="001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9BA" w:rsidRDefault="001200F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5912358</wp:posOffset>
              </wp:positionH>
              <wp:positionV relativeFrom="page">
                <wp:posOffset>11288614</wp:posOffset>
              </wp:positionV>
              <wp:extent cx="7956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19BA" w:rsidRDefault="001200F0">
                          <w:pPr>
                            <w:spacing w:before="20"/>
                            <w:ind w:left="20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entury Gothic" w:hAnsi="Century Gothi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2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5.55pt;margin-top:888.85pt;width:62.65pt;height:13.0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" filled="f" stroked="f">
              <v:textbox inset="0,0,0,0">
                <w:txbxContent>
                  <w:p w:rsidR="002A19BA" w:rsidRDefault="001200F0">
                    <w:pPr>
                      <w:spacing w:before="20"/>
                      <w:ind w:left="20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</w:rPr>
                      <w:t>Página</w:t>
                    </w:r>
                    <w:r>
                      <w:rPr>
                        <w:rFonts w:ascii="Century Gothic" w:hAnsi="Century Gothi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1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entury Gothic" w:hAnsi="Century Gothic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8"/>
                      </w:rPr>
                      <w:t>de</w:t>
                    </w:r>
                    <w:r>
                      <w:rPr>
                        <w:rFonts w:ascii="Century Gothic" w:hAnsi="Century Gothic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fldChar w:fldCharType="separate"/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t>5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0F0" w:rsidRDefault="001200F0">
      <w:r>
        <w:separator/>
      </w:r>
    </w:p>
  </w:footnote>
  <w:footnote w:type="continuationSeparator" w:id="0">
    <w:p w:rsidR="001200F0" w:rsidRDefault="0012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5514"/>
    <w:multiLevelType w:val="hybridMultilevel"/>
    <w:tmpl w:val="5C36200C"/>
    <w:lvl w:ilvl="0" w:tplc="E904EC88">
      <w:start w:val="1"/>
      <w:numFmt w:val="decimal"/>
      <w:lvlText w:val="%1)"/>
      <w:lvlJc w:val="left"/>
      <w:pPr>
        <w:ind w:left="102" w:hanging="708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AF9434BE">
      <w:start w:val="1"/>
      <w:numFmt w:val="lowerLetter"/>
      <w:lvlText w:val="%2)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3"/>
        <w:w w:val="100"/>
        <w:sz w:val="24"/>
        <w:szCs w:val="24"/>
        <w:lang w:val="es-ES" w:eastAsia="en-US" w:bidi="ar-SA"/>
      </w:rPr>
    </w:lvl>
    <w:lvl w:ilvl="2" w:tplc="D5967052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1923400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71F431C8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FEE0766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4162A4B6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72F0F7E8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0310CE3E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B0D001B"/>
    <w:multiLevelType w:val="hybridMultilevel"/>
    <w:tmpl w:val="51DCB51E"/>
    <w:lvl w:ilvl="0" w:tplc="E8F0CC4A">
      <w:numFmt w:val="bullet"/>
      <w:lvlText w:val=""/>
      <w:lvlJc w:val="left"/>
      <w:pPr>
        <w:ind w:left="1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7528348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2" w:tplc="03424F8E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7EC82494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A0BE0D86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 w:tplc="11565C14">
      <w:numFmt w:val="bullet"/>
      <w:lvlText w:val="•"/>
      <w:lvlJc w:val="left"/>
      <w:pPr>
        <w:ind w:left="5301" w:hanging="360"/>
      </w:pPr>
      <w:rPr>
        <w:rFonts w:hint="default"/>
        <w:lang w:val="es-ES" w:eastAsia="en-US" w:bidi="ar-SA"/>
      </w:rPr>
    </w:lvl>
    <w:lvl w:ilvl="6" w:tplc="D3002BEA"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 w:tplc="09E8898C">
      <w:numFmt w:val="bullet"/>
      <w:lvlText w:val="•"/>
      <w:lvlJc w:val="left"/>
      <w:pPr>
        <w:ind w:left="6805" w:hanging="360"/>
      </w:pPr>
      <w:rPr>
        <w:rFonts w:hint="default"/>
        <w:lang w:val="es-ES" w:eastAsia="en-US" w:bidi="ar-SA"/>
      </w:rPr>
    </w:lvl>
    <w:lvl w:ilvl="8" w:tplc="4732B20A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20B05F6"/>
    <w:multiLevelType w:val="hybridMultilevel"/>
    <w:tmpl w:val="DA4AE63A"/>
    <w:lvl w:ilvl="0" w:tplc="EEEC8DDA">
      <w:start w:val="1"/>
      <w:numFmt w:val="lowerLetter"/>
      <w:lvlText w:val="%1)"/>
      <w:lvlJc w:val="left"/>
      <w:pPr>
        <w:ind w:left="1167" w:hanging="70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27A93A2">
      <w:numFmt w:val="bullet"/>
      <w:lvlText w:val="•"/>
      <w:lvlJc w:val="left"/>
      <w:pPr>
        <w:ind w:left="1950" w:hanging="706"/>
      </w:pPr>
      <w:rPr>
        <w:rFonts w:hint="default"/>
        <w:lang w:val="es-ES" w:eastAsia="en-US" w:bidi="ar-SA"/>
      </w:rPr>
    </w:lvl>
    <w:lvl w:ilvl="2" w:tplc="46CEC4B2">
      <w:numFmt w:val="bullet"/>
      <w:lvlText w:val="•"/>
      <w:lvlJc w:val="left"/>
      <w:pPr>
        <w:ind w:left="2740" w:hanging="706"/>
      </w:pPr>
      <w:rPr>
        <w:rFonts w:hint="default"/>
        <w:lang w:val="es-ES" w:eastAsia="en-US" w:bidi="ar-SA"/>
      </w:rPr>
    </w:lvl>
    <w:lvl w:ilvl="3" w:tplc="591CFA16">
      <w:numFmt w:val="bullet"/>
      <w:lvlText w:val="•"/>
      <w:lvlJc w:val="left"/>
      <w:pPr>
        <w:ind w:left="3530" w:hanging="706"/>
      </w:pPr>
      <w:rPr>
        <w:rFonts w:hint="default"/>
        <w:lang w:val="es-ES" w:eastAsia="en-US" w:bidi="ar-SA"/>
      </w:rPr>
    </w:lvl>
    <w:lvl w:ilvl="4" w:tplc="CE447D64">
      <w:numFmt w:val="bullet"/>
      <w:lvlText w:val="•"/>
      <w:lvlJc w:val="left"/>
      <w:pPr>
        <w:ind w:left="4320" w:hanging="706"/>
      </w:pPr>
      <w:rPr>
        <w:rFonts w:hint="default"/>
        <w:lang w:val="es-ES" w:eastAsia="en-US" w:bidi="ar-SA"/>
      </w:rPr>
    </w:lvl>
    <w:lvl w:ilvl="5" w:tplc="FECEC082">
      <w:numFmt w:val="bullet"/>
      <w:lvlText w:val="•"/>
      <w:lvlJc w:val="left"/>
      <w:pPr>
        <w:ind w:left="5111" w:hanging="706"/>
      </w:pPr>
      <w:rPr>
        <w:rFonts w:hint="default"/>
        <w:lang w:val="es-ES" w:eastAsia="en-US" w:bidi="ar-SA"/>
      </w:rPr>
    </w:lvl>
    <w:lvl w:ilvl="6" w:tplc="C14C3538">
      <w:numFmt w:val="bullet"/>
      <w:lvlText w:val="•"/>
      <w:lvlJc w:val="left"/>
      <w:pPr>
        <w:ind w:left="5901" w:hanging="706"/>
      </w:pPr>
      <w:rPr>
        <w:rFonts w:hint="default"/>
        <w:lang w:val="es-ES" w:eastAsia="en-US" w:bidi="ar-SA"/>
      </w:rPr>
    </w:lvl>
    <w:lvl w:ilvl="7" w:tplc="003083DA">
      <w:numFmt w:val="bullet"/>
      <w:lvlText w:val="•"/>
      <w:lvlJc w:val="left"/>
      <w:pPr>
        <w:ind w:left="6691" w:hanging="706"/>
      </w:pPr>
      <w:rPr>
        <w:rFonts w:hint="default"/>
        <w:lang w:val="es-ES" w:eastAsia="en-US" w:bidi="ar-SA"/>
      </w:rPr>
    </w:lvl>
    <w:lvl w:ilvl="8" w:tplc="E1621EBC">
      <w:numFmt w:val="bullet"/>
      <w:lvlText w:val="•"/>
      <w:lvlJc w:val="left"/>
      <w:pPr>
        <w:ind w:left="7481" w:hanging="70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9BA"/>
    <w:rsid w:val="001200F0"/>
    <w:rsid w:val="002A19BA"/>
    <w:rsid w:val="00B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86EB-6A3C-4ED4-97D9-1C2C0AE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3"/>
      <w:ind w:left="1529" w:hanging="3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3"/>
      <w:ind w:left="152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noticias.cl/nacional/422833-traspasos-caso-convenios-fundaciones.html" TargetMode="External"/><Relationship Id="rId13" Type="http://schemas.openxmlformats.org/officeDocument/2006/relationships/hyperlink" Target="https://www.elmostrador.cl/noticias/2023/08/12/caso-convenios-fiscalia-investiga-53-fundaciones-por-traspaso-de-mas-de-32-mil-millones/" TargetMode="External"/><Relationship Id="rId18" Type="http://schemas.openxmlformats.org/officeDocument/2006/relationships/hyperlink" Target="https://www.latercera.com/nacional/noticia/democracia-viva-ministerio-de-justicia-solicita-al-cde-recurrir-a-tribunales-para-pedir-la-disolucion-de-la-fundacion/DHEGKDSMQNCPBP3B77SIGXCFG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tercera.com/la-tercera-pm/noticia/cordero-suma-nueva-arremetida-y-oficia-al-cde-para-disolver-otras-seis-fundaciones-indagadas-por-lios-de-platas/3S5STAZVFFE7DBNTYCJGUR67U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elmostrador.cl/noticias/2023/08/12/caso-convenios-fiscalia-investiga-53-fundaciones-por-traspaso-de-mas-de-32-mil-millones/" TargetMode="External"/><Relationship Id="rId17" Type="http://schemas.openxmlformats.org/officeDocument/2006/relationships/hyperlink" Target="https://www.latercera.com/nacional/noticia/democracia-viva-ministerio-de-justicia-solicita-al-cde-recurrir-a-tribunales-para-pedir-la-disolucion-de-la-fundacion/DHEGKDSMQNCPBP3B77SIGXCFG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latercera.com/la-tercera-pm/noticia/cordero-suma-nueva-arremetida-y-oficia-al-cde-para-disolver-otras-seis-fundaciones-indagadas-por-lios-de-platas/3S5STAZVFFE7DBNTYCJGUR67U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dgol.cl/tendencias/dan-a-conocer-las-37-fundaciones-investigadas-por-caso-convenios-20230805-RDG-82175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x-ante.cl/confidencial-las-47-fundaciones-indagadas-por-justicia-en-el-caso-convenios/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redgol.cl/tendencias/dan-a-conocer-las-37-fundaciones-investigadas-por-caso-convenios-20230805-RDG-82175.html" TargetMode="External"/><Relationship Id="rId19" Type="http://schemas.openxmlformats.org/officeDocument/2006/relationships/hyperlink" Target="https://www.latercera.com/la-tercera-pm/noticia/cordero-suma-nueva-arremetida-y-oficia-al-cde-para-disolver-otras-seis-fundaciones-indagadas-por-lios-de-platas/3S5STAZVFFE7DBNTYCJGUR67U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laespinacheck.cl/pais/2023/08/17/las-18-fundaciones-investigadas-por-justicia-en-el-caso-convenios/" TargetMode="External"/><Relationship Id="rId14" Type="http://schemas.openxmlformats.org/officeDocument/2006/relationships/hyperlink" Target="https://www.ex-ante.cl/confidencial-las-47-fundaciones-indagadas-por-justicia-en-el-caso-convenios/" TargetMode="External"/><Relationship Id="rId22" Type="http://schemas.openxmlformats.org/officeDocument/2006/relationships/hyperlink" Target="https://www.latercera.com/la-tercera-pm/noticia/cordero-suma-nueva-arremetida-y-oficia-al-cde-para-disolver-otras-seis-fundaciones-indagadas-por-lios-de-platas/3S5STAZVFFE7DBNTYCJGUR67U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2228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saldivar</dc:creator>
  <cp:lastModifiedBy>Guillermo Diaz Vallejos</cp:lastModifiedBy>
  <cp:revision>1</cp:revision>
  <dcterms:created xsi:type="dcterms:W3CDTF">2023-11-28T15:41:00Z</dcterms:created>
  <dcterms:modified xsi:type="dcterms:W3CDTF">2024-01-10T13:45:00Z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LTSC</vt:lpwstr>
  </property>
</Properties>
</file>