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756" w:rsidRDefault="00000000">
      <w:pPr>
        <w:pStyle w:val="Textoindependiente"/>
        <w:ind w:left="113"/>
        <w:rPr>
          <w:rFonts w:ascii="Times New Roman"/>
          <w:sz w:val="20"/>
        </w:rPr>
      </w:pPr>
      <w:r>
        <w:rPr>
          <w:rFonts w:ascii="Times New Roman"/>
          <w:noProof/>
          <w:sz w:val="20"/>
        </w:rPr>
        <w:drawing>
          <wp:inline distT="0" distB="0" distL="0" distR="0">
            <wp:extent cx="968645" cy="9591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8645" cy="959167"/>
                    </a:xfrm>
                    <a:prstGeom prst="rect">
                      <a:avLst/>
                    </a:prstGeom>
                  </pic:spPr>
                </pic:pic>
              </a:graphicData>
            </a:graphic>
          </wp:inline>
        </w:drawing>
      </w:r>
    </w:p>
    <w:p w:rsidR="00981756" w:rsidRDefault="00981756">
      <w:pPr>
        <w:pStyle w:val="Textoindependiente"/>
        <w:spacing w:before="117"/>
        <w:rPr>
          <w:rFonts w:ascii="Times New Roman"/>
        </w:rPr>
      </w:pPr>
    </w:p>
    <w:p w:rsidR="00981756" w:rsidRDefault="00000000">
      <w:pPr>
        <w:pStyle w:val="Ttulo1"/>
        <w:spacing w:before="1" w:line="254" w:lineRule="auto"/>
        <w:ind w:left="299" w:right="100" w:firstLine="0"/>
        <w:jc w:val="both"/>
      </w:pPr>
      <w:r>
        <w:t>Modifica la Constitución Política de la República para establecer un umbral electoral aplicable a la distribución de escaños en la Cámara de Diputadas y Diputados,</w:t>
      </w:r>
      <w:r>
        <w:rPr>
          <w:spacing w:val="40"/>
        </w:rPr>
        <w:t xml:space="preserve"> </w:t>
      </w:r>
      <w:r>
        <w:t>e</w:t>
      </w:r>
      <w:r>
        <w:rPr>
          <w:spacing w:val="-10"/>
        </w:rPr>
        <w:t xml:space="preserve"> </w:t>
      </w:r>
      <w:r>
        <w:t>incorporar</w:t>
      </w:r>
      <w:r>
        <w:rPr>
          <w:spacing w:val="-10"/>
        </w:rPr>
        <w:t xml:space="preserve"> </w:t>
      </w:r>
      <w:r>
        <w:t>como</w:t>
      </w:r>
      <w:r>
        <w:rPr>
          <w:spacing w:val="-10"/>
        </w:rPr>
        <w:t xml:space="preserve"> </w:t>
      </w:r>
      <w:r>
        <w:t>causal</w:t>
      </w:r>
      <w:r>
        <w:rPr>
          <w:spacing w:val="-10"/>
        </w:rPr>
        <w:t xml:space="preserve"> </w:t>
      </w:r>
      <w:r>
        <w:t>de</w:t>
      </w:r>
      <w:r>
        <w:rPr>
          <w:spacing w:val="-10"/>
        </w:rPr>
        <w:t xml:space="preserve"> </w:t>
      </w:r>
      <w:r>
        <w:t>cesación</w:t>
      </w:r>
      <w:r>
        <w:rPr>
          <w:spacing w:val="-10"/>
        </w:rPr>
        <w:t xml:space="preserve"> </w:t>
      </w:r>
      <w:r>
        <w:t>del</w:t>
      </w:r>
      <w:r>
        <w:rPr>
          <w:spacing w:val="-10"/>
        </w:rPr>
        <w:t xml:space="preserve"> </w:t>
      </w:r>
      <w:r>
        <w:t>cargo</w:t>
      </w:r>
      <w:r>
        <w:rPr>
          <w:spacing w:val="-10"/>
        </w:rPr>
        <w:t xml:space="preserve"> </w:t>
      </w:r>
      <w:r>
        <w:t>de</w:t>
      </w:r>
      <w:r>
        <w:rPr>
          <w:spacing w:val="-10"/>
        </w:rPr>
        <w:t xml:space="preserve"> </w:t>
      </w:r>
      <w:r>
        <w:t>diputado</w:t>
      </w:r>
      <w:r>
        <w:rPr>
          <w:spacing w:val="-10"/>
        </w:rPr>
        <w:t xml:space="preserve"> </w:t>
      </w:r>
      <w:r>
        <w:t>o</w:t>
      </w:r>
      <w:r>
        <w:rPr>
          <w:spacing w:val="-10"/>
        </w:rPr>
        <w:t xml:space="preserve"> </w:t>
      </w:r>
      <w:r>
        <w:t>senador la renuncia al partido político que hubiera declarado su candidatura</w:t>
      </w:r>
    </w:p>
    <w:p w:rsidR="00981756" w:rsidRDefault="00000000">
      <w:pPr>
        <w:pStyle w:val="Textoindependiente"/>
        <w:spacing w:before="2"/>
        <w:rPr>
          <w:b/>
          <w:sz w:val="19"/>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179754</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06749" id="Graphic 2" o:spid="_x0000_s1026" style="position:absolute;margin-left:84.95pt;margin-top:14.1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" path="m,l5562600,e" filled="f" strokeweight=".24975mm">
                <v:path arrowok="t"/>
                <w10:wrap type="topAndBottom" anchorx="page"/>
              </v:shape>
            </w:pict>
          </mc:Fallback>
        </mc:AlternateContent>
      </w:r>
    </w:p>
    <w:p w:rsidR="00981756" w:rsidRDefault="00981756">
      <w:pPr>
        <w:pStyle w:val="Textoindependiente"/>
        <w:spacing w:before="38"/>
        <w:rPr>
          <w:b/>
        </w:rPr>
      </w:pPr>
    </w:p>
    <w:p w:rsidR="00981756" w:rsidRDefault="00000000">
      <w:pPr>
        <w:pStyle w:val="Prrafodelista"/>
        <w:numPr>
          <w:ilvl w:val="0"/>
          <w:numId w:val="1"/>
        </w:numPr>
        <w:tabs>
          <w:tab w:val="left" w:pos="866"/>
        </w:tabs>
        <w:rPr>
          <w:b/>
          <w:sz w:val="24"/>
        </w:rPr>
      </w:pPr>
      <w:r>
        <w:rPr>
          <w:b/>
          <w:spacing w:val="-2"/>
          <w:sz w:val="24"/>
        </w:rPr>
        <w:t>Antecedentes</w:t>
      </w:r>
    </w:p>
    <w:p w:rsidR="00981756" w:rsidRDefault="00981756">
      <w:pPr>
        <w:pStyle w:val="Textoindependiente"/>
        <w:spacing w:before="5"/>
        <w:rPr>
          <w:b/>
        </w:rPr>
      </w:pPr>
    </w:p>
    <w:p w:rsidR="00981756" w:rsidRDefault="00000000">
      <w:pPr>
        <w:pStyle w:val="Textoindependiente"/>
        <w:spacing w:before="1" w:line="254" w:lineRule="auto"/>
        <w:ind w:left="299" w:right="100"/>
        <w:jc w:val="both"/>
      </w:pPr>
      <w:r>
        <w:t>El sistema electoral constituye un aspecto básico de las sociedades políticas modernas, por cuanto permite ejercer el derecho a sufragio y materializar una premisa básica del régimen democrático que apunta a la realización de elecciones libres</w:t>
      </w:r>
      <w:r>
        <w:rPr>
          <w:spacing w:val="-8"/>
        </w:rPr>
        <w:t xml:space="preserve"> </w:t>
      </w:r>
      <w:r>
        <w:t>y</w:t>
      </w:r>
      <w:r>
        <w:rPr>
          <w:spacing w:val="-8"/>
        </w:rPr>
        <w:t xml:space="preserve"> </w:t>
      </w:r>
      <w:r>
        <w:t>periódicas</w:t>
      </w:r>
      <w:r>
        <w:rPr>
          <w:spacing w:val="-8"/>
        </w:rPr>
        <w:t xml:space="preserve"> </w:t>
      </w:r>
      <w:r>
        <w:t>para</w:t>
      </w:r>
      <w:r>
        <w:rPr>
          <w:spacing w:val="-8"/>
        </w:rPr>
        <w:t xml:space="preserve"> </w:t>
      </w:r>
      <w:r>
        <w:t>que</w:t>
      </w:r>
      <w:r>
        <w:rPr>
          <w:spacing w:val="-8"/>
        </w:rPr>
        <w:t xml:space="preserve"> </w:t>
      </w:r>
      <w:r>
        <w:t>la</w:t>
      </w:r>
      <w:r>
        <w:rPr>
          <w:spacing w:val="-8"/>
        </w:rPr>
        <w:t xml:space="preserve"> </w:t>
      </w:r>
      <w:r>
        <w:t>ciudadanía</w:t>
      </w:r>
      <w:r>
        <w:rPr>
          <w:spacing w:val="-8"/>
        </w:rPr>
        <w:t xml:space="preserve"> </w:t>
      </w:r>
      <w:r>
        <w:t>pueda</w:t>
      </w:r>
      <w:r>
        <w:rPr>
          <w:spacing w:val="-8"/>
        </w:rPr>
        <w:t xml:space="preserve"> </w:t>
      </w:r>
      <w:r>
        <w:t>elegir</w:t>
      </w:r>
      <w:r>
        <w:rPr>
          <w:spacing w:val="-8"/>
        </w:rPr>
        <w:t xml:space="preserve"> </w:t>
      </w:r>
      <w:r>
        <w:t>a</w:t>
      </w:r>
      <w:r>
        <w:rPr>
          <w:spacing w:val="-8"/>
        </w:rPr>
        <w:t xml:space="preserve"> </w:t>
      </w:r>
      <w:r>
        <w:t>sus</w:t>
      </w:r>
      <w:r>
        <w:rPr>
          <w:spacing w:val="-8"/>
        </w:rPr>
        <w:t xml:space="preserve"> </w:t>
      </w:r>
      <w:r>
        <w:t>dirigentes</w:t>
      </w:r>
      <w:r>
        <w:rPr>
          <w:spacing w:val="-8"/>
        </w:rPr>
        <w:t xml:space="preserve"> </w:t>
      </w:r>
      <w:r>
        <w:t>políticos.</w:t>
      </w:r>
      <w:r>
        <w:rPr>
          <w:spacing w:val="-8"/>
        </w:rPr>
        <w:t xml:space="preserve"> </w:t>
      </w:r>
      <w:r>
        <w:t>En esa</w:t>
      </w:r>
      <w:r>
        <w:rPr>
          <w:spacing w:val="-10"/>
        </w:rPr>
        <w:t xml:space="preserve"> </w:t>
      </w:r>
      <w:r>
        <w:t>línea,</w:t>
      </w:r>
      <w:r>
        <w:rPr>
          <w:spacing w:val="-10"/>
        </w:rPr>
        <w:t xml:space="preserve"> </w:t>
      </w:r>
      <w:r>
        <w:t>los</w:t>
      </w:r>
      <w:r>
        <w:rPr>
          <w:spacing w:val="-10"/>
        </w:rPr>
        <w:t xml:space="preserve"> </w:t>
      </w:r>
      <w:r>
        <w:t>países</w:t>
      </w:r>
      <w:r>
        <w:rPr>
          <w:spacing w:val="-10"/>
        </w:rPr>
        <w:t xml:space="preserve"> </w:t>
      </w:r>
      <w:r>
        <w:t>adoptan</w:t>
      </w:r>
      <w:r>
        <w:rPr>
          <w:spacing w:val="-10"/>
        </w:rPr>
        <w:t xml:space="preserve"> </w:t>
      </w:r>
      <w:r>
        <w:t>diferentes</w:t>
      </w:r>
      <w:r>
        <w:rPr>
          <w:spacing w:val="-10"/>
        </w:rPr>
        <w:t xml:space="preserve"> </w:t>
      </w:r>
      <w:r>
        <w:t>modelos</w:t>
      </w:r>
      <w:r>
        <w:rPr>
          <w:spacing w:val="-10"/>
        </w:rPr>
        <w:t xml:space="preserve"> </w:t>
      </w:r>
      <w:r>
        <w:t>electorales</w:t>
      </w:r>
      <w:r>
        <w:rPr>
          <w:spacing w:val="-10"/>
        </w:rPr>
        <w:t xml:space="preserve"> </w:t>
      </w:r>
      <w:r>
        <w:t>cuya</w:t>
      </w:r>
      <w:r>
        <w:rPr>
          <w:spacing w:val="-10"/>
        </w:rPr>
        <w:t xml:space="preserve"> </w:t>
      </w:r>
      <w:r>
        <w:t>tipología</w:t>
      </w:r>
      <w:r>
        <w:rPr>
          <w:spacing w:val="-10"/>
        </w:rPr>
        <w:t xml:space="preserve"> </w:t>
      </w:r>
      <w:r>
        <w:t>da</w:t>
      </w:r>
      <w:r>
        <w:rPr>
          <w:spacing w:val="-10"/>
        </w:rPr>
        <w:t xml:space="preserve"> </w:t>
      </w:r>
      <w:r>
        <w:t>cuenta de las pretensiones de las comunidades en materia de asignación de escaños y la distribución de poder. Así, existen diversas clasificaciones en función de criterios que determinan la naturaleza de cada fórmula, destacando los sistemas mayoritarios, proporcionales y mixtos.</w:t>
      </w:r>
    </w:p>
    <w:p w:rsidR="00981756" w:rsidRDefault="00981756">
      <w:pPr>
        <w:pStyle w:val="Textoindependiente"/>
        <w:spacing w:before="19"/>
      </w:pPr>
    </w:p>
    <w:p w:rsidR="00981756" w:rsidRDefault="00000000">
      <w:pPr>
        <w:pStyle w:val="Textoindependiente"/>
        <w:spacing w:line="254" w:lineRule="auto"/>
        <w:ind w:left="299" w:right="100"/>
        <w:jc w:val="both"/>
      </w:pPr>
      <w:r>
        <w:t>La decisión respecto de qué fórmula implementar conlleva un análisis profundo sobre las expectativas y preferencias de los países en lo relativo a sus proyectos políticos, pues cualquier medida que regule el sistema de partidos se encuentra directamente relacionada con la discusión que gira en torno a la búsqueda de la gobernabilidad</w:t>
      </w:r>
      <w:r>
        <w:rPr>
          <w:spacing w:val="-10"/>
        </w:rPr>
        <w:t xml:space="preserve"> </w:t>
      </w:r>
      <w:r>
        <w:t>-asociada</w:t>
      </w:r>
      <w:r>
        <w:rPr>
          <w:spacing w:val="-7"/>
        </w:rPr>
        <w:t xml:space="preserve"> </w:t>
      </w:r>
      <w:r>
        <w:t>a</w:t>
      </w:r>
      <w:r>
        <w:rPr>
          <w:spacing w:val="-7"/>
        </w:rPr>
        <w:t xml:space="preserve"> </w:t>
      </w:r>
      <w:r>
        <w:t>modelos</w:t>
      </w:r>
      <w:r>
        <w:rPr>
          <w:spacing w:val="-8"/>
        </w:rPr>
        <w:t xml:space="preserve"> </w:t>
      </w:r>
      <w:r>
        <w:t>electorales</w:t>
      </w:r>
      <w:r>
        <w:rPr>
          <w:spacing w:val="-8"/>
        </w:rPr>
        <w:t xml:space="preserve"> </w:t>
      </w:r>
      <w:r>
        <w:t>mayoritarios-</w:t>
      </w:r>
      <w:r>
        <w:rPr>
          <w:spacing w:val="-7"/>
        </w:rPr>
        <w:t xml:space="preserve"> </w:t>
      </w:r>
      <w:r>
        <w:t>o</w:t>
      </w:r>
      <w:r>
        <w:rPr>
          <w:spacing w:val="-7"/>
        </w:rPr>
        <w:t xml:space="preserve"> </w:t>
      </w:r>
      <w:r>
        <w:t>la</w:t>
      </w:r>
      <w:r>
        <w:rPr>
          <w:spacing w:val="-7"/>
        </w:rPr>
        <w:t xml:space="preserve"> </w:t>
      </w:r>
      <w:r>
        <w:rPr>
          <w:spacing w:val="-2"/>
        </w:rPr>
        <w:t>representatividad</w:t>
      </w:r>
    </w:p>
    <w:p w:rsidR="00981756" w:rsidRDefault="00000000">
      <w:pPr>
        <w:pStyle w:val="Textoindependiente"/>
        <w:spacing w:line="321" w:lineRule="exact"/>
        <w:ind w:left="299"/>
        <w:jc w:val="both"/>
      </w:pPr>
      <w:r>
        <w:t>-ligada</w:t>
      </w:r>
      <w:r>
        <w:rPr>
          <w:spacing w:val="-4"/>
        </w:rPr>
        <w:t xml:space="preserve"> </w:t>
      </w:r>
      <w:r>
        <w:t>a</w:t>
      </w:r>
      <w:r>
        <w:rPr>
          <w:spacing w:val="-1"/>
        </w:rPr>
        <w:t xml:space="preserve"> </w:t>
      </w:r>
      <w:r>
        <w:t>sistemas</w:t>
      </w:r>
      <w:r>
        <w:rPr>
          <w:spacing w:val="-1"/>
        </w:rPr>
        <w:t xml:space="preserve"> </w:t>
      </w:r>
      <w:r>
        <w:t>proporcionales-</w:t>
      </w:r>
      <w:r>
        <w:rPr>
          <w:spacing w:val="-10"/>
        </w:rPr>
        <w:t>.</w:t>
      </w:r>
    </w:p>
    <w:p w:rsidR="00981756" w:rsidRDefault="00981756">
      <w:pPr>
        <w:pStyle w:val="Textoindependiente"/>
        <w:spacing w:before="38"/>
      </w:pPr>
    </w:p>
    <w:p w:rsidR="00981756" w:rsidRDefault="00000000">
      <w:pPr>
        <w:pStyle w:val="Textoindependiente"/>
        <w:spacing w:before="1" w:line="254" w:lineRule="auto"/>
        <w:ind w:left="299" w:right="100"/>
        <w:jc w:val="both"/>
      </w:pPr>
      <w:r>
        <w:t xml:space="preserve">En tal sentido, la configuración partidaria constituye un aspecto básico que incide en las reglas dispuestas por el ordenamiento jurídico para la realización de elecciones y el énfasis que se da a los partidos como elemento primordial de la representación política. Por ello, la existencia de listas cerradas -votación por partido- o listas abiertas -votación por candidato- representa una dimensión relevante para detectar la importancia que otorga cada país a los partidos como engranaje clave del equilibrio de las fuerzas políticas, especialmente en el </w:t>
      </w:r>
      <w:r>
        <w:rPr>
          <w:spacing w:val="-2"/>
        </w:rPr>
        <w:t>Parlamento.</w:t>
      </w:r>
    </w:p>
    <w:p w:rsidR="00981756" w:rsidRDefault="00981756">
      <w:pPr>
        <w:spacing w:line="254" w:lineRule="auto"/>
        <w:jc w:val="both"/>
        <w:sectPr w:rsidR="00981756" w:rsidSect="00E60A69">
          <w:type w:val="continuous"/>
          <w:pgSz w:w="12240" w:h="15840"/>
          <w:pgMar w:top="1040" w:right="1600" w:bottom="280" w:left="1400" w:header="720" w:footer="720" w:gutter="0"/>
          <w:cols w:space="720"/>
        </w:sectPr>
      </w:pPr>
    </w:p>
    <w:p w:rsidR="00981756" w:rsidRDefault="00000000">
      <w:pPr>
        <w:pStyle w:val="Textoindependiente"/>
        <w:spacing w:before="21" w:line="254" w:lineRule="auto"/>
        <w:ind w:left="299" w:right="100"/>
        <w:jc w:val="both"/>
      </w:pPr>
      <w:r>
        <w:lastRenderedPageBreak/>
        <w:t>En Chile, el sistema electoral de representación proporcional inclusivo, que recoge el método de coeficiente D' Hont, fue instaurado en el año 2015 a través de la ley Nº20.840, a fin de reemplazar el antiguo sistema binominal y, con ello, fortalecer la representatividad del Congreso Nacional. Sin embargo, su aplicación no ha estado exenta de críticas, puesto que diversos sectores coinciden en que ha sido un incentivo</w:t>
      </w:r>
      <w:r>
        <w:rPr>
          <w:spacing w:val="-2"/>
        </w:rPr>
        <w:t xml:space="preserve"> </w:t>
      </w:r>
      <w:r>
        <w:t>para</w:t>
      </w:r>
      <w:r>
        <w:rPr>
          <w:spacing w:val="-2"/>
        </w:rPr>
        <w:t xml:space="preserve"> </w:t>
      </w:r>
      <w:r>
        <w:t>la</w:t>
      </w:r>
      <w:r>
        <w:rPr>
          <w:spacing w:val="-2"/>
        </w:rPr>
        <w:t xml:space="preserve"> </w:t>
      </w:r>
      <w:r>
        <w:t>creación</w:t>
      </w:r>
      <w:r>
        <w:rPr>
          <w:spacing w:val="-2"/>
        </w:rPr>
        <w:t xml:space="preserve"> </w:t>
      </w:r>
      <w:r>
        <w:t>de</w:t>
      </w:r>
      <w:r>
        <w:rPr>
          <w:spacing w:val="-2"/>
        </w:rPr>
        <w:t xml:space="preserve"> </w:t>
      </w:r>
      <w:r>
        <w:t>partidos</w:t>
      </w:r>
      <w:r>
        <w:rPr>
          <w:spacing w:val="-2"/>
        </w:rPr>
        <w:t xml:space="preserve"> </w:t>
      </w:r>
      <w:r>
        <w:t>pequeños,</w:t>
      </w:r>
      <w:r>
        <w:rPr>
          <w:spacing w:val="-2"/>
        </w:rPr>
        <w:t xml:space="preserve"> </w:t>
      </w:r>
      <w:r>
        <w:t>favoreciendo</w:t>
      </w:r>
      <w:r>
        <w:rPr>
          <w:spacing w:val="-3"/>
        </w:rPr>
        <w:t xml:space="preserve"> </w:t>
      </w:r>
      <w:r>
        <w:t>el</w:t>
      </w:r>
      <w:r>
        <w:rPr>
          <w:spacing w:val="-2"/>
        </w:rPr>
        <w:t xml:space="preserve"> </w:t>
      </w:r>
      <w:r>
        <w:t>multipartidismo</w:t>
      </w:r>
      <w:r>
        <w:rPr>
          <w:spacing w:val="-2"/>
        </w:rPr>
        <w:t xml:space="preserve"> </w:t>
      </w:r>
      <w:r>
        <w:t>y la fragmentación parlamentaria. En efecto, 21 partidos políticos actualmente tienen representación en el Congreso, lo que da cuenta de un fuerte fraccionamiento en la asignación</w:t>
      </w:r>
      <w:r>
        <w:rPr>
          <w:spacing w:val="-5"/>
        </w:rPr>
        <w:t xml:space="preserve"> </w:t>
      </w:r>
      <w:r>
        <w:t>de</w:t>
      </w:r>
      <w:r>
        <w:rPr>
          <w:spacing w:val="-5"/>
        </w:rPr>
        <w:t xml:space="preserve"> </w:t>
      </w:r>
      <w:r>
        <w:t>escaños</w:t>
      </w:r>
      <w:r>
        <w:rPr>
          <w:spacing w:val="-5"/>
        </w:rPr>
        <w:t xml:space="preserve"> </w:t>
      </w:r>
      <w:r>
        <w:t>y</w:t>
      </w:r>
      <w:r>
        <w:rPr>
          <w:spacing w:val="-5"/>
        </w:rPr>
        <w:t xml:space="preserve"> </w:t>
      </w:r>
      <w:r>
        <w:t>una</w:t>
      </w:r>
      <w:r>
        <w:rPr>
          <w:spacing w:val="-5"/>
        </w:rPr>
        <w:t xml:space="preserve"> </w:t>
      </w:r>
      <w:r>
        <w:t>“atomización”</w:t>
      </w:r>
      <w:r>
        <w:rPr>
          <w:spacing w:val="-5"/>
        </w:rPr>
        <w:t xml:space="preserve"> </w:t>
      </w:r>
      <w:r>
        <w:t>del</w:t>
      </w:r>
      <w:r>
        <w:rPr>
          <w:spacing w:val="-5"/>
        </w:rPr>
        <w:t xml:space="preserve"> </w:t>
      </w:r>
      <w:r>
        <w:t>sistema</w:t>
      </w:r>
      <w:r>
        <w:rPr>
          <w:spacing w:val="-5"/>
        </w:rPr>
        <w:t xml:space="preserve"> </w:t>
      </w:r>
      <w:r>
        <w:t>-en</w:t>
      </w:r>
      <w:r>
        <w:rPr>
          <w:spacing w:val="-5"/>
        </w:rPr>
        <w:t xml:space="preserve"> </w:t>
      </w:r>
      <w:r>
        <w:t>términos</w:t>
      </w:r>
      <w:r>
        <w:rPr>
          <w:spacing w:val="-5"/>
        </w:rPr>
        <w:t xml:space="preserve"> </w:t>
      </w:r>
      <w:r>
        <w:t>del</w:t>
      </w:r>
      <w:r>
        <w:rPr>
          <w:spacing w:val="-5"/>
        </w:rPr>
        <w:t xml:space="preserve"> </w:t>
      </w:r>
      <w:r>
        <w:t>reconocido politólogo Giovanni Sartori-, caracterizada por la existencia de 10 o más partidos</w:t>
      </w:r>
      <w:r>
        <w:rPr>
          <w:rFonts w:ascii="Verdana" w:hAnsi="Verdana"/>
          <w:vertAlign w:val="superscript"/>
        </w:rPr>
        <w:t>1</w:t>
      </w:r>
      <w:r>
        <w:t>.</w:t>
      </w:r>
    </w:p>
    <w:p w:rsidR="00981756" w:rsidRDefault="00981756">
      <w:pPr>
        <w:pStyle w:val="Textoindependiente"/>
        <w:spacing w:before="21"/>
      </w:pPr>
    </w:p>
    <w:p w:rsidR="00981756" w:rsidRDefault="00000000">
      <w:pPr>
        <w:pStyle w:val="Textoindependiente"/>
        <w:spacing w:line="254" w:lineRule="auto"/>
        <w:ind w:left="299" w:right="100"/>
        <w:jc w:val="both"/>
      </w:pPr>
      <w:r>
        <w:t>En</w:t>
      </w:r>
      <w:r>
        <w:rPr>
          <w:spacing w:val="-4"/>
        </w:rPr>
        <w:t xml:space="preserve"> </w:t>
      </w:r>
      <w:r>
        <w:t>esa</w:t>
      </w:r>
      <w:r>
        <w:rPr>
          <w:spacing w:val="-4"/>
        </w:rPr>
        <w:t xml:space="preserve"> </w:t>
      </w:r>
      <w:r>
        <w:t>línea,</w:t>
      </w:r>
      <w:r>
        <w:rPr>
          <w:spacing w:val="-4"/>
        </w:rPr>
        <w:t xml:space="preserve"> </w:t>
      </w:r>
      <w:r>
        <w:t>y</w:t>
      </w:r>
      <w:r>
        <w:rPr>
          <w:spacing w:val="-4"/>
        </w:rPr>
        <w:t xml:space="preserve"> </w:t>
      </w:r>
      <w:r>
        <w:t>pese</w:t>
      </w:r>
      <w:r>
        <w:rPr>
          <w:spacing w:val="-4"/>
        </w:rPr>
        <w:t xml:space="preserve"> </w:t>
      </w:r>
      <w:r>
        <w:t>a</w:t>
      </w:r>
      <w:r>
        <w:rPr>
          <w:spacing w:val="-4"/>
        </w:rPr>
        <w:t xml:space="preserve"> </w:t>
      </w:r>
      <w:r>
        <w:t>las</w:t>
      </w:r>
      <w:r>
        <w:rPr>
          <w:spacing w:val="-4"/>
        </w:rPr>
        <w:t xml:space="preserve"> </w:t>
      </w:r>
      <w:r>
        <w:t>expectativas</w:t>
      </w:r>
      <w:r>
        <w:rPr>
          <w:spacing w:val="-4"/>
        </w:rPr>
        <w:t xml:space="preserve"> </w:t>
      </w:r>
      <w:r>
        <w:t>de</w:t>
      </w:r>
      <w:r>
        <w:rPr>
          <w:spacing w:val="-4"/>
        </w:rPr>
        <w:t xml:space="preserve"> </w:t>
      </w:r>
      <w:r>
        <w:t>aumentar</w:t>
      </w:r>
      <w:r>
        <w:rPr>
          <w:spacing w:val="-4"/>
        </w:rPr>
        <w:t xml:space="preserve"> </w:t>
      </w:r>
      <w:r>
        <w:t>los</w:t>
      </w:r>
      <w:r>
        <w:rPr>
          <w:spacing w:val="-4"/>
        </w:rPr>
        <w:t xml:space="preserve"> </w:t>
      </w:r>
      <w:r>
        <w:t>niveles</w:t>
      </w:r>
      <w:r>
        <w:rPr>
          <w:spacing w:val="-4"/>
        </w:rPr>
        <w:t xml:space="preserve"> </w:t>
      </w:r>
      <w:r>
        <w:t>de</w:t>
      </w:r>
      <w:r>
        <w:rPr>
          <w:spacing w:val="-4"/>
        </w:rPr>
        <w:t xml:space="preserve"> </w:t>
      </w:r>
      <w:r>
        <w:t>representatividad, los sistemas más proporcionales incentivan la proliferación de partidos y, en consecuencia, acentúan la distancia en el ejercicio de la función parlamentaria, generando mayores dificultades en los procesos de negociación para adoptar acuerdos. Asimismo, otorgan una falsa sensación de representatividad, pues los partidos minoritarios tienden a enfocarse en sectores que determinaron su origen y donde cuentan con gran apoyo, adquiriendo, en algunas coyunturas, una mayor presencia pública, sin que esto necesariamente se ajuste al alcance o nivel de adhesión efectivo que tienen a lo largo del territorio nacional.</w:t>
      </w:r>
    </w:p>
    <w:p w:rsidR="00981756" w:rsidRDefault="00981756">
      <w:pPr>
        <w:pStyle w:val="Textoindependiente"/>
        <w:spacing w:before="19"/>
      </w:pPr>
    </w:p>
    <w:p w:rsidR="00981756" w:rsidRDefault="00000000">
      <w:pPr>
        <w:pStyle w:val="Textoindependiente"/>
        <w:spacing w:line="254" w:lineRule="auto"/>
        <w:ind w:left="299" w:right="100"/>
        <w:jc w:val="both"/>
      </w:pPr>
      <w:r>
        <w:t>En tal contexto, y con el fin de enfrentar la fragmentación asociada a los sistemas electorales de carácter proporcional, bajo la premisa de que un número menor de partidos favorece la estabilidad y el equilibrio de las fuerzas políticas, una de las propuestas que comúnmente se formula es la de establecer un “umbral electoral”, es</w:t>
      </w:r>
      <w:r>
        <w:rPr>
          <w:spacing w:val="-4"/>
        </w:rPr>
        <w:t xml:space="preserve"> </w:t>
      </w:r>
      <w:r>
        <w:t>decir,</w:t>
      </w:r>
      <w:r>
        <w:rPr>
          <w:spacing w:val="-3"/>
        </w:rPr>
        <w:t xml:space="preserve"> </w:t>
      </w:r>
      <w:r>
        <w:t>un</w:t>
      </w:r>
      <w:r>
        <w:rPr>
          <w:spacing w:val="-2"/>
        </w:rPr>
        <w:t xml:space="preserve"> </w:t>
      </w:r>
      <w:r>
        <w:t>“</w:t>
      </w:r>
      <w:r>
        <w:rPr>
          <w:i/>
        </w:rPr>
        <w:t>nivel</w:t>
      </w:r>
      <w:r>
        <w:rPr>
          <w:i/>
          <w:spacing w:val="-1"/>
        </w:rPr>
        <w:t xml:space="preserve"> </w:t>
      </w:r>
      <w:r>
        <w:rPr>
          <w:i/>
        </w:rPr>
        <w:t>mínimo</w:t>
      </w:r>
      <w:r>
        <w:rPr>
          <w:i/>
          <w:spacing w:val="-2"/>
        </w:rPr>
        <w:t xml:space="preserve"> </w:t>
      </w:r>
      <w:r>
        <w:rPr>
          <w:i/>
        </w:rPr>
        <w:t>de</w:t>
      </w:r>
      <w:r>
        <w:rPr>
          <w:i/>
          <w:spacing w:val="-2"/>
        </w:rPr>
        <w:t xml:space="preserve"> </w:t>
      </w:r>
      <w:r>
        <w:rPr>
          <w:i/>
        </w:rPr>
        <w:t>apoyo</w:t>
      </w:r>
      <w:r>
        <w:rPr>
          <w:i/>
          <w:spacing w:val="-1"/>
        </w:rPr>
        <w:t xml:space="preserve"> </w:t>
      </w:r>
      <w:r>
        <w:rPr>
          <w:i/>
        </w:rPr>
        <w:t>que</w:t>
      </w:r>
      <w:r>
        <w:rPr>
          <w:i/>
          <w:spacing w:val="-2"/>
        </w:rPr>
        <w:t xml:space="preserve"> </w:t>
      </w:r>
      <w:r>
        <w:rPr>
          <w:i/>
        </w:rPr>
        <w:t>un</w:t>
      </w:r>
      <w:r>
        <w:rPr>
          <w:i/>
          <w:spacing w:val="-2"/>
        </w:rPr>
        <w:t xml:space="preserve"> </w:t>
      </w:r>
      <w:r>
        <w:rPr>
          <w:i/>
        </w:rPr>
        <w:t>partido</w:t>
      </w:r>
      <w:r>
        <w:rPr>
          <w:i/>
          <w:spacing w:val="-1"/>
        </w:rPr>
        <w:t xml:space="preserve"> </w:t>
      </w:r>
      <w:r>
        <w:rPr>
          <w:i/>
        </w:rPr>
        <w:t>necesita</w:t>
      </w:r>
      <w:r>
        <w:rPr>
          <w:i/>
          <w:spacing w:val="-2"/>
        </w:rPr>
        <w:t xml:space="preserve"> </w:t>
      </w:r>
      <w:r>
        <w:rPr>
          <w:i/>
        </w:rPr>
        <w:t>para</w:t>
      </w:r>
      <w:r>
        <w:rPr>
          <w:i/>
          <w:spacing w:val="-2"/>
        </w:rPr>
        <w:t xml:space="preserve"> </w:t>
      </w:r>
      <w:r>
        <w:rPr>
          <w:i/>
        </w:rPr>
        <w:t>obtener</w:t>
      </w:r>
      <w:r>
        <w:rPr>
          <w:i/>
          <w:spacing w:val="-1"/>
        </w:rPr>
        <w:t xml:space="preserve"> </w:t>
      </w:r>
      <w:r>
        <w:rPr>
          <w:i/>
          <w:spacing w:val="-2"/>
        </w:rPr>
        <w:t>representación”</w:t>
      </w:r>
      <w:r>
        <w:rPr>
          <w:rFonts w:ascii="Verdana" w:hAnsi="Verdana"/>
          <w:i/>
          <w:spacing w:val="-2"/>
          <w:vertAlign w:val="superscript"/>
        </w:rPr>
        <w:t>2</w:t>
      </w:r>
      <w:r>
        <w:rPr>
          <w:spacing w:val="-2"/>
        </w:rPr>
        <w:t>.</w:t>
      </w:r>
    </w:p>
    <w:p w:rsidR="00981756" w:rsidRDefault="00981756">
      <w:pPr>
        <w:pStyle w:val="Textoindependiente"/>
        <w:spacing w:before="20"/>
      </w:pPr>
    </w:p>
    <w:p w:rsidR="00981756" w:rsidRDefault="00000000">
      <w:pPr>
        <w:pStyle w:val="Textoindependiente"/>
        <w:spacing w:line="254" w:lineRule="auto"/>
        <w:ind w:left="299" w:right="100"/>
        <w:jc w:val="both"/>
      </w:pPr>
      <w:r>
        <w:t>Por lo general, si la ley electoral prevé tal umbral, se aplica a nivel nacional, pero también</w:t>
      </w:r>
      <w:r>
        <w:rPr>
          <w:spacing w:val="-10"/>
        </w:rPr>
        <w:t xml:space="preserve"> </w:t>
      </w:r>
      <w:r>
        <w:t>puede</w:t>
      </w:r>
      <w:r>
        <w:rPr>
          <w:spacing w:val="-10"/>
        </w:rPr>
        <w:t xml:space="preserve"> </w:t>
      </w:r>
      <w:r>
        <w:t>implementarse</w:t>
      </w:r>
      <w:r>
        <w:rPr>
          <w:spacing w:val="-11"/>
        </w:rPr>
        <w:t xml:space="preserve"> </w:t>
      </w:r>
      <w:r>
        <w:t>en</w:t>
      </w:r>
      <w:r>
        <w:rPr>
          <w:spacing w:val="-10"/>
        </w:rPr>
        <w:t xml:space="preserve"> </w:t>
      </w:r>
      <w:r>
        <w:t>el</w:t>
      </w:r>
      <w:r>
        <w:rPr>
          <w:spacing w:val="-10"/>
        </w:rPr>
        <w:t xml:space="preserve"> </w:t>
      </w:r>
      <w:r>
        <w:t>distrito</w:t>
      </w:r>
      <w:r>
        <w:rPr>
          <w:spacing w:val="-10"/>
        </w:rPr>
        <w:t xml:space="preserve"> </w:t>
      </w:r>
      <w:r>
        <w:t>o</w:t>
      </w:r>
      <w:r>
        <w:rPr>
          <w:spacing w:val="-10"/>
        </w:rPr>
        <w:t xml:space="preserve"> </w:t>
      </w:r>
      <w:r>
        <w:t>en</w:t>
      </w:r>
      <w:r>
        <w:rPr>
          <w:spacing w:val="-10"/>
        </w:rPr>
        <w:t xml:space="preserve"> </w:t>
      </w:r>
      <w:r>
        <w:t>un</w:t>
      </w:r>
      <w:r>
        <w:rPr>
          <w:spacing w:val="-10"/>
        </w:rPr>
        <w:t xml:space="preserve"> </w:t>
      </w:r>
      <w:r>
        <w:t>nivel</w:t>
      </w:r>
      <w:r>
        <w:rPr>
          <w:spacing w:val="-10"/>
        </w:rPr>
        <w:t xml:space="preserve"> </w:t>
      </w:r>
      <w:r>
        <w:t>intermedio</w:t>
      </w:r>
      <w:r>
        <w:rPr>
          <w:spacing w:val="-10"/>
        </w:rPr>
        <w:t xml:space="preserve"> </w:t>
      </w:r>
      <w:r>
        <w:t>regional</w:t>
      </w:r>
      <w:r>
        <w:rPr>
          <w:rFonts w:ascii="Verdana" w:hAnsi="Verdana"/>
          <w:vertAlign w:val="superscript"/>
        </w:rPr>
        <w:t>3</w:t>
      </w:r>
      <w:r>
        <w:t>.</w:t>
      </w:r>
      <w:r>
        <w:rPr>
          <w:spacing w:val="-10"/>
        </w:rPr>
        <w:t xml:space="preserve"> </w:t>
      </w:r>
      <w:r>
        <w:t>Esto se traduce en la exigencia de un porcentaje mínimo de votos para participar en la asignación de escaños y acceder a representación en el Congreso, siendo un mecanismo que apunta a atenuar la fragmentación parlamentaria y el multipartidismo.</w:t>
      </w:r>
      <w:r>
        <w:rPr>
          <w:spacing w:val="56"/>
          <w:w w:val="150"/>
        </w:rPr>
        <w:t xml:space="preserve"> </w:t>
      </w:r>
      <w:r>
        <w:t>En</w:t>
      </w:r>
      <w:r>
        <w:rPr>
          <w:spacing w:val="56"/>
          <w:w w:val="150"/>
        </w:rPr>
        <w:t xml:space="preserve"> </w:t>
      </w:r>
      <w:r>
        <w:t>la</w:t>
      </w:r>
      <w:r>
        <w:rPr>
          <w:spacing w:val="57"/>
          <w:w w:val="150"/>
        </w:rPr>
        <w:t xml:space="preserve"> </w:t>
      </w:r>
      <w:r>
        <w:t>legislación</w:t>
      </w:r>
      <w:r>
        <w:rPr>
          <w:spacing w:val="56"/>
          <w:w w:val="150"/>
        </w:rPr>
        <w:t xml:space="preserve"> </w:t>
      </w:r>
      <w:r>
        <w:t>comparada,</w:t>
      </w:r>
      <w:r>
        <w:rPr>
          <w:spacing w:val="57"/>
          <w:w w:val="150"/>
        </w:rPr>
        <w:t xml:space="preserve"> </w:t>
      </w:r>
      <w:r>
        <w:t>varios</w:t>
      </w:r>
      <w:r>
        <w:rPr>
          <w:spacing w:val="56"/>
          <w:w w:val="150"/>
        </w:rPr>
        <w:t xml:space="preserve"> </w:t>
      </w:r>
      <w:r>
        <w:t>países</w:t>
      </w:r>
      <w:r>
        <w:rPr>
          <w:spacing w:val="57"/>
          <w:w w:val="150"/>
        </w:rPr>
        <w:t xml:space="preserve"> </w:t>
      </w:r>
      <w:r>
        <w:t>con</w:t>
      </w:r>
      <w:r>
        <w:rPr>
          <w:spacing w:val="56"/>
          <w:w w:val="150"/>
        </w:rPr>
        <w:t xml:space="preserve"> </w:t>
      </w:r>
      <w:r>
        <w:t>sistemas</w:t>
      </w:r>
      <w:r>
        <w:rPr>
          <w:spacing w:val="57"/>
          <w:w w:val="150"/>
        </w:rPr>
        <w:t xml:space="preserve"> </w:t>
      </w:r>
      <w:r>
        <w:rPr>
          <w:spacing w:val="-5"/>
        </w:rPr>
        <w:t>de</w:t>
      </w:r>
    </w:p>
    <w:p w:rsidR="00981756" w:rsidRDefault="00981756">
      <w:pPr>
        <w:pStyle w:val="Textoindependiente"/>
        <w:rPr>
          <w:sz w:val="20"/>
        </w:rPr>
      </w:pPr>
    </w:p>
    <w:p w:rsidR="00981756" w:rsidRDefault="00000000">
      <w:pPr>
        <w:pStyle w:val="Textoindependiente"/>
        <w:spacing w:before="240"/>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339163</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CFC62" id="Graphic 3" o:spid="_x0000_s1026" style="position:absolute;margin-left:84.95pt;margin-top:26.7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" path="m1828800,l,,,9144r1828800,l1828800,xe" fillcolor="black" stroked="f">
                <v:path arrowok="t"/>
                <w10:wrap type="topAndBottom" anchorx="page"/>
              </v:shape>
            </w:pict>
          </mc:Fallback>
        </mc:AlternateContent>
      </w:r>
    </w:p>
    <w:p w:rsidR="00981756" w:rsidRDefault="00000000">
      <w:pPr>
        <w:spacing w:before="112"/>
        <w:ind w:left="299"/>
        <w:rPr>
          <w:rFonts w:ascii="Times New Roman" w:hAnsi="Times New Roman"/>
          <w:sz w:val="20"/>
        </w:rPr>
      </w:pPr>
      <w:r>
        <w:rPr>
          <w:rFonts w:ascii="Calibri" w:hAnsi="Calibri"/>
          <w:sz w:val="20"/>
          <w:vertAlign w:val="superscript"/>
        </w:rPr>
        <w:t>1</w:t>
      </w:r>
      <w:r>
        <w:rPr>
          <w:rFonts w:ascii="Calibri" w:hAnsi="Calibri"/>
          <w:spacing w:val="-5"/>
          <w:sz w:val="20"/>
        </w:rPr>
        <w:t xml:space="preserve"> </w:t>
      </w:r>
      <w:r>
        <w:rPr>
          <w:rFonts w:ascii="Times New Roman" w:hAnsi="Times New Roman"/>
          <w:sz w:val="20"/>
        </w:rPr>
        <w:t>Sartori,</w:t>
      </w:r>
      <w:r>
        <w:rPr>
          <w:rFonts w:ascii="Times New Roman" w:hAnsi="Times New Roman"/>
          <w:spacing w:val="-6"/>
          <w:sz w:val="20"/>
        </w:rPr>
        <w:t xml:space="preserve"> </w:t>
      </w:r>
      <w:r>
        <w:rPr>
          <w:rFonts w:ascii="Times New Roman" w:hAnsi="Times New Roman"/>
          <w:sz w:val="20"/>
        </w:rPr>
        <w:t>Giovanni.</w:t>
      </w:r>
      <w:r>
        <w:rPr>
          <w:rFonts w:ascii="Times New Roman" w:hAnsi="Times New Roman"/>
          <w:spacing w:val="-6"/>
          <w:sz w:val="20"/>
        </w:rPr>
        <w:t xml:space="preserve"> </w:t>
      </w:r>
      <w:r>
        <w:rPr>
          <w:rFonts w:ascii="Times New Roman" w:hAnsi="Times New Roman"/>
          <w:i/>
          <w:sz w:val="20"/>
        </w:rPr>
        <w:t>“Partidos</w:t>
      </w:r>
      <w:r>
        <w:rPr>
          <w:rFonts w:ascii="Times New Roman" w:hAnsi="Times New Roman"/>
          <w:i/>
          <w:spacing w:val="-6"/>
          <w:sz w:val="20"/>
        </w:rPr>
        <w:t xml:space="preserve"> </w:t>
      </w:r>
      <w:r>
        <w:rPr>
          <w:rFonts w:ascii="Times New Roman" w:hAnsi="Times New Roman"/>
          <w:i/>
          <w:sz w:val="20"/>
        </w:rPr>
        <w:t>y</w:t>
      </w:r>
      <w:r>
        <w:rPr>
          <w:rFonts w:ascii="Times New Roman" w:hAnsi="Times New Roman"/>
          <w:i/>
          <w:spacing w:val="-7"/>
          <w:sz w:val="20"/>
        </w:rPr>
        <w:t xml:space="preserve"> </w:t>
      </w:r>
      <w:r>
        <w:rPr>
          <w:rFonts w:ascii="Times New Roman" w:hAnsi="Times New Roman"/>
          <w:i/>
          <w:sz w:val="20"/>
        </w:rPr>
        <w:t>sistemas</w:t>
      </w:r>
      <w:r>
        <w:rPr>
          <w:rFonts w:ascii="Times New Roman" w:hAnsi="Times New Roman"/>
          <w:i/>
          <w:spacing w:val="-6"/>
          <w:sz w:val="20"/>
        </w:rPr>
        <w:t xml:space="preserve"> </w:t>
      </w:r>
      <w:r>
        <w:rPr>
          <w:rFonts w:ascii="Times New Roman" w:hAnsi="Times New Roman"/>
          <w:i/>
          <w:sz w:val="20"/>
        </w:rPr>
        <w:t>de</w:t>
      </w:r>
      <w:r>
        <w:rPr>
          <w:rFonts w:ascii="Times New Roman" w:hAnsi="Times New Roman"/>
          <w:i/>
          <w:spacing w:val="-6"/>
          <w:sz w:val="20"/>
        </w:rPr>
        <w:t xml:space="preserve"> </w:t>
      </w:r>
      <w:r>
        <w:rPr>
          <w:rFonts w:ascii="Times New Roman" w:hAnsi="Times New Roman"/>
          <w:i/>
          <w:sz w:val="20"/>
        </w:rPr>
        <w:t>partidos”</w:t>
      </w:r>
      <w:r>
        <w:rPr>
          <w:rFonts w:ascii="Times New Roman" w:hAnsi="Times New Roman"/>
          <w:i/>
          <w:spacing w:val="-6"/>
          <w:sz w:val="20"/>
        </w:rPr>
        <w:t xml:space="preserve"> </w:t>
      </w:r>
      <w:r>
        <w:rPr>
          <w:rFonts w:ascii="Times New Roman" w:hAnsi="Times New Roman"/>
          <w:sz w:val="20"/>
        </w:rPr>
        <w:t>(F.</w:t>
      </w:r>
      <w:r>
        <w:rPr>
          <w:rFonts w:ascii="Times New Roman" w:hAnsi="Times New Roman"/>
          <w:spacing w:val="-6"/>
          <w:sz w:val="20"/>
        </w:rPr>
        <w:t xml:space="preserve"> </w:t>
      </w:r>
      <w:r>
        <w:rPr>
          <w:rFonts w:ascii="Times New Roman" w:hAnsi="Times New Roman"/>
          <w:sz w:val="20"/>
        </w:rPr>
        <w:t>Santos,</w:t>
      </w:r>
      <w:r>
        <w:rPr>
          <w:rFonts w:ascii="Times New Roman" w:hAnsi="Times New Roman"/>
          <w:spacing w:val="-7"/>
          <w:sz w:val="20"/>
        </w:rPr>
        <w:t xml:space="preserve"> </w:t>
      </w:r>
      <w:r>
        <w:rPr>
          <w:rFonts w:ascii="Times New Roman" w:hAnsi="Times New Roman"/>
          <w:sz w:val="20"/>
        </w:rPr>
        <w:t>Trad.),</w:t>
      </w:r>
      <w:r>
        <w:rPr>
          <w:rFonts w:ascii="Times New Roman" w:hAnsi="Times New Roman"/>
          <w:spacing w:val="-6"/>
          <w:sz w:val="20"/>
        </w:rPr>
        <w:t xml:space="preserve"> </w:t>
      </w:r>
      <w:r>
        <w:rPr>
          <w:rFonts w:ascii="Times New Roman" w:hAnsi="Times New Roman"/>
          <w:sz w:val="20"/>
        </w:rPr>
        <w:t>Alianza</w:t>
      </w:r>
      <w:r>
        <w:rPr>
          <w:rFonts w:ascii="Times New Roman" w:hAnsi="Times New Roman"/>
          <w:spacing w:val="-6"/>
          <w:sz w:val="20"/>
        </w:rPr>
        <w:t xml:space="preserve"> </w:t>
      </w:r>
      <w:r>
        <w:rPr>
          <w:rFonts w:ascii="Times New Roman" w:hAnsi="Times New Roman"/>
          <w:sz w:val="20"/>
        </w:rPr>
        <w:t>Editorial,</w:t>
      </w:r>
      <w:r>
        <w:rPr>
          <w:rFonts w:ascii="Times New Roman" w:hAnsi="Times New Roman"/>
          <w:spacing w:val="-7"/>
          <w:sz w:val="20"/>
        </w:rPr>
        <w:t xml:space="preserve"> </w:t>
      </w:r>
      <w:r>
        <w:rPr>
          <w:rFonts w:ascii="Times New Roman" w:hAnsi="Times New Roman"/>
          <w:sz w:val="20"/>
        </w:rPr>
        <w:t>2012,</w:t>
      </w:r>
      <w:r>
        <w:rPr>
          <w:rFonts w:ascii="Times New Roman" w:hAnsi="Times New Roman"/>
          <w:spacing w:val="-6"/>
          <w:sz w:val="20"/>
        </w:rPr>
        <w:t xml:space="preserve"> </w:t>
      </w:r>
      <w:r>
        <w:rPr>
          <w:rFonts w:ascii="Times New Roman" w:hAnsi="Times New Roman"/>
          <w:sz w:val="20"/>
        </w:rPr>
        <w:t>pág.</w:t>
      </w:r>
      <w:r>
        <w:rPr>
          <w:rFonts w:ascii="Times New Roman" w:hAnsi="Times New Roman"/>
          <w:spacing w:val="-6"/>
          <w:sz w:val="20"/>
        </w:rPr>
        <w:t xml:space="preserve"> </w:t>
      </w:r>
      <w:r>
        <w:rPr>
          <w:rFonts w:ascii="Times New Roman" w:hAnsi="Times New Roman"/>
          <w:spacing w:val="-4"/>
          <w:sz w:val="20"/>
        </w:rPr>
        <w:t>166.</w:t>
      </w:r>
    </w:p>
    <w:p w:rsidR="00981756" w:rsidRDefault="00000000">
      <w:pPr>
        <w:ind w:left="299" w:right="99"/>
        <w:rPr>
          <w:rFonts w:ascii="Times New Roman" w:hAnsi="Times New Roman"/>
          <w:sz w:val="20"/>
        </w:rPr>
      </w:pPr>
      <w:r>
        <w:rPr>
          <w:rFonts w:ascii="Calibri" w:hAnsi="Calibri"/>
          <w:sz w:val="20"/>
          <w:vertAlign w:val="superscript"/>
        </w:rPr>
        <w:t>2</w:t>
      </w:r>
      <w:r>
        <w:rPr>
          <w:rFonts w:ascii="Calibri" w:hAnsi="Calibri"/>
          <w:spacing w:val="33"/>
          <w:sz w:val="20"/>
        </w:rPr>
        <w:t xml:space="preserve"> </w:t>
      </w:r>
      <w:r>
        <w:rPr>
          <w:rFonts w:ascii="Times New Roman" w:hAnsi="Times New Roman"/>
          <w:sz w:val="20"/>
        </w:rPr>
        <w:t>Lijphart,</w:t>
      </w:r>
      <w:r>
        <w:rPr>
          <w:rFonts w:ascii="Times New Roman" w:hAnsi="Times New Roman"/>
          <w:spacing w:val="34"/>
          <w:sz w:val="20"/>
        </w:rPr>
        <w:t xml:space="preserve"> </w:t>
      </w:r>
      <w:r>
        <w:rPr>
          <w:rFonts w:ascii="Times New Roman" w:hAnsi="Times New Roman"/>
          <w:sz w:val="20"/>
        </w:rPr>
        <w:t>Arend.</w:t>
      </w:r>
      <w:r>
        <w:rPr>
          <w:rFonts w:ascii="Times New Roman" w:hAnsi="Times New Roman"/>
          <w:spacing w:val="34"/>
          <w:sz w:val="20"/>
        </w:rPr>
        <w:t xml:space="preserve"> </w:t>
      </w:r>
      <w:r>
        <w:rPr>
          <w:rFonts w:ascii="Times New Roman" w:hAnsi="Times New Roman"/>
          <w:i/>
          <w:sz w:val="20"/>
        </w:rPr>
        <w:t>“Sistemas</w:t>
      </w:r>
      <w:r>
        <w:rPr>
          <w:rFonts w:ascii="Times New Roman" w:hAnsi="Times New Roman"/>
          <w:i/>
          <w:spacing w:val="33"/>
          <w:sz w:val="20"/>
        </w:rPr>
        <w:t xml:space="preserve"> </w:t>
      </w:r>
      <w:r>
        <w:rPr>
          <w:rFonts w:ascii="Times New Roman" w:hAnsi="Times New Roman"/>
          <w:i/>
          <w:sz w:val="20"/>
        </w:rPr>
        <w:t>electorales</w:t>
      </w:r>
      <w:r>
        <w:rPr>
          <w:rFonts w:ascii="Times New Roman" w:hAnsi="Times New Roman"/>
          <w:i/>
          <w:spacing w:val="33"/>
          <w:sz w:val="20"/>
        </w:rPr>
        <w:t xml:space="preserve"> </w:t>
      </w:r>
      <w:r>
        <w:rPr>
          <w:rFonts w:ascii="Times New Roman" w:hAnsi="Times New Roman"/>
          <w:i/>
          <w:sz w:val="20"/>
        </w:rPr>
        <w:t>y</w:t>
      </w:r>
      <w:r>
        <w:rPr>
          <w:rFonts w:ascii="Times New Roman" w:hAnsi="Times New Roman"/>
          <w:i/>
          <w:spacing w:val="34"/>
          <w:sz w:val="20"/>
        </w:rPr>
        <w:t xml:space="preserve"> </w:t>
      </w:r>
      <w:r>
        <w:rPr>
          <w:rFonts w:ascii="Times New Roman" w:hAnsi="Times New Roman"/>
          <w:i/>
          <w:sz w:val="20"/>
        </w:rPr>
        <w:t>sistemas</w:t>
      </w:r>
      <w:r>
        <w:rPr>
          <w:rFonts w:ascii="Times New Roman" w:hAnsi="Times New Roman"/>
          <w:i/>
          <w:spacing w:val="33"/>
          <w:sz w:val="20"/>
        </w:rPr>
        <w:t xml:space="preserve"> </w:t>
      </w:r>
      <w:r>
        <w:rPr>
          <w:rFonts w:ascii="Times New Roman" w:hAnsi="Times New Roman"/>
          <w:i/>
          <w:sz w:val="20"/>
        </w:rPr>
        <w:t>de</w:t>
      </w:r>
      <w:r>
        <w:rPr>
          <w:rFonts w:ascii="Times New Roman" w:hAnsi="Times New Roman"/>
          <w:i/>
          <w:spacing w:val="34"/>
          <w:sz w:val="20"/>
        </w:rPr>
        <w:t xml:space="preserve"> </w:t>
      </w:r>
      <w:r>
        <w:rPr>
          <w:rFonts w:ascii="Times New Roman" w:hAnsi="Times New Roman"/>
          <w:i/>
          <w:sz w:val="20"/>
        </w:rPr>
        <w:t>partidos”</w:t>
      </w:r>
      <w:r>
        <w:rPr>
          <w:rFonts w:ascii="Times New Roman" w:hAnsi="Times New Roman"/>
          <w:i/>
          <w:spacing w:val="34"/>
          <w:sz w:val="20"/>
        </w:rPr>
        <w:t xml:space="preserve"> </w:t>
      </w:r>
      <w:r>
        <w:rPr>
          <w:rFonts w:ascii="Times New Roman" w:hAnsi="Times New Roman"/>
          <w:sz w:val="20"/>
        </w:rPr>
        <w:t>(F.</w:t>
      </w:r>
      <w:r>
        <w:rPr>
          <w:rFonts w:ascii="Times New Roman" w:hAnsi="Times New Roman"/>
          <w:spacing w:val="34"/>
          <w:sz w:val="20"/>
        </w:rPr>
        <w:t xml:space="preserve"> </w:t>
      </w:r>
      <w:r>
        <w:rPr>
          <w:rFonts w:ascii="Times New Roman" w:hAnsi="Times New Roman"/>
          <w:sz w:val="20"/>
        </w:rPr>
        <w:t>Jiménez,</w:t>
      </w:r>
      <w:r>
        <w:rPr>
          <w:rFonts w:ascii="Times New Roman" w:hAnsi="Times New Roman"/>
          <w:spacing w:val="34"/>
          <w:sz w:val="20"/>
        </w:rPr>
        <w:t xml:space="preserve"> </w:t>
      </w:r>
      <w:r>
        <w:rPr>
          <w:rFonts w:ascii="Times New Roman" w:hAnsi="Times New Roman"/>
          <w:sz w:val="20"/>
        </w:rPr>
        <w:t>Trad.),</w:t>
      </w:r>
      <w:r>
        <w:rPr>
          <w:rFonts w:ascii="Times New Roman" w:hAnsi="Times New Roman"/>
          <w:spacing w:val="34"/>
          <w:sz w:val="20"/>
        </w:rPr>
        <w:t xml:space="preserve"> </w:t>
      </w:r>
      <w:r>
        <w:rPr>
          <w:rFonts w:ascii="Times New Roman" w:hAnsi="Times New Roman"/>
          <w:sz w:val="20"/>
        </w:rPr>
        <w:t>Centro</w:t>
      </w:r>
      <w:r>
        <w:rPr>
          <w:rFonts w:ascii="Times New Roman" w:hAnsi="Times New Roman"/>
          <w:spacing w:val="33"/>
          <w:sz w:val="20"/>
        </w:rPr>
        <w:t xml:space="preserve"> </w:t>
      </w:r>
      <w:r>
        <w:rPr>
          <w:rFonts w:ascii="Times New Roman" w:hAnsi="Times New Roman"/>
          <w:sz w:val="20"/>
        </w:rPr>
        <w:t>de</w:t>
      </w:r>
      <w:r>
        <w:rPr>
          <w:rFonts w:ascii="Times New Roman" w:hAnsi="Times New Roman"/>
          <w:spacing w:val="33"/>
          <w:sz w:val="20"/>
        </w:rPr>
        <w:t xml:space="preserve"> </w:t>
      </w:r>
      <w:r>
        <w:rPr>
          <w:rFonts w:ascii="Times New Roman" w:hAnsi="Times New Roman"/>
          <w:sz w:val="20"/>
        </w:rPr>
        <w:t>Estudios Políticos y Constitucionales, 1995, pág. 45.</w:t>
      </w:r>
    </w:p>
    <w:p w:rsidR="00981756" w:rsidRDefault="00000000">
      <w:pPr>
        <w:spacing w:before="1"/>
        <w:ind w:left="299"/>
        <w:rPr>
          <w:rFonts w:ascii="Times New Roman"/>
          <w:sz w:val="20"/>
        </w:rPr>
      </w:pPr>
      <w:r>
        <w:rPr>
          <w:rFonts w:ascii="Calibri"/>
          <w:sz w:val="20"/>
          <w:vertAlign w:val="superscript"/>
        </w:rPr>
        <w:t>3</w:t>
      </w:r>
      <w:r>
        <w:rPr>
          <w:rFonts w:ascii="Calibri"/>
          <w:sz w:val="20"/>
        </w:rPr>
        <w:t xml:space="preserve"> </w:t>
      </w:r>
      <w:r>
        <w:rPr>
          <w:rFonts w:ascii="Times New Roman"/>
          <w:spacing w:val="-2"/>
          <w:sz w:val="20"/>
        </w:rPr>
        <w:t>Idem.</w:t>
      </w:r>
    </w:p>
    <w:p w:rsidR="00981756" w:rsidRDefault="00981756">
      <w:pPr>
        <w:rPr>
          <w:rFonts w:ascii="Times New Roman"/>
          <w:sz w:val="20"/>
        </w:rPr>
        <w:sectPr w:rsidR="00981756" w:rsidSect="00E60A69">
          <w:pgSz w:w="12240" w:h="15840"/>
          <w:pgMar w:top="1340" w:right="1600" w:bottom="280" w:left="1400" w:header="720" w:footer="720" w:gutter="0"/>
          <w:cols w:space="720"/>
        </w:sectPr>
      </w:pPr>
    </w:p>
    <w:p w:rsidR="00981756" w:rsidRDefault="00000000">
      <w:pPr>
        <w:pStyle w:val="Textoindependiente"/>
        <w:spacing w:before="21" w:line="256" w:lineRule="auto"/>
        <w:ind w:left="299" w:right="100"/>
        <w:jc w:val="both"/>
      </w:pPr>
      <w:r>
        <w:lastRenderedPageBreak/>
        <w:t>representación proporcional utilizan este tipo de límites, aplicando umbrales que van desde el 0,6% al 7%.</w:t>
      </w:r>
    </w:p>
    <w:p w:rsidR="00981756" w:rsidRDefault="00981756">
      <w:pPr>
        <w:pStyle w:val="Textoindependiente"/>
        <w:spacing w:before="15"/>
      </w:pPr>
    </w:p>
    <w:p w:rsidR="00981756" w:rsidRDefault="00000000">
      <w:pPr>
        <w:pStyle w:val="Textoindependiente"/>
        <w:spacing w:line="254" w:lineRule="auto"/>
        <w:ind w:left="299" w:right="100"/>
        <w:jc w:val="both"/>
      </w:pPr>
      <w:r>
        <w:t>Por tales motivos, se detecta la conveniencia de establecer en Chile un umbral electoral que contribuya al equilibrio de las fuerzas políticas, la estabilidad y la gobernabilidad en el ejercicio del poder, bajo el entendido de que un alto nivel de polarización y fraccionamiento al interior del principal órgano de representación popular del régimen democrático genera mayores dificultades para llegar a acuerdos en un clima político estable.</w:t>
      </w:r>
    </w:p>
    <w:p w:rsidR="00981756" w:rsidRDefault="00981756">
      <w:pPr>
        <w:pStyle w:val="Textoindependiente"/>
        <w:spacing w:before="17"/>
      </w:pPr>
    </w:p>
    <w:p w:rsidR="00981756" w:rsidRDefault="00000000">
      <w:pPr>
        <w:pStyle w:val="Textoindependiente"/>
        <w:spacing w:line="254" w:lineRule="auto"/>
        <w:ind w:left="299" w:right="100"/>
        <w:jc w:val="both"/>
      </w:pPr>
      <w:r>
        <w:t>En</w:t>
      </w:r>
      <w:r>
        <w:rPr>
          <w:spacing w:val="-11"/>
        </w:rPr>
        <w:t xml:space="preserve"> </w:t>
      </w:r>
      <w:r>
        <w:t>este</w:t>
      </w:r>
      <w:r>
        <w:rPr>
          <w:spacing w:val="-11"/>
        </w:rPr>
        <w:t xml:space="preserve"> </w:t>
      </w:r>
      <w:r>
        <w:t>mismo</w:t>
      </w:r>
      <w:r>
        <w:rPr>
          <w:spacing w:val="-11"/>
        </w:rPr>
        <w:t xml:space="preserve"> </w:t>
      </w:r>
      <w:r>
        <w:t>sentido,</w:t>
      </w:r>
      <w:r>
        <w:rPr>
          <w:spacing w:val="-11"/>
        </w:rPr>
        <w:t xml:space="preserve"> </w:t>
      </w:r>
      <w:r>
        <w:t>resulta</w:t>
      </w:r>
      <w:r>
        <w:rPr>
          <w:spacing w:val="-11"/>
        </w:rPr>
        <w:t xml:space="preserve"> </w:t>
      </w:r>
      <w:r>
        <w:t>importante</w:t>
      </w:r>
      <w:r>
        <w:rPr>
          <w:spacing w:val="-11"/>
        </w:rPr>
        <w:t xml:space="preserve"> </w:t>
      </w:r>
      <w:r>
        <w:t>fortalecer</w:t>
      </w:r>
      <w:r>
        <w:rPr>
          <w:spacing w:val="-11"/>
        </w:rPr>
        <w:t xml:space="preserve"> </w:t>
      </w:r>
      <w:r>
        <w:t>la</w:t>
      </w:r>
      <w:r>
        <w:rPr>
          <w:spacing w:val="-11"/>
        </w:rPr>
        <w:t xml:space="preserve"> </w:t>
      </w:r>
      <w:r>
        <w:t>estabilidad</w:t>
      </w:r>
      <w:r>
        <w:rPr>
          <w:spacing w:val="-11"/>
        </w:rPr>
        <w:t xml:space="preserve"> </w:t>
      </w:r>
      <w:r>
        <w:t>de</w:t>
      </w:r>
      <w:r>
        <w:rPr>
          <w:spacing w:val="-11"/>
        </w:rPr>
        <w:t xml:space="preserve"> </w:t>
      </w:r>
      <w:r>
        <w:t>las</w:t>
      </w:r>
      <w:r>
        <w:rPr>
          <w:spacing w:val="-11"/>
        </w:rPr>
        <w:t xml:space="preserve"> </w:t>
      </w:r>
      <w:r>
        <w:t>coaliciones en el Congreso, por cuanto la renuncia de parlamentarios a sus partidos durante el ejercicio del cargo acentúa la dispersión y aumenta el número de bancadas minoritarias, lo que termina afectando la posibilidad de aunar posiciones en beneficio de los electores y ciudadanos de nuestro país, tal como lo hemos visto durante los últimos años.</w:t>
      </w:r>
    </w:p>
    <w:p w:rsidR="00981756" w:rsidRDefault="00981756">
      <w:pPr>
        <w:pStyle w:val="Textoindependiente"/>
        <w:spacing w:before="21"/>
      </w:pPr>
    </w:p>
    <w:p w:rsidR="00981756" w:rsidRDefault="00000000">
      <w:pPr>
        <w:pStyle w:val="Textoindependiente"/>
        <w:spacing w:line="254" w:lineRule="auto"/>
        <w:ind w:left="299" w:right="100"/>
        <w:jc w:val="both"/>
      </w:pPr>
      <w:r>
        <w:t>En este orden de ideas, el proyecto recoge la propuesta del Consejo Constitucional relativa al establecimiento de un umbral electoral del 5% aplicable a la distribución de</w:t>
      </w:r>
      <w:r>
        <w:rPr>
          <w:spacing w:val="-5"/>
        </w:rPr>
        <w:t xml:space="preserve"> </w:t>
      </w:r>
      <w:r>
        <w:t>escaños</w:t>
      </w:r>
      <w:r>
        <w:rPr>
          <w:spacing w:val="-5"/>
        </w:rPr>
        <w:t xml:space="preserve"> </w:t>
      </w:r>
      <w:r>
        <w:t>en</w:t>
      </w:r>
      <w:r>
        <w:rPr>
          <w:spacing w:val="-5"/>
        </w:rPr>
        <w:t xml:space="preserve"> </w:t>
      </w:r>
      <w:r>
        <w:t>la</w:t>
      </w:r>
      <w:r>
        <w:rPr>
          <w:spacing w:val="-5"/>
        </w:rPr>
        <w:t xml:space="preserve"> </w:t>
      </w:r>
      <w:r>
        <w:t>Cámara</w:t>
      </w:r>
      <w:r>
        <w:rPr>
          <w:spacing w:val="-5"/>
        </w:rPr>
        <w:t xml:space="preserve"> </w:t>
      </w:r>
      <w:r>
        <w:t>de</w:t>
      </w:r>
      <w:r>
        <w:rPr>
          <w:spacing w:val="-5"/>
        </w:rPr>
        <w:t xml:space="preserve"> </w:t>
      </w:r>
      <w:r>
        <w:t>Diputadas</w:t>
      </w:r>
      <w:r>
        <w:rPr>
          <w:spacing w:val="-5"/>
        </w:rPr>
        <w:t xml:space="preserve"> </w:t>
      </w:r>
      <w:r>
        <w:t>y</w:t>
      </w:r>
      <w:r>
        <w:rPr>
          <w:spacing w:val="-5"/>
        </w:rPr>
        <w:t xml:space="preserve"> </w:t>
      </w:r>
      <w:r>
        <w:t>Diputados,</w:t>
      </w:r>
      <w:r>
        <w:rPr>
          <w:spacing w:val="-5"/>
        </w:rPr>
        <w:t xml:space="preserve"> </w:t>
      </w:r>
      <w:r>
        <w:t>así</w:t>
      </w:r>
      <w:r>
        <w:rPr>
          <w:spacing w:val="-5"/>
        </w:rPr>
        <w:t xml:space="preserve"> </w:t>
      </w:r>
      <w:r>
        <w:t>como</w:t>
      </w:r>
      <w:r>
        <w:rPr>
          <w:spacing w:val="-5"/>
        </w:rPr>
        <w:t xml:space="preserve"> </w:t>
      </w:r>
      <w:r>
        <w:t>la</w:t>
      </w:r>
      <w:r>
        <w:rPr>
          <w:spacing w:val="-5"/>
        </w:rPr>
        <w:t xml:space="preserve"> </w:t>
      </w:r>
      <w:r>
        <w:t>formula</w:t>
      </w:r>
      <w:r>
        <w:rPr>
          <w:spacing w:val="-5"/>
        </w:rPr>
        <w:t xml:space="preserve"> </w:t>
      </w:r>
      <w:r>
        <w:t>del</w:t>
      </w:r>
      <w:r>
        <w:rPr>
          <w:spacing w:val="-5"/>
        </w:rPr>
        <w:t xml:space="preserve"> </w:t>
      </w:r>
      <w:r>
        <w:t>mismo órgano</w:t>
      </w:r>
      <w:r>
        <w:rPr>
          <w:spacing w:val="-5"/>
        </w:rPr>
        <w:t xml:space="preserve"> </w:t>
      </w:r>
      <w:r>
        <w:t>que</w:t>
      </w:r>
      <w:r>
        <w:rPr>
          <w:spacing w:val="-5"/>
        </w:rPr>
        <w:t xml:space="preserve"> </w:t>
      </w:r>
      <w:r>
        <w:t>apuntaba</w:t>
      </w:r>
      <w:r>
        <w:rPr>
          <w:spacing w:val="-5"/>
        </w:rPr>
        <w:t xml:space="preserve"> </w:t>
      </w:r>
      <w:r>
        <w:t>a</w:t>
      </w:r>
      <w:r>
        <w:rPr>
          <w:spacing w:val="-5"/>
        </w:rPr>
        <w:t xml:space="preserve"> </w:t>
      </w:r>
      <w:r>
        <w:t>incorporar</w:t>
      </w:r>
      <w:r>
        <w:rPr>
          <w:spacing w:val="-5"/>
        </w:rPr>
        <w:t xml:space="preserve"> </w:t>
      </w:r>
      <w:r>
        <w:t>como</w:t>
      </w:r>
      <w:r>
        <w:rPr>
          <w:spacing w:val="-5"/>
        </w:rPr>
        <w:t xml:space="preserve"> </w:t>
      </w:r>
      <w:r>
        <w:t>causal</w:t>
      </w:r>
      <w:r>
        <w:rPr>
          <w:spacing w:val="-5"/>
        </w:rPr>
        <w:t xml:space="preserve"> </w:t>
      </w:r>
      <w:r>
        <w:t>de</w:t>
      </w:r>
      <w:r>
        <w:rPr>
          <w:spacing w:val="-5"/>
        </w:rPr>
        <w:t xml:space="preserve"> </w:t>
      </w:r>
      <w:r>
        <w:t>cesación</w:t>
      </w:r>
      <w:r>
        <w:rPr>
          <w:spacing w:val="-5"/>
        </w:rPr>
        <w:t xml:space="preserve"> </w:t>
      </w:r>
      <w:r>
        <w:t>del</w:t>
      </w:r>
      <w:r>
        <w:rPr>
          <w:spacing w:val="-5"/>
        </w:rPr>
        <w:t xml:space="preserve"> </w:t>
      </w:r>
      <w:r>
        <w:t>cargo</w:t>
      </w:r>
      <w:r>
        <w:rPr>
          <w:spacing w:val="-5"/>
        </w:rPr>
        <w:t xml:space="preserve"> </w:t>
      </w:r>
      <w:r>
        <w:t>de</w:t>
      </w:r>
      <w:r>
        <w:rPr>
          <w:spacing w:val="-5"/>
        </w:rPr>
        <w:t xml:space="preserve"> </w:t>
      </w:r>
      <w:r>
        <w:t>diputado</w:t>
      </w:r>
      <w:r>
        <w:rPr>
          <w:spacing w:val="-5"/>
        </w:rPr>
        <w:t xml:space="preserve"> </w:t>
      </w:r>
      <w:r>
        <w:t>o senador</w:t>
      </w:r>
      <w:r>
        <w:rPr>
          <w:spacing w:val="-1"/>
        </w:rPr>
        <w:t xml:space="preserve"> </w:t>
      </w:r>
      <w:r>
        <w:t>la</w:t>
      </w:r>
      <w:r>
        <w:rPr>
          <w:spacing w:val="-1"/>
        </w:rPr>
        <w:t xml:space="preserve"> </w:t>
      </w:r>
      <w:r>
        <w:t>renuncia</w:t>
      </w:r>
      <w:r>
        <w:rPr>
          <w:spacing w:val="-1"/>
        </w:rPr>
        <w:t xml:space="preserve"> </w:t>
      </w:r>
      <w:r>
        <w:t>al</w:t>
      </w:r>
      <w:r>
        <w:rPr>
          <w:spacing w:val="-1"/>
        </w:rPr>
        <w:t xml:space="preserve"> </w:t>
      </w:r>
      <w:r>
        <w:t>partido</w:t>
      </w:r>
      <w:r>
        <w:rPr>
          <w:spacing w:val="-1"/>
        </w:rPr>
        <w:t xml:space="preserve"> </w:t>
      </w:r>
      <w:r>
        <w:t>político</w:t>
      </w:r>
      <w:r>
        <w:rPr>
          <w:spacing w:val="-1"/>
        </w:rPr>
        <w:t xml:space="preserve"> </w:t>
      </w:r>
      <w:r>
        <w:t>que</w:t>
      </w:r>
      <w:r>
        <w:rPr>
          <w:spacing w:val="-1"/>
        </w:rPr>
        <w:t xml:space="preserve"> </w:t>
      </w:r>
      <w:r>
        <w:t>hubiera</w:t>
      </w:r>
      <w:r>
        <w:rPr>
          <w:spacing w:val="-1"/>
        </w:rPr>
        <w:t xml:space="preserve"> </w:t>
      </w:r>
      <w:r>
        <w:t>declarado</w:t>
      </w:r>
      <w:r>
        <w:rPr>
          <w:spacing w:val="-1"/>
        </w:rPr>
        <w:t xml:space="preserve"> </w:t>
      </w:r>
      <w:r>
        <w:t>su</w:t>
      </w:r>
      <w:r>
        <w:rPr>
          <w:spacing w:val="-1"/>
        </w:rPr>
        <w:t xml:space="preserve"> </w:t>
      </w:r>
      <w:r>
        <w:t>candidatura.</w:t>
      </w:r>
      <w:r>
        <w:rPr>
          <w:spacing w:val="-1"/>
        </w:rPr>
        <w:t xml:space="preserve"> </w:t>
      </w:r>
      <w:r>
        <w:t>Estas disposiciones fueron aprobadas dentro del Capítulo IV “Congreso Nacional” del texto plebiscitado, particularmente en los siguientes términos:</w:t>
      </w:r>
    </w:p>
    <w:p w:rsidR="00981756" w:rsidRDefault="00981756">
      <w:pPr>
        <w:pStyle w:val="Textoindependiente"/>
        <w:spacing w:before="20"/>
      </w:pPr>
    </w:p>
    <w:p w:rsidR="00981756" w:rsidRDefault="00000000">
      <w:pPr>
        <w:pStyle w:val="Textoindependiente"/>
        <w:ind w:left="299"/>
        <w:jc w:val="both"/>
      </w:pPr>
      <w:r>
        <w:rPr>
          <w:u w:val="single"/>
        </w:rPr>
        <w:t>Artículo</w:t>
      </w:r>
      <w:r>
        <w:rPr>
          <w:spacing w:val="-2"/>
          <w:u w:val="single"/>
        </w:rPr>
        <w:t xml:space="preserve"> </w:t>
      </w:r>
      <w:r>
        <w:rPr>
          <w:u w:val="single"/>
        </w:rPr>
        <w:t>56</w:t>
      </w:r>
      <w:r>
        <w:rPr>
          <w:spacing w:val="-3"/>
          <w:u w:val="single"/>
        </w:rPr>
        <w:t xml:space="preserve"> </w:t>
      </w:r>
      <w:r>
        <w:rPr>
          <w:spacing w:val="-4"/>
          <w:u w:val="single"/>
        </w:rPr>
        <w:t>Nº4:</w:t>
      </w:r>
    </w:p>
    <w:p w:rsidR="00981756" w:rsidRDefault="00981756">
      <w:pPr>
        <w:pStyle w:val="Textoindependiente"/>
        <w:spacing w:before="38"/>
      </w:pPr>
    </w:p>
    <w:p w:rsidR="00981756" w:rsidRDefault="00000000">
      <w:pPr>
        <w:spacing w:before="1" w:line="254" w:lineRule="auto"/>
        <w:ind w:left="299" w:right="100"/>
        <w:jc w:val="both"/>
        <w:rPr>
          <w:i/>
          <w:sz w:val="24"/>
        </w:rPr>
      </w:pPr>
      <w:r>
        <w:rPr>
          <w:i/>
          <w:sz w:val="24"/>
        </w:rPr>
        <w:t>“Solo los partidos políticos que alcancen, al menos, el cinco por ciento de los votos válidamente emitidos, a nivel nacional, en la elección de los miembros de la Cámara de Diputadas y Diputados respectiva, tendrán derecho a participar en la atribución de escaños en dicha Cámara. Esta regla no se aplicará al partido que tenga escaños suficientes para sumar como mínimo ocho parlamentarios en el Congreso Nacional, entre los eventualmente elegidos en dicha elección parlamentaria y los senadores que continúan en ejercicio hasta la siguiente elección. Los votos obtenidos por los partidos políticos que no obtengan escaños, conforme</w:t>
      </w:r>
      <w:r>
        <w:rPr>
          <w:i/>
          <w:spacing w:val="-4"/>
          <w:sz w:val="24"/>
        </w:rPr>
        <w:t xml:space="preserve"> </w:t>
      </w:r>
      <w:r>
        <w:rPr>
          <w:i/>
          <w:sz w:val="24"/>
        </w:rPr>
        <w:t>a</w:t>
      </w:r>
      <w:r>
        <w:rPr>
          <w:i/>
          <w:spacing w:val="-4"/>
          <w:sz w:val="24"/>
        </w:rPr>
        <w:t xml:space="preserve"> </w:t>
      </w:r>
      <w:r>
        <w:rPr>
          <w:i/>
          <w:sz w:val="24"/>
        </w:rPr>
        <w:t>las</w:t>
      </w:r>
      <w:r>
        <w:rPr>
          <w:i/>
          <w:spacing w:val="-4"/>
          <w:sz w:val="24"/>
        </w:rPr>
        <w:t xml:space="preserve"> </w:t>
      </w:r>
      <w:r>
        <w:rPr>
          <w:i/>
          <w:sz w:val="24"/>
        </w:rPr>
        <w:t>reglas</w:t>
      </w:r>
      <w:r>
        <w:rPr>
          <w:i/>
          <w:spacing w:val="-4"/>
          <w:sz w:val="24"/>
        </w:rPr>
        <w:t xml:space="preserve"> </w:t>
      </w:r>
      <w:r>
        <w:rPr>
          <w:i/>
          <w:sz w:val="24"/>
        </w:rPr>
        <w:t>anteriores,</w:t>
      </w:r>
      <w:r>
        <w:rPr>
          <w:i/>
          <w:spacing w:val="-4"/>
          <w:sz w:val="24"/>
        </w:rPr>
        <w:t xml:space="preserve"> </w:t>
      </w:r>
      <w:r>
        <w:rPr>
          <w:i/>
          <w:sz w:val="24"/>
        </w:rPr>
        <w:t>se</w:t>
      </w:r>
      <w:r>
        <w:rPr>
          <w:i/>
          <w:spacing w:val="-4"/>
          <w:sz w:val="24"/>
        </w:rPr>
        <w:t xml:space="preserve"> </w:t>
      </w:r>
      <w:r>
        <w:rPr>
          <w:i/>
          <w:sz w:val="24"/>
        </w:rPr>
        <w:t>asignarán</w:t>
      </w:r>
      <w:r>
        <w:rPr>
          <w:i/>
          <w:spacing w:val="-4"/>
          <w:sz w:val="24"/>
        </w:rPr>
        <w:t xml:space="preserve"> </w:t>
      </w:r>
      <w:r>
        <w:rPr>
          <w:i/>
          <w:sz w:val="24"/>
        </w:rPr>
        <w:t>a</w:t>
      </w:r>
      <w:r>
        <w:rPr>
          <w:i/>
          <w:spacing w:val="-4"/>
          <w:sz w:val="24"/>
        </w:rPr>
        <w:t xml:space="preserve"> </w:t>
      </w:r>
      <w:r>
        <w:rPr>
          <w:i/>
          <w:sz w:val="24"/>
        </w:rPr>
        <w:t>los</w:t>
      </w:r>
      <w:r>
        <w:rPr>
          <w:i/>
          <w:spacing w:val="-4"/>
          <w:sz w:val="24"/>
        </w:rPr>
        <w:t xml:space="preserve"> </w:t>
      </w:r>
      <w:r>
        <w:rPr>
          <w:i/>
          <w:sz w:val="24"/>
        </w:rPr>
        <w:t>partidos</w:t>
      </w:r>
      <w:r>
        <w:rPr>
          <w:i/>
          <w:spacing w:val="-4"/>
          <w:sz w:val="24"/>
        </w:rPr>
        <w:t xml:space="preserve"> </w:t>
      </w:r>
      <w:r>
        <w:rPr>
          <w:i/>
          <w:sz w:val="24"/>
        </w:rPr>
        <w:t>del</w:t>
      </w:r>
      <w:r>
        <w:rPr>
          <w:i/>
          <w:spacing w:val="-4"/>
          <w:sz w:val="24"/>
        </w:rPr>
        <w:t xml:space="preserve"> </w:t>
      </w:r>
      <w:r>
        <w:rPr>
          <w:i/>
          <w:sz w:val="24"/>
        </w:rPr>
        <w:t>pacto</w:t>
      </w:r>
      <w:r>
        <w:rPr>
          <w:i/>
          <w:spacing w:val="-4"/>
          <w:sz w:val="24"/>
        </w:rPr>
        <w:t xml:space="preserve"> </w:t>
      </w:r>
      <w:r>
        <w:rPr>
          <w:i/>
          <w:sz w:val="24"/>
        </w:rPr>
        <w:t>que</w:t>
      </w:r>
      <w:r>
        <w:rPr>
          <w:i/>
          <w:spacing w:val="-4"/>
          <w:sz w:val="24"/>
        </w:rPr>
        <w:t xml:space="preserve"> </w:t>
      </w:r>
      <w:r>
        <w:rPr>
          <w:i/>
          <w:sz w:val="24"/>
        </w:rPr>
        <w:t>sí</w:t>
      </w:r>
      <w:r>
        <w:rPr>
          <w:i/>
          <w:spacing w:val="-4"/>
          <w:sz w:val="24"/>
        </w:rPr>
        <w:t xml:space="preserve"> </w:t>
      </w:r>
      <w:r>
        <w:rPr>
          <w:i/>
          <w:sz w:val="24"/>
        </w:rPr>
        <w:t>cumplan</w:t>
      </w:r>
      <w:r>
        <w:rPr>
          <w:i/>
          <w:spacing w:val="-4"/>
          <w:sz w:val="24"/>
        </w:rPr>
        <w:t xml:space="preserve"> </w:t>
      </w:r>
      <w:r>
        <w:rPr>
          <w:i/>
          <w:sz w:val="24"/>
        </w:rPr>
        <w:t>con</w:t>
      </w:r>
      <w:r>
        <w:rPr>
          <w:i/>
          <w:spacing w:val="-4"/>
          <w:sz w:val="24"/>
        </w:rPr>
        <w:t xml:space="preserve"> </w:t>
      </w:r>
      <w:r>
        <w:rPr>
          <w:i/>
          <w:sz w:val="24"/>
        </w:rPr>
        <w:t>los requisitos para integrar la Cámara de Diputadas y Diputados, de manera proporcional al número de votos obtenidos por ellos en el respectivo distrito electoral.”.</w:t>
      </w:r>
    </w:p>
    <w:p w:rsidR="00981756" w:rsidRDefault="00981756">
      <w:pPr>
        <w:spacing w:line="254" w:lineRule="auto"/>
        <w:jc w:val="both"/>
        <w:rPr>
          <w:sz w:val="24"/>
        </w:rPr>
        <w:sectPr w:rsidR="00981756" w:rsidSect="00E60A69">
          <w:pgSz w:w="12240" w:h="15840"/>
          <w:pgMar w:top="1340" w:right="1600" w:bottom="280" w:left="1400" w:header="720" w:footer="720" w:gutter="0"/>
          <w:cols w:space="720"/>
        </w:sectPr>
      </w:pPr>
    </w:p>
    <w:p w:rsidR="00981756" w:rsidRDefault="00000000">
      <w:pPr>
        <w:pStyle w:val="Textoindependiente"/>
        <w:spacing w:before="21"/>
        <w:ind w:left="299"/>
      </w:pPr>
      <w:r>
        <w:rPr>
          <w:u w:val="single"/>
        </w:rPr>
        <w:t>Artículo</w:t>
      </w:r>
      <w:r>
        <w:rPr>
          <w:spacing w:val="-3"/>
          <w:u w:val="single"/>
        </w:rPr>
        <w:t xml:space="preserve"> </w:t>
      </w:r>
      <w:r>
        <w:rPr>
          <w:u w:val="single"/>
        </w:rPr>
        <w:t>69</w:t>
      </w:r>
      <w:r>
        <w:rPr>
          <w:spacing w:val="-2"/>
          <w:u w:val="single"/>
        </w:rPr>
        <w:t xml:space="preserve"> </w:t>
      </w:r>
      <w:r>
        <w:rPr>
          <w:spacing w:val="-4"/>
          <w:u w:val="single"/>
        </w:rPr>
        <w:t>Nº10</w:t>
      </w:r>
      <w:r>
        <w:rPr>
          <w:spacing w:val="-4"/>
        </w:rPr>
        <w:t>:</w:t>
      </w:r>
    </w:p>
    <w:p w:rsidR="00981756" w:rsidRDefault="00981756">
      <w:pPr>
        <w:pStyle w:val="Textoindependiente"/>
        <w:spacing w:before="38"/>
      </w:pPr>
    </w:p>
    <w:p w:rsidR="00981756" w:rsidRDefault="00000000">
      <w:pPr>
        <w:spacing w:line="256" w:lineRule="auto"/>
        <w:ind w:left="299" w:right="100"/>
        <w:jc w:val="both"/>
        <w:rPr>
          <w:i/>
          <w:sz w:val="24"/>
        </w:rPr>
      </w:pPr>
      <w:r>
        <w:rPr>
          <w:i/>
          <w:sz w:val="24"/>
        </w:rPr>
        <w:t>“Cesará en sus funciones el diputado o senador que renuncie al partido político que hubiera declarado su candidatura.”.</w:t>
      </w:r>
    </w:p>
    <w:p w:rsidR="00981756" w:rsidRDefault="00981756">
      <w:pPr>
        <w:pStyle w:val="Textoindependiente"/>
        <w:rPr>
          <w:i/>
        </w:rPr>
      </w:pPr>
    </w:p>
    <w:p w:rsidR="00981756" w:rsidRDefault="00981756">
      <w:pPr>
        <w:pStyle w:val="Textoindependiente"/>
        <w:spacing w:before="32"/>
        <w:rPr>
          <w:i/>
        </w:rPr>
      </w:pPr>
    </w:p>
    <w:p w:rsidR="00981756" w:rsidRDefault="00000000">
      <w:pPr>
        <w:pStyle w:val="Ttulo1"/>
        <w:numPr>
          <w:ilvl w:val="0"/>
          <w:numId w:val="1"/>
        </w:numPr>
        <w:tabs>
          <w:tab w:val="left" w:pos="866"/>
        </w:tabs>
        <w:spacing w:before="1"/>
        <w:ind w:hanging="530"/>
      </w:pPr>
      <w:r>
        <w:t>Objetivos</w:t>
      </w:r>
      <w:r>
        <w:rPr>
          <w:spacing w:val="-4"/>
        </w:rPr>
        <w:t xml:space="preserve"> </w:t>
      </w:r>
      <w:r>
        <w:t>del</w:t>
      </w:r>
      <w:r>
        <w:rPr>
          <w:spacing w:val="-2"/>
        </w:rPr>
        <w:t xml:space="preserve"> proyecto</w:t>
      </w:r>
    </w:p>
    <w:p w:rsidR="00981756" w:rsidRDefault="00981756">
      <w:pPr>
        <w:pStyle w:val="Textoindependiente"/>
        <w:spacing w:before="38"/>
        <w:rPr>
          <w:b/>
        </w:rPr>
      </w:pPr>
    </w:p>
    <w:p w:rsidR="00981756" w:rsidRDefault="00000000">
      <w:pPr>
        <w:pStyle w:val="Prrafodelista"/>
        <w:numPr>
          <w:ilvl w:val="1"/>
          <w:numId w:val="1"/>
        </w:numPr>
        <w:tabs>
          <w:tab w:val="left" w:pos="550"/>
        </w:tabs>
        <w:spacing w:before="1" w:line="254" w:lineRule="auto"/>
        <w:ind w:left="299" w:right="100" w:firstLine="0"/>
        <w:jc w:val="both"/>
        <w:rPr>
          <w:sz w:val="24"/>
        </w:rPr>
      </w:pPr>
      <w:r>
        <w:rPr>
          <w:sz w:val="24"/>
        </w:rPr>
        <w:t>Establecer un umbral electoral del 5% de los votos válidamente emitidos a nivel nacional aplicable a la distribución de escaños en la Cámara de Diputadas y Diputados,</w:t>
      </w:r>
      <w:r>
        <w:rPr>
          <w:spacing w:val="-5"/>
          <w:sz w:val="24"/>
        </w:rPr>
        <w:t xml:space="preserve"> </w:t>
      </w:r>
      <w:r>
        <w:rPr>
          <w:sz w:val="24"/>
        </w:rPr>
        <w:t>salvo</w:t>
      </w:r>
      <w:r>
        <w:rPr>
          <w:spacing w:val="-5"/>
          <w:sz w:val="24"/>
        </w:rPr>
        <w:t xml:space="preserve"> </w:t>
      </w:r>
      <w:r>
        <w:rPr>
          <w:sz w:val="24"/>
        </w:rPr>
        <w:t>que</w:t>
      </w:r>
      <w:r>
        <w:rPr>
          <w:spacing w:val="-5"/>
          <w:sz w:val="24"/>
        </w:rPr>
        <w:t xml:space="preserve"> </w:t>
      </w:r>
      <w:r>
        <w:rPr>
          <w:sz w:val="24"/>
        </w:rPr>
        <w:t>el</w:t>
      </w:r>
      <w:r>
        <w:rPr>
          <w:spacing w:val="-5"/>
          <w:sz w:val="24"/>
        </w:rPr>
        <w:t xml:space="preserve"> </w:t>
      </w:r>
      <w:r>
        <w:rPr>
          <w:sz w:val="24"/>
        </w:rPr>
        <w:t>partido</w:t>
      </w:r>
      <w:r>
        <w:rPr>
          <w:spacing w:val="-5"/>
          <w:sz w:val="24"/>
        </w:rPr>
        <w:t xml:space="preserve"> </w:t>
      </w:r>
      <w:r>
        <w:rPr>
          <w:sz w:val="24"/>
        </w:rPr>
        <w:t>tenga</w:t>
      </w:r>
      <w:r>
        <w:rPr>
          <w:spacing w:val="-5"/>
          <w:sz w:val="24"/>
        </w:rPr>
        <w:t xml:space="preserve"> </w:t>
      </w:r>
      <w:r>
        <w:rPr>
          <w:sz w:val="24"/>
        </w:rPr>
        <w:t>escaños</w:t>
      </w:r>
      <w:r>
        <w:rPr>
          <w:spacing w:val="-5"/>
          <w:sz w:val="24"/>
        </w:rPr>
        <w:t xml:space="preserve"> </w:t>
      </w:r>
      <w:r>
        <w:rPr>
          <w:sz w:val="24"/>
        </w:rPr>
        <w:t>suficientes</w:t>
      </w:r>
      <w:r>
        <w:rPr>
          <w:spacing w:val="-5"/>
          <w:sz w:val="24"/>
        </w:rPr>
        <w:t xml:space="preserve"> </w:t>
      </w:r>
      <w:r>
        <w:rPr>
          <w:sz w:val="24"/>
        </w:rPr>
        <w:t>para</w:t>
      </w:r>
      <w:r>
        <w:rPr>
          <w:spacing w:val="-5"/>
          <w:sz w:val="24"/>
        </w:rPr>
        <w:t xml:space="preserve"> </w:t>
      </w:r>
      <w:r>
        <w:rPr>
          <w:sz w:val="24"/>
        </w:rPr>
        <w:t>sumar</w:t>
      </w:r>
      <w:r>
        <w:rPr>
          <w:spacing w:val="-5"/>
          <w:sz w:val="24"/>
        </w:rPr>
        <w:t xml:space="preserve"> </w:t>
      </w:r>
      <w:r>
        <w:rPr>
          <w:sz w:val="24"/>
        </w:rPr>
        <w:t>como</w:t>
      </w:r>
      <w:r>
        <w:rPr>
          <w:spacing w:val="-5"/>
          <w:sz w:val="24"/>
        </w:rPr>
        <w:t xml:space="preserve"> </w:t>
      </w:r>
      <w:r>
        <w:rPr>
          <w:sz w:val="24"/>
        </w:rPr>
        <w:t>mínimo ocho parlamentarios en el Congreso Nacional.</w:t>
      </w:r>
    </w:p>
    <w:p w:rsidR="00981756" w:rsidRDefault="00981756">
      <w:pPr>
        <w:pStyle w:val="Textoindependiente"/>
        <w:spacing w:before="21"/>
      </w:pPr>
    </w:p>
    <w:p w:rsidR="00981756" w:rsidRDefault="00000000">
      <w:pPr>
        <w:pStyle w:val="Prrafodelista"/>
        <w:numPr>
          <w:ilvl w:val="1"/>
          <w:numId w:val="1"/>
        </w:numPr>
        <w:tabs>
          <w:tab w:val="left" w:pos="545"/>
        </w:tabs>
        <w:spacing w:line="252" w:lineRule="auto"/>
        <w:ind w:left="299" w:right="100" w:firstLine="0"/>
        <w:jc w:val="both"/>
        <w:rPr>
          <w:sz w:val="24"/>
        </w:rPr>
      </w:pPr>
      <w:r>
        <w:rPr>
          <w:sz w:val="24"/>
        </w:rPr>
        <w:t>Incorporar como causal de cesación del cargo de diputado o senador la renuncia al partido que hubiera declarado su candidatura.</w:t>
      </w:r>
    </w:p>
    <w:p w:rsidR="00981756" w:rsidRDefault="00000000">
      <w:pPr>
        <w:pStyle w:val="Prrafodelista"/>
        <w:numPr>
          <w:ilvl w:val="1"/>
          <w:numId w:val="1"/>
        </w:numPr>
        <w:tabs>
          <w:tab w:val="left" w:pos="619"/>
        </w:tabs>
        <w:spacing w:before="271" w:line="254" w:lineRule="auto"/>
        <w:ind w:left="299" w:right="100" w:firstLine="0"/>
        <w:jc w:val="both"/>
        <w:rPr>
          <w:sz w:val="24"/>
        </w:rPr>
      </w:pPr>
      <w:r>
        <w:rPr>
          <w:sz w:val="24"/>
        </w:rPr>
        <w:t>Atenuar la fragmentación parlamentaria y el multipartidismo -asociados a sistemas de representación proporcional- en beneficio de la gobernabilidad, la estabilidad y el equilibrio de las fuerzas políticas.</w:t>
      </w:r>
    </w:p>
    <w:p w:rsidR="00981756" w:rsidRDefault="00981756">
      <w:pPr>
        <w:pStyle w:val="Textoindependiente"/>
      </w:pPr>
    </w:p>
    <w:p w:rsidR="00981756" w:rsidRDefault="00981756">
      <w:pPr>
        <w:pStyle w:val="Textoindependiente"/>
        <w:spacing w:before="36"/>
      </w:pPr>
    </w:p>
    <w:p w:rsidR="00981756" w:rsidRDefault="00000000">
      <w:pPr>
        <w:pStyle w:val="Ttulo1"/>
        <w:numPr>
          <w:ilvl w:val="0"/>
          <w:numId w:val="1"/>
        </w:numPr>
        <w:tabs>
          <w:tab w:val="left" w:pos="1008"/>
        </w:tabs>
        <w:ind w:left="1008" w:hanging="700"/>
      </w:pPr>
      <w:r>
        <w:t>Proyecto</w:t>
      </w:r>
      <w:r>
        <w:rPr>
          <w:spacing w:val="-1"/>
        </w:rPr>
        <w:t xml:space="preserve"> </w:t>
      </w:r>
      <w:r>
        <w:t>de</w:t>
      </w:r>
      <w:r>
        <w:rPr>
          <w:spacing w:val="-1"/>
        </w:rPr>
        <w:t xml:space="preserve"> </w:t>
      </w:r>
      <w:r>
        <w:t>Reforma</w:t>
      </w:r>
      <w:r>
        <w:rPr>
          <w:spacing w:val="-1"/>
        </w:rPr>
        <w:t xml:space="preserve"> </w:t>
      </w:r>
      <w:r>
        <w:rPr>
          <w:spacing w:val="-2"/>
        </w:rPr>
        <w:t>Constitucional</w:t>
      </w:r>
    </w:p>
    <w:p w:rsidR="00981756" w:rsidRDefault="00981756">
      <w:pPr>
        <w:pStyle w:val="Textoindependiente"/>
        <w:spacing w:before="39"/>
        <w:rPr>
          <w:b/>
        </w:rPr>
      </w:pPr>
    </w:p>
    <w:p w:rsidR="00981756" w:rsidRDefault="00000000">
      <w:pPr>
        <w:pStyle w:val="Textoindependiente"/>
        <w:spacing w:line="254" w:lineRule="auto"/>
        <w:ind w:left="299" w:right="100"/>
        <w:jc w:val="both"/>
      </w:pPr>
      <w:r>
        <w:rPr>
          <w:b/>
        </w:rPr>
        <w:t xml:space="preserve">Artículo Único: </w:t>
      </w:r>
      <w:r>
        <w:t>Modifícase la Constitución Política de la República, cuyo texto refundido, coordinado y sistematizado se encuentra contenido en decreto supremo Nº100, de 2005, del Ministerio Secretaría General de la Presidencia, conforme al siguiente texto:</w:t>
      </w:r>
    </w:p>
    <w:p w:rsidR="00981756" w:rsidRDefault="00981756">
      <w:pPr>
        <w:pStyle w:val="Textoindependiente"/>
        <w:spacing w:before="21"/>
      </w:pPr>
    </w:p>
    <w:p w:rsidR="00981756" w:rsidRDefault="00000000">
      <w:pPr>
        <w:pStyle w:val="Prrafodelista"/>
        <w:numPr>
          <w:ilvl w:val="1"/>
          <w:numId w:val="1"/>
        </w:numPr>
        <w:tabs>
          <w:tab w:val="left" w:pos="539"/>
        </w:tabs>
        <w:spacing w:before="1"/>
        <w:rPr>
          <w:b/>
          <w:sz w:val="24"/>
        </w:rPr>
      </w:pPr>
      <w:r>
        <w:rPr>
          <w:sz w:val="24"/>
        </w:rPr>
        <w:t>Para</w:t>
      </w:r>
      <w:r>
        <w:rPr>
          <w:spacing w:val="-2"/>
          <w:sz w:val="24"/>
        </w:rPr>
        <w:t xml:space="preserve"> </w:t>
      </w:r>
      <w:r>
        <w:rPr>
          <w:sz w:val="24"/>
        </w:rPr>
        <w:t>incorporar</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47,</w:t>
      </w:r>
      <w:r>
        <w:rPr>
          <w:spacing w:val="-2"/>
          <w:sz w:val="24"/>
        </w:rPr>
        <w:t xml:space="preserve"> </w:t>
      </w:r>
      <w:r>
        <w:rPr>
          <w:sz w:val="24"/>
        </w:rPr>
        <w:t>un</w:t>
      </w:r>
      <w:r>
        <w:rPr>
          <w:spacing w:val="-1"/>
          <w:sz w:val="24"/>
        </w:rPr>
        <w:t xml:space="preserve"> </w:t>
      </w:r>
      <w:r>
        <w:rPr>
          <w:sz w:val="24"/>
        </w:rPr>
        <w:t>inciso</w:t>
      </w:r>
      <w:r>
        <w:rPr>
          <w:spacing w:val="-2"/>
          <w:sz w:val="24"/>
        </w:rPr>
        <w:t xml:space="preserve"> </w:t>
      </w:r>
      <w:r>
        <w:rPr>
          <w:sz w:val="24"/>
        </w:rPr>
        <w:t>final</w:t>
      </w:r>
      <w:r>
        <w:rPr>
          <w:spacing w:val="-2"/>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981756" w:rsidRDefault="00981756">
      <w:pPr>
        <w:pStyle w:val="Textoindependiente"/>
        <w:spacing w:before="38"/>
      </w:pPr>
    </w:p>
    <w:p w:rsidR="00981756" w:rsidRDefault="00000000">
      <w:pPr>
        <w:pStyle w:val="Textoindependiente"/>
        <w:spacing w:line="254" w:lineRule="auto"/>
        <w:ind w:left="299" w:right="100"/>
        <w:jc w:val="both"/>
      </w:pPr>
      <w:r>
        <w:t>“Solo los partidos políticos que alcancen, al menos, el cinco por ciento de los votos válidamente</w:t>
      </w:r>
      <w:r>
        <w:rPr>
          <w:spacing w:val="-9"/>
        </w:rPr>
        <w:t xml:space="preserve"> </w:t>
      </w:r>
      <w:r>
        <w:t>emitidos,</w:t>
      </w:r>
      <w:r>
        <w:rPr>
          <w:spacing w:val="-9"/>
        </w:rPr>
        <w:t xml:space="preserve"> </w:t>
      </w:r>
      <w:r>
        <w:t>a</w:t>
      </w:r>
      <w:r>
        <w:rPr>
          <w:spacing w:val="-9"/>
        </w:rPr>
        <w:t xml:space="preserve"> </w:t>
      </w:r>
      <w:r>
        <w:t>nivel</w:t>
      </w:r>
      <w:r>
        <w:rPr>
          <w:spacing w:val="-9"/>
        </w:rPr>
        <w:t xml:space="preserve"> </w:t>
      </w:r>
      <w:r>
        <w:t>nacional,</w:t>
      </w:r>
      <w:r>
        <w:rPr>
          <w:spacing w:val="-9"/>
        </w:rPr>
        <w:t xml:space="preserve"> </w:t>
      </w:r>
      <w:r>
        <w:t>en</w:t>
      </w:r>
      <w:r>
        <w:rPr>
          <w:spacing w:val="-9"/>
        </w:rPr>
        <w:t xml:space="preserve"> </w:t>
      </w:r>
      <w:r>
        <w:t>la</w:t>
      </w:r>
      <w:r>
        <w:rPr>
          <w:spacing w:val="-9"/>
        </w:rPr>
        <w:t xml:space="preserve"> </w:t>
      </w:r>
      <w:r>
        <w:t>elección</w:t>
      </w:r>
      <w:r>
        <w:rPr>
          <w:spacing w:val="-9"/>
        </w:rPr>
        <w:t xml:space="preserve"> </w:t>
      </w:r>
      <w:r>
        <w:t>de</w:t>
      </w:r>
      <w:r>
        <w:rPr>
          <w:spacing w:val="-9"/>
        </w:rPr>
        <w:t xml:space="preserve"> </w:t>
      </w:r>
      <w:r>
        <w:t>los</w:t>
      </w:r>
      <w:r>
        <w:rPr>
          <w:spacing w:val="-9"/>
        </w:rPr>
        <w:t xml:space="preserve"> </w:t>
      </w:r>
      <w:r>
        <w:t>miembros</w:t>
      </w:r>
      <w:r>
        <w:rPr>
          <w:spacing w:val="-9"/>
        </w:rPr>
        <w:t xml:space="preserve"> </w:t>
      </w:r>
      <w:r>
        <w:t>de</w:t>
      </w:r>
      <w:r>
        <w:rPr>
          <w:spacing w:val="-9"/>
        </w:rPr>
        <w:t xml:space="preserve"> </w:t>
      </w:r>
      <w:r>
        <w:t>la</w:t>
      </w:r>
      <w:r>
        <w:rPr>
          <w:spacing w:val="-9"/>
        </w:rPr>
        <w:t xml:space="preserve"> </w:t>
      </w:r>
      <w:r>
        <w:t>Cámara de</w:t>
      </w:r>
      <w:r>
        <w:rPr>
          <w:spacing w:val="-1"/>
        </w:rPr>
        <w:t xml:space="preserve"> </w:t>
      </w:r>
      <w:r>
        <w:t>Diputadas</w:t>
      </w:r>
      <w:r>
        <w:rPr>
          <w:spacing w:val="-1"/>
        </w:rPr>
        <w:t xml:space="preserve"> </w:t>
      </w:r>
      <w:r>
        <w:t>y</w:t>
      </w:r>
      <w:r>
        <w:rPr>
          <w:spacing w:val="-1"/>
        </w:rPr>
        <w:t xml:space="preserve"> </w:t>
      </w:r>
      <w:r>
        <w:t>Diputados</w:t>
      </w:r>
      <w:r>
        <w:rPr>
          <w:spacing w:val="-1"/>
        </w:rPr>
        <w:t xml:space="preserve"> </w:t>
      </w:r>
      <w:r>
        <w:t>respectiva,</w:t>
      </w:r>
      <w:r>
        <w:rPr>
          <w:spacing w:val="-1"/>
        </w:rPr>
        <w:t xml:space="preserve"> </w:t>
      </w:r>
      <w:r>
        <w:t>tendrán</w:t>
      </w:r>
      <w:r>
        <w:rPr>
          <w:spacing w:val="-1"/>
        </w:rPr>
        <w:t xml:space="preserve"> </w:t>
      </w:r>
      <w:r>
        <w:t>derecho</w:t>
      </w:r>
      <w:r>
        <w:rPr>
          <w:spacing w:val="-1"/>
        </w:rPr>
        <w:t xml:space="preserve"> </w:t>
      </w:r>
      <w:r>
        <w:t>a</w:t>
      </w:r>
      <w:r>
        <w:rPr>
          <w:spacing w:val="-1"/>
        </w:rPr>
        <w:t xml:space="preserve"> </w:t>
      </w:r>
      <w:r>
        <w:t>participar</w:t>
      </w:r>
      <w:r>
        <w:rPr>
          <w:spacing w:val="-1"/>
        </w:rPr>
        <w:t xml:space="preserve"> </w:t>
      </w:r>
      <w:r>
        <w:t>en</w:t>
      </w:r>
      <w:r>
        <w:rPr>
          <w:spacing w:val="-1"/>
        </w:rPr>
        <w:t xml:space="preserve"> </w:t>
      </w:r>
      <w:r>
        <w:t>la</w:t>
      </w:r>
      <w:r>
        <w:rPr>
          <w:spacing w:val="-1"/>
        </w:rPr>
        <w:t xml:space="preserve"> </w:t>
      </w:r>
      <w:r>
        <w:t>atribución de escaños en dicha Cámara. Esta regla no se aplicará al partido que tenga escaños suficientes</w:t>
      </w:r>
      <w:r>
        <w:rPr>
          <w:spacing w:val="-9"/>
        </w:rPr>
        <w:t xml:space="preserve"> </w:t>
      </w:r>
      <w:r>
        <w:t>para</w:t>
      </w:r>
      <w:r>
        <w:rPr>
          <w:spacing w:val="-9"/>
        </w:rPr>
        <w:t xml:space="preserve"> </w:t>
      </w:r>
      <w:r>
        <w:t>sumar</w:t>
      </w:r>
      <w:r>
        <w:rPr>
          <w:spacing w:val="-9"/>
        </w:rPr>
        <w:t xml:space="preserve"> </w:t>
      </w:r>
      <w:r>
        <w:t>como</w:t>
      </w:r>
      <w:r>
        <w:rPr>
          <w:spacing w:val="-9"/>
        </w:rPr>
        <w:t xml:space="preserve"> </w:t>
      </w:r>
      <w:r>
        <w:t>mínimo</w:t>
      </w:r>
      <w:r>
        <w:rPr>
          <w:spacing w:val="-9"/>
        </w:rPr>
        <w:t xml:space="preserve"> </w:t>
      </w:r>
      <w:r>
        <w:t>ocho</w:t>
      </w:r>
      <w:r>
        <w:rPr>
          <w:spacing w:val="-9"/>
        </w:rPr>
        <w:t xml:space="preserve"> </w:t>
      </w:r>
      <w:r>
        <w:t>parlamentarios</w:t>
      </w:r>
      <w:r>
        <w:rPr>
          <w:spacing w:val="-9"/>
        </w:rPr>
        <w:t xml:space="preserve"> </w:t>
      </w:r>
      <w:r>
        <w:t>en</w:t>
      </w:r>
      <w:r>
        <w:rPr>
          <w:spacing w:val="-9"/>
        </w:rPr>
        <w:t xml:space="preserve"> </w:t>
      </w:r>
      <w:r>
        <w:t>el</w:t>
      </w:r>
      <w:r>
        <w:rPr>
          <w:spacing w:val="-9"/>
        </w:rPr>
        <w:t xml:space="preserve"> </w:t>
      </w:r>
      <w:r>
        <w:t>Congreso</w:t>
      </w:r>
      <w:r>
        <w:rPr>
          <w:spacing w:val="-9"/>
        </w:rPr>
        <w:t xml:space="preserve"> </w:t>
      </w:r>
      <w:r>
        <w:t>Nacional, entre los eventualmente elegidos en dicha elección parlamentaria y los senadores que continúan en ejercicio hasta la siguiente elección. Los votos obtenidos por los partidos</w:t>
      </w:r>
      <w:r>
        <w:rPr>
          <w:spacing w:val="40"/>
        </w:rPr>
        <w:t xml:space="preserve"> </w:t>
      </w:r>
      <w:r>
        <w:t>políticos</w:t>
      </w:r>
      <w:r>
        <w:rPr>
          <w:spacing w:val="41"/>
        </w:rPr>
        <w:t xml:space="preserve"> </w:t>
      </w:r>
      <w:r>
        <w:t>que</w:t>
      </w:r>
      <w:r>
        <w:rPr>
          <w:spacing w:val="41"/>
        </w:rPr>
        <w:t xml:space="preserve"> </w:t>
      </w:r>
      <w:r>
        <w:t>no</w:t>
      </w:r>
      <w:r>
        <w:rPr>
          <w:spacing w:val="41"/>
        </w:rPr>
        <w:t xml:space="preserve"> </w:t>
      </w:r>
      <w:r>
        <w:t>obtengan</w:t>
      </w:r>
      <w:r>
        <w:rPr>
          <w:spacing w:val="41"/>
        </w:rPr>
        <w:t xml:space="preserve"> </w:t>
      </w:r>
      <w:r>
        <w:t>escaños,</w:t>
      </w:r>
      <w:r>
        <w:rPr>
          <w:spacing w:val="41"/>
        </w:rPr>
        <w:t xml:space="preserve"> </w:t>
      </w:r>
      <w:r>
        <w:t>conforme</w:t>
      </w:r>
      <w:r>
        <w:rPr>
          <w:spacing w:val="41"/>
        </w:rPr>
        <w:t xml:space="preserve"> </w:t>
      </w:r>
      <w:r>
        <w:t>a</w:t>
      </w:r>
      <w:r>
        <w:rPr>
          <w:spacing w:val="40"/>
        </w:rPr>
        <w:t xml:space="preserve"> </w:t>
      </w:r>
      <w:r>
        <w:t>las</w:t>
      </w:r>
      <w:r>
        <w:rPr>
          <w:spacing w:val="41"/>
        </w:rPr>
        <w:t xml:space="preserve"> </w:t>
      </w:r>
      <w:r>
        <w:t>reglas</w:t>
      </w:r>
      <w:r>
        <w:rPr>
          <w:spacing w:val="41"/>
        </w:rPr>
        <w:t xml:space="preserve"> </w:t>
      </w:r>
      <w:r>
        <w:t>anteriores,</w:t>
      </w:r>
      <w:r>
        <w:rPr>
          <w:spacing w:val="41"/>
        </w:rPr>
        <w:t xml:space="preserve"> </w:t>
      </w:r>
      <w:r>
        <w:rPr>
          <w:spacing w:val="-5"/>
        </w:rPr>
        <w:t>se</w:t>
      </w:r>
    </w:p>
    <w:p w:rsidR="00981756" w:rsidRDefault="00981756">
      <w:pPr>
        <w:spacing w:line="254" w:lineRule="auto"/>
        <w:jc w:val="both"/>
        <w:sectPr w:rsidR="00981756" w:rsidSect="00E60A69">
          <w:pgSz w:w="12240" w:h="15840"/>
          <w:pgMar w:top="1340" w:right="1600" w:bottom="280" w:left="1400" w:header="720" w:footer="720" w:gutter="0"/>
          <w:cols w:space="720"/>
        </w:sectPr>
      </w:pPr>
    </w:p>
    <w:p w:rsidR="00981756" w:rsidRDefault="00000000">
      <w:pPr>
        <w:pStyle w:val="Textoindependiente"/>
        <w:spacing w:before="21" w:line="254" w:lineRule="auto"/>
        <w:ind w:left="299" w:right="100"/>
        <w:jc w:val="both"/>
      </w:pPr>
      <w:r>
        <w:t>asignarán</w:t>
      </w:r>
      <w:r>
        <w:rPr>
          <w:spacing w:val="-3"/>
        </w:rPr>
        <w:t xml:space="preserve"> </w:t>
      </w:r>
      <w:r>
        <w:t>a</w:t>
      </w:r>
      <w:r>
        <w:rPr>
          <w:spacing w:val="-3"/>
        </w:rPr>
        <w:t xml:space="preserve"> </w:t>
      </w:r>
      <w:r>
        <w:t>los</w:t>
      </w:r>
      <w:r>
        <w:rPr>
          <w:spacing w:val="-3"/>
        </w:rPr>
        <w:t xml:space="preserve"> </w:t>
      </w:r>
      <w:r>
        <w:t>partidos</w:t>
      </w:r>
      <w:r>
        <w:rPr>
          <w:spacing w:val="-3"/>
        </w:rPr>
        <w:t xml:space="preserve"> </w:t>
      </w:r>
      <w:r>
        <w:t>del</w:t>
      </w:r>
      <w:r>
        <w:rPr>
          <w:spacing w:val="-3"/>
        </w:rPr>
        <w:t xml:space="preserve"> </w:t>
      </w:r>
      <w:r>
        <w:t>pacto</w:t>
      </w:r>
      <w:r>
        <w:rPr>
          <w:spacing w:val="-3"/>
        </w:rPr>
        <w:t xml:space="preserve"> </w:t>
      </w:r>
      <w:r>
        <w:t>que</w:t>
      </w:r>
      <w:r>
        <w:rPr>
          <w:spacing w:val="-3"/>
        </w:rPr>
        <w:t xml:space="preserve"> </w:t>
      </w:r>
      <w:r>
        <w:t>sí</w:t>
      </w:r>
      <w:r>
        <w:rPr>
          <w:spacing w:val="-3"/>
        </w:rPr>
        <w:t xml:space="preserve"> </w:t>
      </w:r>
      <w:r>
        <w:t>cumplan</w:t>
      </w:r>
      <w:r>
        <w:rPr>
          <w:spacing w:val="-3"/>
        </w:rPr>
        <w:t xml:space="preserve"> </w:t>
      </w:r>
      <w:r>
        <w:t>con</w:t>
      </w:r>
      <w:r>
        <w:rPr>
          <w:spacing w:val="-3"/>
        </w:rPr>
        <w:t xml:space="preserve"> </w:t>
      </w:r>
      <w:r>
        <w:t>los</w:t>
      </w:r>
      <w:r>
        <w:rPr>
          <w:spacing w:val="-3"/>
        </w:rPr>
        <w:t xml:space="preserve"> </w:t>
      </w:r>
      <w:r>
        <w:t>requisitos</w:t>
      </w:r>
      <w:r>
        <w:rPr>
          <w:spacing w:val="-3"/>
        </w:rPr>
        <w:t xml:space="preserve"> </w:t>
      </w:r>
      <w:r>
        <w:t>para</w:t>
      </w:r>
      <w:r>
        <w:rPr>
          <w:spacing w:val="-3"/>
        </w:rPr>
        <w:t xml:space="preserve"> </w:t>
      </w:r>
      <w:r>
        <w:t>integrar</w:t>
      </w:r>
      <w:r>
        <w:rPr>
          <w:spacing w:val="-3"/>
        </w:rPr>
        <w:t xml:space="preserve"> </w:t>
      </w:r>
      <w:r>
        <w:t>la Cámara de Diputadas y Diputados, de manera proporcional al número de votos obtenidos por ellos en el respectivo distrito electoral.”.</w:t>
      </w:r>
    </w:p>
    <w:p w:rsidR="00981756" w:rsidRDefault="00981756">
      <w:pPr>
        <w:pStyle w:val="Textoindependiente"/>
        <w:spacing w:before="19"/>
      </w:pPr>
    </w:p>
    <w:p w:rsidR="00981756" w:rsidRDefault="00000000">
      <w:pPr>
        <w:pStyle w:val="Prrafodelista"/>
        <w:numPr>
          <w:ilvl w:val="1"/>
          <w:numId w:val="1"/>
        </w:numPr>
        <w:tabs>
          <w:tab w:val="left" w:pos="539"/>
        </w:tabs>
        <w:rPr>
          <w:b/>
          <w:sz w:val="24"/>
        </w:rPr>
      </w:pPr>
      <w:r>
        <w:rPr>
          <w:sz w:val="24"/>
        </w:rPr>
        <w:t>Para</w:t>
      </w:r>
      <w:r>
        <w:rPr>
          <w:spacing w:val="-2"/>
          <w:sz w:val="24"/>
        </w:rPr>
        <w:t xml:space="preserve"> </w:t>
      </w:r>
      <w:r>
        <w:rPr>
          <w:sz w:val="24"/>
        </w:rPr>
        <w:t>incorporar</w:t>
      </w:r>
      <w:r>
        <w:rPr>
          <w:spacing w:val="-1"/>
          <w:sz w:val="24"/>
        </w:rPr>
        <w:t xml:space="preserve"> </w:t>
      </w:r>
      <w:r>
        <w:rPr>
          <w:sz w:val="24"/>
        </w:rPr>
        <w:t>en</w:t>
      </w:r>
      <w:r>
        <w:rPr>
          <w:spacing w:val="-1"/>
          <w:sz w:val="24"/>
        </w:rPr>
        <w:t xml:space="preserve"> </w:t>
      </w:r>
      <w:r>
        <w:rPr>
          <w:sz w:val="24"/>
        </w:rPr>
        <w:t>el</w:t>
      </w:r>
      <w:r>
        <w:rPr>
          <w:spacing w:val="-2"/>
          <w:sz w:val="24"/>
        </w:rPr>
        <w:t xml:space="preserve"> </w:t>
      </w:r>
      <w:r>
        <w:rPr>
          <w:sz w:val="24"/>
        </w:rPr>
        <w:t>artículo</w:t>
      </w:r>
      <w:r>
        <w:rPr>
          <w:spacing w:val="-1"/>
          <w:sz w:val="24"/>
        </w:rPr>
        <w:t xml:space="preserve"> </w:t>
      </w:r>
      <w:r>
        <w:rPr>
          <w:sz w:val="24"/>
        </w:rPr>
        <w:t>60,</w:t>
      </w:r>
      <w:r>
        <w:rPr>
          <w:spacing w:val="-1"/>
          <w:sz w:val="24"/>
        </w:rPr>
        <w:t xml:space="preserve"> </w:t>
      </w:r>
      <w:r>
        <w:rPr>
          <w:sz w:val="24"/>
        </w:rPr>
        <w:t>un</w:t>
      </w:r>
      <w:r>
        <w:rPr>
          <w:spacing w:val="-2"/>
          <w:sz w:val="24"/>
        </w:rPr>
        <w:t xml:space="preserve"> </w:t>
      </w:r>
      <w:r>
        <w:rPr>
          <w:sz w:val="24"/>
        </w:rPr>
        <w:t>inciso</w:t>
      </w:r>
      <w:r>
        <w:rPr>
          <w:spacing w:val="-1"/>
          <w:sz w:val="24"/>
        </w:rPr>
        <w:t xml:space="preserve"> </w:t>
      </w:r>
      <w:r>
        <w:rPr>
          <w:sz w:val="24"/>
        </w:rPr>
        <w:t>final</w:t>
      </w:r>
      <w:r>
        <w:rPr>
          <w:spacing w:val="-2"/>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981756" w:rsidRDefault="00981756">
      <w:pPr>
        <w:pStyle w:val="Textoindependiente"/>
        <w:spacing w:before="39"/>
      </w:pPr>
    </w:p>
    <w:p w:rsidR="00981756" w:rsidRDefault="00000000">
      <w:pPr>
        <w:pStyle w:val="Textoindependiente"/>
        <w:spacing w:line="256" w:lineRule="auto"/>
        <w:ind w:left="299" w:right="100"/>
        <w:jc w:val="both"/>
      </w:pPr>
      <w:r>
        <w:t>“Cesará</w:t>
      </w:r>
      <w:r>
        <w:rPr>
          <w:spacing w:val="-7"/>
        </w:rPr>
        <w:t xml:space="preserve"> </w:t>
      </w:r>
      <w:r>
        <w:t>en</w:t>
      </w:r>
      <w:r>
        <w:rPr>
          <w:spacing w:val="-7"/>
        </w:rPr>
        <w:t xml:space="preserve"> </w:t>
      </w:r>
      <w:r>
        <w:t>sus</w:t>
      </w:r>
      <w:r>
        <w:rPr>
          <w:spacing w:val="-7"/>
        </w:rPr>
        <w:t xml:space="preserve"> </w:t>
      </w:r>
      <w:r>
        <w:t>funciones</w:t>
      </w:r>
      <w:r>
        <w:rPr>
          <w:spacing w:val="-7"/>
        </w:rPr>
        <w:t xml:space="preserve"> </w:t>
      </w:r>
      <w:r>
        <w:t>el</w:t>
      </w:r>
      <w:r>
        <w:rPr>
          <w:spacing w:val="-7"/>
        </w:rPr>
        <w:t xml:space="preserve"> </w:t>
      </w:r>
      <w:r>
        <w:t>diputado</w:t>
      </w:r>
      <w:r>
        <w:rPr>
          <w:spacing w:val="-7"/>
        </w:rPr>
        <w:t xml:space="preserve"> </w:t>
      </w:r>
      <w:r>
        <w:t>o</w:t>
      </w:r>
      <w:r>
        <w:rPr>
          <w:spacing w:val="-7"/>
        </w:rPr>
        <w:t xml:space="preserve"> </w:t>
      </w:r>
      <w:r>
        <w:t>senador</w:t>
      </w:r>
      <w:r>
        <w:rPr>
          <w:spacing w:val="-7"/>
        </w:rPr>
        <w:t xml:space="preserve"> </w:t>
      </w:r>
      <w:r>
        <w:t>que</w:t>
      </w:r>
      <w:r>
        <w:rPr>
          <w:spacing w:val="-7"/>
        </w:rPr>
        <w:t xml:space="preserve"> </w:t>
      </w:r>
      <w:r>
        <w:t>renuncie</w:t>
      </w:r>
      <w:r>
        <w:rPr>
          <w:spacing w:val="-7"/>
        </w:rPr>
        <w:t xml:space="preserve"> </w:t>
      </w:r>
      <w:r>
        <w:t>al</w:t>
      </w:r>
      <w:r>
        <w:rPr>
          <w:spacing w:val="-7"/>
        </w:rPr>
        <w:t xml:space="preserve"> </w:t>
      </w:r>
      <w:r>
        <w:t>partido</w:t>
      </w:r>
      <w:r>
        <w:rPr>
          <w:spacing w:val="-7"/>
        </w:rPr>
        <w:t xml:space="preserve"> </w:t>
      </w:r>
      <w:r>
        <w:t>político</w:t>
      </w:r>
      <w:r>
        <w:rPr>
          <w:spacing w:val="-7"/>
        </w:rPr>
        <w:t xml:space="preserve"> </w:t>
      </w:r>
      <w:r>
        <w:t>que hubiera declarado su candidatura.”.</w:t>
      </w:r>
    </w:p>
    <w:sectPr w:rsidR="00981756">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3F9"/>
    <w:multiLevelType w:val="hybridMultilevel"/>
    <w:tmpl w:val="DCF68D3E"/>
    <w:lvl w:ilvl="0" w:tplc="170C7A32">
      <w:start w:val="1"/>
      <w:numFmt w:val="upperRoman"/>
      <w:lvlText w:val="%1."/>
      <w:lvlJc w:val="left"/>
      <w:pPr>
        <w:ind w:left="866" w:hanging="579"/>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2DBAC612">
      <w:start w:val="1"/>
      <w:numFmt w:val="decimal"/>
      <w:lvlText w:val="%2."/>
      <w:lvlJc w:val="left"/>
      <w:pPr>
        <w:ind w:left="539" w:hanging="240"/>
        <w:jc w:val="left"/>
      </w:pPr>
      <w:rPr>
        <w:rFonts w:hint="default"/>
        <w:spacing w:val="0"/>
        <w:w w:val="100"/>
        <w:lang w:val="es-ES" w:eastAsia="en-US" w:bidi="ar-SA"/>
      </w:rPr>
    </w:lvl>
    <w:lvl w:ilvl="2" w:tplc="419C76A8">
      <w:numFmt w:val="bullet"/>
      <w:lvlText w:val="•"/>
      <w:lvlJc w:val="left"/>
      <w:pPr>
        <w:ind w:left="860" w:hanging="240"/>
      </w:pPr>
      <w:rPr>
        <w:rFonts w:hint="default"/>
        <w:lang w:val="es-ES" w:eastAsia="en-US" w:bidi="ar-SA"/>
      </w:rPr>
    </w:lvl>
    <w:lvl w:ilvl="3" w:tplc="A35A4C2E">
      <w:numFmt w:val="bullet"/>
      <w:lvlText w:val="•"/>
      <w:lvlJc w:val="left"/>
      <w:pPr>
        <w:ind w:left="1907" w:hanging="240"/>
      </w:pPr>
      <w:rPr>
        <w:rFonts w:hint="default"/>
        <w:lang w:val="es-ES" w:eastAsia="en-US" w:bidi="ar-SA"/>
      </w:rPr>
    </w:lvl>
    <w:lvl w:ilvl="4" w:tplc="D84C7390">
      <w:numFmt w:val="bullet"/>
      <w:lvlText w:val="•"/>
      <w:lvlJc w:val="left"/>
      <w:pPr>
        <w:ind w:left="2955" w:hanging="240"/>
      </w:pPr>
      <w:rPr>
        <w:rFonts w:hint="default"/>
        <w:lang w:val="es-ES" w:eastAsia="en-US" w:bidi="ar-SA"/>
      </w:rPr>
    </w:lvl>
    <w:lvl w:ilvl="5" w:tplc="CE72A99C">
      <w:numFmt w:val="bullet"/>
      <w:lvlText w:val="•"/>
      <w:lvlJc w:val="left"/>
      <w:pPr>
        <w:ind w:left="4002" w:hanging="240"/>
      </w:pPr>
      <w:rPr>
        <w:rFonts w:hint="default"/>
        <w:lang w:val="es-ES" w:eastAsia="en-US" w:bidi="ar-SA"/>
      </w:rPr>
    </w:lvl>
    <w:lvl w:ilvl="6" w:tplc="74AA2E60">
      <w:numFmt w:val="bullet"/>
      <w:lvlText w:val="•"/>
      <w:lvlJc w:val="left"/>
      <w:pPr>
        <w:ind w:left="5050" w:hanging="240"/>
      </w:pPr>
      <w:rPr>
        <w:rFonts w:hint="default"/>
        <w:lang w:val="es-ES" w:eastAsia="en-US" w:bidi="ar-SA"/>
      </w:rPr>
    </w:lvl>
    <w:lvl w:ilvl="7" w:tplc="8A705BBE">
      <w:numFmt w:val="bullet"/>
      <w:lvlText w:val="•"/>
      <w:lvlJc w:val="left"/>
      <w:pPr>
        <w:ind w:left="6097" w:hanging="240"/>
      </w:pPr>
      <w:rPr>
        <w:rFonts w:hint="default"/>
        <w:lang w:val="es-ES" w:eastAsia="en-US" w:bidi="ar-SA"/>
      </w:rPr>
    </w:lvl>
    <w:lvl w:ilvl="8" w:tplc="F69A234E">
      <w:numFmt w:val="bullet"/>
      <w:lvlText w:val="•"/>
      <w:lvlJc w:val="left"/>
      <w:pPr>
        <w:ind w:left="7145" w:hanging="240"/>
      </w:pPr>
      <w:rPr>
        <w:rFonts w:hint="default"/>
        <w:lang w:val="es-ES" w:eastAsia="en-US" w:bidi="ar-SA"/>
      </w:rPr>
    </w:lvl>
  </w:abstractNum>
  <w:num w:numId="1" w16cid:durableId="56257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56"/>
    <w:rsid w:val="00043CA4"/>
    <w:rsid w:val="00981756"/>
    <w:rsid w:val="00E60A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866" w:hanging="7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9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7941</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2024-01-15T19:38:00Z</dcterms:created>
  <dcterms:modified xsi:type="dcterms:W3CDTF">2024-01-17T14:35:00Z</dcterms:modified>
</cp:coreProperties>
</file>