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2C3" w:rsidRDefault="00000000">
      <w:pPr>
        <w:pStyle w:val="Textoindependiente"/>
        <w:ind w:left="3615"/>
        <w:rPr>
          <w:rFonts w:ascii="Times New Roman"/>
          <w:sz w:val="20"/>
        </w:rPr>
      </w:pPr>
      <w:r>
        <w:rPr>
          <w:rFonts w:ascii="Times New Roman"/>
          <w:noProof/>
          <w:sz w:val="20"/>
        </w:rPr>
        <w:drawing>
          <wp:inline distT="0" distB="0" distL="0" distR="0">
            <wp:extent cx="1267312" cy="123872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67312" cy="1238726"/>
                    </a:xfrm>
                    <a:prstGeom prst="rect">
                      <a:avLst/>
                    </a:prstGeom>
                  </pic:spPr>
                </pic:pic>
              </a:graphicData>
            </a:graphic>
          </wp:inline>
        </w:drawing>
      </w:r>
    </w:p>
    <w:p w:rsidR="00FE12C3" w:rsidRDefault="00FE12C3">
      <w:pPr>
        <w:pStyle w:val="Textoindependiente"/>
        <w:spacing w:before="234"/>
        <w:rPr>
          <w:rFonts w:ascii="Times New Roman"/>
          <w:sz w:val="32"/>
        </w:rPr>
      </w:pPr>
    </w:p>
    <w:p w:rsidR="00FE12C3" w:rsidRDefault="00000000">
      <w:pPr>
        <w:pStyle w:val="Ttulo"/>
      </w:pPr>
      <w:r>
        <w:t>Proyecto</w:t>
      </w:r>
      <w:r>
        <w:rPr>
          <w:spacing w:val="-10"/>
        </w:rPr>
        <w:t xml:space="preserve"> </w:t>
      </w:r>
      <w:r>
        <w:t>de</w:t>
      </w:r>
      <w:r>
        <w:rPr>
          <w:spacing w:val="-10"/>
        </w:rPr>
        <w:t xml:space="preserve"> </w:t>
      </w:r>
      <w:r>
        <w:rPr>
          <w:spacing w:val="-5"/>
        </w:rPr>
        <w:t>ley</w:t>
      </w:r>
    </w:p>
    <w:p w:rsidR="00FE12C3" w:rsidRDefault="00000000">
      <w:pPr>
        <w:pStyle w:val="Ttulo"/>
        <w:spacing w:before="59" w:line="276" w:lineRule="auto"/>
      </w:pPr>
      <w:r>
        <w:t>Realiza</w:t>
      </w:r>
      <w:r>
        <w:rPr>
          <w:spacing w:val="-6"/>
        </w:rPr>
        <w:t xml:space="preserve"> </w:t>
      </w:r>
      <w:r>
        <w:t>modificaciones</w:t>
      </w:r>
      <w:r>
        <w:rPr>
          <w:spacing w:val="-6"/>
        </w:rPr>
        <w:t xml:space="preserve"> </w:t>
      </w:r>
      <w:r>
        <w:t>a</w:t>
      </w:r>
      <w:r>
        <w:rPr>
          <w:spacing w:val="-6"/>
        </w:rPr>
        <w:t xml:space="preserve"> </w:t>
      </w:r>
      <w:r>
        <w:t>la</w:t>
      </w:r>
      <w:r>
        <w:rPr>
          <w:spacing w:val="-6"/>
        </w:rPr>
        <w:t xml:space="preserve"> </w:t>
      </w:r>
      <w:r>
        <w:t>ley</w:t>
      </w:r>
      <w:r>
        <w:rPr>
          <w:spacing w:val="-6"/>
        </w:rPr>
        <w:t xml:space="preserve"> </w:t>
      </w:r>
      <w:r>
        <w:t>Nº</w:t>
      </w:r>
      <w:r>
        <w:rPr>
          <w:spacing w:val="-6"/>
        </w:rPr>
        <w:t xml:space="preserve"> </w:t>
      </w:r>
      <w:r>
        <w:t>20.730</w:t>
      </w:r>
      <w:r>
        <w:rPr>
          <w:spacing w:val="-6"/>
        </w:rPr>
        <w:t xml:space="preserve"> </w:t>
      </w:r>
      <w:r>
        <w:t>con</w:t>
      </w:r>
      <w:r>
        <w:rPr>
          <w:spacing w:val="-6"/>
        </w:rPr>
        <w:t xml:space="preserve"> </w:t>
      </w:r>
      <w:r>
        <w:t>el</w:t>
      </w:r>
      <w:r>
        <w:rPr>
          <w:spacing w:val="-6"/>
        </w:rPr>
        <w:t xml:space="preserve"> </w:t>
      </w:r>
      <w:r>
        <w:t>objeto</w:t>
      </w:r>
      <w:r>
        <w:rPr>
          <w:spacing w:val="-6"/>
        </w:rPr>
        <w:t xml:space="preserve"> </w:t>
      </w:r>
      <w:r>
        <w:t>de</w:t>
      </w:r>
      <w:r>
        <w:rPr>
          <w:spacing w:val="-6"/>
        </w:rPr>
        <w:t xml:space="preserve"> </w:t>
      </w:r>
      <w:r>
        <w:t>ampliar las consideraciones de lobby y agravar sanciones</w:t>
      </w:r>
    </w:p>
    <w:p w:rsidR="00FE12C3" w:rsidRDefault="00FE12C3">
      <w:pPr>
        <w:pStyle w:val="Textoindependiente"/>
        <w:spacing w:before="57"/>
        <w:rPr>
          <w:b/>
          <w:sz w:val="32"/>
        </w:rPr>
      </w:pPr>
    </w:p>
    <w:p w:rsidR="00FE12C3" w:rsidRDefault="00000000">
      <w:pPr>
        <w:pStyle w:val="Ttulo1"/>
        <w:ind w:left="0" w:right="112"/>
        <w:jc w:val="right"/>
      </w:pPr>
      <w:r>
        <w:t>Diputada</w:t>
      </w:r>
      <w:r>
        <w:rPr>
          <w:spacing w:val="-3"/>
        </w:rPr>
        <w:t xml:space="preserve"> </w:t>
      </w:r>
      <w:r>
        <w:t>Mónica</w:t>
      </w:r>
      <w:r>
        <w:rPr>
          <w:spacing w:val="-2"/>
        </w:rPr>
        <w:t xml:space="preserve"> </w:t>
      </w:r>
      <w:r>
        <w:rPr>
          <w:spacing w:val="-4"/>
        </w:rPr>
        <w:t>Arce.</w:t>
      </w:r>
    </w:p>
    <w:p w:rsidR="00FE12C3" w:rsidRDefault="00FE12C3">
      <w:pPr>
        <w:pStyle w:val="Textoindependiente"/>
        <w:spacing w:before="88"/>
        <w:rPr>
          <w:b/>
        </w:rPr>
      </w:pPr>
    </w:p>
    <w:p w:rsidR="00FE12C3" w:rsidRDefault="00000000">
      <w:pPr>
        <w:ind w:left="100"/>
        <w:rPr>
          <w:b/>
          <w:sz w:val="24"/>
        </w:rPr>
      </w:pPr>
      <w:r>
        <w:rPr>
          <w:b/>
          <w:sz w:val="24"/>
        </w:rPr>
        <w:t>Objetivo</w:t>
      </w:r>
      <w:r>
        <w:rPr>
          <w:b/>
          <w:spacing w:val="-2"/>
          <w:sz w:val="24"/>
        </w:rPr>
        <w:t xml:space="preserve"> </w:t>
      </w:r>
      <w:r>
        <w:rPr>
          <w:b/>
          <w:sz w:val="24"/>
        </w:rPr>
        <w:t>o</w:t>
      </w:r>
      <w:r>
        <w:rPr>
          <w:b/>
          <w:spacing w:val="-2"/>
          <w:sz w:val="24"/>
        </w:rPr>
        <w:t xml:space="preserve"> </w:t>
      </w:r>
      <w:r>
        <w:rPr>
          <w:b/>
          <w:sz w:val="24"/>
        </w:rPr>
        <w:t>Idea</w:t>
      </w:r>
      <w:r>
        <w:rPr>
          <w:b/>
          <w:spacing w:val="-1"/>
          <w:sz w:val="24"/>
        </w:rPr>
        <w:t xml:space="preserve"> </w:t>
      </w:r>
      <w:r>
        <w:rPr>
          <w:b/>
          <w:spacing w:val="-2"/>
          <w:sz w:val="24"/>
        </w:rPr>
        <w:t>Matriz:</w:t>
      </w:r>
    </w:p>
    <w:p w:rsidR="00FE12C3" w:rsidRDefault="00FE12C3">
      <w:pPr>
        <w:pStyle w:val="Textoindependiente"/>
        <w:rPr>
          <w:b/>
        </w:rPr>
      </w:pPr>
    </w:p>
    <w:p w:rsidR="00FE12C3" w:rsidRDefault="00FE12C3">
      <w:pPr>
        <w:pStyle w:val="Textoindependiente"/>
        <w:rPr>
          <w:b/>
        </w:rPr>
      </w:pPr>
    </w:p>
    <w:p w:rsidR="00FE12C3" w:rsidRDefault="00000000">
      <w:pPr>
        <w:pStyle w:val="Textoindependiente"/>
        <w:spacing w:line="360" w:lineRule="auto"/>
        <w:ind w:left="100" w:right="113" w:firstLine="720"/>
        <w:jc w:val="both"/>
      </w:pPr>
      <w:r>
        <w:t>Incorporar modificaciones a ley en comento con objeto de ampliar el concepto de lobby desde</w:t>
      </w:r>
      <w:r>
        <w:rPr>
          <w:spacing w:val="-7"/>
        </w:rPr>
        <w:t xml:space="preserve"> </w:t>
      </w:r>
      <w:r>
        <w:t>gestiones</w:t>
      </w:r>
      <w:r>
        <w:rPr>
          <w:spacing w:val="-7"/>
        </w:rPr>
        <w:t xml:space="preserve"> </w:t>
      </w:r>
      <w:r>
        <w:t>específicas</w:t>
      </w:r>
      <w:r>
        <w:rPr>
          <w:spacing w:val="-7"/>
        </w:rPr>
        <w:t xml:space="preserve"> </w:t>
      </w:r>
      <w:r>
        <w:t>a</w:t>
      </w:r>
      <w:r>
        <w:rPr>
          <w:spacing w:val="-7"/>
        </w:rPr>
        <w:t xml:space="preserve"> </w:t>
      </w:r>
      <w:r>
        <w:t>toda</w:t>
      </w:r>
      <w:r>
        <w:rPr>
          <w:spacing w:val="-7"/>
        </w:rPr>
        <w:t xml:space="preserve"> </w:t>
      </w:r>
      <w:r>
        <w:t>instancia</w:t>
      </w:r>
      <w:r>
        <w:rPr>
          <w:spacing w:val="-7"/>
        </w:rPr>
        <w:t xml:space="preserve"> </w:t>
      </w:r>
      <w:r>
        <w:t>de</w:t>
      </w:r>
      <w:r>
        <w:rPr>
          <w:spacing w:val="-7"/>
        </w:rPr>
        <w:t xml:space="preserve"> </w:t>
      </w:r>
      <w:r>
        <w:t>encuentro</w:t>
      </w:r>
      <w:r>
        <w:rPr>
          <w:spacing w:val="-7"/>
        </w:rPr>
        <w:t xml:space="preserve"> </w:t>
      </w:r>
      <w:r>
        <w:t>entre</w:t>
      </w:r>
      <w:r>
        <w:rPr>
          <w:spacing w:val="-7"/>
        </w:rPr>
        <w:t xml:space="preserve"> </w:t>
      </w:r>
      <w:r>
        <w:t>lobbistas</w:t>
      </w:r>
      <w:r>
        <w:rPr>
          <w:spacing w:val="-7"/>
        </w:rPr>
        <w:t xml:space="preserve"> </w:t>
      </w:r>
      <w:r>
        <w:t>registrados</w:t>
      </w:r>
      <w:r>
        <w:rPr>
          <w:spacing w:val="-7"/>
        </w:rPr>
        <w:t xml:space="preserve"> </w:t>
      </w:r>
      <w:r>
        <w:t>y sujetos pasivos, los que deberán someterse a los procedimientos de registro por el solo ministerio de la ley.</w:t>
      </w:r>
    </w:p>
    <w:p w:rsidR="00FE12C3" w:rsidRDefault="00FE12C3">
      <w:pPr>
        <w:pStyle w:val="Textoindependiente"/>
        <w:spacing w:before="146"/>
      </w:pPr>
    </w:p>
    <w:p w:rsidR="00FE12C3" w:rsidRDefault="00000000">
      <w:pPr>
        <w:pStyle w:val="Ttulo1"/>
        <w:spacing w:before="1"/>
      </w:pPr>
      <w:r>
        <w:rPr>
          <w:spacing w:val="-2"/>
        </w:rPr>
        <w:t>Justificación:</w:t>
      </w:r>
    </w:p>
    <w:p w:rsidR="00FE12C3" w:rsidRDefault="00FE12C3">
      <w:pPr>
        <w:pStyle w:val="Textoindependiente"/>
        <w:spacing w:before="292"/>
        <w:rPr>
          <w:b/>
        </w:rPr>
      </w:pPr>
    </w:p>
    <w:p w:rsidR="00FE12C3" w:rsidRDefault="00000000">
      <w:pPr>
        <w:pStyle w:val="Textoindependiente"/>
        <w:spacing w:before="1" w:line="360" w:lineRule="auto"/>
        <w:ind w:left="100" w:right="112" w:firstLine="720"/>
        <w:jc w:val="both"/>
      </w:pPr>
      <w:r>
        <w:t>En virtud a los últimos acontecimientos públicos en referencia a la reunión de altos funcionarios de la administración del Estado con lobbistas en espacios privados, se ha abierto la discusión sobre qué materias son o no</w:t>
      </w:r>
      <w:r>
        <w:rPr>
          <w:spacing w:val="-4"/>
        </w:rPr>
        <w:t xml:space="preserve"> </w:t>
      </w:r>
      <w:r>
        <w:t>consideradas</w:t>
      </w:r>
      <w:r>
        <w:rPr>
          <w:spacing w:val="-4"/>
        </w:rPr>
        <w:t xml:space="preserve"> </w:t>
      </w:r>
      <w:r>
        <w:t>lobby</w:t>
      </w:r>
      <w:r>
        <w:rPr>
          <w:spacing w:val="-4"/>
        </w:rPr>
        <w:t xml:space="preserve"> </w:t>
      </w:r>
      <w:r>
        <w:t>o</w:t>
      </w:r>
      <w:r>
        <w:rPr>
          <w:spacing w:val="-4"/>
        </w:rPr>
        <w:t xml:space="preserve"> </w:t>
      </w:r>
      <w:r>
        <w:t>gestión</w:t>
      </w:r>
      <w:r>
        <w:rPr>
          <w:spacing w:val="-4"/>
        </w:rPr>
        <w:t xml:space="preserve"> </w:t>
      </w:r>
      <w:r>
        <w:t>de</w:t>
      </w:r>
      <w:r>
        <w:rPr>
          <w:spacing w:val="-4"/>
        </w:rPr>
        <w:t xml:space="preserve"> </w:t>
      </w:r>
      <w:r>
        <w:t>interés,</w:t>
      </w:r>
      <w:r>
        <w:rPr>
          <w:spacing w:val="-4"/>
        </w:rPr>
        <w:t xml:space="preserve"> </w:t>
      </w:r>
      <w:r>
        <w:t>lo que ha despertado un conjunto de debates sobre las implicaciones y consideraciones al respecto, no solo para el legislador, sino que para la opinión pública y para la doctrina especializada, quienes hoy también observamos que una reunión en domicilios privados puede ser autorizada por la ley en virtud de</w:t>
      </w:r>
      <w:r>
        <w:rPr>
          <w:spacing w:val="-4"/>
        </w:rPr>
        <w:t xml:space="preserve"> </w:t>
      </w:r>
      <w:r>
        <w:t>la</w:t>
      </w:r>
      <w:r>
        <w:rPr>
          <w:spacing w:val="-4"/>
        </w:rPr>
        <w:t xml:space="preserve"> </w:t>
      </w:r>
      <w:r>
        <w:t>tímida</w:t>
      </w:r>
      <w:r>
        <w:rPr>
          <w:spacing w:val="-4"/>
        </w:rPr>
        <w:t xml:space="preserve"> </w:t>
      </w:r>
      <w:r>
        <w:t>regulación</w:t>
      </w:r>
      <w:r>
        <w:rPr>
          <w:spacing w:val="-4"/>
        </w:rPr>
        <w:t xml:space="preserve"> </w:t>
      </w:r>
      <w:r>
        <w:t>existente,</w:t>
      </w:r>
      <w:r>
        <w:rPr>
          <w:spacing w:val="-4"/>
        </w:rPr>
        <w:t xml:space="preserve"> </w:t>
      </w:r>
      <w:r>
        <w:t>de</w:t>
      </w:r>
      <w:r>
        <w:rPr>
          <w:spacing w:val="-4"/>
        </w:rPr>
        <w:t xml:space="preserve"> </w:t>
      </w:r>
      <w:r>
        <w:t>ello</w:t>
      </w:r>
      <w:r>
        <w:rPr>
          <w:spacing w:val="-4"/>
        </w:rPr>
        <w:t xml:space="preserve"> </w:t>
      </w:r>
      <w:r>
        <w:t>que</w:t>
      </w:r>
      <w:r>
        <w:rPr>
          <w:spacing w:val="-4"/>
        </w:rPr>
        <w:t xml:space="preserve"> </w:t>
      </w:r>
      <w:r>
        <w:t>estas reuniones en el domicilio de un ex alcalde y actual lobbistas dan paso a nuestra propuesta de actualización de la regulación vigente, de manera que evite la puerta giratoria entre poder económico y político, aumente las penas por obviar los mandatos de la norma y en definitiva</w:t>
      </w:r>
      <w:r>
        <w:rPr>
          <w:spacing w:val="56"/>
          <w:w w:val="150"/>
        </w:rPr>
        <w:t xml:space="preserve"> </w:t>
      </w:r>
      <w:r>
        <w:t>esclarezca</w:t>
      </w:r>
      <w:r>
        <w:rPr>
          <w:spacing w:val="57"/>
          <w:w w:val="150"/>
        </w:rPr>
        <w:t xml:space="preserve"> </w:t>
      </w:r>
      <w:r>
        <w:t>que</w:t>
      </w:r>
      <w:r>
        <w:rPr>
          <w:spacing w:val="57"/>
          <w:w w:val="150"/>
        </w:rPr>
        <w:t xml:space="preserve"> </w:t>
      </w:r>
      <w:r>
        <w:t>sentarse</w:t>
      </w:r>
      <w:r>
        <w:rPr>
          <w:spacing w:val="57"/>
          <w:w w:val="150"/>
        </w:rPr>
        <w:t xml:space="preserve"> </w:t>
      </w:r>
      <w:r>
        <w:t>con</w:t>
      </w:r>
      <w:r>
        <w:rPr>
          <w:spacing w:val="56"/>
          <w:w w:val="150"/>
        </w:rPr>
        <w:t xml:space="preserve"> </w:t>
      </w:r>
      <w:r>
        <w:t>un</w:t>
      </w:r>
      <w:r>
        <w:rPr>
          <w:spacing w:val="70"/>
        </w:rPr>
        <w:t xml:space="preserve"> </w:t>
      </w:r>
      <w:r>
        <w:t>lobbista</w:t>
      </w:r>
      <w:r>
        <w:rPr>
          <w:spacing w:val="69"/>
        </w:rPr>
        <w:t xml:space="preserve"> </w:t>
      </w:r>
      <w:r>
        <w:t>siendo</w:t>
      </w:r>
      <w:r>
        <w:rPr>
          <w:spacing w:val="70"/>
        </w:rPr>
        <w:t xml:space="preserve"> </w:t>
      </w:r>
      <w:r>
        <w:t>sujeto</w:t>
      </w:r>
      <w:r>
        <w:rPr>
          <w:spacing w:val="69"/>
        </w:rPr>
        <w:t xml:space="preserve"> </w:t>
      </w:r>
      <w:r>
        <w:t>pasivo</w:t>
      </w:r>
      <w:r>
        <w:rPr>
          <w:spacing w:val="69"/>
        </w:rPr>
        <w:t xml:space="preserve"> </w:t>
      </w:r>
      <w:r>
        <w:t>siempre</w:t>
      </w:r>
      <w:r>
        <w:rPr>
          <w:spacing w:val="70"/>
        </w:rPr>
        <w:t xml:space="preserve"> </w:t>
      </w:r>
      <w:r>
        <w:rPr>
          <w:spacing w:val="-4"/>
        </w:rPr>
        <w:t>será</w:t>
      </w:r>
    </w:p>
    <w:p w:rsidR="00FE12C3" w:rsidRDefault="00FE12C3">
      <w:pPr>
        <w:spacing w:line="360" w:lineRule="auto"/>
        <w:jc w:val="both"/>
        <w:sectPr w:rsidR="00FE12C3" w:rsidSect="0002073E">
          <w:type w:val="continuous"/>
          <w:pgSz w:w="11920" w:h="16840"/>
          <w:pgMar w:top="1460" w:right="1340" w:bottom="280" w:left="1340" w:header="720" w:footer="720" w:gutter="0"/>
          <w:cols w:space="720"/>
        </w:sectPr>
      </w:pPr>
    </w:p>
    <w:p w:rsidR="00FE12C3" w:rsidRDefault="00000000">
      <w:pPr>
        <w:pStyle w:val="Textoindependiente"/>
        <w:spacing w:before="24" w:line="360" w:lineRule="auto"/>
        <w:ind w:left="100" w:right="125"/>
        <w:jc w:val="both"/>
      </w:pPr>
      <w:r>
        <w:lastRenderedPageBreak/>
        <w:t>considerado lobby, es decir, reuniones entre ministros, presidentes de partidos, parlamentarios en el domicilio del señor Zalaquett en calidad de lobbista, siempre será considerado lobby, de ahí el nombre de este proyecto, “Ley Zalaquett”</w:t>
      </w:r>
    </w:p>
    <w:p w:rsidR="00FE12C3" w:rsidRDefault="00FE12C3">
      <w:pPr>
        <w:pStyle w:val="Textoindependiente"/>
        <w:spacing w:before="146"/>
      </w:pPr>
    </w:p>
    <w:p w:rsidR="00FE12C3" w:rsidRDefault="00000000">
      <w:pPr>
        <w:pStyle w:val="Textoindependiente"/>
        <w:spacing w:before="1" w:line="360" w:lineRule="auto"/>
        <w:ind w:left="100" w:right="112" w:firstLine="720"/>
        <w:jc w:val="both"/>
      </w:pPr>
      <w:r>
        <w:t>De</w:t>
      </w:r>
      <w:r>
        <w:rPr>
          <w:spacing w:val="40"/>
        </w:rPr>
        <w:t xml:space="preserve"> </w:t>
      </w:r>
      <w:r>
        <w:t>lo</w:t>
      </w:r>
      <w:r>
        <w:rPr>
          <w:spacing w:val="40"/>
        </w:rPr>
        <w:t xml:space="preserve"> </w:t>
      </w:r>
      <w:r>
        <w:t>anterior,</w:t>
      </w:r>
      <w:r>
        <w:rPr>
          <w:spacing w:val="40"/>
        </w:rPr>
        <w:t xml:space="preserve"> </w:t>
      </w:r>
      <w:r>
        <w:t>es</w:t>
      </w:r>
      <w:r>
        <w:rPr>
          <w:spacing w:val="40"/>
        </w:rPr>
        <w:t xml:space="preserve"> </w:t>
      </w:r>
      <w:r>
        <w:t>que</w:t>
      </w:r>
      <w:r>
        <w:rPr>
          <w:spacing w:val="40"/>
        </w:rPr>
        <w:t xml:space="preserve"> </w:t>
      </w:r>
      <w:r>
        <w:t>el</w:t>
      </w:r>
      <w:r>
        <w:rPr>
          <w:spacing w:val="40"/>
        </w:rPr>
        <w:t xml:space="preserve"> </w:t>
      </w:r>
      <w:r>
        <w:t>Consejo</w:t>
      </w:r>
      <w:r>
        <w:rPr>
          <w:spacing w:val="40"/>
        </w:rPr>
        <w:t xml:space="preserve"> </w:t>
      </w:r>
      <w:r>
        <w:t>para</w:t>
      </w:r>
      <w:r>
        <w:rPr>
          <w:spacing w:val="26"/>
        </w:rPr>
        <w:t xml:space="preserve"> </w:t>
      </w:r>
      <w:r>
        <w:t>la</w:t>
      </w:r>
      <w:r>
        <w:rPr>
          <w:spacing w:val="26"/>
        </w:rPr>
        <w:t xml:space="preserve"> </w:t>
      </w:r>
      <w:r>
        <w:t>transparencia</w:t>
      </w:r>
      <w:r>
        <w:rPr>
          <w:spacing w:val="26"/>
        </w:rPr>
        <w:t xml:space="preserve"> </w:t>
      </w:r>
      <w:r>
        <w:t>en</w:t>
      </w:r>
      <w:r>
        <w:rPr>
          <w:spacing w:val="26"/>
        </w:rPr>
        <w:t xml:space="preserve"> </w:t>
      </w:r>
      <w:r>
        <w:t>su</w:t>
      </w:r>
      <w:r>
        <w:rPr>
          <w:spacing w:val="26"/>
        </w:rPr>
        <w:t xml:space="preserve"> </w:t>
      </w:r>
      <w:r>
        <w:t>Oficio</w:t>
      </w:r>
      <w:r>
        <w:rPr>
          <w:spacing w:val="26"/>
        </w:rPr>
        <w:t xml:space="preserve"> </w:t>
      </w:r>
      <w:r>
        <w:t>N°</w:t>
      </w:r>
      <w:r>
        <w:rPr>
          <w:spacing w:val="26"/>
        </w:rPr>
        <w:t xml:space="preserve"> </w:t>
      </w:r>
      <w:r>
        <w:t>E</w:t>
      </w:r>
      <w:r>
        <w:rPr>
          <w:spacing w:val="26"/>
        </w:rPr>
        <w:t xml:space="preserve"> </w:t>
      </w:r>
      <w:r>
        <w:t>16469</w:t>
      </w:r>
      <w:r>
        <w:rPr>
          <w:spacing w:val="26"/>
        </w:rPr>
        <w:t xml:space="preserve"> </w:t>
      </w:r>
      <w:r>
        <w:t>/ 27-07-2023 sobre “Remite a S.E. Presidente</w:t>
      </w:r>
      <w:r>
        <w:rPr>
          <w:spacing w:val="-6"/>
        </w:rPr>
        <w:t xml:space="preserve"> </w:t>
      </w:r>
      <w:r>
        <w:t>de</w:t>
      </w:r>
      <w:r>
        <w:rPr>
          <w:spacing w:val="-6"/>
        </w:rPr>
        <w:t xml:space="preserve"> </w:t>
      </w:r>
      <w:r>
        <w:t>la</w:t>
      </w:r>
      <w:r>
        <w:rPr>
          <w:spacing w:val="-6"/>
        </w:rPr>
        <w:t xml:space="preserve"> </w:t>
      </w:r>
      <w:r>
        <w:t>República,</w:t>
      </w:r>
      <w:r>
        <w:rPr>
          <w:spacing w:val="-6"/>
        </w:rPr>
        <w:t xml:space="preserve"> </w:t>
      </w:r>
      <w:r>
        <w:t>las</w:t>
      </w:r>
      <w:r>
        <w:rPr>
          <w:spacing w:val="-6"/>
        </w:rPr>
        <w:t xml:space="preserve"> </w:t>
      </w:r>
      <w:r>
        <w:t>propuestas</w:t>
      </w:r>
      <w:r>
        <w:rPr>
          <w:spacing w:val="-6"/>
        </w:rPr>
        <w:t xml:space="preserve"> </w:t>
      </w:r>
      <w:r>
        <w:t>del</w:t>
      </w:r>
      <w:r>
        <w:rPr>
          <w:spacing w:val="-6"/>
        </w:rPr>
        <w:t xml:space="preserve"> </w:t>
      </w:r>
      <w:r>
        <w:t>Consejo</w:t>
      </w:r>
      <w:r>
        <w:rPr>
          <w:spacing w:val="-6"/>
        </w:rPr>
        <w:t xml:space="preserve"> </w:t>
      </w:r>
      <w:r>
        <w:t>para la Transparencia, sobre “Transparencia e Integridad en la función pública: Reformas pendientes.”” ya ha venido advirtiendo a la autoridad sobre un conjunto de actualizaciones necesarias al marco normativo</w:t>
      </w:r>
      <w:r>
        <w:rPr>
          <w:spacing w:val="-5"/>
        </w:rPr>
        <w:t xml:space="preserve"> </w:t>
      </w:r>
      <w:r>
        <w:t>vigente</w:t>
      </w:r>
      <w:r>
        <w:rPr>
          <w:spacing w:val="-5"/>
        </w:rPr>
        <w:t xml:space="preserve"> </w:t>
      </w:r>
      <w:r>
        <w:t>a</w:t>
      </w:r>
      <w:r>
        <w:rPr>
          <w:spacing w:val="-5"/>
        </w:rPr>
        <w:t xml:space="preserve"> </w:t>
      </w:r>
      <w:r>
        <w:t>fin</w:t>
      </w:r>
      <w:r>
        <w:rPr>
          <w:spacing w:val="-5"/>
        </w:rPr>
        <w:t xml:space="preserve"> </w:t>
      </w:r>
      <w:r>
        <w:t>de</w:t>
      </w:r>
      <w:r>
        <w:rPr>
          <w:spacing w:val="-5"/>
        </w:rPr>
        <w:t xml:space="preserve"> </w:t>
      </w:r>
      <w:r>
        <w:t>profundizar</w:t>
      </w:r>
      <w:r>
        <w:rPr>
          <w:spacing w:val="-5"/>
        </w:rPr>
        <w:t xml:space="preserve"> </w:t>
      </w:r>
      <w:r>
        <w:t>la</w:t>
      </w:r>
      <w:r>
        <w:rPr>
          <w:spacing w:val="-5"/>
        </w:rPr>
        <w:t xml:space="preserve"> </w:t>
      </w:r>
      <w:r>
        <w:t>probidad</w:t>
      </w:r>
      <w:r>
        <w:rPr>
          <w:spacing w:val="-5"/>
        </w:rPr>
        <w:t xml:space="preserve"> </w:t>
      </w:r>
      <w:r>
        <w:t>en</w:t>
      </w:r>
      <w:r>
        <w:rPr>
          <w:spacing w:val="-5"/>
        </w:rPr>
        <w:t xml:space="preserve"> </w:t>
      </w:r>
      <w:r>
        <w:t>la</w:t>
      </w:r>
      <w:r>
        <w:rPr>
          <w:spacing w:val="-5"/>
        </w:rPr>
        <w:t xml:space="preserve"> </w:t>
      </w:r>
      <w:r>
        <w:t>gestión</w:t>
      </w:r>
      <w:r>
        <w:rPr>
          <w:spacing w:val="-5"/>
        </w:rPr>
        <w:t xml:space="preserve"> </w:t>
      </w:r>
      <w:r>
        <w:t>pública, ya que “el funcionamiento de la ley nos ha permitido percatarnos de algunos aspectos positivos de su puesta</w:t>
      </w:r>
      <w:r>
        <w:rPr>
          <w:spacing w:val="-6"/>
        </w:rPr>
        <w:t xml:space="preserve"> </w:t>
      </w:r>
      <w:r>
        <w:t>en</w:t>
      </w:r>
      <w:r>
        <w:rPr>
          <w:spacing w:val="-6"/>
        </w:rPr>
        <w:t xml:space="preserve"> </w:t>
      </w:r>
      <w:r>
        <w:t>práctica,</w:t>
      </w:r>
      <w:r>
        <w:rPr>
          <w:spacing w:val="-6"/>
        </w:rPr>
        <w:t xml:space="preserve"> </w:t>
      </w:r>
      <w:r>
        <w:t>como</w:t>
      </w:r>
      <w:r>
        <w:rPr>
          <w:spacing w:val="-6"/>
        </w:rPr>
        <w:t xml:space="preserve"> </w:t>
      </w:r>
      <w:r>
        <w:t>la</w:t>
      </w:r>
      <w:r>
        <w:rPr>
          <w:spacing w:val="-6"/>
        </w:rPr>
        <w:t xml:space="preserve"> </w:t>
      </w:r>
      <w:r>
        <w:t>sistematización</w:t>
      </w:r>
      <w:r>
        <w:rPr>
          <w:spacing w:val="-6"/>
        </w:rPr>
        <w:t xml:space="preserve"> </w:t>
      </w:r>
      <w:r>
        <w:t>de</w:t>
      </w:r>
      <w:r>
        <w:rPr>
          <w:spacing w:val="-6"/>
        </w:rPr>
        <w:t xml:space="preserve"> </w:t>
      </w:r>
      <w:r>
        <w:t>los</w:t>
      </w:r>
      <w:r>
        <w:rPr>
          <w:spacing w:val="-6"/>
        </w:rPr>
        <w:t xml:space="preserve"> </w:t>
      </w:r>
      <w:r>
        <w:t>registros,</w:t>
      </w:r>
      <w:r>
        <w:rPr>
          <w:spacing w:val="-6"/>
        </w:rPr>
        <w:t xml:space="preserve"> </w:t>
      </w:r>
      <w:r>
        <w:t>la</w:t>
      </w:r>
      <w:r>
        <w:rPr>
          <w:spacing w:val="-6"/>
        </w:rPr>
        <w:t xml:space="preserve"> </w:t>
      </w:r>
      <w:r>
        <w:t>obligatoriedad de informar por parte de las autoridades y, sobre todo, el mecanismo de igualdad de trato, por lo que cualquier modificación debiera procurar mantener estos aspectos</w:t>
      </w:r>
      <w:r>
        <w:rPr>
          <w:spacing w:val="-4"/>
        </w:rPr>
        <w:t xml:space="preserve"> </w:t>
      </w:r>
      <w:r>
        <w:t>positivos</w:t>
      </w:r>
      <w:r>
        <w:rPr>
          <w:spacing w:val="-4"/>
        </w:rPr>
        <w:t xml:space="preserve"> </w:t>
      </w:r>
      <w:r>
        <w:t>de</w:t>
      </w:r>
      <w:r>
        <w:rPr>
          <w:spacing w:val="-4"/>
        </w:rPr>
        <w:t xml:space="preserve"> </w:t>
      </w:r>
      <w:r>
        <w:t>la actual regulación. Sin embargo, la ley contempla una amplia zona gris, en la que se vuelve muy vulnerable y no produce confianza de la ciudadanía en la actividad de lobby ni en las autoridades”. (Arís, 2018)</w:t>
      </w:r>
    </w:p>
    <w:p w:rsidR="00FE12C3" w:rsidRDefault="00000000">
      <w:pPr>
        <w:pStyle w:val="Textoindependiente"/>
        <w:spacing w:line="360" w:lineRule="auto"/>
        <w:ind w:left="100" w:right="113" w:firstLine="720"/>
        <w:jc w:val="both"/>
      </w:pPr>
      <w:r>
        <w:t>De tal manera que la Doctrina ha indicado diversos ajustes necesarios que como legisladores debemos tener a la vista en un momento en que la autoridad indica no saber que es constitutivo de lobby y que no o limitando sus implicancias a una reducida enumeración taxativa que eventualmente justifica resquicios suficientes para vulnerar los estándares deseados de probidad y transparencia, mandato constitucional, así “una norma como la actual, basada principalmente en el principio de transparencia, difícilmente podrá ponerle coto a esta fuente de desigualdad. La igualdad de</w:t>
      </w:r>
      <w:r>
        <w:rPr>
          <w:spacing w:val="-4"/>
        </w:rPr>
        <w:t xml:space="preserve"> </w:t>
      </w:r>
      <w:r>
        <w:t>influencia</w:t>
      </w:r>
      <w:r>
        <w:rPr>
          <w:spacing w:val="-4"/>
        </w:rPr>
        <w:t xml:space="preserve"> </w:t>
      </w:r>
      <w:r>
        <w:t>política</w:t>
      </w:r>
      <w:r>
        <w:rPr>
          <w:spacing w:val="-4"/>
        </w:rPr>
        <w:t xml:space="preserve"> </w:t>
      </w:r>
      <w:r>
        <w:t>como</w:t>
      </w:r>
      <w:r>
        <w:rPr>
          <w:spacing w:val="-4"/>
        </w:rPr>
        <w:t xml:space="preserve"> </w:t>
      </w:r>
      <w:r>
        <w:t>principio remite</w:t>
      </w:r>
      <w:r>
        <w:rPr>
          <w:spacing w:val="-4"/>
        </w:rPr>
        <w:t xml:space="preserve"> </w:t>
      </w:r>
      <w:r>
        <w:t>a</w:t>
      </w:r>
      <w:r>
        <w:rPr>
          <w:spacing w:val="-4"/>
        </w:rPr>
        <w:t xml:space="preserve"> </w:t>
      </w:r>
      <w:r>
        <w:t>la</w:t>
      </w:r>
      <w:r>
        <w:rPr>
          <w:spacing w:val="-4"/>
        </w:rPr>
        <w:t xml:space="preserve"> </w:t>
      </w:r>
      <w:r>
        <w:t>vieja</w:t>
      </w:r>
      <w:r>
        <w:rPr>
          <w:spacing w:val="-4"/>
        </w:rPr>
        <w:t xml:space="preserve"> </w:t>
      </w:r>
      <w:r>
        <w:t>promesa</w:t>
      </w:r>
      <w:r>
        <w:rPr>
          <w:spacing w:val="-4"/>
        </w:rPr>
        <w:t xml:space="preserve"> </w:t>
      </w:r>
      <w:r>
        <w:t>que</w:t>
      </w:r>
      <w:r>
        <w:rPr>
          <w:spacing w:val="-4"/>
        </w:rPr>
        <w:t xml:space="preserve"> </w:t>
      </w:r>
      <w:r>
        <w:t>encarna</w:t>
      </w:r>
      <w:r>
        <w:rPr>
          <w:spacing w:val="-4"/>
        </w:rPr>
        <w:t xml:space="preserve"> </w:t>
      </w:r>
      <w:r>
        <w:t>la</w:t>
      </w:r>
      <w:r>
        <w:rPr>
          <w:spacing w:val="-4"/>
        </w:rPr>
        <w:t xml:space="preserve"> </w:t>
      </w:r>
      <w:r>
        <w:t>democracia.</w:t>
      </w:r>
      <w:r>
        <w:rPr>
          <w:spacing w:val="-4"/>
        </w:rPr>
        <w:t xml:space="preserve"> </w:t>
      </w:r>
      <w:r>
        <w:t>No</w:t>
      </w:r>
      <w:r>
        <w:rPr>
          <w:spacing w:val="-4"/>
        </w:rPr>
        <w:t xml:space="preserve"> </w:t>
      </w:r>
      <w:r>
        <w:t>significa</w:t>
      </w:r>
      <w:r>
        <w:rPr>
          <w:spacing w:val="-4"/>
        </w:rPr>
        <w:t xml:space="preserve"> </w:t>
      </w:r>
      <w:r>
        <w:t>democracia</w:t>
      </w:r>
      <w:r>
        <w:rPr>
          <w:spacing w:val="-4"/>
        </w:rPr>
        <w:t xml:space="preserve"> </w:t>
      </w:r>
      <w:r>
        <w:t>directa</w:t>
      </w:r>
      <w:r>
        <w:rPr>
          <w:spacing w:val="-4"/>
        </w:rPr>
        <w:t xml:space="preserve"> </w:t>
      </w:r>
      <w:r>
        <w:t>y</w:t>
      </w:r>
      <w:r>
        <w:rPr>
          <w:spacing w:val="-4"/>
        </w:rPr>
        <w:t xml:space="preserve"> </w:t>
      </w:r>
      <w:r>
        <w:t>no</w:t>
      </w:r>
      <w:r>
        <w:rPr>
          <w:spacing w:val="-4"/>
        </w:rPr>
        <w:t xml:space="preserve"> </w:t>
      </w:r>
      <w:r>
        <w:t>se ubica en oposición a la democracia representativa, sino que, por el contrario, la fortalece.(Arís, 2018)</w:t>
      </w:r>
    </w:p>
    <w:p w:rsidR="00FE12C3" w:rsidRDefault="00FE12C3">
      <w:pPr>
        <w:pStyle w:val="Textoindependiente"/>
        <w:spacing w:before="146"/>
      </w:pPr>
    </w:p>
    <w:p w:rsidR="00FE12C3" w:rsidRDefault="00000000">
      <w:pPr>
        <w:pStyle w:val="Textoindependiente"/>
        <w:spacing w:line="360" w:lineRule="auto"/>
        <w:ind w:left="100" w:right="113" w:firstLine="720"/>
        <w:jc w:val="both"/>
      </w:pPr>
      <w:r>
        <w:t>Por Otro Lado, el actual marco normativo queda al debe de</w:t>
      </w:r>
      <w:r>
        <w:rPr>
          <w:spacing w:val="-4"/>
        </w:rPr>
        <w:t xml:space="preserve"> </w:t>
      </w:r>
      <w:r>
        <w:t>acuerdos</w:t>
      </w:r>
      <w:r>
        <w:rPr>
          <w:spacing w:val="-4"/>
        </w:rPr>
        <w:t xml:space="preserve"> </w:t>
      </w:r>
      <w:r>
        <w:t>los</w:t>
      </w:r>
      <w:r>
        <w:rPr>
          <w:spacing w:val="-4"/>
        </w:rPr>
        <w:t xml:space="preserve"> </w:t>
      </w:r>
      <w:r>
        <w:t>estándares internacionales sobre</w:t>
      </w:r>
      <w:r>
        <w:rPr>
          <w:spacing w:val="-6"/>
        </w:rPr>
        <w:t xml:space="preserve"> </w:t>
      </w:r>
      <w:r>
        <w:t>materias</w:t>
      </w:r>
      <w:r>
        <w:rPr>
          <w:spacing w:val="-6"/>
        </w:rPr>
        <w:t xml:space="preserve"> </w:t>
      </w:r>
      <w:r>
        <w:t>de</w:t>
      </w:r>
      <w:r>
        <w:rPr>
          <w:spacing w:val="-6"/>
        </w:rPr>
        <w:t xml:space="preserve"> </w:t>
      </w:r>
      <w:r>
        <w:t>conflictos</w:t>
      </w:r>
      <w:r>
        <w:rPr>
          <w:spacing w:val="-6"/>
        </w:rPr>
        <w:t xml:space="preserve"> </w:t>
      </w:r>
      <w:r>
        <w:t>de</w:t>
      </w:r>
      <w:r>
        <w:rPr>
          <w:spacing w:val="-6"/>
        </w:rPr>
        <w:t xml:space="preserve"> </w:t>
      </w:r>
      <w:r>
        <w:t>interés</w:t>
      </w:r>
      <w:r>
        <w:rPr>
          <w:spacing w:val="-6"/>
        </w:rPr>
        <w:t xml:space="preserve"> </w:t>
      </w:r>
      <w:r>
        <w:t>permitiendo</w:t>
      </w:r>
      <w:r>
        <w:rPr>
          <w:spacing w:val="-6"/>
        </w:rPr>
        <w:t xml:space="preserve"> </w:t>
      </w:r>
      <w:r>
        <w:t>la</w:t>
      </w:r>
      <w:r>
        <w:rPr>
          <w:spacing w:val="-6"/>
        </w:rPr>
        <w:t xml:space="preserve"> </w:t>
      </w:r>
      <w:r>
        <w:t>puerta</w:t>
      </w:r>
      <w:r>
        <w:rPr>
          <w:spacing w:val="-6"/>
        </w:rPr>
        <w:t xml:space="preserve"> </w:t>
      </w:r>
      <w:r>
        <w:t>giratoria</w:t>
      </w:r>
      <w:r>
        <w:rPr>
          <w:spacing w:val="-6"/>
        </w:rPr>
        <w:t xml:space="preserve"> </w:t>
      </w:r>
      <w:r>
        <w:t>de</w:t>
      </w:r>
      <w:r>
        <w:rPr>
          <w:spacing w:val="-6"/>
        </w:rPr>
        <w:t xml:space="preserve"> </w:t>
      </w:r>
      <w:r>
        <w:t>los tomadores de decisión, “En términos simples, se entienden por</w:t>
      </w:r>
      <w:r>
        <w:rPr>
          <w:spacing w:val="-4"/>
        </w:rPr>
        <w:t xml:space="preserve"> </w:t>
      </w:r>
      <w:r>
        <w:t>«puerta</w:t>
      </w:r>
      <w:r>
        <w:rPr>
          <w:spacing w:val="-4"/>
        </w:rPr>
        <w:t xml:space="preserve"> </w:t>
      </w:r>
      <w:r>
        <w:t>giratoria»</w:t>
      </w:r>
      <w:r>
        <w:rPr>
          <w:spacing w:val="-4"/>
        </w:rPr>
        <w:t xml:space="preserve"> </w:t>
      </w:r>
      <w:r>
        <w:t>las</w:t>
      </w:r>
      <w:r>
        <w:rPr>
          <w:spacing w:val="-4"/>
        </w:rPr>
        <w:t xml:space="preserve"> </w:t>
      </w:r>
      <w:r>
        <w:t>idas</w:t>
      </w:r>
      <w:r>
        <w:rPr>
          <w:spacing w:val="-4"/>
        </w:rPr>
        <w:t xml:space="preserve"> </w:t>
      </w:r>
      <w:r>
        <w:t>y venidas en la trayectoria de individuos entre puestos de gobierno y cargos en el sector privado,</w:t>
      </w:r>
      <w:r>
        <w:rPr>
          <w:spacing w:val="12"/>
        </w:rPr>
        <w:t xml:space="preserve"> </w:t>
      </w:r>
      <w:r>
        <w:t>a</w:t>
      </w:r>
      <w:r>
        <w:rPr>
          <w:spacing w:val="13"/>
        </w:rPr>
        <w:t xml:space="preserve"> </w:t>
      </w:r>
      <w:r>
        <w:t>partir</w:t>
      </w:r>
      <w:r>
        <w:rPr>
          <w:spacing w:val="13"/>
        </w:rPr>
        <w:t xml:space="preserve"> </w:t>
      </w:r>
      <w:r>
        <w:t>de</w:t>
      </w:r>
      <w:r>
        <w:rPr>
          <w:spacing w:val="13"/>
        </w:rPr>
        <w:t xml:space="preserve"> </w:t>
      </w:r>
      <w:r>
        <w:t>las</w:t>
      </w:r>
      <w:r>
        <w:rPr>
          <w:spacing w:val="13"/>
        </w:rPr>
        <w:t xml:space="preserve"> </w:t>
      </w:r>
      <w:r>
        <w:t>cuales</w:t>
      </w:r>
      <w:r>
        <w:rPr>
          <w:spacing w:val="13"/>
        </w:rPr>
        <w:t xml:space="preserve"> </w:t>
      </w:r>
      <w:r>
        <w:t>se</w:t>
      </w:r>
      <w:r>
        <w:rPr>
          <w:spacing w:val="12"/>
        </w:rPr>
        <w:t xml:space="preserve"> </w:t>
      </w:r>
      <w:r>
        <w:t>establece</w:t>
      </w:r>
      <w:r>
        <w:rPr>
          <w:spacing w:val="13"/>
        </w:rPr>
        <w:t xml:space="preserve"> </w:t>
      </w:r>
      <w:r>
        <w:t>un</w:t>
      </w:r>
      <w:r>
        <w:rPr>
          <w:spacing w:val="13"/>
        </w:rPr>
        <w:t xml:space="preserve"> </w:t>
      </w:r>
      <w:r>
        <w:t>estrecho</w:t>
      </w:r>
      <w:r>
        <w:rPr>
          <w:spacing w:val="13"/>
        </w:rPr>
        <w:t xml:space="preserve"> </w:t>
      </w:r>
      <w:r>
        <w:t>vínculo</w:t>
      </w:r>
      <w:r>
        <w:rPr>
          <w:spacing w:val="13"/>
        </w:rPr>
        <w:t xml:space="preserve"> </w:t>
      </w:r>
      <w:r>
        <w:t>entre</w:t>
      </w:r>
      <w:r>
        <w:rPr>
          <w:spacing w:val="13"/>
        </w:rPr>
        <w:t xml:space="preserve"> </w:t>
      </w:r>
      <w:r>
        <w:t>poder</w:t>
      </w:r>
      <w:r>
        <w:rPr>
          <w:spacing w:val="-2"/>
        </w:rPr>
        <w:t xml:space="preserve"> </w:t>
      </w:r>
      <w:r>
        <w:t>político</w:t>
      </w:r>
      <w:r>
        <w:rPr>
          <w:spacing w:val="-2"/>
        </w:rPr>
        <w:t xml:space="preserve"> </w:t>
      </w:r>
      <w:r>
        <w:t>y</w:t>
      </w:r>
      <w:r>
        <w:rPr>
          <w:spacing w:val="-1"/>
        </w:rPr>
        <w:t xml:space="preserve"> </w:t>
      </w:r>
      <w:r>
        <w:rPr>
          <w:spacing w:val="-2"/>
        </w:rPr>
        <w:t>poder</w:t>
      </w:r>
    </w:p>
    <w:p w:rsidR="00FE12C3" w:rsidRDefault="00FE12C3">
      <w:pPr>
        <w:spacing w:line="360" w:lineRule="auto"/>
        <w:jc w:val="both"/>
        <w:sectPr w:rsidR="00FE12C3" w:rsidSect="0002073E">
          <w:pgSz w:w="11920" w:h="16840"/>
          <w:pgMar w:top="1420" w:right="1340" w:bottom="280" w:left="1340" w:header="720" w:footer="720" w:gutter="0"/>
          <w:cols w:space="720"/>
        </w:sectPr>
      </w:pPr>
    </w:p>
    <w:p w:rsidR="00FE12C3" w:rsidRDefault="00000000">
      <w:pPr>
        <w:pStyle w:val="Textoindependiente"/>
        <w:spacing w:before="24" w:line="360" w:lineRule="auto"/>
        <w:ind w:left="100" w:right="113"/>
        <w:jc w:val="both"/>
      </w:pPr>
      <w:r>
        <w:lastRenderedPageBreak/>
        <w:t>económico. Esto resulta perjudicial para la democracia si sus consecuencias implican una merma</w:t>
      </w:r>
      <w:r>
        <w:rPr>
          <w:spacing w:val="23"/>
        </w:rPr>
        <w:t xml:space="preserve"> </w:t>
      </w:r>
      <w:r>
        <w:t>en la persecución del interés general por parte de autoridades públicas, pues tanto la proveniencia como las expectativas de carrera de los funcionarios influyen en sus decisiones en el sector público”.(Arís, 2018) cuestión de lo que este proyecto por primera vez se hace cargo</w:t>
      </w:r>
      <w:r>
        <w:rPr>
          <w:spacing w:val="-4"/>
        </w:rPr>
        <w:t xml:space="preserve"> </w:t>
      </w:r>
      <w:r>
        <w:t>creando</w:t>
      </w:r>
      <w:r>
        <w:rPr>
          <w:spacing w:val="-4"/>
        </w:rPr>
        <w:t xml:space="preserve"> </w:t>
      </w:r>
      <w:r>
        <w:t>una</w:t>
      </w:r>
      <w:r>
        <w:rPr>
          <w:spacing w:val="-4"/>
        </w:rPr>
        <w:t xml:space="preserve"> </w:t>
      </w:r>
      <w:r>
        <w:t>fuerte</w:t>
      </w:r>
      <w:r>
        <w:rPr>
          <w:spacing w:val="-4"/>
        </w:rPr>
        <w:t xml:space="preserve"> </w:t>
      </w:r>
      <w:r>
        <w:t>inhabilidad</w:t>
      </w:r>
      <w:r>
        <w:rPr>
          <w:spacing w:val="-4"/>
        </w:rPr>
        <w:t xml:space="preserve"> </w:t>
      </w:r>
      <w:r>
        <w:t>que</w:t>
      </w:r>
      <w:r>
        <w:rPr>
          <w:spacing w:val="-4"/>
        </w:rPr>
        <w:t xml:space="preserve"> </w:t>
      </w:r>
      <w:r>
        <w:t>permita</w:t>
      </w:r>
      <w:r>
        <w:rPr>
          <w:spacing w:val="-4"/>
        </w:rPr>
        <w:t xml:space="preserve"> </w:t>
      </w:r>
      <w:r>
        <w:t>poner</w:t>
      </w:r>
      <w:r>
        <w:rPr>
          <w:spacing w:val="-4"/>
        </w:rPr>
        <w:t xml:space="preserve"> </w:t>
      </w:r>
      <w:r>
        <w:t>fin</w:t>
      </w:r>
      <w:r>
        <w:rPr>
          <w:spacing w:val="-4"/>
        </w:rPr>
        <w:t xml:space="preserve"> </w:t>
      </w:r>
      <w:r>
        <w:t>a</w:t>
      </w:r>
      <w:r>
        <w:rPr>
          <w:spacing w:val="-4"/>
        </w:rPr>
        <w:t xml:space="preserve"> </w:t>
      </w:r>
      <w:r>
        <w:t>la</w:t>
      </w:r>
      <w:r>
        <w:rPr>
          <w:spacing w:val="-4"/>
        </w:rPr>
        <w:t xml:space="preserve"> </w:t>
      </w:r>
      <w:r>
        <w:t>puerta</w:t>
      </w:r>
      <w:r>
        <w:rPr>
          <w:spacing w:val="-4"/>
        </w:rPr>
        <w:t xml:space="preserve"> </w:t>
      </w:r>
      <w:r>
        <w:t>giratoria. “Hoy en día el debate sobre el posible riesgo de captura</w:t>
      </w:r>
      <w:r>
        <w:rPr>
          <w:spacing w:val="-4"/>
        </w:rPr>
        <w:t xml:space="preserve"> </w:t>
      </w:r>
      <w:r>
        <w:t>de</w:t>
      </w:r>
      <w:r>
        <w:rPr>
          <w:spacing w:val="-4"/>
        </w:rPr>
        <w:t xml:space="preserve"> </w:t>
      </w:r>
      <w:r>
        <w:t>la</w:t>
      </w:r>
      <w:r>
        <w:rPr>
          <w:spacing w:val="-4"/>
        </w:rPr>
        <w:t xml:space="preserve"> </w:t>
      </w:r>
      <w:r>
        <w:t>autoridad,</w:t>
      </w:r>
      <w:r>
        <w:rPr>
          <w:spacing w:val="-4"/>
        </w:rPr>
        <w:t xml:space="preserve"> </w:t>
      </w:r>
      <w:r>
        <w:t>y</w:t>
      </w:r>
      <w:r>
        <w:rPr>
          <w:spacing w:val="-4"/>
        </w:rPr>
        <w:t xml:space="preserve"> </w:t>
      </w:r>
      <w:r>
        <w:t>de</w:t>
      </w:r>
      <w:r>
        <w:rPr>
          <w:spacing w:val="-4"/>
        </w:rPr>
        <w:t xml:space="preserve"> </w:t>
      </w:r>
      <w:r>
        <w:t>la</w:t>
      </w:r>
      <w:r>
        <w:rPr>
          <w:spacing w:val="-4"/>
        </w:rPr>
        <w:t xml:space="preserve"> </w:t>
      </w:r>
      <w:r>
        <w:t>prevalencia del interés privado por sobre el interés público en el proceso de toma de decisiones se ha tornado aún más urgente en nuestras sociedades, donde los grandes grupos de presión influyen decisivamente en las políticas públicas de un país. Esta situación ha conllevado a una pérdida de confianza en las instituciones públicas por parte de los ciudadanos; como también a una afectación del derecho a la igualdad ante la</w:t>
      </w:r>
      <w:r>
        <w:rPr>
          <w:spacing w:val="-3"/>
        </w:rPr>
        <w:t xml:space="preserve"> </w:t>
      </w:r>
      <w:r>
        <w:t>ley</w:t>
      </w:r>
      <w:r>
        <w:rPr>
          <w:spacing w:val="-3"/>
        </w:rPr>
        <w:t xml:space="preserve"> </w:t>
      </w:r>
      <w:r>
        <w:t>y</w:t>
      </w:r>
      <w:r>
        <w:rPr>
          <w:spacing w:val="-3"/>
        </w:rPr>
        <w:t xml:space="preserve"> </w:t>
      </w:r>
      <w:r>
        <w:t>a</w:t>
      </w:r>
      <w:r>
        <w:rPr>
          <w:spacing w:val="-3"/>
        </w:rPr>
        <w:t xml:space="preserve"> </w:t>
      </w:r>
      <w:r>
        <w:t>una</w:t>
      </w:r>
      <w:r>
        <w:rPr>
          <w:spacing w:val="-3"/>
        </w:rPr>
        <w:t xml:space="preserve"> </w:t>
      </w:r>
      <w:r>
        <w:t>posible</w:t>
      </w:r>
      <w:r>
        <w:rPr>
          <w:spacing w:val="-3"/>
        </w:rPr>
        <w:t xml:space="preserve"> </w:t>
      </w:r>
      <w:r>
        <w:t>omisión</w:t>
      </w:r>
      <w:r>
        <w:rPr>
          <w:spacing w:val="-3"/>
        </w:rPr>
        <w:t xml:space="preserve"> </w:t>
      </w:r>
      <w:r>
        <w:t>en</w:t>
      </w:r>
      <w:r>
        <w:rPr>
          <w:spacing w:val="-3"/>
        </w:rPr>
        <w:t xml:space="preserve"> </w:t>
      </w:r>
      <w:r>
        <w:t>la actuación proba o poco transparente que debiese guiar el actuar de los funcionarios públicos. Es por esa razón que se ha planteado, cada vez con más fuerza, la necesidad de regular el lobby, para evitar los efectos perniciosos de esta actividad ante la ausencia de su regulación”. (Jordán, 2017)</w:t>
      </w:r>
    </w:p>
    <w:p w:rsidR="00FE12C3" w:rsidRDefault="00FE12C3">
      <w:pPr>
        <w:pStyle w:val="Textoindependiente"/>
        <w:spacing w:before="146"/>
      </w:pPr>
    </w:p>
    <w:p w:rsidR="00FE12C3" w:rsidRDefault="00000000">
      <w:pPr>
        <w:pStyle w:val="Textoindependiente"/>
        <w:spacing w:before="1" w:line="360" w:lineRule="auto"/>
        <w:ind w:left="100" w:right="113"/>
        <w:jc w:val="both"/>
      </w:pPr>
      <w:r>
        <w:t>En virtud de la justificación expuesta y la idea matriz presentada es que se somete a consideración el presente proyecto de ley que Realiza modificaciones a la ley Nº20.730</w:t>
      </w:r>
    </w:p>
    <w:p w:rsidR="00FE12C3" w:rsidRDefault="00FE12C3">
      <w:pPr>
        <w:pStyle w:val="Textoindependiente"/>
        <w:spacing w:before="146"/>
      </w:pPr>
    </w:p>
    <w:p w:rsidR="00FE12C3" w:rsidRDefault="00000000">
      <w:pPr>
        <w:ind w:left="131" w:right="143"/>
        <w:jc w:val="center"/>
        <w:rPr>
          <w:b/>
          <w:sz w:val="24"/>
        </w:rPr>
      </w:pPr>
      <w:r>
        <w:rPr>
          <w:b/>
          <w:sz w:val="24"/>
          <w:u w:val="thick"/>
        </w:rPr>
        <w:t>PROYECTO</w:t>
      </w:r>
      <w:r>
        <w:rPr>
          <w:b/>
          <w:spacing w:val="-13"/>
          <w:sz w:val="24"/>
          <w:u w:val="thick"/>
        </w:rPr>
        <w:t xml:space="preserve"> </w:t>
      </w:r>
      <w:r>
        <w:rPr>
          <w:b/>
          <w:sz w:val="24"/>
          <w:u w:val="thick"/>
        </w:rPr>
        <w:t>DE</w:t>
      </w:r>
      <w:r>
        <w:rPr>
          <w:b/>
          <w:spacing w:val="-10"/>
          <w:sz w:val="24"/>
          <w:u w:val="thick"/>
        </w:rPr>
        <w:t xml:space="preserve"> </w:t>
      </w:r>
      <w:r>
        <w:rPr>
          <w:b/>
          <w:spacing w:val="-5"/>
          <w:sz w:val="24"/>
          <w:u w:val="thick"/>
        </w:rPr>
        <w:t>LEY</w:t>
      </w:r>
    </w:p>
    <w:p w:rsidR="00FE12C3" w:rsidRDefault="00FE12C3">
      <w:pPr>
        <w:pStyle w:val="Textoindependiente"/>
        <w:rPr>
          <w:b/>
        </w:rPr>
      </w:pPr>
    </w:p>
    <w:p w:rsidR="00FE12C3" w:rsidRDefault="00FE12C3">
      <w:pPr>
        <w:pStyle w:val="Textoindependiente"/>
        <w:rPr>
          <w:b/>
        </w:rPr>
      </w:pPr>
    </w:p>
    <w:p w:rsidR="00FE12C3" w:rsidRDefault="00000000">
      <w:pPr>
        <w:pStyle w:val="Ttulo1"/>
        <w:spacing w:line="360" w:lineRule="auto"/>
        <w:ind w:firstLine="720"/>
      </w:pPr>
      <w:r>
        <w:t>Artículo</w:t>
      </w:r>
      <w:r>
        <w:rPr>
          <w:spacing w:val="70"/>
        </w:rPr>
        <w:t xml:space="preserve"> </w:t>
      </w:r>
      <w:r>
        <w:t>único:</w:t>
      </w:r>
      <w:r>
        <w:rPr>
          <w:spacing w:val="70"/>
        </w:rPr>
        <w:t xml:space="preserve"> </w:t>
      </w:r>
      <w:r>
        <w:t>Modifíquese</w:t>
      </w:r>
      <w:r>
        <w:rPr>
          <w:spacing w:val="70"/>
        </w:rPr>
        <w:t xml:space="preserve"> </w:t>
      </w:r>
      <w:r>
        <w:t>los</w:t>
      </w:r>
      <w:r>
        <w:rPr>
          <w:spacing w:val="70"/>
        </w:rPr>
        <w:t xml:space="preserve"> </w:t>
      </w:r>
      <w:r>
        <w:t>siguientes</w:t>
      </w:r>
      <w:r>
        <w:rPr>
          <w:spacing w:val="70"/>
        </w:rPr>
        <w:t xml:space="preserve"> </w:t>
      </w:r>
      <w:r>
        <w:t>artículos</w:t>
      </w:r>
      <w:r>
        <w:rPr>
          <w:spacing w:val="70"/>
        </w:rPr>
        <w:t xml:space="preserve"> </w:t>
      </w:r>
      <w:r>
        <w:t>de</w:t>
      </w:r>
      <w:r>
        <w:rPr>
          <w:spacing w:val="40"/>
        </w:rPr>
        <w:t xml:space="preserve"> </w:t>
      </w:r>
      <w:r>
        <w:t>la</w:t>
      </w:r>
      <w:r>
        <w:rPr>
          <w:spacing w:val="40"/>
        </w:rPr>
        <w:t xml:space="preserve"> </w:t>
      </w:r>
      <w:r>
        <w:t>ley</w:t>
      </w:r>
      <w:r>
        <w:rPr>
          <w:spacing w:val="40"/>
        </w:rPr>
        <w:t xml:space="preserve"> </w:t>
      </w:r>
      <w:r>
        <w:t>Nº20.730,</w:t>
      </w:r>
      <w:r>
        <w:rPr>
          <w:spacing w:val="40"/>
        </w:rPr>
        <w:t xml:space="preserve"> </w:t>
      </w:r>
      <w:r>
        <w:t>en</w:t>
      </w:r>
      <w:r>
        <w:rPr>
          <w:spacing w:val="40"/>
        </w:rPr>
        <w:t xml:space="preserve"> </w:t>
      </w:r>
      <w:r>
        <w:t>el siguiente tenor:</w:t>
      </w:r>
    </w:p>
    <w:p w:rsidR="00FE12C3" w:rsidRDefault="00FE12C3">
      <w:pPr>
        <w:pStyle w:val="Textoindependiente"/>
        <w:spacing w:before="146"/>
        <w:rPr>
          <w:b/>
        </w:rPr>
      </w:pPr>
    </w:p>
    <w:p w:rsidR="00FE12C3" w:rsidRDefault="00000000">
      <w:pPr>
        <w:pStyle w:val="Textoindependiente"/>
        <w:spacing w:before="1" w:line="360" w:lineRule="auto"/>
        <w:ind w:left="100" w:right="113"/>
        <w:jc w:val="both"/>
      </w:pPr>
      <w:r>
        <w:rPr>
          <w:b/>
        </w:rPr>
        <w:t xml:space="preserve">1º </w:t>
      </w:r>
      <w:r>
        <w:t>En el artículo 2º numeral 1º inciso 2º reemplaza</w:t>
      </w:r>
      <w:r>
        <w:rPr>
          <w:spacing w:val="-4"/>
        </w:rPr>
        <w:t xml:space="preserve"> </w:t>
      </w:r>
      <w:r>
        <w:t>el</w:t>
      </w:r>
      <w:r>
        <w:rPr>
          <w:spacing w:val="40"/>
        </w:rPr>
        <w:t xml:space="preserve"> </w:t>
      </w:r>
      <w:r>
        <w:t>punto</w:t>
      </w:r>
      <w:r>
        <w:rPr>
          <w:spacing w:val="-4"/>
        </w:rPr>
        <w:t xml:space="preserve"> </w:t>
      </w:r>
      <w:r>
        <w:t>final</w:t>
      </w:r>
      <w:r>
        <w:rPr>
          <w:spacing w:val="-4"/>
        </w:rPr>
        <w:t xml:space="preserve"> </w:t>
      </w:r>
      <w:r>
        <w:t>por</w:t>
      </w:r>
      <w:r>
        <w:rPr>
          <w:spacing w:val="-4"/>
        </w:rPr>
        <w:t xml:space="preserve"> </w:t>
      </w:r>
      <w:r>
        <w:t>una</w:t>
      </w:r>
      <w:r>
        <w:rPr>
          <w:spacing w:val="-4"/>
        </w:rPr>
        <w:t xml:space="preserve"> </w:t>
      </w:r>
      <w:r>
        <w:t>coma</w:t>
      </w:r>
      <w:r>
        <w:rPr>
          <w:spacing w:val="-4"/>
        </w:rPr>
        <w:t xml:space="preserve"> </w:t>
      </w:r>
      <w:r>
        <w:t>e</w:t>
      </w:r>
      <w:r>
        <w:rPr>
          <w:spacing w:val="-4"/>
        </w:rPr>
        <w:t xml:space="preserve"> </w:t>
      </w:r>
      <w:r>
        <w:t>incorpora la siguiente frase “y en general, cualquier encuentro presencial,</w:t>
      </w:r>
      <w:r>
        <w:rPr>
          <w:spacing w:val="40"/>
        </w:rPr>
        <w:t xml:space="preserve"> </w:t>
      </w:r>
      <w:r>
        <w:t>virtual o por cualquier medio entre un</w:t>
      </w:r>
      <w:r>
        <w:rPr>
          <w:spacing w:val="-4"/>
        </w:rPr>
        <w:t xml:space="preserve"> </w:t>
      </w:r>
      <w:r>
        <w:t>lobbista</w:t>
      </w:r>
      <w:r>
        <w:rPr>
          <w:spacing w:val="-4"/>
        </w:rPr>
        <w:t xml:space="preserve"> </w:t>
      </w:r>
      <w:r>
        <w:t>del</w:t>
      </w:r>
      <w:r>
        <w:rPr>
          <w:spacing w:val="-4"/>
        </w:rPr>
        <w:t xml:space="preserve"> </w:t>
      </w:r>
      <w:r>
        <w:t>numeral</w:t>
      </w:r>
      <w:r>
        <w:rPr>
          <w:spacing w:val="-4"/>
        </w:rPr>
        <w:t xml:space="preserve"> </w:t>
      </w:r>
      <w:r>
        <w:t>5º</w:t>
      </w:r>
      <w:r>
        <w:rPr>
          <w:spacing w:val="-4"/>
        </w:rPr>
        <w:t xml:space="preserve"> </w:t>
      </w:r>
      <w:r>
        <w:t>de</w:t>
      </w:r>
      <w:r>
        <w:rPr>
          <w:spacing w:val="-4"/>
        </w:rPr>
        <w:t xml:space="preserve"> </w:t>
      </w:r>
      <w:r>
        <w:t>este</w:t>
      </w:r>
      <w:r>
        <w:rPr>
          <w:spacing w:val="-4"/>
        </w:rPr>
        <w:t xml:space="preserve"> </w:t>
      </w:r>
      <w:r>
        <w:t>artículo</w:t>
      </w:r>
      <w:r>
        <w:rPr>
          <w:spacing w:val="-4"/>
        </w:rPr>
        <w:t xml:space="preserve"> </w:t>
      </w:r>
      <w:r>
        <w:t>y</w:t>
      </w:r>
      <w:r>
        <w:rPr>
          <w:spacing w:val="-4"/>
        </w:rPr>
        <w:t xml:space="preserve"> </w:t>
      </w:r>
      <w:r>
        <w:t>un</w:t>
      </w:r>
      <w:r>
        <w:rPr>
          <w:spacing w:val="-4"/>
        </w:rPr>
        <w:t xml:space="preserve"> </w:t>
      </w:r>
      <w:r>
        <w:t>sujeto</w:t>
      </w:r>
      <w:r>
        <w:rPr>
          <w:spacing w:val="-4"/>
        </w:rPr>
        <w:t xml:space="preserve"> </w:t>
      </w:r>
      <w:r>
        <w:t>pasivo</w:t>
      </w:r>
      <w:r>
        <w:rPr>
          <w:spacing w:val="-4"/>
        </w:rPr>
        <w:t xml:space="preserve"> </w:t>
      </w:r>
      <w:r>
        <w:t>de</w:t>
      </w:r>
      <w:r>
        <w:rPr>
          <w:spacing w:val="-4"/>
        </w:rPr>
        <w:t xml:space="preserve"> </w:t>
      </w:r>
      <w:r>
        <w:t>los</w:t>
      </w:r>
      <w:r>
        <w:rPr>
          <w:spacing w:val="-4"/>
        </w:rPr>
        <w:t xml:space="preserve"> </w:t>
      </w:r>
      <w:r>
        <w:t>artículos</w:t>
      </w:r>
      <w:r>
        <w:rPr>
          <w:spacing w:val="-4"/>
        </w:rPr>
        <w:t xml:space="preserve"> </w:t>
      </w:r>
      <w:r>
        <w:t>3º y 4º de esta ley será considerado Lobby para los efectos de esta regulación”. incorpora un inciso final en el siguiente tenor “Quedarán inhabilitados para ser categorizados como lobbistas, toda autoridad electa por elección popular o aquellas reguladas como sujeto pasivo en esta ley, por un periodo de 5 años contados desde que termina su periodo, función,</w:t>
      </w:r>
      <w:r>
        <w:rPr>
          <w:spacing w:val="-6"/>
        </w:rPr>
        <w:t xml:space="preserve"> </w:t>
      </w:r>
      <w:r>
        <w:t>nombramiento</w:t>
      </w:r>
      <w:r>
        <w:rPr>
          <w:spacing w:val="-4"/>
        </w:rPr>
        <w:t xml:space="preserve"> </w:t>
      </w:r>
      <w:r>
        <w:t>o</w:t>
      </w:r>
      <w:r>
        <w:rPr>
          <w:spacing w:val="-3"/>
        </w:rPr>
        <w:t xml:space="preserve"> </w:t>
      </w:r>
      <w:r>
        <w:t>contratación,</w:t>
      </w:r>
      <w:r>
        <w:rPr>
          <w:spacing w:val="-4"/>
        </w:rPr>
        <w:t xml:space="preserve"> </w:t>
      </w:r>
      <w:r>
        <w:t>inhabilidad</w:t>
      </w:r>
      <w:r>
        <w:rPr>
          <w:spacing w:val="-4"/>
        </w:rPr>
        <w:t xml:space="preserve"> </w:t>
      </w:r>
      <w:r>
        <w:t>que</w:t>
      </w:r>
      <w:r>
        <w:rPr>
          <w:spacing w:val="-3"/>
        </w:rPr>
        <w:t xml:space="preserve"> </w:t>
      </w:r>
      <w:r>
        <w:t>alcanza</w:t>
      </w:r>
      <w:r>
        <w:rPr>
          <w:spacing w:val="-4"/>
        </w:rPr>
        <w:t xml:space="preserve"> </w:t>
      </w:r>
      <w:r>
        <w:t>tanto</w:t>
      </w:r>
      <w:r>
        <w:rPr>
          <w:spacing w:val="-4"/>
        </w:rPr>
        <w:t xml:space="preserve"> </w:t>
      </w:r>
      <w:r>
        <w:t>a</w:t>
      </w:r>
      <w:r>
        <w:rPr>
          <w:spacing w:val="-3"/>
        </w:rPr>
        <w:t xml:space="preserve"> </w:t>
      </w:r>
      <w:r>
        <w:t>la</w:t>
      </w:r>
      <w:r>
        <w:rPr>
          <w:spacing w:val="-4"/>
        </w:rPr>
        <w:t xml:space="preserve"> </w:t>
      </w:r>
      <w:r>
        <w:t>calidad</w:t>
      </w:r>
      <w:r>
        <w:rPr>
          <w:spacing w:val="-4"/>
        </w:rPr>
        <w:t xml:space="preserve"> </w:t>
      </w:r>
      <w:r>
        <w:t>de</w:t>
      </w:r>
      <w:r>
        <w:rPr>
          <w:spacing w:val="-3"/>
        </w:rPr>
        <w:t xml:space="preserve"> </w:t>
      </w:r>
      <w:r>
        <w:rPr>
          <w:spacing w:val="-2"/>
        </w:rPr>
        <w:t>persona</w:t>
      </w:r>
    </w:p>
    <w:p w:rsidR="00FE12C3" w:rsidRDefault="00FE12C3">
      <w:pPr>
        <w:spacing w:line="360" w:lineRule="auto"/>
        <w:jc w:val="both"/>
        <w:sectPr w:rsidR="00FE12C3" w:rsidSect="0002073E">
          <w:pgSz w:w="11920" w:h="16840"/>
          <w:pgMar w:top="1420" w:right="1340" w:bottom="280" w:left="1340" w:header="720" w:footer="720" w:gutter="0"/>
          <w:cols w:space="720"/>
        </w:sectPr>
      </w:pPr>
    </w:p>
    <w:p w:rsidR="00FE12C3" w:rsidRDefault="00000000">
      <w:pPr>
        <w:pStyle w:val="Textoindependiente"/>
        <w:spacing w:before="24" w:line="360" w:lineRule="auto"/>
        <w:ind w:left="100" w:right="116"/>
        <w:jc w:val="both"/>
      </w:pPr>
      <w:r>
        <w:t>natural como a la de personalidad jurídica ya sea como representante legal de la misma o habiendo suscrito contrato laboral o de prestación de servicios a esta”</w:t>
      </w:r>
    </w:p>
    <w:p w:rsidR="00FE12C3" w:rsidRDefault="00FE12C3">
      <w:pPr>
        <w:pStyle w:val="Textoindependiente"/>
        <w:spacing w:before="146"/>
      </w:pPr>
    </w:p>
    <w:p w:rsidR="00FE12C3" w:rsidRDefault="00000000">
      <w:pPr>
        <w:pStyle w:val="Textoindependiente"/>
        <w:spacing w:before="1" w:line="360" w:lineRule="auto"/>
        <w:ind w:left="100" w:right="114"/>
        <w:jc w:val="both"/>
      </w:pPr>
      <w:r>
        <w:rPr>
          <w:b/>
        </w:rPr>
        <w:t xml:space="preserve">2º </w:t>
      </w:r>
      <w:r>
        <w:t>En el artículo 5º incorpora un nuevo numeral 5) del siguiente tenor: “ 5) “Por el solo ministerio de esta ley, se incorpora a esta regulación cualquier instancia de gestión, por cualquier medio, entre un lobbista del numeral 5º de este artículo y un</w:t>
      </w:r>
      <w:r>
        <w:rPr>
          <w:spacing w:val="-4"/>
        </w:rPr>
        <w:t xml:space="preserve"> </w:t>
      </w:r>
      <w:r>
        <w:t>sujeto</w:t>
      </w:r>
      <w:r>
        <w:rPr>
          <w:spacing w:val="-4"/>
        </w:rPr>
        <w:t xml:space="preserve"> </w:t>
      </w:r>
      <w:r>
        <w:t>pasivo</w:t>
      </w:r>
      <w:r>
        <w:rPr>
          <w:spacing w:val="-4"/>
        </w:rPr>
        <w:t xml:space="preserve"> </w:t>
      </w:r>
      <w:r>
        <w:t>de</w:t>
      </w:r>
      <w:r>
        <w:rPr>
          <w:spacing w:val="-4"/>
        </w:rPr>
        <w:t xml:space="preserve"> </w:t>
      </w:r>
      <w:r>
        <w:t>los artículos 3º y 4º, cualquiera sea la materia de dicha instancia, sea para</w:t>
      </w:r>
      <w:r>
        <w:rPr>
          <w:spacing w:val="-3"/>
        </w:rPr>
        <w:t xml:space="preserve"> </w:t>
      </w:r>
      <w:r>
        <w:t>obtener</w:t>
      </w:r>
      <w:r>
        <w:rPr>
          <w:spacing w:val="-3"/>
        </w:rPr>
        <w:t xml:space="preserve"> </w:t>
      </w:r>
      <w:r>
        <w:t>o</w:t>
      </w:r>
      <w:r>
        <w:rPr>
          <w:spacing w:val="-3"/>
        </w:rPr>
        <w:t xml:space="preserve"> </w:t>
      </w:r>
      <w:r>
        <w:t>que</w:t>
      </w:r>
      <w:r>
        <w:rPr>
          <w:spacing w:val="-3"/>
        </w:rPr>
        <w:t xml:space="preserve"> </w:t>
      </w:r>
      <w:r>
        <w:t>no</w:t>
      </w:r>
      <w:r>
        <w:rPr>
          <w:spacing w:val="-3"/>
        </w:rPr>
        <w:t xml:space="preserve"> </w:t>
      </w:r>
      <w:r>
        <w:t>se adopten</w:t>
      </w:r>
      <w:r>
        <w:rPr>
          <w:spacing w:val="-5"/>
        </w:rPr>
        <w:t xml:space="preserve"> </w:t>
      </w:r>
      <w:r>
        <w:t>las</w:t>
      </w:r>
      <w:r>
        <w:rPr>
          <w:spacing w:val="-5"/>
        </w:rPr>
        <w:t xml:space="preserve"> </w:t>
      </w:r>
      <w:r>
        <w:t>decisiones</w:t>
      </w:r>
      <w:r>
        <w:rPr>
          <w:spacing w:val="-5"/>
        </w:rPr>
        <w:t xml:space="preserve"> </w:t>
      </w:r>
      <w:r>
        <w:t>de</w:t>
      </w:r>
      <w:r>
        <w:rPr>
          <w:spacing w:val="-5"/>
        </w:rPr>
        <w:t xml:space="preserve"> </w:t>
      </w:r>
      <w:r>
        <w:t>los</w:t>
      </w:r>
      <w:r>
        <w:rPr>
          <w:spacing w:val="-5"/>
        </w:rPr>
        <w:t xml:space="preserve"> </w:t>
      </w:r>
      <w:r>
        <w:t>numerales</w:t>
      </w:r>
      <w:r>
        <w:rPr>
          <w:spacing w:val="-5"/>
        </w:rPr>
        <w:t xml:space="preserve"> </w:t>
      </w:r>
      <w:r>
        <w:t>precedentes</w:t>
      </w:r>
      <w:r>
        <w:rPr>
          <w:spacing w:val="-5"/>
        </w:rPr>
        <w:t xml:space="preserve"> </w:t>
      </w:r>
      <w:r>
        <w:t>o</w:t>
      </w:r>
      <w:r>
        <w:rPr>
          <w:spacing w:val="-5"/>
        </w:rPr>
        <w:t xml:space="preserve"> </w:t>
      </w:r>
      <w:r>
        <w:t>que</w:t>
      </w:r>
      <w:r>
        <w:rPr>
          <w:spacing w:val="-5"/>
        </w:rPr>
        <w:t xml:space="preserve"> </w:t>
      </w:r>
      <w:r>
        <w:t>la</w:t>
      </w:r>
      <w:r>
        <w:rPr>
          <w:spacing w:val="-5"/>
        </w:rPr>
        <w:t xml:space="preserve"> </w:t>
      </w:r>
      <w:r>
        <w:t>instancia,</w:t>
      </w:r>
      <w:r>
        <w:rPr>
          <w:spacing w:val="-5"/>
        </w:rPr>
        <w:t xml:space="preserve"> </w:t>
      </w:r>
      <w:r>
        <w:t>en</w:t>
      </w:r>
      <w:r>
        <w:rPr>
          <w:spacing w:val="-5"/>
        </w:rPr>
        <w:t xml:space="preserve"> </w:t>
      </w:r>
      <w:r>
        <w:t>lo</w:t>
      </w:r>
      <w:r>
        <w:rPr>
          <w:spacing w:val="-5"/>
        </w:rPr>
        <w:t xml:space="preserve"> </w:t>
      </w:r>
      <w:r>
        <w:t>declarativo,</w:t>
      </w:r>
      <w:r>
        <w:rPr>
          <w:spacing w:val="-5"/>
        </w:rPr>
        <w:t xml:space="preserve"> </w:t>
      </w:r>
      <w:r>
        <w:t>no aborde temas de decisión de autoridad”</w:t>
      </w:r>
    </w:p>
    <w:p w:rsidR="00FE12C3" w:rsidRDefault="00FE12C3">
      <w:pPr>
        <w:pStyle w:val="Textoindependiente"/>
        <w:spacing w:before="146"/>
      </w:pPr>
    </w:p>
    <w:p w:rsidR="00FE12C3" w:rsidRDefault="00000000">
      <w:pPr>
        <w:pStyle w:val="Textoindependiente"/>
        <w:spacing w:line="360" w:lineRule="auto"/>
        <w:ind w:left="100" w:right="127"/>
        <w:jc w:val="both"/>
      </w:pPr>
      <w:r>
        <w:rPr>
          <w:b/>
        </w:rPr>
        <w:t xml:space="preserve">3º </w:t>
      </w:r>
      <w:r>
        <w:t>En el artículo 8º numeral 1º inciso 3º reemplaza la expresión “de diez a cincuenta” por “de cincuenta a cien”</w:t>
      </w:r>
    </w:p>
    <w:p w:rsidR="00FE12C3" w:rsidRDefault="00FE12C3">
      <w:pPr>
        <w:pStyle w:val="Textoindependiente"/>
        <w:spacing w:before="146"/>
      </w:pPr>
    </w:p>
    <w:p w:rsidR="00FE12C3" w:rsidRDefault="00000000">
      <w:pPr>
        <w:pStyle w:val="Textoindependiente"/>
        <w:spacing w:before="1"/>
        <w:ind w:left="100"/>
        <w:jc w:val="both"/>
      </w:pPr>
      <w:r>
        <w:rPr>
          <w:b/>
        </w:rPr>
        <w:t>4º</w:t>
      </w:r>
      <w:r>
        <w:rPr>
          <w:b/>
          <w:spacing w:val="-6"/>
        </w:rPr>
        <w:t xml:space="preserve"> </w:t>
      </w:r>
      <w:r>
        <w:t>En</w:t>
      </w:r>
      <w:r>
        <w:rPr>
          <w:spacing w:val="-3"/>
        </w:rPr>
        <w:t xml:space="preserve"> </w:t>
      </w:r>
      <w:r>
        <w:t>el</w:t>
      </w:r>
      <w:r>
        <w:rPr>
          <w:spacing w:val="-4"/>
        </w:rPr>
        <w:t xml:space="preserve"> </w:t>
      </w:r>
      <w:r>
        <w:t>artículo</w:t>
      </w:r>
      <w:r>
        <w:rPr>
          <w:spacing w:val="-3"/>
        </w:rPr>
        <w:t xml:space="preserve"> </w:t>
      </w:r>
      <w:r>
        <w:t>16º</w:t>
      </w:r>
      <w:r>
        <w:rPr>
          <w:spacing w:val="-4"/>
        </w:rPr>
        <w:t xml:space="preserve"> </w:t>
      </w:r>
      <w:r>
        <w:t>reemplaza</w:t>
      </w:r>
      <w:r>
        <w:rPr>
          <w:spacing w:val="-3"/>
        </w:rPr>
        <w:t xml:space="preserve"> </w:t>
      </w:r>
      <w:r>
        <w:t>la</w:t>
      </w:r>
      <w:r>
        <w:rPr>
          <w:spacing w:val="-4"/>
        </w:rPr>
        <w:t xml:space="preserve"> </w:t>
      </w:r>
      <w:r>
        <w:t>expresión</w:t>
      </w:r>
      <w:r>
        <w:rPr>
          <w:spacing w:val="-3"/>
        </w:rPr>
        <w:t xml:space="preserve"> </w:t>
      </w:r>
      <w:r>
        <w:t>“veinte</w:t>
      </w:r>
      <w:r>
        <w:rPr>
          <w:spacing w:val="-4"/>
        </w:rPr>
        <w:t xml:space="preserve"> </w:t>
      </w:r>
      <w:r>
        <w:t>a</w:t>
      </w:r>
      <w:r>
        <w:rPr>
          <w:spacing w:val="-3"/>
        </w:rPr>
        <w:t xml:space="preserve"> </w:t>
      </w:r>
      <w:r>
        <w:t>cincuenta”</w:t>
      </w:r>
      <w:r>
        <w:rPr>
          <w:spacing w:val="-4"/>
        </w:rPr>
        <w:t xml:space="preserve"> </w:t>
      </w:r>
      <w:r>
        <w:t>por</w:t>
      </w:r>
      <w:r>
        <w:rPr>
          <w:spacing w:val="-3"/>
        </w:rPr>
        <w:t xml:space="preserve"> </w:t>
      </w:r>
      <w:r>
        <w:t>“cincuenta</w:t>
      </w:r>
      <w:r>
        <w:rPr>
          <w:spacing w:val="-4"/>
        </w:rPr>
        <w:t xml:space="preserve"> </w:t>
      </w:r>
      <w:r>
        <w:t>a</w:t>
      </w:r>
      <w:r>
        <w:rPr>
          <w:spacing w:val="-3"/>
        </w:rPr>
        <w:t xml:space="preserve"> </w:t>
      </w:r>
      <w:r>
        <w:rPr>
          <w:spacing w:val="-2"/>
        </w:rPr>
        <w:t>cien”</w:t>
      </w:r>
    </w:p>
    <w:p w:rsidR="00FE12C3" w:rsidRDefault="00FE12C3">
      <w:pPr>
        <w:pStyle w:val="Textoindependiente"/>
        <w:spacing w:before="292"/>
      </w:pPr>
    </w:p>
    <w:p w:rsidR="00FE12C3" w:rsidRDefault="00000000">
      <w:pPr>
        <w:pStyle w:val="Textoindependiente"/>
        <w:spacing w:before="1" w:line="360" w:lineRule="auto"/>
        <w:ind w:left="100" w:right="119"/>
        <w:jc w:val="both"/>
      </w:pPr>
      <w:r>
        <w:rPr>
          <w:b/>
        </w:rPr>
        <w:t xml:space="preserve">5º </w:t>
      </w:r>
      <w:r>
        <w:t>En el artículo 19º</w:t>
      </w:r>
      <w:r>
        <w:rPr>
          <w:spacing w:val="-6"/>
        </w:rPr>
        <w:t xml:space="preserve"> </w:t>
      </w:r>
      <w:r>
        <w:t>inciso</w:t>
      </w:r>
      <w:r>
        <w:rPr>
          <w:spacing w:val="-6"/>
        </w:rPr>
        <w:t xml:space="preserve"> </w:t>
      </w:r>
      <w:r>
        <w:t>2ºreemplaza</w:t>
      </w:r>
      <w:r>
        <w:rPr>
          <w:spacing w:val="-6"/>
        </w:rPr>
        <w:t xml:space="preserve"> </w:t>
      </w:r>
      <w:r>
        <w:t>la</w:t>
      </w:r>
      <w:r>
        <w:rPr>
          <w:spacing w:val="-6"/>
        </w:rPr>
        <w:t xml:space="preserve"> </w:t>
      </w:r>
      <w:r>
        <w:t>expresión</w:t>
      </w:r>
      <w:r>
        <w:rPr>
          <w:spacing w:val="-6"/>
        </w:rPr>
        <w:t xml:space="preserve"> </w:t>
      </w:r>
      <w:r>
        <w:t>“diez</w:t>
      </w:r>
      <w:r>
        <w:rPr>
          <w:spacing w:val="-6"/>
        </w:rPr>
        <w:t xml:space="preserve"> </w:t>
      </w:r>
      <w:r>
        <w:t>a</w:t>
      </w:r>
      <w:r>
        <w:rPr>
          <w:spacing w:val="-6"/>
        </w:rPr>
        <w:t xml:space="preserve"> </w:t>
      </w:r>
      <w:r>
        <w:t>treinta”</w:t>
      </w:r>
      <w:r>
        <w:rPr>
          <w:spacing w:val="-6"/>
        </w:rPr>
        <w:t xml:space="preserve"> </w:t>
      </w:r>
      <w:r>
        <w:t>por</w:t>
      </w:r>
      <w:r>
        <w:rPr>
          <w:spacing w:val="-6"/>
        </w:rPr>
        <w:t xml:space="preserve"> </w:t>
      </w:r>
      <w:r>
        <w:t>“cincuenta</w:t>
      </w:r>
      <w:r>
        <w:rPr>
          <w:spacing w:val="-6"/>
        </w:rPr>
        <w:t xml:space="preserve"> </w:t>
      </w:r>
      <w:r>
        <w:t>a</w:t>
      </w:r>
      <w:r>
        <w:rPr>
          <w:spacing w:val="-6"/>
        </w:rPr>
        <w:t xml:space="preserve"> </w:t>
      </w:r>
      <w:r>
        <w:t>cien”</w:t>
      </w:r>
      <w:r>
        <w:rPr>
          <w:spacing w:val="-6"/>
        </w:rPr>
        <w:t xml:space="preserve"> </w:t>
      </w:r>
      <w:r>
        <w:t>y en el</w:t>
      </w:r>
      <w:r>
        <w:rPr>
          <w:spacing w:val="40"/>
        </w:rPr>
        <w:t xml:space="preserve"> </w:t>
      </w:r>
      <w:r>
        <w:t>inciso 4º reemplaza la expresión “veinte a cincuenta” por “cincuenta a cien”</w:t>
      </w:r>
    </w:p>
    <w:p w:rsidR="00FE12C3" w:rsidRDefault="00FE12C3">
      <w:pPr>
        <w:pStyle w:val="Textoindependiente"/>
        <w:spacing w:before="146"/>
      </w:pPr>
    </w:p>
    <w:p w:rsidR="00FE12C3" w:rsidRDefault="00000000">
      <w:pPr>
        <w:pStyle w:val="Textoindependiente"/>
        <w:ind w:left="100"/>
        <w:jc w:val="both"/>
      </w:pPr>
      <w:r>
        <w:rPr>
          <w:b/>
        </w:rPr>
        <w:t>6º</w:t>
      </w:r>
      <w:r>
        <w:rPr>
          <w:b/>
          <w:spacing w:val="-4"/>
        </w:rPr>
        <w:t xml:space="preserve"> </w:t>
      </w:r>
      <w:r>
        <w:t>En</w:t>
      </w:r>
      <w:r>
        <w:rPr>
          <w:spacing w:val="-3"/>
        </w:rPr>
        <w:t xml:space="preserve"> </w:t>
      </w:r>
      <w:r>
        <w:t>el</w:t>
      </w:r>
      <w:r>
        <w:rPr>
          <w:spacing w:val="-4"/>
        </w:rPr>
        <w:t xml:space="preserve"> </w:t>
      </w:r>
      <w:r>
        <w:t>artículo</w:t>
      </w:r>
      <w:r>
        <w:rPr>
          <w:spacing w:val="-3"/>
        </w:rPr>
        <w:t xml:space="preserve"> </w:t>
      </w:r>
      <w:r>
        <w:t>20º</w:t>
      </w:r>
      <w:r>
        <w:rPr>
          <w:spacing w:val="-4"/>
        </w:rPr>
        <w:t xml:space="preserve"> </w:t>
      </w:r>
      <w:r>
        <w:t>inciso</w:t>
      </w:r>
      <w:r>
        <w:rPr>
          <w:spacing w:val="-3"/>
        </w:rPr>
        <w:t xml:space="preserve"> </w:t>
      </w:r>
      <w:r>
        <w:t>1º</w:t>
      </w:r>
      <w:r>
        <w:rPr>
          <w:spacing w:val="-3"/>
        </w:rPr>
        <w:t xml:space="preserve"> </w:t>
      </w:r>
      <w:r>
        <w:t>reemplaza</w:t>
      </w:r>
      <w:r>
        <w:rPr>
          <w:spacing w:val="-4"/>
        </w:rPr>
        <w:t xml:space="preserve"> </w:t>
      </w:r>
      <w:r>
        <w:t>la</w:t>
      </w:r>
      <w:r>
        <w:rPr>
          <w:spacing w:val="-3"/>
        </w:rPr>
        <w:t xml:space="preserve"> </w:t>
      </w:r>
      <w:r>
        <w:t>expresión</w:t>
      </w:r>
      <w:r>
        <w:rPr>
          <w:spacing w:val="47"/>
        </w:rPr>
        <w:t xml:space="preserve"> </w:t>
      </w:r>
      <w:r>
        <w:t>“diez</w:t>
      </w:r>
      <w:r>
        <w:rPr>
          <w:spacing w:val="-3"/>
        </w:rPr>
        <w:t xml:space="preserve"> </w:t>
      </w:r>
      <w:r>
        <w:t>a</w:t>
      </w:r>
      <w:r>
        <w:rPr>
          <w:spacing w:val="-4"/>
        </w:rPr>
        <w:t xml:space="preserve"> </w:t>
      </w:r>
      <w:r>
        <w:t>treinta”</w:t>
      </w:r>
      <w:r>
        <w:rPr>
          <w:spacing w:val="-3"/>
        </w:rPr>
        <w:t xml:space="preserve"> </w:t>
      </w:r>
      <w:r>
        <w:t>por</w:t>
      </w:r>
      <w:r>
        <w:rPr>
          <w:spacing w:val="-3"/>
        </w:rPr>
        <w:t xml:space="preserve"> </w:t>
      </w:r>
      <w:r>
        <w:t>“cincuenta</w:t>
      </w:r>
      <w:r>
        <w:rPr>
          <w:spacing w:val="-4"/>
        </w:rPr>
        <w:t xml:space="preserve"> </w:t>
      </w:r>
      <w:r>
        <w:t>a</w:t>
      </w:r>
      <w:r>
        <w:rPr>
          <w:spacing w:val="-3"/>
        </w:rPr>
        <w:t xml:space="preserve"> </w:t>
      </w:r>
      <w:r>
        <w:rPr>
          <w:spacing w:val="-2"/>
        </w:rPr>
        <w:t>cien”</w:t>
      </w:r>
    </w:p>
    <w:p w:rsidR="00FE12C3" w:rsidRDefault="00FE12C3">
      <w:pPr>
        <w:pStyle w:val="Textoindependiente"/>
      </w:pPr>
    </w:p>
    <w:p w:rsidR="00FE12C3" w:rsidRDefault="00FE12C3">
      <w:pPr>
        <w:pStyle w:val="Textoindependiente"/>
      </w:pPr>
    </w:p>
    <w:p w:rsidR="00FE12C3" w:rsidRDefault="00000000">
      <w:pPr>
        <w:pStyle w:val="Textoindependiente"/>
        <w:spacing w:line="360" w:lineRule="auto"/>
        <w:ind w:left="100" w:right="119"/>
        <w:jc w:val="both"/>
      </w:pPr>
      <w:r>
        <w:rPr>
          <w:b/>
        </w:rPr>
        <w:t xml:space="preserve">7º </w:t>
      </w:r>
      <w:r>
        <w:t>En el artículo 21º</w:t>
      </w:r>
      <w:r>
        <w:rPr>
          <w:spacing w:val="-5"/>
        </w:rPr>
        <w:t xml:space="preserve"> </w:t>
      </w:r>
      <w:r>
        <w:t>inciso</w:t>
      </w:r>
      <w:r>
        <w:rPr>
          <w:spacing w:val="-5"/>
        </w:rPr>
        <w:t xml:space="preserve"> </w:t>
      </w:r>
      <w:r>
        <w:t>1º</w:t>
      </w:r>
      <w:r>
        <w:rPr>
          <w:spacing w:val="-5"/>
        </w:rPr>
        <w:t xml:space="preserve"> </w:t>
      </w:r>
      <w:r>
        <w:t>reemplaza</w:t>
      </w:r>
      <w:r>
        <w:rPr>
          <w:spacing w:val="-5"/>
        </w:rPr>
        <w:t xml:space="preserve"> </w:t>
      </w:r>
      <w:r>
        <w:t>la</w:t>
      </w:r>
      <w:r>
        <w:rPr>
          <w:spacing w:val="-5"/>
        </w:rPr>
        <w:t xml:space="preserve"> </w:t>
      </w:r>
      <w:r>
        <w:t>expresión</w:t>
      </w:r>
      <w:r>
        <w:rPr>
          <w:spacing w:val="40"/>
        </w:rPr>
        <w:t xml:space="preserve"> </w:t>
      </w:r>
      <w:r>
        <w:t>“diez</w:t>
      </w:r>
      <w:r>
        <w:rPr>
          <w:spacing w:val="-5"/>
        </w:rPr>
        <w:t xml:space="preserve"> </w:t>
      </w:r>
      <w:r>
        <w:t>a</w:t>
      </w:r>
      <w:r>
        <w:rPr>
          <w:spacing w:val="-5"/>
        </w:rPr>
        <w:t xml:space="preserve"> </w:t>
      </w:r>
      <w:r>
        <w:t>treinta”</w:t>
      </w:r>
      <w:r>
        <w:rPr>
          <w:spacing w:val="40"/>
        </w:rPr>
        <w:t xml:space="preserve"> </w:t>
      </w:r>
      <w:r>
        <w:t>por</w:t>
      </w:r>
      <w:r>
        <w:rPr>
          <w:spacing w:val="-5"/>
        </w:rPr>
        <w:t xml:space="preserve"> </w:t>
      </w:r>
      <w:r>
        <w:t>“cincuenta</w:t>
      </w:r>
      <w:r>
        <w:rPr>
          <w:spacing w:val="-5"/>
        </w:rPr>
        <w:t xml:space="preserve"> </w:t>
      </w:r>
      <w:r>
        <w:t>a</w:t>
      </w:r>
      <w:r>
        <w:rPr>
          <w:spacing w:val="-5"/>
        </w:rPr>
        <w:t xml:space="preserve"> </w:t>
      </w:r>
      <w:r>
        <w:t>cien” y en el inciso 3º reemplaza la expresión</w:t>
      </w:r>
      <w:r>
        <w:rPr>
          <w:spacing w:val="40"/>
        </w:rPr>
        <w:t xml:space="preserve"> </w:t>
      </w:r>
      <w:r>
        <w:t>“veinte a cincuenta” por “cincuenta a cien”</w:t>
      </w:r>
    </w:p>
    <w:p w:rsidR="00FE12C3" w:rsidRDefault="00FE12C3">
      <w:pPr>
        <w:pStyle w:val="Textoindependiente"/>
        <w:spacing w:before="146"/>
      </w:pPr>
    </w:p>
    <w:p w:rsidR="00FE12C3" w:rsidRDefault="00000000">
      <w:pPr>
        <w:pStyle w:val="Textoindependiente"/>
        <w:spacing w:before="1" w:line="360" w:lineRule="auto"/>
        <w:ind w:left="100" w:right="126"/>
        <w:jc w:val="both"/>
      </w:pPr>
      <w:r>
        <w:rPr>
          <w:b/>
        </w:rPr>
        <w:t>8º</w:t>
      </w:r>
      <w:r>
        <w:rPr>
          <w:b/>
          <w:spacing w:val="-6"/>
        </w:rPr>
        <w:t xml:space="preserve"> </w:t>
      </w:r>
      <w:r>
        <w:t>En</w:t>
      </w:r>
      <w:r>
        <w:rPr>
          <w:spacing w:val="-6"/>
        </w:rPr>
        <w:t xml:space="preserve"> </w:t>
      </w:r>
      <w:r>
        <w:t>el</w:t>
      </w:r>
      <w:r>
        <w:rPr>
          <w:spacing w:val="-6"/>
        </w:rPr>
        <w:t xml:space="preserve"> </w:t>
      </w:r>
      <w:r>
        <w:t>artículo</w:t>
      </w:r>
      <w:r>
        <w:rPr>
          <w:spacing w:val="-6"/>
        </w:rPr>
        <w:t xml:space="preserve"> </w:t>
      </w:r>
      <w:r>
        <w:t>22º</w:t>
      </w:r>
      <w:r>
        <w:rPr>
          <w:spacing w:val="-6"/>
        </w:rPr>
        <w:t xml:space="preserve"> </w:t>
      </w:r>
      <w:r>
        <w:t>inciso</w:t>
      </w:r>
      <w:r>
        <w:rPr>
          <w:spacing w:val="-6"/>
        </w:rPr>
        <w:t xml:space="preserve"> </w:t>
      </w:r>
      <w:r>
        <w:t>1º</w:t>
      </w:r>
      <w:r>
        <w:rPr>
          <w:spacing w:val="-6"/>
        </w:rPr>
        <w:t xml:space="preserve"> </w:t>
      </w:r>
      <w:r>
        <w:t>reemplaza</w:t>
      </w:r>
      <w:r>
        <w:rPr>
          <w:spacing w:val="-6"/>
        </w:rPr>
        <w:t xml:space="preserve"> </w:t>
      </w:r>
      <w:r>
        <w:t>la</w:t>
      </w:r>
      <w:r>
        <w:rPr>
          <w:spacing w:val="-6"/>
        </w:rPr>
        <w:t xml:space="preserve"> </w:t>
      </w:r>
      <w:r>
        <w:t>expresión</w:t>
      </w:r>
      <w:r>
        <w:rPr>
          <w:spacing w:val="-6"/>
        </w:rPr>
        <w:t xml:space="preserve"> </w:t>
      </w:r>
      <w:r>
        <w:t>“diez</w:t>
      </w:r>
      <w:r>
        <w:rPr>
          <w:spacing w:val="-6"/>
        </w:rPr>
        <w:t xml:space="preserve"> </w:t>
      </w:r>
      <w:r>
        <w:t>a</w:t>
      </w:r>
      <w:r>
        <w:rPr>
          <w:spacing w:val="-6"/>
        </w:rPr>
        <w:t xml:space="preserve"> </w:t>
      </w:r>
      <w:r>
        <w:t>treinta”</w:t>
      </w:r>
      <w:r>
        <w:rPr>
          <w:spacing w:val="-6"/>
        </w:rPr>
        <w:t xml:space="preserve"> </w:t>
      </w:r>
      <w:r>
        <w:t>por</w:t>
      </w:r>
      <w:r>
        <w:rPr>
          <w:spacing w:val="-6"/>
        </w:rPr>
        <w:t xml:space="preserve"> </w:t>
      </w:r>
      <w:r>
        <w:t>“cincuenta</w:t>
      </w:r>
      <w:r>
        <w:rPr>
          <w:spacing w:val="-6"/>
        </w:rPr>
        <w:t xml:space="preserve"> </w:t>
      </w:r>
      <w:r>
        <w:t>a</w:t>
      </w:r>
      <w:r>
        <w:rPr>
          <w:spacing w:val="-6"/>
        </w:rPr>
        <w:t xml:space="preserve"> </w:t>
      </w:r>
      <w:r>
        <w:t>cien”</w:t>
      </w:r>
      <w:r>
        <w:rPr>
          <w:spacing w:val="-6"/>
        </w:rPr>
        <w:t xml:space="preserve"> </w:t>
      </w:r>
      <w:r>
        <w:t>y en el</w:t>
      </w:r>
      <w:r>
        <w:rPr>
          <w:spacing w:val="40"/>
        </w:rPr>
        <w:t xml:space="preserve"> </w:t>
      </w:r>
      <w:r>
        <w:t>inciso 3º reemplaza la expresión</w:t>
      </w:r>
      <w:r>
        <w:rPr>
          <w:spacing w:val="40"/>
        </w:rPr>
        <w:t xml:space="preserve"> </w:t>
      </w:r>
      <w:r>
        <w:t>“veinte a cincuenta” por “cincuenta a cien”</w:t>
      </w:r>
    </w:p>
    <w:sectPr w:rsidR="00FE12C3">
      <w:pgSz w:w="11920" w:h="16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C3"/>
    <w:rsid w:val="0002073E"/>
    <w:rsid w:val="008E35CA"/>
    <w:rsid w:val="00FE12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31" w:right="143"/>
      <w:jc w:val="center"/>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6583</Characters>
  <Application>Microsoft Office Word</Application>
  <DocSecurity>0</DocSecurity>
  <Lines>54</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zalaquett</dc:title>
  <cp:lastModifiedBy>Guillermo Diaz Vallejos</cp:lastModifiedBy>
  <cp:revision>1</cp:revision>
  <dcterms:created xsi:type="dcterms:W3CDTF">2024-01-16T13:03:00Z</dcterms:created>
  <dcterms:modified xsi:type="dcterms:W3CDTF">2024-01-22T20:44:00Z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