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27ED" w14:textId="043A8664" w:rsidR="009239ED" w:rsidRPr="001968A2" w:rsidRDefault="006428A5" w:rsidP="001E4A6F">
      <w:pPr>
        <w:pBdr>
          <w:bottom w:val="single" w:sz="12" w:space="1" w:color="auto"/>
        </w:pBdr>
        <w:spacing w:before="240" w:after="240"/>
        <w:ind w:left="4253"/>
        <w:jc w:val="both"/>
        <w:rPr>
          <w:rFonts w:ascii="Courier New" w:hAnsi="Courier New" w:cs="Courier New"/>
          <w:b/>
          <w:spacing w:val="-3"/>
        </w:rPr>
      </w:pPr>
      <w:r w:rsidRPr="006428A5">
        <w:rPr>
          <w:rFonts w:ascii="Courier New" w:hAnsi="Courier New" w:cs="Courier New"/>
          <w:b/>
          <w:spacing w:val="-3"/>
        </w:rPr>
        <w:t>MENSAJE DE S.E. EL PRESIDENTE DE LA REPUBLICA CON EL QUE INICIA UN PROYECTO DE ACUERDO QUE APRUEBA EL PROTOCOLO DE ENMIENDA AL ACUERDO DE ASOCIACIÓN ECONÓMICA INTEGRAL ENTRE EL GOBIERNO DE LA REPÚBLICA DE CHILE Y EL GOBIERNO DE LA REPÚBLICA DE INDONESIA PARA LA INCORPORACIÓN DE DISPOSICIONES SOBRE COMERCIO DE SERVICIOS, SUSCRITO EN YAKARTA, INDONESIA, EL 21 DE NOVIEMBRE DE 2022.</w:t>
      </w:r>
    </w:p>
    <w:p w14:paraId="2A1F6A38" w14:textId="7E576230" w:rsidR="009239ED" w:rsidRPr="001968A2" w:rsidRDefault="009239ED" w:rsidP="001E4A6F">
      <w:pPr>
        <w:spacing w:before="240" w:after="240"/>
        <w:ind w:left="4253"/>
        <w:jc w:val="both"/>
        <w:rPr>
          <w:rFonts w:ascii="Courier New" w:hAnsi="Courier New" w:cs="Courier New"/>
          <w:spacing w:val="-3"/>
        </w:rPr>
      </w:pPr>
      <w:r w:rsidRPr="001968A2">
        <w:rPr>
          <w:rFonts w:ascii="Courier New" w:hAnsi="Courier New" w:cs="Courier New"/>
          <w:spacing w:val="-3"/>
        </w:rPr>
        <w:t>Santiago,</w:t>
      </w:r>
      <w:r w:rsidR="0080710F">
        <w:rPr>
          <w:rFonts w:ascii="Courier New" w:hAnsi="Courier New" w:cs="Courier New"/>
          <w:spacing w:val="-3"/>
        </w:rPr>
        <w:t xml:space="preserve"> </w:t>
      </w:r>
      <w:r w:rsidR="006B1AC6">
        <w:rPr>
          <w:rFonts w:ascii="Courier New" w:hAnsi="Courier New" w:cs="Courier New"/>
          <w:spacing w:val="-3"/>
        </w:rPr>
        <w:t>15</w:t>
      </w:r>
      <w:r w:rsidR="0080710F">
        <w:rPr>
          <w:rFonts w:ascii="Courier New" w:hAnsi="Courier New" w:cs="Courier New"/>
          <w:spacing w:val="-3"/>
        </w:rPr>
        <w:t xml:space="preserve"> de</w:t>
      </w:r>
      <w:r w:rsidR="00B174A1">
        <w:rPr>
          <w:rFonts w:ascii="Courier New" w:hAnsi="Courier New" w:cs="Courier New"/>
          <w:spacing w:val="-3"/>
        </w:rPr>
        <w:t xml:space="preserve"> </w:t>
      </w:r>
      <w:r w:rsidR="006428A5">
        <w:rPr>
          <w:rFonts w:ascii="Courier New" w:hAnsi="Courier New" w:cs="Courier New"/>
          <w:spacing w:val="-3"/>
        </w:rPr>
        <w:t>enero</w:t>
      </w:r>
      <w:r w:rsidR="00B174A1">
        <w:rPr>
          <w:rFonts w:ascii="Courier New" w:hAnsi="Courier New" w:cs="Courier New"/>
          <w:spacing w:val="-3"/>
        </w:rPr>
        <w:t xml:space="preserve"> de 202</w:t>
      </w:r>
      <w:r w:rsidR="006428A5">
        <w:rPr>
          <w:rFonts w:ascii="Courier New" w:hAnsi="Courier New" w:cs="Courier New"/>
          <w:spacing w:val="-3"/>
        </w:rPr>
        <w:t>4</w:t>
      </w:r>
      <w:r w:rsidR="0080710F">
        <w:rPr>
          <w:rFonts w:ascii="Courier New" w:hAnsi="Courier New" w:cs="Courier New"/>
          <w:spacing w:val="-3"/>
        </w:rPr>
        <w:t>.</w:t>
      </w:r>
    </w:p>
    <w:p w14:paraId="123AA5E3" w14:textId="77777777" w:rsidR="009239ED" w:rsidRPr="001968A2" w:rsidRDefault="009239ED" w:rsidP="009239ED">
      <w:pPr>
        <w:spacing w:before="240" w:after="240"/>
        <w:jc w:val="both"/>
        <w:rPr>
          <w:rFonts w:ascii="Courier New" w:hAnsi="Courier New" w:cs="Courier New"/>
          <w:spacing w:val="-3"/>
        </w:rPr>
      </w:pPr>
    </w:p>
    <w:p w14:paraId="6EFAAA23" w14:textId="77777777" w:rsidR="009239ED" w:rsidRPr="001968A2" w:rsidRDefault="009239ED" w:rsidP="009239ED">
      <w:pPr>
        <w:spacing w:before="240" w:after="240"/>
        <w:jc w:val="both"/>
        <w:rPr>
          <w:rFonts w:ascii="Courier New" w:hAnsi="Courier New" w:cs="Courier New"/>
          <w:spacing w:val="-3"/>
        </w:rPr>
      </w:pPr>
    </w:p>
    <w:p w14:paraId="215DF528" w14:textId="4B56DB50" w:rsidR="009239ED" w:rsidRPr="001968A2" w:rsidRDefault="009239ED" w:rsidP="009239ED">
      <w:pPr>
        <w:spacing w:before="240" w:after="240"/>
        <w:jc w:val="center"/>
        <w:rPr>
          <w:rFonts w:ascii="Courier New" w:hAnsi="Courier New" w:cs="Courier New"/>
          <w:spacing w:val="-3"/>
        </w:rPr>
      </w:pPr>
      <w:r w:rsidRPr="001968A2">
        <w:rPr>
          <w:rFonts w:ascii="Courier New" w:hAnsi="Courier New" w:cs="Courier New"/>
          <w:b/>
          <w:spacing w:val="100"/>
        </w:rPr>
        <w:t>MENSAJE</w:t>
      </w:r>
      <w:r w:rsidRPr="001968A2">
        <w:rPr>
          <w:rFonts w:ascii="Courier New" w:hAnsi="Courier New" w:cs="Courier New"/>
          <w:b/>
          <w:spacing w:val="80"/>
        </w:rPr>
        <w:t xml:space="preserve"> </w:t>
      </w:r>
      <w:r w:rsidRPr="003649FA">
        <w:rPr>
          <w:rFonts w:ascii="Courier New" w:hAnsi="Courier New" w:cs="Courier New"/>
          <w:b/>
        </w:rPr>
        <w:t>Nº</w:t>
      </w:r>
      <w:r w:rsidR="00B174A1">
        <w:rPr>
          <w:rFonts w:ascii="Courier New" w:hAnsi="Courier New" w:cs="Courier New"/>
          <w:b/>
          <w:spacing w:val="-3"/>
        </w:rPr>
        <w:t xml:space="preserve"> </w:t>
      </w:r>
      <w:r w:rsidR="001E4A6F">
        <w:rPr>
          <w:rFonts w:ascii="Courier New" w:hAnsi="Courier New" w:cs="Courier New"/>
          <w:b/>
          <w:spacing w:val="-3"/>
          <w:u w:val="single"/>
        </w:rPr>
        <w:t>297</w:t>
      </w:r>
      <w:r w:rsidR="00F97889">
        <w:rPr>
          <w:rFonts w:ascii="Courier New" w:hAnsi="Courier New" w:cs="Courier New"/>
          <w:b/>
          <w:spacing w:val="-3"/>
          <w:u w:val="single"/>
        </w:rPr>
        <w:t>-371</w:t>
      </w:r>
      <w:r w:rsidRPr="003649FA">
        <w:rPr>
          <w:rFonts w:ascii="Courier New" w:hAnsi="Courier New" w:cs="Courier New"/>
          <w:b/>
          <w:spacing w:val="-3"/>
        </w:rPr>
        <w:t>/</w:t>
      </w:r>
    </w:p>
    <w:p w14:paraId="2C92BD80" w14:textId="77777777" w:rsidR="00DC630F" w:rsidRPr="001968A2" w:rsidRDefault="00DC630F" w:rsidP="00BF41FB">
      <w:pPr>
        <w:spacing w:before="240" w:after="240"/>
        <w:jc w:val="both"/>
        <w:rPr>
          <w:rFonts w:ascii="Courier New" w:hAnsi="Courier New" w:cs="Courier New"/>
          <w:spacing w:val="-3"/>
        </w:rPr>
      </w:pPr>
    </w:p>
    <w:p w14:paraId="147C934C" w14:textId="77777777" w:rsidR="00DC630F" w:rsidRPr="001968A2" w:rsidRDefault="00DC630F" w:rsidP="00BF41FB">
      <w:pPr>
        <w:spacing w:before="240" w:after="240"/>
        <w:jc w:val="both"/>
        <w:rPr>
          <w:rFonts w:ascii="Courier New" w:hAnsi="Courier New" w:cs="Courier New"/>
          <w:spacing w:val="-3"/>
        </w:rPr>
      </w:pPr>
    </w:p>
    <w:p w14:paraId="0A2B7C24" w14:textId="693E9FD7" w:rsidR="00DC630F" w:rsidRPr="001968A2" w:rsidRDefault="00DC630F" w:rsidP="0080710F">
      <w:pPr>
        <w:pStyle w:val="Estilo"/>
        <w:numPr>
          <w:ilvl w:val="0"/>
          <w:numId w:val="0"/>
        </w:numPr>
        <w:tabs>
          <w:tab w:val="clear" w:pos="3544"/>
          <w:tab w:val="left" w:pos="-720"/>
        </w:tabs>
        <w:spacing w:before="120" w:after="0"/>
        <w:ind w:left="2835"/>
        <w:rPr>
          <w:rFonts w:ascii="Courier New" w:hAnsi="Courier New" w:cs="Courier New"/>
        </w:rPr>
      </w:pPr>
      <w:r w:rsidRPr="001968A2">
        <w:rPr>
          <w:rFonts w:ascii="Courier New" w:hAnsi="Courier New" w:cs="Courier New"/>
        </w:rPr>
        <w:t xml:space="preserve">Honorable Cámara de </w:t>
      </w:r>
      <w:r w:rsidR="008A0FA1">
        <w:rPr>
          <w:rFonts w:ascii="Courier New" w:hAnsi="Courier New" w:cs="Courier New"/>
        </w:rPr>
        <w:t xml:space="preserve">Diputadas y </w:t>
      </w:r>
      <w:r w:rsidRPr="001968A2">
        <w:rPr>
          <w:rFonts w:ascii="Courier New" w:hAnsi="Courier New" w:cs="Courier New"/>
        </w:rPr>
        <w:t>Diputados:</w:t>
      </w:r>
    </w:p>
    <w:p w14:paraId="41462707" w14:textId="77777777" w:rsidR="0045668D" w:rsidRDefault="0045668D" w:rsidP="00F97889">
      <w:pPr>
        <w:framePr w:w="2818" w:h="2941" w:hSpace="141" w:wrap="around" w:vAnchor="text" w:hAnchor="page" w:x="1360" w:y="57"/>
        <w:tabs>
          <w:tab w:val="left" w:pos="-720"/>
        </w:tabs>
        <w:spacing w:line="360" w:lineRule="auto"/>
        <w:ind w:right="-2029"/>
        <w:rPr>
          <w:rFonts w:ascii="Courier New" w:hAnsi="Courier New" w:cs="Courier New"/>
          <w:b/>
          <w:spacing w:val="-3"/>
        </w:rPr>
      </w:pPr>
    </w:p>
    <w:p w14:paraId="3B5408FE" w14:textId="77777777" w:rsidR="001F12BF" w:rsidRPr="001F12BF" w:rsidRDefault="001F12BF" w:rsidP="00F97889">
      <w:pPr>
        <w:framePr w:w="2818" w:h="2941" w:hSpace="141" w:wrap="around" w:vAnchor="text" w:hAnchor="page" w:x="1360" w:y="57"/>
        <w:tabs>
          <w:tab w:val="left" w:pos="3686"/>
          <w:tab w:val="left" w:pos="4253"/>
        </w:tabs>
        <w:overflowPunct/>
        <w:autoSpaceDE/>
        <w:autoSpaceDN/>
        <w:adjustRightInd/>
        <w:spacing w:line="360" w:lineRule="auto"/>
        <w:ind w:right="-2029"/>
        <w:contextualSpacing/>
        <w:textAlignment w:val="auto"/>
        <w:rPr>
          <w:rFonts w:ascii="Courier New" w:eastAsia="Calibri" w:hAnsi="Courier New" w:cs="Calibri"/>
          <w:b/>
          <w:spacing w:val="-3"/>
          <w:szCs w:val="22"/>
          <w:lang w:val="es-CL" w:eastAsia="es-CL"/>
        </w:rPr>
      </w:pPr>
      <w:r w:rsidRPr="001F12BF">
        <w:rPr>
          <w:rFonts w:ascii="Courier New" w:eastAsia="Calibri" w:hAnsi="Courier New" w:cs="Calibri"/>
          <w:b/>
          <w:spacing w:val="-3"/>
          <w:szCs w:val="22"/>
          <w:lang w:val="es-CL" w:eastAsia="es-CL"/>
        </w:rPr>
        <w:t xml:space="preserve">A S.E. EL </w:t>
      </w:r>
    </w:p>
    <w:p w14:paraId="21E9BCC3" w14:textId="77777777" w:rsidR="001F12BF" w:rsidRPr="001F12BF" w:rsidRDefault="001F12BF" w:rsidP="00F97889">
      <w:pPr>
        <w:framePr w:w="2818" w:h="2941" w:hSpace="141" w:wrap="around" w:vAnchor="text" w:hAnchor="page" w:x="1360" w:y="57"/>
        <w:tabs>
          <w:tab w:val="left" w:pos="3686"/>
          <w:tab w:val="left" w:pos="4253"/>
        </w:tabs>
        <w:overflowPunct/>
        <w:autoSpaceDE/>
        <w:autoSpaceDN/>
        <w:adjustRightInd/>
        <w:spacing w:line="360" w:lineRule="auto"/>
        <w:ind w:right="-2029"/>
        <w:contextualSpacing/>
        <w:textAlignment w:val="auto"/>
        <w:rPr>
          <w:rFonts w:ascii="Courier New" w:eastAsia="Calibri" w:hAnsi="Courier New" w:cs="Calibri"/>
          <w:b/>
          <w:spacing w:val="-3"/>
          <w:szCs w:val="22"/>
          <w:lang w:val="es-CL" w:eastAsia="es-CL"/>
        </w:rPr>
      </w:pPr>
      <w:r w:rsidRPr="001F12BF">
        <w:rPr>
          <w:rFonts w:ascii="Courier New" w:eastAsia="Calibri" w:hAnsi="Courier New" w:cs="Calibri"/>
          <w:b/>
          <w:spacing w:val="-3"/>
          <w:szCs w:val="22"/>
          <w:lang w:val="es-CL" w:eastAsia="es-CL"/>
        </w:rPr>
        <w:t>PRESIDENTE</w:t>
      </w:r>
    </w:p>
    <w:p w14:paraId="1EFB3911" w14:textId="77777777" w:rsidR="001F12BF" w:rsidRPr="001F12BF" w:rsidRDefault="001F12BF" w:rsidP="00F97889">
      <w:pPr>
        <w:framePr w:w="2818" w:h="2941" w:hSpace="141" w:wrap="around" w:vAnchor="text" w:hAnchor="page" w:x="1360" w:y="57"/>
        <w:overflowPunct/>
        <w:autoSpaceDE/>
        <w:autoSpaceDN/>
        <w:adjustRightInd/>
        <w:spacing w:line="360" w:lineRule="auto"/>
        <w:textAlignment w:val="auto"/>
        <w:rPr>
          <w:rFonts w:ascii="Courier New" w:eastAsia="Calibri" w:hAnsi="Courier New" w:cs="Calibri"/>
          <w:b/>
          <w:spacing w:val="-3"/>
          <w:szCs w:val="22"/>
          <w:lang w:val="es-CL" w:eastAsia="es-CL"/>
        </w:rPr>
      </w:pPr>
      <w:r w:rsidRPr="001F12BF">
        <w:rPr>
          <w:rFonts w:ascii="Courier New" w:eastAsia="Calibri" w:hAnsi="Courier New" w:cs="Calibri"/>
          <w:b/>
          <w:spacing w:val="-3"/>
          <w:szCs w:val="22"/>
          <w:lang w:val="es-CL" w:eastAsia="es-CL"/>
        </w:rPr>
        <w:t>DE LA H.</w:t>
      </w:r>
    </w:p>
    <w:p w14:paraId="26C90BCE" w14:textId="77777777" w:rsidR="001F12BF" w:rsidRPr="001F12BF" w:rsidRDefault="001F12BF" w:rsidP="00F97889">
      <w:pPr>
        <w:framePr w:w="2818" w:h="2941" w:hSpace="141" w:wrap="around" w:vAnchor="text" w:hAnchor="page" w:x="1360" w:y="57"/>
        <w:overflowPunct/>
        <w:autoSpaceDE/>
        <w:autoSpaceDN/>
        <w:adjustRightInd/>
        <w:spacing w:line="360" w:lineRule="auto"/>
        <w:textAlignment w:val="auto"/>
        <w:rPr>
          <w:rFonts w:ascii="Courier New" w:eastAsia="Calibri" w:hAnsi="Courier New" w:cs="Calibri"/>
          <w:b/>
          <w:spacing w:val="-3"/>
          <w:szCs w:val="22"/>
          <w:lang w:val="es-CL" w:eastAsia="es-CL"/>
        </w:rPr>
      </w:pPr>
      <w:r w:rsidRPr="001F12BF">
        <w:rPr>
          <w:rFonts w:ascii="Courier New" w:eastAsia="Calibri" w:hAnsi="Courier New" w:cs="Calibri"/>
          <w:b/>
          <w:spacing w:val="-3"/>
          <w:szCs w:val="22"/>
          <w:lang w:val="es-CL" w:eastAsia="es-CL"/>
        </w:rPr>
        <w:t xml:space="preserve">CÁMARA DE </w:t>
      </w:r>
    </w:p>
    <w:p w14:paraId="09D6B462" w14:textId="77777777" w:rsidR="001F12BF" w:rsidRPr="001F12BF" w:rsidRDefault="001F12BF" w:rsidP="00F97889">
      <w:pPr>
        <w:framePr w:w="2818" w:h="2941" w:hSpace="141" w:wrap="around" w:vAnchor="text" w:hAnchor="page" w:x="1360" w:y="57"/>
        <w:tabs>
          <w:tab w:val="left" w:pos="3686"/>
          <w:tab w:val="left" w:pos="4253"/>
        </w:tabs>
        <w:overflowPunct/>
        <w:autoSpaceDE/>
        <w:autoSpaceDN/>
        <w:adjustRightInd/>
        <w:spacing w:line="360" w:lineRule="auto"/>
        <w:ind w:right="-2029"/>
        <w:contextualSpacing/>
        <w:textAlignment w:val="auto"/>
        <w:rPr>
          <w:rFonts w:ascii="Courier New" w:eastAsia="Calibri" w:hAnsi="Courier New" w:cs="Calibri"/>
          <w:b/>
          <w:spacing w:val="-3"/>
          <w:szCs w:val="22"/>
          <w:lang w:val="es-CL" w:eastAsia="es-CL"/>
        </w:rPr>
      </w:pPr>
      <w:r w:rsidRPr="001F12BF">
        <w:rPr>
          <w:rFonts w:ascii="Courier New" w:eastAsia="Calibri" w:hAnsi="Courier New" w:cs="Calibri"/>
          <w:b/>
          <w:spacing w:val="-3"/>
          <w:szCs w:val="22"/>
          <w:lang w:val="es-CL" w:eastAsia="es-CL"/>
        </w:rPr>
        <w:t xml:space="preserve">DIPUTADAS Y </w:t>
      </w:r>
    </w:p>
    <w:p w14:paraId="0CD2BF37" w14:textId="77777777" w:rsidR="0045668D" w:rsidRPr="0045668D" w:rsidRDefault="001F12BF" w:rsidP="00F97889">
      <w:pPr>
        <w:framePr w:w="2818" w:h="2941" w:hSpace="141" w:wrap="around" w:vAnchor="text" w:hAnchor="page" w:x="1360" w:y="57"/>
        <w:tabs>
          <w:tab w:val="left" w:pos="3686"/>
          <w:tab w:val="left" w:pos="4253"/>
        </w:tabs>
        <w:overflowPunct/>
        <w:autoSpaceDE/>
        <w:autoSpaceDN/>
        <w:adjustRightInd/>
        <w:spacing w:line="360" w:lineRule="auto"/>
        <w:ind w:right="-2029"/>
        <w:contextualSpacing/>
        <w:textAlignment w:val="auto"/>
        <w:rPr>
          <w:rFonts w:ascii="Courier New" w:hAnsi="Courier New" w:cs="Courier New"/>
          <w:lang w:val="es-MX"/>
        </w:rPr>
      </w:pPr>
      <w:r w:rsidRPr="001F12BF">
        <w:rPr>
          <w:rFonts w:ascii="Courier New" w:eastAsia="Calibri" w:hAnsi="Courier New" w:cs="Calibri"/>
          <w:b/>
          <w:spacing w:val="-3"/>
          <w:szCs w:val="22"/>
          <w:lang w:val="es-CL" w:eastAsia="es-CL"/>
        </w:rPr>
        <w:t>DIPUTADOS</w:t>
      </w:r>
    </w:p>
    <w:p w14:paraId="0BFE4985" w14:textId="1058170D" w:rsidR="000D42C6" w:rsidRDefault="009F38A0" w:rsidP="00736FEC">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En uso de mis facultades constitucionales, t</w:t>
      </w:r>
      <w:r w:rsidR="009239ED" w:rsidRPr="00E920A7">
        <w:rPr>
          <w:rFonts w:ascii="Courier New" w:hAnsi="Courier New" w:cs="Courier New"/>
          <w:lang w:val="es-MX"/>
        </w:rPr>
        <w:t>engo el honor de someter a v</w:t>
      </w:r>
      <w:r w:rsidR="009239ED">
        <w:rPr>
          <w:rFonts w:ascii="Courier New" w:hAnsi="Courier New" w:cs="Courier New"/>
          <w:lang w:val="es-MX"/>
        </w:rPr>
        <w:t>uestra consideración</w:t>
      </w:r>
      <w:r w:rsidR="00EF1110">
        <w:rPr>
          <w:rFonts w:ascii="Courier New" w:hAnsi="Courier New" w:cs="Courier New"/>
          <w:lang w:val="es-MX"/>
        </w:rPr>
        <w:t xml:space="preserve"> </w:t>
      </w:r>
      <w:r w:rsidR="00770A4E" w:rsidRPr="00770A4E">
        <w:rPr>
          <w:rFonts w:ascii="Courier New" w:hAnsi="Courier New" w:cs="Courier New"/>
          <w:lang w:val="es-MX"/>
        </w:rPr>
        <w:t xml:space="preserve">el </w:t>
      </w:r>
      <w:r w:rsidR="006428A5" w:rsidRPr="006428A5">
        <w:rPr>
          <w:rFonts w:ascii="Courier New" w:hAnsi="Courier New" w:cs="Courier New"/>
          <w:lang w:val="es-MX"/>
        </w:rPr>
        <w:t>“Protocolo de Enmienda al Acuerdo de Asociación Económica Integral entre el Gobierno de la República de Chile y el Gobierno de la República de Indonesia para la Incorporación de Disposiciones sobre Comercio de Servicios”, suscrito en Yakarta, Indonesia, el 21 de noviembre de 2022.</w:t>
      </w:r>
    </w:p>
    <w:p w14:paraId="3557310F" w14:textId="11CFD5DD" w:rsidR="00770A4E" w:rsidRPr="00B23803" w:rsidRDefault="00770A4E" w:rsidP="00D15A3A">
      <w:pPr>
        <w:pStyle w:val="Ttulo1"/>
        <w:spacing w:before="240" w:line="276" w:lineRule="auto"/>
        <w:rPr>
          <w:lang w:val="es-MX"/>
        </w:rPr>
      </w:pPr>
      <w:r w:rsidRPr="35A14C50">
        <w:rPr>
          <w:lang w:val="es-MX"/>
        </w:rPr>
        <w:t>ANTECEDENTES</w:t>
      </w:r>
    </w:p>
    <w:p w14:paraId="29F59197" w14:textId="2F8E4EB5" w:rsidR="006428A5" w:rsidRPr="006428A5" w:rsidRDefault="006428A5" w:rsidP="006428A5">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 xml:space="preserve">Durante los últimos 30 años, Chile ha enfocado su inserción en la región del Asia Pacífico, suscribiendo </w:t>
      </w:r>
      <w:r w:rsidR="009D6845">
        <w:rPr>
          <w:rFonts w:ascii="Courier New" w:hAnsi="Courier New" w:cs="Courier New"/>
          <w:lang w:val="es-MX"/>
        </w:rPr>
        <w:t>a</w:t>
      </w:r>
      <w:r w:rsidRPr="006428A5">
        <w:rPr>
          <w:rFonts w:ascii="Courier New" w:hAnsi="Courier New" w:cs="Courier New"/>
          <w:lang w:val="es-MX"/>
        </w:rPr>
        <w:t xml:space="preserve">cuerdos </w:t>
      </w:r>
      <w:r w:rsidR="009D6845">
        <w:rPr>
          <w:rFonts w:ascii="Courier New" w:hAnsi="Courier New" w:cs="Courier New"/>
          <w:lang w:val="es-MX"/>
        </w:rPr>
        <w:t>c</w:t>
      </w:r>
      <w:r w:rsidRPr="006428A5">
        <w:rPr>
          <w:rFonts w:ascii="Courier New" w:hAnsi="Courier New" w:cs="Courier New"/>
          <w:lang w:val="es-MX"/>
        </w:rPr>
        <w:t xml:space="preserve">omerciales con </w:t>
      </w:r>
      <w:r w:rsidR="00854654">
        <w:rPr>
          <w:rFonts w:ascii="Courier New" w:hAnsi="Courier New" w:cs="Courier New"/>
          <w:lang w:val="es-MX"/>
        </w:rPr>
        <w:t xml:space="preserve">diversos países, entre ellos: </w:t>
      </w:r>
      <w:r w:rsidRPr="006428A5">
        <w:rPr>
          <w:rFonts w:ascii="Courier New" w:hAnsi="Courier New" w:cs="Courier New"/>
          <w:lang w:val="es-MX"/>
        </w:rPr>
        <w:t>Corea (2004)</w:t>
      </w:r>
      <w:r w:rsidR="008A0FA1">
        <w:rPr>
          <w:rFonts w:ascii="Courier New" w:hAnsi="Courier New" w:cs="Courier New"/>
          <w:lang w:val="es-MX"/>
        </w:rPr>
        <w:t>;</w:t>
      </w:r>
      <w:r w:rsidRPr="006428A5">
        <w:rPr>
          <w:rFonts w:ascii="Courier New" w:hAnsi="Courier New" w:cs="Courier New"/>
          <w:lang w:val="es-MX"/>
        </w:rPr>
        <w:t xml:space="preserve"> China (2006)</w:t>
      </w:r>
      <w:r w:rsidR="008A0FA1">
        <w:rPr>
          <w:rFonts w:ascii="Courier New" w:hAnsi="Courier New" w:cs="Courier New"/>
          <w:lang w:val="es-MX"/>
        </w:rPr>
        <w:t>;</w:t>
      </w:r>
      <w:r w:rsidRPr="006428A5">
        <w:rPr>
          <w:rFonts w:ascii="Courier New" w:hAnsi="Courier New" w:cs="Courier New"/>
          <w:lang w:val="es-MX"/>
        </w:rPr>
        <w:t xml:space="preserve"> P4 (Nueva Zelanda, Singapur y Brunéi Darussalam - 2006)</w:t>
      </w:r>
      <w:r w:rsidR="008A0FA1">
        <w:rPr>
          <w:rFonts w:ascii="Courier New" w:hAnsi="Courier New" w:cs="Courier New"/>
          <w:lang w:val="es-MX"/>
        </w:rPr>
        <w:t>;</w:t>
      </w:r>
      <w:r w:rsidRPr="006428A5">
        <w:rPr>
          <w:rFonts w:ascii="Courier New" w:hAnsi="Courier New" w:cs="Courier New"/>
          <w:lang w:val="es-MX"/>
        </w:rPr>
        <w:t xml:space="preserve"> India (2007)</w:t>
      </w:r>
      <w:r w:rsidR="008A0FA1">
        <w:rPr>
          <w:rFonts w:ascii="Courier New" w:hAnsi="Courier New" w:cs="Courier New"/>
          <w:lang w:val="es-MX"/>
        </w:rPr>
        <w:t>;</w:t>
      </w:r>
      <w:r w:rsidRPr="006428A5">
        <w:rPr>
          <w:rFonts w:ascii="Courier New" w:hAnsi="Courier New" w:cs="Courier New"/>
          <w:lang w:val="es-MX"/>
        </w:rPr>
        <w:t xml:space="preserve"> Japón (2007)</w:t>
      </w:r>
      <w:r w:rsidR="008A0FA1">
        <w:rPr>
          <w:rFonts w:ascii="Courier New" w:hAnsi="Courier New" w:cs="Courier New"/>
          <w:lang w:val="es-MX"/>
        </w:rPr>
        <w:t>;</w:t>
      </w:r>
      <w:r w:rsidRPr="006428A5">
        <w:rPr>
          <w:rFonts w:ascii="Courier New" w:hAnsi="Courier New" w:cs="Courier New"/>
          <w:lang w:val="es-MX"/>
        </w:rPr>
        <w:t xml:space="preserve"> Australia (2009)</w:t>
      </w:r>
      <w:r w:rsidR="008A0FA1">
        <w:rPr>
          <w:rFonts w:ascii="Courier New" w:hAnsi="Courier New" w:cs="Courier New"/>
          <w:lang w:val="es-MX"/>
        </w:rPr>
        <w:t>;</w:t>
      </w:r>
      <w:r w:rsidRPr="006428A5">
        <w:rPr>
          <w:rFonts w:ascii="Courier New" w:hAnsi="Courier New" w:cs="Courier New"/>
          <w:lang w:val="es-MX"/>
        </w:rPr>
        <w:t xml:space="preserve"> Acuerdo Suplementario de Comercio de Servicios Chile – China (2010)</w:t>
      </w:r>
      <w:r w:rsidR="008A0FA1">
        <w:rPr>
          <w:rFonts w:ascii="Courier New" w:hAnsi="Courier New" w:cs="Courier New"/>
          <w:lang w:val="es-MX"/>
        </w:rPr>
        <w:t>;</w:t>
      </w:r>
      <w:r w:rsidRPr="006428A5">
        <w:rPr>
          <w:rFonts w:ascii="Courier New" w:hAnsi="Courier New" w:cs="Courier New"/>
          <w:lang w:val="es-MX"/>
        </w:rPr>
        <w:t xml:space="preserve"> Malasia (2012)</w:t>
      </w:r>
      <w:r w:rsidR="008A0FA1">
        <w:rPr>
          <w:rFonts w:ascii="Courier New" w:hAnsi="Courier New" w:cs="Courier New"/>
          <w:lang w:val="es-MX"/>
        </w:rPr>
        <w:t>;</w:t>
      </w:r>
      <w:r w:rsidRPr="006428A5">
        <w:rPr>
          <w:rFonts w:ascii="Courier New" w:hAnsi="Courier New" w:cs="Courier New"/>
          <w:lang w:val="es-MX"/>
        </w:rPr>
        <w:t xml:space="preserve"> Vietnam (2014)</w:t>
      </w:r>
      <w:r w:rsidR="008A0FA1">
        <w:rPr>
          <w:rFonts w:ascii="Courier New" w:hAnsi="Courier New" w:cs="Courier New"/>
          <w:lang w:val="es-MX"/>
        </w:rPr>
        <w:t>;</w:t>
      </w:r>
      <w:r w:rsidRPr="006428A5">
        <w:rPr>
          <w:rFonts w:ascii="Courier New" w:hAnsi="Courier New" w:cs="Courier New"/>
          <w:lang w:val="es-MX"/>
        </w:rPr>
        <w:t xml:space="preserve"> Hong Kong (2014)</w:t>
      </w:r>
      <w:r w:rsidR="008A0FA1">
        <w:rPr>
          <w:rFonts w:ascii="Courier New" w:hAnsi="Courier New" w:cs="Courier New"/>
          <w:lang w:val="es-MX"/>
        </w:rPr>
        <w:t>;</w:t>
      </w:r>
      <w:r w:rsidRPr="006428A5">
        <w:rPr>
          <w:rFonts w:ascii="Courier New" w:hAnsi="Courier New" w:cs="Courier New"/>
          <w:lang w:val="es-MX"/>
        </w:rPr>
        <w:t xml:space="preserve"> Acuerdo Suplementario de Inversiones Chile – China (2014)</w:t>
      </w:r>
      <w:r w:rsidR="008A0FA1">
        <w:rPr>
          <w:rFonts w:ascii="Courier New" w:hAnsi="Courier New" w:cs="Courier New"/>
          <w:lang w:val="es-MX"/>
        </w:rPr>
        <w:t>;</w:t>
      </w:r>
      <w:r w:rsidRPr="006428A5">
        <w:rPr>
          <w:rFonts w:ascii="Courier New" w:hAnsi="Courier New" w:cs="Courier New"/>
          <w:lang w:val="es-MX"/>
        </w:rPr>
        <w:t xml:space="preserve"> Tailandia (2015)</w:t>
      </w:r>
      <w:r w:rsidR="008A0FA1">
        <w:rPr>
          <w:rFonts w:ascii="Courier New" w:hAnsi="Courier New" w:cs="Courier New"/>
          <w:lang w:val="es-MX"/>
        </w:rPr>
        <w:t>;</w:t>
      </w:r>
      <w:r w:rsidRPr="006428A5">
        <w:rPr>
          <w:rFonts w:ascii="Courier New" w:hAnsi="Courier New" w:cs="Courier New"/>
          <w:lang w:val="es-MX"/>
        </w:rPr>
        <w:t xml:space="preserve"> Ampliación </w:t>
      </w:r>
      <w:r w:rsidRPr="006428A5">
        <w:rPr>
          <w:rFonts w:ascii="Courier New" w:hAnsi="Courier New" w:cs="Courier New"/>
          <w:lang w:val="es-MX"/>
        </w:rPr>
        <w:lastRenderedPageBreak/>
        <w:t>del Acuerdo de Alcance Parcial entre Chile e India (2017)</w:t>
      </w:r>
      <w:r w:rsidR="008A0FA1">
        <w:rPr>
          <w:rFonts w:ascii="Courier New" w:hAnsi="Courier New" w:cs="Courier New"/>
          <w:lang w:val="es-MX"/>
        </w:rPr>
        <w:t>;</w:t>
      </w:r>
      <w:r w:rsidRPr="006428A5">
        <w:rPr>
          <w:rFonts w:ascii="Courier New" w:hAnsi="Courier New" w:cs="Courier New"/>
          <w:lang w:val="es-MX"/>
        </w:rPr>
        <w:t xml:space="preserve"> Indonesia (2019)</w:t>
      </w:r>
      <w:r w:rsidR="008A0FA1">
        <w:rPr>
          <w:rFonts w:ascii="Courier New" w:hAnsi="Courier New" w:cs="Courier New"/>
          <w:lang w:val="es-MX"/>
        </w:rPr>
        <w:t>;</w:t>
      </w:r>
      <w:r w:rsidRPr="006428A5">
        <w:rPr>
          <w:rFonts w:ascii="Courier New" w:hAnsi="Courier New" w:cs="Courier New"/>
          <w:lang w:val="es-MX"/>
        </w:rPr>
        <w:t xml:space="preserve"> Protocolo de Modernización del TLC Chile – China (2019)</w:t>
      </w:r>
      <w:r w:rsidR="008A0FA1">
        <w:rPr>
          <w:rFonts w:ascii="Courier New" w:hAnsi="Courier New" w:cs="Courier New"/>
          <w:lang w:val="es-MX"/>
        </w:rPr>
        <w:t>;</w:t>
      </w:r>
      <w:r w:rsidRPr="006428A5">
        <w:rPr>
          <w:rFonts w:ascii="Courier New" w:hAnsi="Courier New" w:cs="Courier New"/>
          <w:lang w:val="es-MX"/>
        </w:rPr>
        <w:t xml:space="preserve"> DEPA (Chile, Nueva Zelanda y Singapur - 2021)</w:t>
      </w:r>
      <w:r w:rsidR="008A0FA1">
        <w:rPr>
          <w:rFonts w:ascii="Courier New" w:hAnsi="Courier New" w:cs="Courier New"/>
          <w:lang w:val="es-MX"/>
        </w:rPr>
        <w:t>;</w:t>
      </w:r>
      <w:r w:rsidRPr="006428A5">
        <w:rPr>
          <w:rFonts w:ascii="Courier New" w:hAnsi="Courier New" w:cs="Courier New"/>
          <w:lang w:val="es-MX"/>
        </w:rPr>
        <w:t xml:space="preserve"> y CPTPP (Australia, Brunéi Darussalam, Canadá, Chile, Malasia, México, Japón, Nueva Zelanda, Perú, Reino Unido, Singapur y Vietnam - 2023).</w:t>
      </w:r>
    </w:p>
    <w:p w14:paraId="3869EB5E" w14:textId="17B0DF53" w:rsidR="006428A5" w:rsidRDefault="006428A5" w:rsidP="006428A5">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 xml:space="preserve">Chile, </w:t>
      </w:r>
      <w:r w:rsidR="008A0FA1">
        <w:rPr>
          <w:rFonts w:ascii="Courier New" w:hAnsi="Courier New" w:cs="Courier New"/>
          <w:lang w:val="es-MX"/>
        </w:rPr>
        <w:t>con</w:t>
      </w:r>
      <w:r w:rsidRPr="006428A5">
        <w:rPr>
          <w:rFonts w:ascii="Courier New" w:hAnsi="Courier New" w:cs="Courier New"/>
          <w:lang w:val="es-MX"/>
        </w:rPr>
        <w:t xml:space="preserve"> </w:t>
      </w:r>
      <w:r w:rsidR="00C92754">
        <w:rPr>
          <w:rFonts w:ascii="Courier New" w:hAnsi="Courier New" w:cs="Courier New"/>
          <w:lang w:val="es-MX"/>
        </w:rPr>
        <w:t xml:space="preserve">una </w:t>
      </w:r>
      <w:r w:rsidRPr="006428A5">
        <w:rPr>
          <w:rFonts w:ascii="Courier New" w:hAnsi="Courier New" w:cs="Courier New"/>
          <w:lang w:val="es-MX"/>
        </w:rPr>
        <w:t xml:space="preserve">gran proyección </w:t>
      </w:r>
      <w:r w:rsidR="00C92754">
        <w:rPr>
          <w:rFonts w:ascii="Courier New" w:hAnsi="Courier New" w:cs="Courier New"/>
          <w:lang w:val="es-MX"/>
        </w:rPr>
        <w:t>para seguir potenciando</w:t>
      </w:r>
      <w:r w:rsidR="00AD003B">
        <w:rPr>
          <w:rFonts w:ascii="Courier New" w:hAnsi="Courier New" w:cs="Courier New"/>
          <w:lang w:val="es-MX"/>
        </w:rPr>
        <w:t xml:space="preserve"> su vínculo </w:t>
      </w:r>
      <w:r w:rsidRPr="006428A5">
        <w:rPr>
          <w:rFonts w:ascii="Courier New" w:hAnsi="Courier New" w:cs="Courier New"/>
          <w:lang w:val="es-MX"/>
        </w:rPr>
        <w:t xml:space="preserve">comercial </w:t>
      </w:r>
      <w:r w:rsidR="00C92754">
        <w:rPr>
          <w:rFonts w:ascii="Courier New" w:hAnsi="Courier New" w:cs="Courier New"/>
          <w:lang w:val="es-MX"/>
        </w:rPr>
        <w:t>con</w:t>
      </w:r>
      <w:r w:rsidRPr="006428A5">
        <w:rPr>
          <w:rFonts w:ascii="Courier New" w:hAnsi="Courier New" w:cs="Courier New"/>
          <w:lang w:val="es-MX"/>
        </w:rPr>
        <w:t xml:space="preserve"> </w:t>
      </w:r>
      <w:r w:rsidR="00C92754">
        <w:rPr>
          <w:rFonts w:ascii="Courier New" w:hAnsi="Courier New" w:cs="Courier New"/>
          <w:lang w:val="es-MX"/>
        </w:rPr>
        <w:t xml:space="preserve">los países de </w:t>
      </w:r>
      <w:r w:rsidRPr="006428A5">
        <w:rPr>
          <w:rFonts w:ascii="Courier New" w:hAnsi="Courier New" w:cs="Courier New"/>
          <w:lang w:val="es-MX"/>
        </w:rPr>
        <w:t xml:space="preserve">la región asiática, producto de la liberalización arancelaria obtenida en los </w:t>
      </w:r>
      <w:r w:rsidR="008A0FA1">
        <w:rPr>
          <w:rFonts w:ascii="Courier New" w:hAnsi="Courier New" w:cs="Courier New"/>
          <w:lang w:val="es-MX"/>
        </w:rPr>
        <w:t>tratados de libre comercio (“TLC”) suscritos</w:t>
      </w:r>
      <w:r w:rsidRPr="006428A5">
        <w:rPr>
          <w:rFonts w:ascii="Courier New" w:hAnsi="Courier New" w:cs="Courier New"/>
          <w:lang w:val="es-MX"/>
        </w:rPr>
        <w:t xml:space="preserve">, ha creado una senda que le ha permitido promoverse como un país con vocación al libre comercio y un atractivo mercado para hacer negocios, considerando su condición de plataforma comercial hacia América Latina. </w:t>
      </w:r>
    </w:p>
    <w:p w14:paraId="1CA6F93D" w14:textId="433F2D89" w:rsidR="006428A5" w:rsidRPr="006428A5" w:rsidRDefault="006428A5" w:rsidP="008A0FA1">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 xml:space="preserve">Específicamente, </w:t>
      </w:r>
      <w:r w:rsidR="000316F1">
        <w:rPr>
          <w:rFonts w:ascii="Courier New" w:hAnsi="Courier New" w:cs="Courier New"/>
          <w:lang w:val="es-MX"/>
        </w:rPr>
        <w:t>nuestro país</w:t>
      </w:r>
      <w:r w:rsidRPr="006428A5">
        <w:rPr>
          <w:rFonts w:ascii="Courier New" w:hAnsi="Courier New" w:cs="Courier New"/>
          <w:lang w:val="es-MX"/>
        </w:rPr>
        <w:t xml:space="preserve"> ha buscado fortalecer sus relaciones comerciales con </w:t>
      </w:r>
      <w:r w:rsidR="008976DD">
        <w:rPr>
          <w:rFonts w:ascii="Courier New" w:hAnsi="Courier New" w:cs="Courier New"/>
          <w:lang w:val="es-MX"/>
        </w:rPr>
        <w:t xml:space="preserve">la República de </w:t>
      </w:r>
      <w:r w:rsidRPr="006428A5">
        <w:rPr>
          <w:rFonts w:ascii="Courier New" w:hAnsi="Courier New" w:cs="Courier New"/>
          <w:lang w:val="es-MX"/>
        </w:rPr>
        <w:t>Indonesia</w:t>
      </w:r>
      <w:r w:rsidR="008A0FA1">
        <w:rPr>
          <w:rFonts w:ascii="Courier New" w:hAnsi="Courier New" w:cs="Courier New"/>
          <w:lang w:val="es-MX"/>
        </w:rPr>
        <w:t>. Lo anterior, teniendo presente</w:t>
      </w:r>
      <w:r w:rsidRPr="006428A5">
        <w:rPr>
          <w:rFonts w:ascii="Courier New" w:hAnsi="Courier New" w:cs="Courier New"/>
          <w:lang w:val="es-MX"/>
        </w:rPr>
        <w:t xml:space="preserve"> </w:t>
      </w:r>
      <w:r w:rsidR="008A0FA1">
        <w:rPr>
          <w:rFonts w:ascii="Courier New" w:hAnsi="Courier New" w:cs="Courier New"/>
          <w:lang w:val="es-MX"/>
        </w:rPr>
        <w:t>el</w:t>
      </w:r>
      <w:r w:rsidRPr="006428A5">
        <w:rPr>
          <w:rFonts w:ascii="Courier New" w:hAnsi="Courier New" w:cs="Courier New"/>
          <w:lang w:val="es-MX"/>
        </w:rPr>
        <w:t xml:space="preserve"> potencial de este país, cuyo crecimiento del </w:t>
      </w:r>
      <w:r w:rsidR="008976DD">
        <w:rPr>
          <w:rFonts w:ascii="Courier New" w:hAnsi="Courier New" w:cs="Courier New"/>
          <w:lang w:val="es-MX"/>
        </w:rPr>
        <w:t>Producto Interno Bruto (</w:t>
      </w:r>
      <w:r w:rsidRPr="006428A5">
        <w:rPr>
          <w:rFonts w:ascii="Courier New" w:hAnsi="Courier New" w:cs="Courier New"/>
          <w:lang w:val="es-MX"/>
        </w:rPr>
        <w:t>PIB</w:t>
      </w:r>
      <w:r w:rsidR="008976DD">
        <w:rPr>
          <w:rFonts w:ascii="Courier New" w:hAnsi="Courier New" w:cs="Courier New"/>
          <w:lang w:val="es-MX"/>
        </w:rPr>
        <w:t>)</w:t>
      </w:r>
      <w:r w:rsidRPr="006428A5">
        <w:rPr>
          <w:rFonts w:ascii="Courier New" w:hAnsi="Courier New" w:cs="Courier New"/>
          <w:lang w:val="es-MX"/>
        </w:rPr>
        <w:t xml:space="preserve"> real estimado </w:t>
      </w:r>
      <w:r w:rsidR="008976DD" w:rsidRPr="006428A5">
        <w:rPr>
          <w:rFonts w:ascii="Courier New" w:hAnsi="Courier New" w:cs="Courier New"/>
          <w:lang w:val="es-MX"/>
        </w:rPr>
        <w:t xml:space="preserve">por el Fondo Monetario Internacional </w:t>
      </w:r>
      <w:r w:rsidRPr="006428A5">
        <w:rPr>
          <w:rFonts w:ascii="Courier New" w:hAnsi="Courier New" w:cs="Courier New"/>
          <w:lang w:val="es-MX"/>
        </w:rPr>
        <w:t xml:space="preserve">para el año 2023 es de un 5.0%, siendo </w:t>
      </w:r>
      <w:r w:rsidR="008A0FA1">
        <w:rPr>
          <w:rFonts w:ascii="Courier New" w:hAnsi="Courier New" w:cs="Courier New"/>
          <w:lang w:val="es-MX"/>
        </w:rPr>
        <w:t xml:space="preserve">además </w:t>
      </w:r>
      <w:r w:rsidRPr="006428A5">
        <w:rPr>
          <w:rFonts w:ascii="Courier New" w:hAnsi="Courier New" w:cs="Courier New"/>
          <w:lang w:val="es-MX"/>
        </w:rPr>
        <w:t>el país más densamente poblado dentro del Sudeste Asiático,</w:t>
      </w:r>
      <w:r w:rsidR="00975DAC">
        <w:rPr>
          <w:rFonts w:ascii="Courier New" w:hAnsi="Courier New" w:cs="Courier New"/>
          <w:lang w:val="es-MX"/>
        </w:rPr>
        <w:t xml:space="preserve"> </w:t>
      </w:r>
      <w:r w:rsidRPr="006428A5">
        <w:rPr>
          <w:rFonts w:ascii="Courier New" w:hAnsi="Courier New" w:cs="Courier New"/>
          <w:lang w:val="es-MX"/>
        </w:rPr>
        <w:t>y el cuarto más habitado del mundo</w:t>
      </w:r>
      <w:r w:rsidR="00975DAC">
        <w:rPr>
          <w:rFonts w:ascii="Courier New" w:hAnsi="Courier New" w:cs="Courier New"/>
          <w:lang w:val="es-MX"/>
        </w:rPr>
        <w:t>,</w:t>
      </w:r>
      <w:r w:rsidRPr="006428A5">
        <w:rPr>
          <w:rFonts w:ascii="Courier New" w:hAnsi="Courier New" w:cs="Courier New"/>
          <w:lang w:val="es-MX"/>
        </w:rPr>
        <w:t xml:space="preserve"> con 275 millones de habitantes.</w:t>
      </w:r>
      <w:r w:rsidR="008A0FA1">
        <w:rPr>
          <w:rFonts w:ascii="Courier New" w:hAnsi="Courier New" w:cs="Courier New"/>
          <w:lang w:val="es-MX"/>
        </w:rPr>
        <w:t xml:space="preserve"> </w:t>
      </w:r>
      <w:r w:rsidRPr="006428A5">
        <w:rPr>
          <w:rFonts w:ascii="Courier New" w:hAnsi="Courier New" w:cs="Courier New"/>
          <w:lang w:val="es-MX"/>
        </w:rPr>
        <w:t>Asimismo, resulta interesante que Indonesia sea socio fundador de la Asociación de Naciones del Sudeste Asiático (ASEAN - 1967), la cual está compuesta por 10 países de la región, a saber</w:t>
      </w:r>
      <w:r w:rsidR="008A0FA1">
        <w:rPr>
          <w:rFonts w:ascii="Courier New" w:hAnsi="Courier New" w:cs="Courier New"/>
          <w:lang w:val="es-MX"/>
        </w:rPr>
        <w:t>:</w:t>
      </w:r>
      <w:r w:rsidRPr="006428A5">
        <w:rPr>
          <w:rFonts w:ascii="Courier New" w:hAnsi="Courier New" w:cs="Courier New"/>
          <w:lang w:val="es-MX"/>
        </w:rPr>
        <w:t xml:space="preserve"> Brunéi Darussalam, Camboya, Indonesia, Laos, Malasia, Myanmar, Filipinas, Singapur, Tailandia y Vietnam. </w:t>
      </w:r>
    </w:p>
    <w:p w14:paraId="463AC7E8" w14:textId="121F73EF" w:rsidR="006428A5" w:rsidRDefault="008A0FA1" w:rsidP="006428A5">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Además de lo anterior</w:t>
      </w:r>
      <w:r w:rsidR="006428A5" w:rsidRPr="006428A5">
        <w:rPr>
          <w:rFonts w:ascii="Courier New" w:hAnsi="Courier New" w:cs="Courier New"/>
          <w:lang w:val="es-MX"/>
        </w:rPr>
        <w:t xml:space="preserve">, Indonesia forma parte del Área de Libre Comercio de ASEAN (ASEAN </w:t>
      </w:r>
      <w:r w:rsidR="006428A5" w:rsidRPr="008A0FA1">
        <w:rPr>
          <w:rFonts w:ascii="Courier New" w:hAnsi="Courier New" w:cs="Courier New"/>
          <w:i/>
          <w:iCs/>
          <w:lang w:val="es-MX"/>
        </w:rPr>
        <w:t>Free Trade Area</w:t>
      </w:r>
      <w:r w:rsidR="006428A5" w:rsidRPr="006428A5">
        <w:rPr>
          <w:rFonts w:ascii="Courier New" w:hAnsi="Courier New" w:cs="Courier New"/>
          <w:lang w:val="es-MX"/>
        </w:rPr>
        <w:t xml:space="preserve">), la cual fue establecida en 1992 y ha sido una pieza clave en el establecimiento del Acuerdo sobre el Esquema de Tarifa Preferencial Común Efectiva (CEPT, por sus siglas en inglés) para el Área de Libre Comercio de ASEAN. </w:t>
      </w:r>
    </w:p>
    <w:p w14:paraId="748CB7A0" w14:textId="1C066A9D" w:rsidR="006428A5" w:rsidRDefault="006428A5" w:rsidP="006428A5">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Siendo el país miembro de ASEAN con mayor vocación de apertura comercial,</w:t>
      </w:r>
      <w:r w:rsidR="005019DB">
        <w:rPr>
          <w:rFonts w:ascii="Courier New" w:hAnsi="Courier New" w:cs="Courier New"/>
          <w:lang w:val="es-MX"/>
        </w:rPr>
        <w:t xml:space="preserve"> </w:t>
      </w:r>
      <w:r w:rsidRPr="006428A5">
        <w:rPr>
          <w:rFonts w:ascii="Courier New" w:hAnsi="Courier New" w:cs="Courier New"/>
          <w:lang w:val="es-MX"/>
        </w:rPr>
        <w:t xml:space="preserve">Indonesia ha </w:t>
      </w:r>
      <w:r w:rsidRPr="006428A5">
        <w:rPr>
          <w:rFonts w:ascii="Courier New" w:hAnsi="Courier New" w:cs="Courier New"/>
          <w:lang w:val="es-MX"/>
        </w:rPr>
        <w:lastRenderedPageBreak/>
        <w:t>liderado el interés regional para firmar acuerdos estratégicos de libre comercio, cooperación y/o inversiones, entre los que se incluyen los tratados suscritos entre ASEAN y otros países</w:t>
      </w:r>
      <w:r w:rsidR="005019DB">
        <w:rPr>
          <w:rFonts w:ascii="Courier New" w:hAnsi="Courier New" w:cs="Courier New"/>
          <w:lang w:val="es-MX"/>
        </w:rPr>
        <w:t xml:space="preserve"> tales como</w:t>
      </w:r>
      <w:r w:rsidRPr="006428A5">
        <w:rPr>
          <w:rFonts w:ascii="Courier New" w:hAnsi="Courier New" w:cs="Courier New"/>
          <w:lang w:val="es-MX"/>
        </w:rPr>
        <w:t>: República de China (2002), India (2003), Corea (2004), Japón (2008), Australia-Nueva Zelanda (“AANZFTA” – 2009) y Hong Kong (2017.). En el plano bilateral, Indonesia ha firmado TLC con Japón (2008), Bangladesh-Irán-Malasia-Egipto-Nigeria-Pakistán-Turquía (“PTA-D8” - 2011), Pakistán (2013), Australia (2020), EFTA (2021), Palestina (2021), RCEP (2022) y TPS – OIC (2022).</w:t>
      </w:r>
    </w:p>
    <w:p w14:paraId="3EFE60F2" w14:textId="3D8A5897" w:rsidR="003A6780" w:rsidRPr="00536195" w:rsidRDefault="00536195" w:rsidP="00536195">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Asimismo</w:t>
      </w:r>
      <w:r w:rsidR="006428A5" w:rsidRPr="006428A5">
        <w:rPr>
          <w:rFonts w:ascii="Courier New" w:hAnsi="Courier New" w:cs="Courier New"/>
          <w:lang w:val="es-MX"/>
        </w:rPr>
        <w:t xml:space="preserve">, </w:t>
      </w:r>
      <w:r w:rsidR="00205EB5">
        <w:rPr>
          <w:rFonts w:ascii="Courier New" w:hAnsi="Courier New" w:cs="Courier New"/>
          <w:lang w:val="es-MX"/>
        </w:rPr>
        <w:t xml:space="preserve">cabe destacar que </w:t>
      </w:r>
      <w:r w:rsidR="006428A5" w:rsidRPr="006428A5">
        <w:rPr>
          <w:rFonts w:ascii="Courier New" w:hAnsi="Courier New" w:cs="Courier New"/>
          <w:lang w:val="es-MX"/>
        </w:rPr>
        <w:t>Indonesia ha tenido un rol activo en la promoción del Foro de Cooperación Económica Asia-Pacífico (APEC, por sus siglas en inglés), y del Tratado de Libre Comercio entre ASEAN y Australia y Nueva Zelanda (AANZFTA).</w:t>
      </w:r>
    </w:p>
    <w:p w14:paraId="28280F74" w14:textId="7AE69E4B" w:rsidR="003A6780" w:rsidRPr="008A0FA1" w:rsidRDefault="003A6780" w:rsidP="00D15A3A">
      <w:pPr>
        <w:pStyle w:val="Ttulo2"/>
        <w:spacing w:before="240"/>
        <w:rPr>
          <w:lang w:val="es-MX"/>
        </w:rPr>
      </w:pPr>
      <w:r w:rsidRPr="008A0FA1">
        <w:rPr>
          <w:lang w:val="es-MX"/>
        </w:rPr>
        <w:t>Comercio entre la República de Chile y la República de Indonesia</w:t>
      </w:r>
    </w:p>
    <w:p w14:paraId="111C6177" w14:textId="4A84F037" w:rsidR="003A6780" w:rsidRPr="003A6780" w:rsidRDefault="003A6780" w:rsidP="00536195">
      <w:pPr>
        <w:pStyle w:val="Estilo"/>
        <w:numPr>
          <w:ilvl w:val="0"/>
          <w:numId w:val="0"/>
        </w:numPr>
        <w:spacing w:line="276" w:lineRule="auto"/>
        <w:ind w:left="2835" w:firstLine="709"/>
        <w:rPr>
          <w:rFonts w:ascii="Courier New" w:hAnsi="Courier New" w:cs="Courier New"/>
          <w:lang w:val="es-MX"/>
        </w:rPr>
      </w:pPr>
      <w:r w:rsidRPr="003A6780">
        <w:rPr>
          <w:rFonts w:ascii="Courier New" w:hAnsi="Courier New" w:cs="Courier New"/>
          <w:lang w:val="es-MX"/>
        </w:rPr>
        <w:t>En el año 2017</w:t>
      </w:r>
      <w:r w:rsidR="00565772">
        <w:rPr>
          <w:rFonts w:ascii="Courier New" w:hAnsi="Courier New" w:cs="Courier New"/>
          <w:lang w:val="es-MX"/>
        </w:rPr>
        <w:t xml:space="preserve">, </w:t>
      </w:r>
      <w:r w:rsidR="00565772" w:rsidRPr="003A6780">
        <w:rPr>
          <w:rFonts w:ascii="Courier New" w:hAnsi="Courier New" w:cs="Courier New"/>
          <w:lang w:val="es-MX"/>
        </w:rPr>
        <w:t>el Gobierno de la República de Chile y el Gobierno de la República de Indonesia</w:t>
      </w:r>
      <w:r w:rsidR="00536195">
        <w:rPr>
          <w:rFonts w:ascii="Courier New" w:hAnsi="Courier New" w:cs="Courier New"/>
          <w:lang w:val="es-MX"/>
        </w:rPr>
        <w:t xml:space="preserve"> suscribi</w:t>
      </w:r>
      <w:r w:rsidR="00565772">
        <w:rPr>
          <w:rFonts w:ascii="Courier New" w:hAnsi="Courier New" w:cs="Courier New"/>
          <w:lang w:val="es-MX"/>
        </w:rPr>
        <w:t>eron</w:t>
      </w:r>
      <w:r w:rsidR="00536195">
        <w:rPr>
          <w:rFonts w:ascii="Courier New" w:hAnsi="Courier New" w:cs="Courier New"/>
          <w:lang w:val="es-MX"/>
        </w:rPr>
        <w:t xml:space="preserve"> </w:t>
      </w:r>
      <w:r w:rsidRPr="003A6780">
        <w:rPr>
          <w:rFonts w:ascii="Courier New" w:hAnsi="Courier New" w:cs="Courier New"/>
          <w:lang w:val="es-MX"/>
        </w:rPr>
        <w:t xml:space="preserve">el Acuerdo de Asociación Económica Integral (en adelante, </w:t>
      </w:r>
      <w:r w:rsidR="008D4BD6">
        <w:rPr>
          <w:rFonts w:ascii="Courier New" w:hAnsi="Courier New" w:cs="Courier New"/>
          <w:lang w:val="es-MX"/>
        </w:rPr>
        <w:t>“</w:t>
      </w:r>
      <w:r w:rsidRPr="003A6780">
        <w:rPr>
          <w:rFonts w:ascii="Courier New" w:hAnsi="Courier New" w:cs="Courier New"/>
          <w:lang w:val="es-MX"/>
        </w:rPr>
        <w:t>CEPA</w:t>
      </w:r>
      <w:r w:rsidR="008D4BD6">
        <w:rPr>
          <w:rFonts w:ascii="Courier New" w:hAnsi="Courier New" w:cs="Courier New"/>
          <w:lang w:val="es-MX"/>
        </w:rPr>
        <w:t>”</w:t>
      </w:r>
      <w:r w:rsidRPr="003A6780">
        <w:rPr>
          <w:rFonts w:ascii="Courier New" w:hAnsi="Courier New" w:cs="Courier New"/>
          <w:lang w:val="es-MX"/>
        </w:rPr>
        <w:t>). Dicho Acuerdo entró en vigor el 10 de agosto de 2019, y consta de un Preámbulo y catorce Capítulos: Disposiciones Iniciales; Definiciones Generales; Comercio de Mercancías; Reglas de Origen; Procedimientos Aduaneros y Cooperación; Medidas Sanitarias y Fitosanitarias; Obstáculos Técnicos al Comercio; Defensa Comercial; Cooperación; Transparencia; Administración; Solución de Controversias; Excepciones</w:t>
      </w:r>
      <w:r w:rsidR="007819C2">
        <w:rPr>
          <w:rFonts w:ascii="Courier New" w:hAnsi="Courier New" w:cs="Courier New"/>
          <w:lang w:val="es-MX"/>
        </w:rPr>
        <w:t>;</w:t>
      </w:r>
      <w:r w:rsidRPr="003A6780">
        <w:rPr>
          <w:rFonts w:ascii="Courier New" w:hAnsi="Courier New" w:cs="Courier New"/>
          <w:lang w:val="es-MX"/>
        </w:rPr>
        <w:t xml:space="preserve"> y Disposiciones Finales.</w:t>
      </w:r>
    </w:p>
    <w:p w14:paraId="146152CB" w14:textId="4B329FFE" w:rsidR="003A6780" w:rsidRPr="003A6780" w:rsidRDefault="003A6780" w:rsidP="00536195">
      <w:pPr>
        <w:pStyle w:val="Estilo"/>
        <w:numPr>
          <w:ilvl w:val="0"/>
          <w:numId w:val="0"/>
        </w:numPr>
        <w:spacing w:line="276" w:lineRule="auto"/>
        <w:ind w:left="2835" w:firstLine="709"/>
        <w:rPr>
          <w:rFonts w:ascii="Courier New" w:hAnsi="Courier New" w:cs="Courier New"/>
          <w:lang w:val="es-MX"/>
        </w:rPr>
      </w:pPr>
      <w:r w:rsidRPr="003A6780">
        <w:rPr>
          <w:rFonts w:ascii="Courier New" w:hAnsi="Courier New" w:cs="Courier New"/>
          <w:lang w:val="es-MX"/>
        </w:rPr>
        <w:t>Con posterioridad a su entrada en vigor, el intercambio comercial entre ambos países se incrementó de US$ 325 millones en 2019 a US$ 675 millones en 2022.</w:t>
      </w:r>
      <w:r w:rsidR="00536195">
        <w:rPr>
          <w:rFonts w:ascii="Courier New" w:hAnsi="Courier New" w:cs="Courier New"/>
          <w:lang w:val="es-MX"/>
        </w:rPr>
        <w:t xml:space="preserve"> </w:t>
      </w:r>
      <w:r w:rsidRPr="003A6780">
        <w:rPr>
          <w:rFonts w:ascii="Courier New" w:hAnsi="Courier New" w:cs="Courier New"/>
          <w:lang w:val="es-MX"/>
        </w:rPr>
        <w:t>Específicamente, en materia de exportaciones, estas han mostrado un crecimiento promedio anual de 15,2% para el periodo 2019-2022.</w:t>
      </w:r>
    </w:p>
    <w:p w14:paraId="6960F4F6" w14:textId="6F973478" w:rsidR="003A6780" w:rsidRPr="003A6780" w:rsidRDefault="003A6780" w:rsidP="003A6780">
      <w:pPr>
        <w:pStyle w:val="Estilo"/>
        <w:numPr>
          <w:ilvl w:val="0"/>
          <w:numId w:val="0"/>
        </w:numPr>
        <w:spacing w:line="276" w:lineRule="auto"/>
        <w:ind w:left="2835" w:firstLine="709"/>
        <w:rPr>
          <w:rFonts w:ascii="Courier New" w:hAnsi="Courier New" w:cs="Courier New"/>
          <w:lang w:val="es-MX"/>
        </w:rPr>
      </w:pPr>
      <w:r w:rsidRPr="003A6780">
        <w:rPr>
          <w:rFonts w:ascii="Courier New" w:hAnsi="Courier New" w:cs="Courier New"/>
          <w:lang w:val="es-MX"/>
        </w:rPr>
        <w:t>Así, de acuerdo con los datos de la Subsecretar</w:t>
      </w:r>
      <w:r w:rsidR="003C2C6A">
        <w:rPr>
          <w:rFonts w:ascii="Courier New" w:hAnsi="Courier New" w:cs="Courier New"/>
          <w:lang w:val="es-MX"/>
        </w:rPr>
        <w:t>í</w:t>
      </w:r>
      <w:r w:rsidRPr="003A6780">
        <w:rPr>
          <w:rFonts w:ascii="Courier New" w:hAnsi="Courier New" w:cs="Courier New"/>
          <w:lang w:val="es-MX"/>
        </w:rPr>
        <w:t xml:space="preserve">a de Relaciones Económicas Internacionales (en adelante, </w:t>
      </w:r>
      <w:r w:rsidR="00536195">
        <w:rPr>
          <w:rFonts w:ascii="Courier New" w:hAnsi="Courier New" w:cs="Courier New"/>
          <w:lang w:val="es-MX"/>
        </w:rPr>
        <w:t>“</w:t>
      </w:r>
      <w:r w:rsidRPr="003A6780">
        <w:rPr>
          <w:rFonts w:ascii="Courier New" w:hAnsi="Courier New" w:cs="Courier New"/>
          <w:lang w:val="es-MX"/>
        </w:rPr>
        <w:t>SUBREI</w:t>
      </w:r>
      <w:r w:rsidR="00536195">
        <w:rPr>
          <w:rFonts w:ascii="Courier New" w:hAnsi="Courier New" w:cs="Courier New"/>
          <w:lang w:val="es-MX"/>
        </w:rPr>
        <w:t>”</w:t>
      </w:r>
      <w:r w:rsidRPr="003A6780">
        <w:rPr>
          <w:rFonts w:ascii="Courier New" w:hAnsi="Courier New" w:cs="Courier New"/>
          <w:lang w:val="es-MX"/>
        </w:rPr>
        <w:t xml:space="preserve">), dentro de las exportaciones chilenas a Indonesia </w:t>
      </w:r>
      <w:r w:rsidR="009F06EF">
        <w:rPr>
          <w:rFonts w:ascii="Courier New" w:hAnsi="Courier New" w:cs="Courier New"/>
          <w:lang w:val="es-MX"/>
        </w:rPr>
        <w:t>se encuentran,</w:t>
      </w:r>
      <w:r w:rsidRPr="003A6780">
        <w:rPr>
          <w:rFonts w:ascii="Courier New" w:hAnsi="Courier New" w:cs="Courier New"/>
          <w:lang w:val="es-MX"/>
        </w:rPr>
        <w:t xml:space="preserve"> entre las tres primeras</w:t>
      </w:r>
      <w:r w:rsidR="009F06EF">
        <w:rPr>
          <w:rFonts w:ascii="Courier New" w:hAnsi="Courier New" w:cs="Courier New"/>
          <w:lang w:val="es-MX"/>
        </w:rPr>
        <w:t>,</w:t>
      </w:r>
      <w:r w:rsidRPr="003A6780">
        <w:rPr>
          <w:rFonts w:ascii="Courier New" w:hAnsi="Courier New" w:cs="Courier New"/>
          <w:lang w:val="es-MX"/>
        </w:rPr>
        <w:t xml:space="preserve"> </w:t>
      </w:r>
      <w:r w:rsidR="009F06EF">
        <w:rPr>
          <w:rFonts w:ascii="Courier New" w:hAnsi="Courier New" w:cs="Courier New"/>
          <w:lang w:val="es-MX"/>
        </w:rPr>
        <w:t>los</w:t>
      </w:r>
      <w:r w:rsidRPr="003A6780">
        <w:rPr>
          <w:rFonts w:ascii="Courier New" w:hAnsi="Courier New" w:cs="Courier New"/>
          <w:lang w:val="es-MX"/>
        </w:rPr>
        <w:t xml:space="preserve"> cátodos de cobre, que alcanzó en el año 2022 un total de USD$ 96 millones; la pasta química de madera, la cual asciende a USD$ 117 millones</w:t>
      </w:r>
      <w:r w:rsidR="00536195">
        <w:rPr>
          <w:rFonts w:ascii="Courier New" w:hAnsi="Courier New" w:cs="Courier New"/>
          <w:lang w:val="es-MX"/>
        </w:rPr>
        <w:t>;</w:t>
      </w:r>
      <w:r w:rsidRPr="003A6780">
        <w:rPr>
          <w:rFonts w:ascii="Courier New" w:hAnsi="Courier New" w:cs="Courier New"/>
          <w:lang w:val="es-MX"/>
        </w:rPr>
        <w:t xml:space="preserve"> y </w:t>
      </w:r>
      <w:r w:rsidR="009F06EF">
        <w:rPr>
          <w:rFonts w:ascii="Courier New" w:hAnsi="Courier New" w:cs="Courier New"/>
          <w:lang w:val="es-MX"/>
        </w:rPr>
        <w:t xml:space="preserve">las </w:t>
      </w:r>
      <w:r w:rsidRPr="003A6780">
        <w:rPr>
          <w:rFonts w:ascii="Courier New" w:hAnsi="Courier New" w:cs="Courier New"/>
          <w:lang w:val="es-MX"/>
        </w:rPr>
        <w:t>uvas frescas</w:t>
      </w:r>
      <w:r w:rsidR="00536195">
        <w:rPr>
          <w:rFonts w:ascii="Courier New" w:hAnsi="Courier New" w:cs="Courier New"/>
          <w:lang w:val="es-MX"/>
        </w:rPr>
        <w:t>,</w:t>
      </w:r>
      <w:r w:rsidRPr="003A6780">
        <w:rPr>
          <w:rFonts w:ascii="Courier New" w:hAnsi="Courier New" w:cs="Courier New"/>
          <w:lang w:val="es-MX"/>
        </w:rPr>
        <w:t xml:space="preserve"> que ascendió a la suma de USD$ 11,3 millones.  </w:t>
      </w:r>
    </w:p>
    <w:p w14:paraId="3E7A24EC" w14:textId="621CC948" w:rsidR="003A6780" w:rsidRDefault="003A6780" w:rsidP="003A6780">
      <w:pPr>
        <w:pStyle w:val="Estilo"/>
        <w:numPr>
          <w:ilvl w:val="0"/>
          <w:numId w:val="0"/>
        </w:numPr>
        <w:spacing w:line="276" w:lineRule="auto"/>
        <w:ind w:left="2835" w:firstLine="709"/>
        <w:rPr>
          <w:rFonts w:ascii="Courier New" w:hAnsi="Courier New" w:cs="Courier New"/>
          <w:lang w:val="es-MX"/>
        </w:rPr>
      </w:pPr>
      <w:r w:rsidRPr="003A6780">
        <w:rPr>
          <w:rFonts w:ascii="Courier New" w:hAnsi="Courier New" w:cs="Courier New"/>
          <w:lang w:val="es-MX"/>
        </w:rPr>
        <w:t xml:space="preserve">En este sentido, cabe destacar que antes de la entrada en vigor del CEPA, Chile exportaba 91 </w:t>
      </w:r>
      <w:r w:rsidR="00447535" w:rsidRPr="003A6780">
        <w:rPr>
          <w:rFonts w:ascii="Courier New" w:hAnsi="Courier New" w:cs="Courier New"/>
          <w:lang w:val="es-MX"/>
        </w:rPr>
        <w:t>bienes y servicios diferentes</w:t>
      </w:r>
      <w:r w:rsidRPr="003A6780">
        <w:rPr>
          <w:rFonts w:ascii="Courier New" w:hAnsi="Courier New" w:cs="Courier New"/>
          <w:lang w:val="es-MX"/>
        </w:rPr>
        <w:t xml:space="preserve"> a Indonesia, los que aumentaron a 133 al cierre del año 2022. </w:t>
      </w:r>
      <w:r w:rsidR="00447535">
        <w:rPr>
          <w:rFonts w:ascii="Courier New" w:hAnsi="Courier New" w:cs="Courier New"/>
          <w:lang w:val="es-MX"/>
        </w:rPr>
        <w:t>Ese año</w:t>
      </w:r>
      <w:r w:rsidR="00536195">
        <w:rPr>
          <w:rFonts w:ascii="Courier New" w:hAnsi="Courier New" w:cs="Courier New"/>
          <w:lang w:val="es-MX"/>
        </w:rPr>
        <w:t>,</w:t>
      </w:r>
      <w:r w:rsidRPr="003A6780">
        <w:rPr>
          <w:rFonts w:ascii="Courier New" w:hAnsi="Courier New" w:cs="Courier New"/>
          <w:lang w:val="es-MX"/>
        </w:rPr>
        <w:t xml:space="preserve"> un total de 150 empresas chilenas registraron exportaciones a Indonesia, 20 de las cuales fueron </w:t>
      </w:r>
      <w:r w:rsidR="00536195">
        <w:rPr>
          <w:rFonts w:ascii="Courier New" w:hAnsi="Courier New" w:cs="Courier New"/>
          <w:lang w:val="es-MX"/>
        </w:rPr>
        <w:t>micro, pequeña</w:t>
      </w:r>
      <w:r w:rsidR="005D5733">
        <w:rPr>
          <w:rFonts w:ascii="Courier New" w:hAnsi="Courier New" w:cs="Courier New"/>
          <w:lang w:val="es-MX"/>
        </w:rPr>
        <w:t>s</w:t>
      </w:r>
      <w:r w:rsidR="00536195">
        <w:rPr>
          <w:rFonts w:ascii="Courier New" w:hAnsi="Courier New" w:cs="Courier New"/>
          <w:lang w:val="es-MX"/>
        </w:rPr>
        <w:t xml:space="preserve"> y mediana</w:t>
      </w:r>
      <w:r w:rsidR="005D5733">
        <w:rPr>
          <w:rFonts w:ascii="Courier New" w:hAnsi="Courier New" w:cs="Courier New"/>
          <w:lang w:val="es-MX"/>
        </w:rPr>
        <w:t>s</w:t>
      </w:r>
      <w:r w:rsidR="00536195">
        <w:rPr>
          <w:rFonts w:ascii="Courier New" w:hAnsi="Courier New" w:cs="Courier New"/>
          <w:lang w:val="es-MX"/>
        </w:rPr>
        <w:t xml:space="preserve"> empresa</w:t>
      </w:r>
      <w:r w:rsidR="005D5733">
        <w:rPr>
          <w:rFonts w:ascii="Courier New" w:hAnsi="Courier New" w:cs="Courier New"/>
          <w:lang w:val="es-MX"/>
        </w:rPr>
        <w:t>s</w:t>
      </w:r>
      <w:r w:rsidR="00536195">
        <w:rPr>
          <w:rFonts w:ascii="Courier New" w:hAnsi="Courier New" w:cs="Courier New"/>
          <w:lang w:val="es-MX"/>
        </w:rPr>
        <w:t xml:space="preserve"> (“</w:t>
      </w:r>
      <w:r w:rsidRPr="003A6780">
        <w:rPr>
          <w:rFonts w:ascii="Courier New" w:hAnsi="Courier New" w:cs="Courier New"/>
          <w:lang w:val="es-MX"/>
        </w:rPr>
        <w:t>MiPYME</w:t>
      </w:r>
      <w:r w:rsidR="00536195">
        <w:rPr>
          <w:rFonts w:ascii="Courier New" w:hAnsi="Courier New" w:cs="Courier New"/>
          <w:lang w:val="es-MX"/>
        </w:rPr>
        <w:t>”)</w:t>
      </w:r>
      <w:r w:rsidRPr="003A6780">
        <w:rPr>
          <w:rFonts w:ascii="Courier New" w:hAnsi="Courier New" w:cs="Courier New"/>
          <w:lang w:val="es-MX"/>
        </w:rPr>
        <w:t>, resultando de particular importancia el CEPA para las economías regionales, siendo Atacama, Valparaíso y Biobío las regiones que más ventas registraron a Indonesia en 2022, con montos por USD$ 59 millones, USD$ 34 millones y USD$ 27 millones,</w:t>
      </w:r>
      <w:r w:rsidR="005D5733">
        <w:rPr>
          <w:rFonts w:ascii="Courier New" w:hAnsi="Courier New" w:cs="Courier New"/>
          <w:lang w:val="es-MX"/>
        </w:rPr>
        <w:t xml:space="preserve"> respectivamente,</w:t>
      </w:r>
      <w:r w:rsidRPr="003A6780">
        <w:rPr>
          <w:rFonts w:ascii="Courier New" w:hAnsi="Courier New" w:cs="Courier New"/>
          <w:lang w:val="es-MX"/>
        </w:rPr>
        <w:t xml:space="preserve"> siguiéndolas en orden de relevancia </w:t>
      </w:r>
      <w:r w:rsidR="005D5733">
        <w:rPr>
          <w:rFonts w:ascii="Courier New" w:hAnsi="Courier New" w:cs="Courier New"/>
          <w:lang w:val="es-MX"/>
        </w:rPr>
        <w:t xml:space="preserve">las regiones de </w:t>
      </w:r>
      <w:r w:rsidRPr="003A6780">
        <w:rPr>
          <w:rFonts w:ascii="Courier New" w:hAnsi="Courier New" w:cs="Courier New"/>
          <w:lang w:val="es-MX"/>
        </w:rPr>
        <w:t xml:space="preserve">Los Lagos, Antofagasta y O’Higgins. </w:t>
      </w:r>
    </w:p>
    <w:p w14:paraId="6D9A2D0E" w14:textId="1ABFE649" w:rsidR="00EB790A" w:rsidRPr="003A6780" w:rsidRDefault="00EB790A" w:rsidP="00EB790A">
      <w:pPr>
        <w:pStyle w:val="Estilo"/>
        <w:numPr>
          <w:ilvl w:val="0"/>
          <w:numId w:val="0"/>
        </w:numPr>
        <w:spacing w:line="276" w:lineRule="auto"/>
        <w:ind w:left="2835" w:firstLine="709"/>
        <w:rPr>
          <w:rFonts w:ascii="Courier New" w:hAnsi="Courier New" w:cs="Courier New"/>
          <w:lang w:val="es-MX"/>
        </w:rPr>
      </w:pPr>
      <w:r>
        <w:rPr>
          <w:rFonts w:ascii="Courier New" w:hAnsi="Courier New" w:cs="Courier New"/>
          <w:lang w:val="es-MX"/>
        </w:rPr>
        <w:t>A su vez, y e</w:t>
      </w:r>
      <w:r w:rsidRPr="003A6780">
        <w:rPr>
          <w:rFonts w:ascii="Courier New" w:hAnsi="Courier New" w:cs="Courier New"/>
          <w:lang w:val="es-MX"/>
        </w:rPr>
        <w:t xml:space="preserve">specíficamente </w:t>
      </w:r>
      <w:r>
        <w:rPr>
          <w:rFonts w:ascii="Courier New" w:hAnsi="Courier New" w:cs="Courier New"/>
          <w:lang w:val="es-MX"/>
        </w:rPr>
        <w:t>en relación con la prestación de</w:t>
      </w:r>
      <w:r w:rsidRPr="003A6780">
        <w:rPr>
          <w:rFonts w:ascii="Courier New" w:hAnsi="Courier New" w:cs="Courier New"/>
          <w:lang w:val="es-MX"/>
        </w:rPr>
        <w:t xml:space="preserve"> servicios entre Chile e Indonesia, las cifras del Servicio Nacional de Aduana</w:t>
      </w:r>
      <w:r>
        <w:rPr>
          <w:rFonts w:ascii="Courier New" w:hAnsi="Courier New" w:cs="Courier New"/>
          <w:lang w:val="es-MX"/>
        </w:rPr>
        <w:t>s</w:t>
      </w:r>
      <w:r w:rsidRPr="003A6780">
        <w:rPr>
          <w:rFonts w:ascii="Courier New" w:hAnsi="Courier New" w:cs="Courier New"/>
          <w:lang w:val="es-MX"/>
        </w:rPr>
        <w:t xml:space="preserve"> permiten señalar que en el año 2019 los envíos de servicios de Chile a Indonesia sumaron US$ 26 mil, en “Servicios de apoyo técnico en Computación e Informática (mantenimiento y reparación), por vía remota (Internet)” y “Servicios de inspección técnica y/o certificación de calidad de preembarque de productos de exportación”, principalmente. </w:t>
      </w:r>
    </w:p>
    <w:p w14:paraId="7F6555D1" w14:textId="4BFD7838" w:rsidR="00EB790A" w:rsidRPr="004D0DC5" w:rsidRDefault="00EB790A" w:rsidP="00EB790A">
      <w:pPr>
        <w:pStyle w:val="Estilo"/>
        <w:numPr>
          <w:ilvl w:val="0"/>
          <w:numId w:val="0"/>
        </w:numPr>
        <w:spacing w:line="276" w:lineRule="auto"/>
        <w:ind w:left="2835" w:firstLine="709"/>
        <w:rPr>
          <w:rFonts w:ascii="Courier New" w:hAnsi="Courier New" w:cs="Courier New"/>
          <w:lang w:val="es-CL"/>
        </w:rPr>
      </w:pPr>
      <w:r w:rsidRPr="003A6780">
        <w:rPr>
          <w:rFonts w:ascii="Courier New" w:hAnsi="Courier New" w:cs="Courier New"/>
          <w:lang w:val="es-MX"/>
        </w:rPr>
        <w:t>Sin embargo, gracias a la suscripción del CEPA y al mayor comercio de mercancías, la exportación de diversos servicios</w:t>
      </w:r>
      <w:r>
        <w:rPr>
          <w:rFonts w:ascii="Courier New" w:hAnsi="Courier New" w:cs="Courier New"/>
          <w:lang w:val="es-MX"/>
        </w:rPr>
        <w:t xml:space="preserve"> </w:t>
      </w:r>
      <w:r w:rsidRPr="003A6780">
        <w:rPr>
          <w:rFonts w:ascii="Courier New" w:hAnsi="Courier New" w:cs="Courier New"/>
          <w:lang w:val="es-MX"/>
        </w:rPr>
        <w:t>aumentó, alcanzando el año 2022 un total de US$ 482.661, siendo el mayor servicio exportado “Asesoría de ingeniería para instalaciones de la minería extractiva del cobre” con operaciones por US$ 255.934,  seguido por los servicios de “apoyo técnico en computación e informática” por US$</w:t>
      </w:r>
      <w:r>
        <w:rPr>
          <w:rFonts w:ascii="Courier New" w:hAnsi="Courier New" w:cs="Courier New"/>
          <w:lang w:val="es-MX"/>
        </w:rPr>
        <w:t xml:space="preserve"> </w:t>
      </w:r>
      <w:r w:rsidRPr="003A6780">
        <w:rPr>
          <w:rFonts w:ascii="Courier New" w:hAnsi="Courier New" w:cs="Courier New"/>
          <w:lang w:val="es-MX"/>
        </w:rPr>
        <w:t>144.184</w:t>
      </w:r>
      <w:r w:rsidR="00DD3DEE">
        <w:rPr>
          <w:rFonts w:ascii="Courier New" w:hAnsi="Courier New" w:cs="Courier New"/>
          <w:lang w:val="es-MX"/>
        </w:rPr>
        <w:t>;</w:t>
      </w:r>
      <w:r w:rsidRPr="003A6780">
        <w:rPr>
          <w:rFonts w:ascii="Courier New" w:hAnsi="Courier New" w:cs="Courier New"/>
          <w:lang w:val="es-MX"/>
        </w:rPr>
        <w:t xml:space="preserve"> servicios de “asesoría en ingeniería aplicada a la minería” por US$ </w:t>
      </w:r>
      <w:r>
        <w:rPr>
          <w:rFonts w:ascii="Courier New" w:hAnsi="Courier New" w:cs="Courier New"/>
          <w:lang w:val="es-MX"/>
        </w:rPr>
        <w:t xml:space="preserve"> </w:t>
      </w:r>
      <w:r w:rsidRPr="003A6780">
        <w:rPr>
          <w:rFonts w:ascii="Courier New" w:hAnsi="Courier New" w:cs="Courier New"/>
          <w:lang w:val="es-MX"/>
        </w:rPr>
        <w:t>50.740</w:t>
      </w:r>
      <w:r w:rsidR="00DD3DEE">
        <w:rPr>
          <w:rFonts w:ascii="Courier New" w:hAnsi="Courier New" w:cs="Courier New"/>
          <w:lang w:val="es-MX"/>
        </w:rPr>
        <w:t>;</w:t>
      </w:r>
      <w:r w:rsidRPr="003A6780">
        <w:rPr>
          <w:rFonts w:ascii="Courier New" w:hAnsi="Courier New" w:cs="Courier New"/>
          <w:lang w:val="es-MX"/>
        </w:rPr>
        <w:t xml:space="preserve"> y servicios de “telecomunicaciones móviles (Roaming in)” por US$ 27.761</w:t>
      </w:r>
      <w:r>
        <w:rPr>
          <w:rFonts w:ascii="Courier New" w:hAnsi="Courier New" w:cs="Courier New"/>
          <w:lang w:val="es-MX"/>
        </w:rPr>
        <w:t>,</w:t>
      </w:r>
      <w:r w:rsidR="00DD3DEE">
        <w:rPr>
          <w:rFonts w:ascii="Courier New" w:hAnsi="Courier New" w:cs="Courier New"/>
          <w:lang w:val="es-MX"/>
        </w:rPr>
        <w:t xml:space="preserve"> </w:t>
      </w:r>
      <w:r w:rsidRPr="003A6780">
        <w:rPr>
          <w:rFonts w:ascii="Courier New" w:hAnsi="Courier New" w:cs="Courier New"/>
          <w:lang w:val="es-MX"/>
        </w:rPr>
        <w:t>dando cuenta que Indonesia es un mercado que año tras año presenta nuevas oportunidades para los exportadores nacionales.</w:t>
      </w:r>
    </w:p>
    <w:p w14:paraId="75AE0BB2" w14:textId="58377448" w:rsidR="003A6780" w:rsidRDefault="003A6780" w:rsidP="00536195">
      <w:pPr>
        <w:pStyle w:val="Estilo"/>
        <w:numPr>
          <w:ilvl w:val="0"/>
          <w:numId w:val="0"/>
        </w:numPr>
        <w:spacing w:line="276" w:lineRule="auto"/>
        <w:ind w:left="2835" w:firstLine="709"/>
        <w:rPr>
          <w:rFonts w:ascii="Courier New" w:hAnsi="Courier New" w:cs="Courier New"/>
          <w:lang w:val="es-MX"/>
        </w:rPr>
      </w:pPr>
      <w:r w:rsidRPr="003A6780">
        <w:rPr>
          <w:rFonts w:ascii="Courier New" w:hAnsi="Courier New" w:cs="Courier New"/>
          <w:lang w:val="es-MX"/>
        </w:rPr>
        <w:t>En cuanto a las importaciones, estas han mostrado un crecimiento promedio anual del 34,6% para el periodo 2019-2022.</w:t>
      </w:r>
      <w:r w:rsidR="00536195">
        <w:rPr>
          <w:rFonts w:ascii="Courier New" w:hAnsi="Courier New" w:cs="Courier New"/>
          <w:lang w:val="es-MX"/>
        </w:rPr>
        <w:t xml:space="preserve"> A</w:t>
      </w:r>
      <w:r w:rsidRPr="003A6780">
        <w:rPr>
          <w:rFonts w:ascii="Courier New" w:hAnsi="Courier New" w:cs="Courier New"/>
          <w:lang w:val="es-MX"/>
        </w:rPr>
        <w:t>sí, las importaciones chilenas desde Indonesia fueron lideradas por los automóviles, ascendiendo a un total de USD$ 109,9 millones. Por su parte, el calzado</w:t>
      </w:r>
      <w:r w:rsidR="005A7AAF">
        <w:rPr>
          <w:rFonts w:ascii="Courier New" w:hAnsi="Courier New" w:cs="Courier New"/>
          <w:lang w:val="es-MX"/>
        </w:rPr>
        <w:t>,</w:t>
      </w:r>
      <w:r w:rsidRPr="003A6780">
        <w:rPr>
          <w:rFonts w:ascii="Courier New" w:hAnsi="Courier New" w:cs="Courier New"/>
          <w:lang w:val="es-MX"/>
        </w:rPr>
        <w:t xml:space="preserve"> en sus diversas variedades</w:t>
      </w:r>
      <w:r w:rsidR="005A7AAF">
        <w:rPr>
          <w:rFonts w:ascii="Courier New" w:hAnsi="Courier New" w:cs="Courier New"/>
          <w:lang w:val="es-MX"/>
        </w:rPr>
        <w:t>,</w:t>
      </w:r>
      <w:r w:rsidRPr="003A6780">
        <w:rPr>
          <w:rFonts w:ascii="Courier New" w:hAnsi="Courier New" w:cs="Courier New"/>
          <w:lang w:val="es-MX"/>
        </w:rPr>
        <w:t xml:space="preserve"> implicó un total de USD$ 92,9 millones</w:t>
      </w:r>
      <w:r w:rsidR="005A7AAF">
        <w:rPr>
          <w:rFonts w:ascii="Courier New" w:hAnsi="Courier New" w:cs="Courier New"/>
          <w:lang w:val="es-MX"/>
        </w:rPr>
        <w:t>,</w:t>
      </w:r>
      <w:r w:rsidRPr="003A6780">
        <w:rPr>
          <w:rFonts w:ascii="Courier New" w:hAnsi="Courier New" w:cs="Courier New"/>
          <w:lang w:val="es-MX"/>
        </w:rPr>
        <w:t xml:space="preserve"> y </w:t>
      </w:r>
      <w:r w:rsidR="005A7AAF">
        <w:rPr>
          <w:rFonts w:ascii="Courier New" w:hAnsi="Courier New" w:cs="Courier New"/>
          <w:lang w:val="es-MX"/>
        </w:rPr>
        <w:t xml:space="preserve">los </w:t>
      </w:r>
      <w:r w:rsidRPr="003A6780">
        <w:rPr>
          <w:rFonts w:ascii="Courier New" w:hAnsi="Courier New" w:cs="Courier New"/>
          <w:lang w:val="es-MX"/>
        </w:rPr>
        <w:t>abonos de origen animal o vegetal con un monto de US$ 68 millones</w:t>
      </w:r>
      <w:r>
        <w:rPr>
          <w:rFonts w:ascii="Courier New" w:hAnsi="Courier New" w:cs="Courier New"/>
          <w:lang w:val="es-MX"/>
        </w:rPr>
        <w:t>.</w:t>
      </w:r>
    </w:p>
    <w:p w14:paraId="7DC25DC3" w14:textId="27A27C7D" w:rsidR="008A0FA1" w:rsidRDefault="008A0FA1" w:rsidP="00D15A3A">
      <w:pPr>
        <w:pStyle w:val="Ttulo2"/>
        <w:spacing w:before="240"/>
        <w:rPr>
          <w:lang w:val="es-MX"/>
        </w:rPr>
      </w:pPr>
      <w:r w:rsidRPr="008A0FA1">
        <w:rPr>
          <w:lang w:val="es-MX"/>
        </w:rPr>
        <w:t xml:space="preserve">Protocolo de Enmienda al Acuerdo de Asociación Económica Integral </w:t>
      </w:r>
    </w:p>
    <w:p w14:paraId="5F4521FE" w14:textId="48F0BF77" w:rsidR="008A0FA1" w:rsidRPr="008A0FA1" w:rsidRDefault="008A0FA1" w:rsidP="008A0FA1">
      <w:pPr>
        <w:pStyle w:val="Estilo"/>
        <w:numPr>
          <w:ilvl w:val="0"/>
          <w:numId w:val="0"/>
        </w:numPr>
        <w:spacing w:line="276" w:lineRule="auto"/>
        <w:ind w:left="2835" w:firstLine="709"/>
        <w:rPr>
          <w:rFonts w:ascii="Courier New" w:hAnsi="Courier New" w:cs="Courier New"/>
          <w:lang w:val="es-MX"/>
        </w:rPr>
      </w:pPr>
      <w:r w:rsidRPr="008A0FA1">
        <w:rPr>
          <w:rFonts w:ascii="Courier New" w:hAnsi="Courier New" w:cs="Courier New"/>
          <w:lang w:val="es-MX"/>
        </w:rPr>
        <w:t>El Acuerdo de Asociación Económica Integral incorporó en sus Artículos 14.</w:t>
      </w:r>
      <w:r w:rsidR="005A7AAF">
        <w:rPr>
          <w:rFonts w:ascii="Courier New" w:hAnsi="Courier New" w:cs="Courier New"/>
          <w:lang w:val="es-MX"/>
        </w:rPr>
        <w:t xml:space="preserve">2 </w:t>
      </w:r>
      <w:r w:rsidRPr="008A0FA1">
        <w:rPr>
          <w:rFonts w:ascii="Courier New" w:hAnsi="Courier New" w:cs="Courier New"/>
          <w:lang w:val="es-MX"/>
        </w:rPr>
        <w:t xml:space="preserve">(Enmiendas) y 14.6 (Programa de Trabajo Futuro) un mandato a través de una cláusula de negociación futura, para profundizar e incorporar nuevas disciplinas y compromisos en </w:t>
      </w:r>
      <w:r w:rsidR="004D0DC5">
        <w:rPr>
          <w:rFonts w:ascii="Courier New" w:hAnsi="Courier New" w:cs="Courier New"/>
          <w:lang w:val="es-MX"/>
        </w:rPr>
        <w:t>materia de s</w:t>
      </w:r>
      <w:r w:rsidRPr="008A0FA1">
        <w:rPr>
          <w:rFonts w:ascii="Courier New" w:hAnsi="Courier New" w:cs="Courier New"/>
          <w:lang w:val="es-MX"/>
        </w:rPr>
        <w:t xml:space="preserve">ervicios e </w:t>
      </w:r>
      <w:r w:rsidR="004D0DC5">
        <w:rPr>
          <w:rFonts w:ascii="Courier New" w:hAnsi="Courier New" w:cs="Courier New"/>
          <w:lang w:val="es-MX"/>
        </w:rPr>
        <w:t>i</w:t>
      </w:r>
      <w:r w:rsidRPr="008A0FA1">
        <w:rPr>
          <w:rFonts w:ascii="Courier New" w:hAnsi="Courier New" w:cs="Courier New"/>
          <w:lang w:val="es-MX"/>
        </w:rPr>
        <w:t>nversiones.</w:t>
      </w:r>
    </w:p>
    <w:p w14:paraId="02DE7EF8" w14:textId="6D35E264" w:rsidR="008A0FA1" w:rsidRPr="008A0FA1" w:rsidRDefault="008A0FA1" w:rsidP="008A0FA1">
      <w:pPr>
        <w:pStyle w:val="Estilo"/>
        <w:numPr>
          <w:ilvl w:val="0"/>
          <w:numId w:val="0"/>
        </w:numPr>
        <w:spacing w:line="276" w:lineRule="auto"/>
        <w:ind w:left="2835" w:firstLine="709"/>
        <w:rPr>
          <w:rFonts w:ascii="Courier New" w:hAnsi="Courier New" w:cs="Courier New"/>
          <w:lang w:val="es-MX"/>
        </w:rPr>
      </w:pPr>
      <w:r w:rsidRPr="008A0FA1">
        <w:rPr>
          <w:rFonts w:ascii="Courier New" w:hAnsi="Courier New" w:cs="Courier New"/>
          <w:lang w:val="es-MX"/>
        </w:rPr>
        <w:t xml:space="preserve">Como resultado de las negociaciones en materia de </w:t>
      </w:r>
      <w:r w:rsidR="00676476">
        <w:rPr>
          <w:rFonts w:ascii="Courier New" w:hAnsi="Courier New" w:cs="Courier New"/>
          <w:lang w:val="es-MX"/>
        </w:rPr>
        <w:t>“</w:t>
      </w:r>
      <w:r w:rsidRPr="008A0FA1">
        <w:rPr>
          <w:rFonts w:ascii="Courier New" w:hAnsi="Courier New" w:cs="Courier New"/>
          <w:lang w:val="es-MX"/>
        </w:rPr>
        <w:t>Comercio de Servicios</w:t>
      </w:r>
      <w:r w:rsidR="00676476">
        <w:rPr>
          <w:rFonts w:ascii="Courier New" w:hAnsi="Courier New" w:cs="Courier New"/>
          <w:lang w:val="es-MX"/>
        </w:rPr>
        <w:t>”,</w:t>
      </w:r>
      <w:r w:rsidRPr="008A0FA1">
        <w:rPr>
          <w:rFonts w:ascii="Courier New" w:hAnsi="Courier New" w:cs="Courier New"/>
          <w:lang w:val="es-MX"/>
        </w:rPr>
        <w:t xml:space="preserve"> se origina el presente Protocolo de Enmienda al Acuerdo de Asociación Económica Integral(en adelante, “Protocolo de Enmienda”)</w:t>
      </w:r>
      <w:r w:rsidR="00F17B82">
        <w:rPr>
          <w:rFonts w:ascii="Courier New" w:hAnsi="Courier New" w:cs="Courier New"/>
          <w:lang w:val="es-MX"/>
        </w:rPr>
        <w:t xml:space="preserve"> </w:t>
      </w:r>
      <w:r w:rsidRPr="008A0FA1">
        <w:rPr>
          <w:rFonts w:ascii="Courier New" w:hAnsi="Courier New" w:cs="Courier New"/>
          <w:lang w:val="es-MX"/>
        </w:rPr>
        <w:t xml:space="preserve">entre el Gobierno de la República de Chile y el Gobierno de la República de Indonesia, cuyo objeto </w:t>
      </w:r>
      <w:r w:rsidR="00F17B82">
        <w:rPr>
          <w:rFonts w:ascii="Courier New" w:hAnsi="Courier New" w:cs="Courier New"/>
          <w:lang w:val="es-MX"/>
        </w:rPr>
        <w:t xml:space="preserve">específico </w:t>
      </w:r>
      <w:r w:rsidRPr="008A0FA1">
        <w:rPr>
          <w:rFonts w:ascii="Courier New" w:hAnsi="Courier New" w:cs="Courier New"/>
          <w:lang w:val="es-MX"/>
        </w:rPr>
        <w:t xml:space="preserve">es la incorporación de </w:t>
      </w:r>
      <w:r w:rsidR="00676476">
        <w:rPr>
          <w:rFonts w:ascii="Courier New" w:hAnsi="Courier New" w:cs="Courier New"/>
          <w:lang w:val="es-MX"/>
        </w:rPr>
        <w:t>d</w:t>
      </w:r>
      <w:r w:rsidRPr="008A0FA1">
        <w:rPr>
          <w:rFonts w:ascii="Courier New" w:hAnsi="Courier New" w:cs="Courier New"/>
          <w:lang w:val="es-MX"/>
        </w:rPr>
        <w:t xml:space="preserve">isposiciones sobre </w:t>
      </w:r>
      <w:r w:rsidR="00F17B82">
        <w:rPr>
          <w:rFonts w:ascii="Courier New" w:hAnsi="Courier New" w:cs="Courier New"/>
          <w:lang w:val="es-MX"/>
        </w:rPr>
        <w:t>“</w:t>
      </w:r>
      <w:r w:rsidRPr="008A0FA1">
        <w:rPr>
          <w:rFonts w:ascii="Courier New" w:hAnsi="Courier New" w:cs="Courier New"/>
          <w:lang w:val="es-MX"/>
        </w:rPr>
        <w:t>Comercio de Servicios</w:t>
      </w:r>
      <w:r w:rsidR="00F17B82">
        <w:rPr>
          <w:rFonts w:ascii="Courier New" w:hAnsi="Courier New" w:cs="Courier New"/>
          <w:lang w:val="es-MX"/>
        </w:rPr>
        <w:t>”</w:t>
      </w:r>
      <w:r w:rsidRPr="008A0FA1">
        <w:rPr>
          <w:rFonts w:ascii="Courier New" w:hAnsi="Courier New" w:cs="Courier New"/>
          <w:lang w:val="es-MX"/>
        </w:rPr>
        <w:t xml:space="preserve"> cuyo contenido, disciplinas y mecanismos son similares a las del Acuerdo General de Comercio de Servicios de la Organización Mundial del Comercio (en adelante, AGCS). </w:t>
      </w:r>
    </w:p>
    <w:p w14:paraId="65FC09C9" w14:textId="0B970E5A" w:rsidR="008A0FA1" w:rsidRPr="008A0FA1" w:rsidRDefault="008A0FA1" w:rsidP="008A0FA1">
      <w:pPr>
        <w:pStyle w:val="Estilo"/>
        <w:numPr>
          <w:ilvl w:val="0"/>
          <w:numId w:val="0"/>
        </w:numPr>
        <w:spacing w:line="276" w:lineRule="auto"/>
        <w:ind w:left="2835" w:firstLine="709"/>
        <w:rPr>
          <w:rFonts w:ascii="Courier New" w:hAnsi="Courier New" w:cs="Courier New"/>
          <w:lang w:val="es-MX"/>
        </w:rPr>
      </w:pPr>
      <w:r w:rsidRPr="008A0FA1">
        <w:rPr>
          <w:rFonts w:ascii="Courier New" w:hAnsi="Courier New" w:cs="Courier New"/>
          <w:lang w:val="es-MX"/>
        </w:rPr>
        <w:t xml:space="preserve">Respecto a los </w:t>
      </w:r>
      <w:r w:rsidR="00E33A64">
        <w:rPr>
          <w:rFonts w:ascii="Courier New" w:hAnsi="Courier New" w:cs="Courier New"/>
          <w:lang w:val="es-MX"/>
        </w:rPr>
        <w:t>acuerdos</w:t>
      </w:r>
      <w:r w:rsidRPr="008A0FA1">
        <w:rPr>
          <w:rFonts w:ascii="Courier New" w:hAnsi="Courier New" w:cs="Courier New"/>
          <w:lang w:val="es-MX"/>
        </w:rPr>
        <w:t xml:space="preserve"> de apertura de mercados, se debe considerar que la base de la negociación fue la oferta vigente de ambos países ante la </w:t>
      </w:r>
      <w:r w:rsidR="004D0DC5">
        <w:rPr>
          <w:rFonts w:ascii="Courier New" w:hAnsi="Courier New" w:cs="Courier New"/>
          <w:lang w:val="es-MX"/>
        </w:rPr>
        <w:t>Organización Mundial del Comercio (“OMC”). A</w:t>
      </w:r>
      <w:r w:rsidRPr="008A0FA1">
        <w:rPr>
          <w:rFonts w:ascii="Courier New" w:hAnsi="Courier New" w:cs="Courier New"/>
          <w:lang w:val="es-MX"/>
        </w:rPr>
        <w:t xml:space="preserve">mbas partes fueron más allá de sus compromisos en el marco de la </w:t>
      </w:r>
      <w:r w:rsidR="004D0DC5">
        <w:rPr>
          <w:rFonts w:ascii="Courier New" w:hAnsi="Courier New" w:cs="Courier New"/>
          <w:lang w:val="es-MX"/>
        </w:rPr>
        <w:t>OMC</w:t>
      </w:r>
      <w:r w:rsidRPr="008A0FA1">
        <w:rPr>
          <w:rFonts w:ascii="Courier New" w:hAnsi="Courier New" w:cs="Courier New"/>
          <w:lang w:val="es-MX"/>
        </w:rPr>
        <w:t xml:space="preserve">, pues la oferta de Indonesia incluye 8 sectores, de los cuales 17 subsectores no estaban considerados o presentan mejora en relación </w:t>
      </w:r>
      <w:r w:rsidR="004D0DC5">
        <w:rPr>
          <w:rFonts w:ascii="Courier New" w:hAnsi="Courier New" w:cs="Courier New"/>
          <w:lang w:val="es-MX"/>
        </w:rPr>
        <w:t>con</w:t>
      </w:r>
      <w:r w:rsidRPr="008A0FA1">
        <w:rPr>
          <w:rFonts w:ascii="Courier New" w:hAnsi="Courier New" w:cs="Courier New"/>
          <w:lang w:val="es-MX"/>
        </w:rPr>
        <w:t xml:space="preserve"> </w:t>
      </w:r>
      <w:r w:rsidR="004D0DC5">
        <w:rPr>
          <w:rFonts w:ascii="Courier New" w:hAnsi="Courier New" w:cs="Courier New"/>
          <w:lang w:val="es-MX"/>
        </w:rPr>
        <w:t>la</w:t>
      </w:r>
      <w:r w:rsidRPr="008A0FA1">
        <w:rPr>
          <w:rFonts w:ascii="Courier New" w:hAnsi="Courier New" w:cs="Courier New"/>
          <w:lang w:val="es-MX"/>
        </w:rPr>
        <w:t xml:space="preserve"> lista de la OMC, destacando </w:t>
      </w:r>
      <w:r w:rsidR="00094BD1">
        <w:rPr>
          <w:rFonts w:ascii="Courier New" w:hAnsi="Courier New" w:cs="Courier New"/>
          <w:lang w:val="es-MX"/>
        </w:rPr>
        <w:t>los “</w:t>
      </w:r>
      <w:r w:rsidRPr="008A0FA1">
        <w:rPr>
          <w:rFonts w:ascii="Courier New" w:hAnsi="Courier New" w:cs="Courier New"/>
          <w:lang w:val="es-MX"/>
        </w:rPr>
        <w:t>Servicios Medioambientales</w:t>
      </w:r>
      <w:r w:rsidR="00094BD1">
        <w:rPr>
          <w:rFonts w:ascii="Courier New" w:hAnsi="Courier New" w:cs="Courier New"/>
          <w:lang w:val="es-MX"/>
        </w:rPr>
        <w:t>”</w:t>
      </w:r>
      <w:r w:rsidR="004D0DC5">
        <w:rPr>
          <w:rFonts w:ascii="Courier New" w:hAnsi="Courier New" w:cs="Courier New"/>
          <w:lang w:val="es-MX"/>
        </w:rPr>
        <w:t>;</w:t>
      </w:r>
      <w:r w:rsidRPr="008A0FA1">
        <w:rPr>
          <w:rFonts w:ascii="Courier New" w:hAnsi="Courier New" w:cs="Courier New"/>
          <w:lang w:val="es-MX"/>
        </w:rPr>
        <w:t xml:space="preserve"> </w:t>
      </w:r>
      <w:r w:rsidR="00094BD1">
        <w:rPr>
          <w:rFonts w:ascii="Courier New" w:hAnsi="Courier New" w:cs="Courier New"/>
          <w:lang w:val="es-MX"/>
        </w:rPr>
        <w:t>“</w:t>
      </w:r>
      <w:r w:rsidRPr="008A0FA1">
        <w:rPr>
          <w:rFonts w:ascii="Courier New" w:hAnsi="Courier New" w:cs="Courier New"/>
          <w:lang w:val="es-MX"/>
        </w:rPr>
        <w:t>Servicios de Investigación y Desarrollo</w:t>
      </w:r>
      <w:r w:rsidR="00094BD1">
        <w:rPr>
          <w:rFonts w:ascii="Courier New" w:hAnsi="Courier New" w:cs="Courier New"/>
          <w:lang w:val="es-MX"/>
        </w:rPr>
        <w:t>”</w:t>
      </w:r>
      <w:r w:rsidR="004D0DC5">
        <w:rPr>
          <w:rFonts w:ascii="Courier New" w:hAnsi="Courier New" w:cs="Courier New"/>
          <w:lang w:val="es-MX"/>
        </w:rPr>
        <w:t>;</w:t>
      </w:r>
      <w:r w:rsidRPr="008A0FA1">
        <w:rPr>
          <w:rFonts w:ascii="Courier New" w:hAnsi="Courier New" w:cs="Courier New"/>
          <w:lang w:val="es-MX"/>
        </w:rPr>
        <w:t xml:space="preserve"> </w:t>
      </w:r>
      <w:r w:rsidR="00094BD1">
        <w:rPr>
          <w:rFonts w:ascii="Courier New" w:hAnsi="Courier New" w:cs="Courier New"/>
          <w:lang w:val="es-MX"/>
        </w:rPr>
        <w:t>“</w:t>
      </w:r>
      <w:r w:rsidRPr="008A0FA1">
        <w:rPr>
          <w:rFonts w:ascii="Courier New" w:hAnsi="Courier New" w:cs="Courier New"/>
          <w:lang w:val="es-MX"/>
        </w:rPr>
        <w:t>Servicios de Enseñanza Secundaria, Superior y de Adultos</w:t>
      </w:r>
      <w:r w:rsidR="00094BD1">
        <w:rPr>
          <w:rFonts w:ascii="Courier New" w:hAnsi="Courier New" w:cs="Courier New"/>
          <w:lang w:val="es-MX"/>
        </w:rPr>
        <w:t>”</w:t>
      </w:r>
      <w:r w:rsidR="004D0DC5">
        <w:rPr>
          <w:rFonts w:ascii="Courier New" w:hAnsi="Courier New" w:cs="Courier New"/>
          <w:lang w:val="es-MX"/>
        </w:rPr>
        <w:t>;</w:t>
      </w:r>
      <w:r w:rsidRPr="008A0FA1">
        <w:rPr>
          <w:rFonts w:ascii="Courier New" w:hAnsi="Courier New" w:cs="Courier New"/>
          <w:lang w:val="es-MX"/>
        </w:rPr>
        <w:t xml:space="preserve"> </w:t>
      </w:r>
      <w:r w:rsidR="00094BD1">
        <w:rPr>
          <w:rFonts w:ascii="Courier New" w:hAnsi="Courier New" w:cs="Courier New"/>
          <w:lang w:val="es-MX"/>
        </w:rPr>
        <w:t>“</w:t>
      </w:r>
      <w:r w:rsidRPr="008A0FA1">
        <w:rPr>
          <w:rFonts w:ascii="Courier New" w:hAnsi="Courier New" w:cs="Courier New"/>
          <w:lang w:val="es-MX"/>
        </w:rPr>
        <w:t>Servicios de Guías de Turismo</w:t>
      </w:r>
      <w:r w:rsidR="00094BD1">
        <w:rPr>
          <w:rFonts w:ascii="Courier New" w:hAnsi="Courier New" w:cs="Courier New"/>
          <w:lang w:val="es-MX"/>
        </w:rPr>
        <w:t>”</w:t>
      </w:r>
      <w:r w:rsidR="004D0DC5">
        <w:rPr>
          <w:rFonts w:ascii="Courier New" w:hAnsi="Courier New" w:cs="Courier New"/>
          <w:lang w:val="es-MX"/>
        </w:rPr>
        <w:t>;</w:t>
      </w:r>
      <w:r w:rsidRPr="008A0FA1">
        <w:rPr>
          <w:rFonts w:ascii="Courier New" w:hAnsi="Courier New" w:cs="Courier New"/>
          <w:lang w:val="es-MX"/>
        </w:rPr>
        <w:t xml:space="preserve"> </w:t>
      </w:r>
      <w:r w:rsidR="00094BD1">
        <w:rPr>
          <w:rFonts w:ascii="Courier New" w:hAnsi="Courier New" w:cs="Courier New"/>
          <w:lang w:val="es-MX"/>
        </w:rPr>
        <w:t>“</w:t>
      </w:r>
      <w:r w:rsidRPr="008A0FA1">
        <w:rPr>
          <w:rFonts w:ascii="Courier New" w:hAnsi="Courier New" w:cs="Courier New"/>
          <w:lang w:val="es-MX"/>
        </w:rPr>
        <w:t>Servicios de Entretenimiento</w:t>
      </w:r>
      <w:r w:rsidR="00094BD1">
        <w:rPr>
          <w:rFonts w:ascii="Courier New" w:hAnsi="Courier New" w:cs="Courier New"/>
          <w:lang w:val="es-MX"/>
        </w:rPr>
        <w:t>”</w:t>
      </w:r>
      <w:r w:rsidR="004D0DC5">
        <w:rPr>
          <w:rFonts w:ascii="Courier New" w:hAnsi="Courier New" w:cs="Courier New"/>
          <w:lang w:val="es-MX"/>
        </w:rPr>
        <w:t>;</w:t>
      </w:r>
      <w:r w:rsidRPr="008A0FA1">
        <w:rPr>
          <w:rFonts w:ascii="Courier New" w:hAnsi="Courier New" w:cs="Courier New"/>
          <w:lang w:val="es-MX"/>
        </w:rPr>
        <w:t xml:space="preserve"> </w:t>
      </w:r>
      <w:r w:rsidR="00094BD1">
        <w:rPr>
          <w:rFonts w:ascii="Courier New" w:hAnsi="Courier New" w:cs="Courier New"/>
          <w:lang w:val="es-MX"/>
        </w:rPr>
        <w:t>“</w:t>
      </w:r>
      <w:r w:rsidRPr="008A0FA1">
        <w:rPr>
          <w:rFonts w:ascii="Courier New" w:hAnsi="Courier New" w:cs="Courier New"/>
          <w:lang w:val="es-MX"/>
        </w:rPr>
        <w:t>Servicios Deportivos</w:t>
      </w:r>
      <w:r w:rsidR="00094BD1">
        <w:rPr>
          <w:rFonts w:ascii="Courier New" w:hAnsi="Courier New" w:cs="Courier New"/>
          <w:lang w:val="es-MX"/>
        </w:rPr>
        <w:t>”</w:t>
      </w:r>
      <w:r w:rsidR="004D0DC5">
        <w:rPr>
          <w:rFonts w:ascii="Courier New" w:hAnsi="Courier New" w:cs="Courier New"/>
          <w:lang w:val="es-MX"/>
        </w:rPr>
        <w:t>;</w:t>
      </w:r>
      <w:r w:rsidRPr="008A0FA1">
        <w:rPr>
          <w:rFonts w:ascii="Courier New" w:hAnsi="Courier New" w:cs="Courier New"/>
          <w:lang w:val="es-MX"/>
        </w:rPr>
        <w:t xml:space="preserve"> y </w:t>
      </w:r>
      <w:r w:rsidR="00094BD1">
        <w:rPr>
          <w:rFonts w:ascii="Courier New" w:hAnsi="Courier New" w:cs="Courier New"/>
          <w:lang w:val="es-MX"/>
        </w:rPr>
        <w:t>“</w:t>
      </w:r>
      <w:r w:rsidRPr="008A0FA1">
        <w:rPr>
          <w:rFonts w:ascii="Courier New" w:hAnsi="Courier New" w:cs="Courier New"/>
          <w:lang w:val="es-MX"/>
        </w:rPr>
        <w:t>Servicios de Transporte Aéreo</w:t>
      </w:r>
      <w:r w:rsidR="00094BD1">
        <w:rPr>
          <w:rFonts w:ascii="Courier New" w:hAnsi="Courier New" w:cs="Courier New"/>
          <w:lang w:val="es-MX"/>
        </w:rPr>
        <w:t>”</w:t>
      </w:r>
      <w:r w:rsidRPr="008A0FA1">
        <w:rPr>
          <w:rFonts w:ascii="Courier New" w:hAnsi="Courier New" w:cs="Courier New"/>
          <w:lang w:val="es-MX"/>
        </w:rPr>
        <w:t>, entre otros. Por su parte, Chile ofreció compromisos en 12 distintos sectores.</w:t>
      </w:r>
    </w:p>
    <w:p w14:paraId="136197A1" w14:textId="727FC58E" w:rsidR="008A0FA1" w:rsidRPr="008A0FA1" w:rsidRDefault="008A0FA1" w:rsidP="008A0FA1">
      <w:pPr>
        <w:pStyle w:val="Estilo"/>
        <w:numPr>
          <w:ilvl w:val="0"/>
          <w:numId w:val="0"/>
        </w:numPr>
        <w:spacing w:line="276" w:lineRule="auto"/>
        <w:ind w:left="2835" w:firstLine="709"/>
        <w:rPr>
          <w:rFonts w:ascii="Courier New" w:hAnsi="Courier New" w:cs="Courier New"/>
          <w:lang w:val="es-MX"/>
        </w:rPr>
      </w:pPr>
      <w:r w:rsidRPr="008A0FA1">
        <w:rPr>
          <w:rFonts w:ascii="Courier New" w:hAnsi="Courier New" w:cs="Courier New"/>
          <w:lang w:val="es-MX"/>
        </w:rPr>
        <w:t xml:space="preserve">En cuanto a la facilitación de procedimientos de reconocimiento mutuo en </w:t>
      </w:r>
      <w:r w:rsidR="009835B1">
        <w:rPr>
          <w:rFonts w:ascii="Courier New" w:hAnsi="Courier New" w:cs="Courier New"/>
          <w:lang w:val="es-MX"/>
        </w:rPr>
        <w:t>materia de “</w:t>
      </w:r>
      <w:r w:rsidRPr="008A0FA1">
        <w:rPr>
          <w:rFonts w:ascii="Courier New" w:hAnsi="Courier New" w:cs="Courier New"/>
          <w:lang w:val="es-MX"/>
        </w:rPr>
        <w:t>Servicios Profesionales</w:t>
      </w:r>
      <w:r w:rsidR="009835B1">
        <w:rPr>
          <w:rFonts w:ascii="Courier New" w:hAnsi="Courier New" w:cs="Courier New"/>
          <w:lang w:val="es-MX"/>
        </w:rPr>
        <w:t>”</w:t>
      </w:r>
      <w:r w:rsidRPr="008A0FA1">
        <w:rPr>
          <w:rFonts w:ascii="Courier New" w:hAnsi="Courier New" w:cs="Courier New"/>
          <w:lang w:val="es-MX"/>
        </w:rPr>
        <w:t>, se incluyó en el Acuerdo un Anexo cuyos principios son muy similares a los textos que Chile tiene con Alianza del Pacífico, Argentina, Canadá o Estados Unidos, por mencionar algunos</w:t>
      </w:r>
      <w:r w:rsidR="00A3587B">
        <w:rPr>
          <w:rFonts w:ascii="Courier New" w:hAnsi="Courier New" w:cs="Courier New"/>
          <w:lang w:val="es-MX"/>
        </w:rPr>
        <w:t>. E</w:t>
      </w:r>
      <w:r w:rsidRPr="008A0FA1">
        <w:rPr>
          <w:rFonts w:ascii="Courier New" w:hAnsi="Courier New" w:cs="Courier New"/>
          <w:lang w:val="es-MX"/>
        </w:rPr>
        <w:t xml:space="preserve">n cuanto al </w:t>
      </w:r>
      <w:r w:rsidR="00A05061">
        <w:rPr>
          <w:rFonts w:ascii="Courier New" w:hAnsi="Courier New" w:cs="Courier New"/>
          <w:lang w:val="es-MX"/>
        </w:rPr>
        <w:t>“</w:t>
      </w:r>
      <w:r w:rsidRPr="008A0FA1">
        <w:rPr>
          <w:rFonts w:ascii="Courier New" w:hAnsi="Courier New" w:cs="Courier New"/>
          <w:lang w:val="es-MX"/>
        </w:rPr>
        <w:t>Anexo sobre Movimiento de Personas Naturales</w:t>
      </w:r>
      <w:r w:rsidR="00A05061">
        <w:rPr>
          <w:rFonts w:ascii="Courier New" w:hAnsi="Courier New" w:cs="Courier New"/>
          <w:lang w:val="es-MX"/>
        </w:rPr>
        <w:t>”</w:t>
      </w:r>
      <w:r w:rsidRPr="008A0FA1">
        <w:rPr>
          <w:rFonts w:ascii="Courier New" w:hAnsi="Courier New" w:cs="Courier New"/>
          <w:lang w:val="es-MX"/>
        </w:rPr>
        <w:t>,</w:t>
      </w:r>
      <w:r w:rsidR="00A05061">
        <w:rPr>
          <w:rFonts w:ascii="Courier New" w:hAnsi="Courier New" w:cs="Courier New"/>
          <w:lang w:val="es-MX"/>
        </w:rPr>
        <w:t xml:space="preserve"> </w:t>
      </w:r>
      <w:r w:rsidRPr="008A0FA1">
        <w:rPr>
          <w:rFonts w:ascii="Courier New" w:hAnsi="Courier New" w:cs="Courier New"/>
          <w:lang w:val="es-MX"/>
        </w:rPr>
        <w:t xml:space="preserve">se incluyeron principios generales extraídos del AGCS pero que contienen, al mismo tiempo, similitudes al Acuerdo </w:t>
      </w:r>
      <w:r w:rsidR="00A05061">
        <w:rPr>
          <w:rFonts w:ascii="Courier New" w:hAnsi="Courier New" w:cs="Courier New"/>
          <w:lang w:val="es-MX"/>
        </w:rPr>
        <w:t xml:space="preserve">suscrito </w:t>
      </w:r>
      <w:r w:rsidRPr="008A0FA1">
        <w:rPr>
          <w:rFonts w:ascii="Courier New" w:hAnsi="Courier New" w:cs="Courier New"/>
          <w:lang w:val="es-MX"/>
        </w:rPr>
        <w:t>entre Chile y China en su Anexo</w:t>
      </w:r>
      <w:r w:rsidR="00A3587B">
        <w:rPr>
          <w:rFonts w:ascii="Courier New" w:hAnsi="Courier New" w:cs="Courier New"/>
          <w:lang w:val="es-MX"/>
        </w:rPr>
        <w:t xml:space="preserve">, así </w:t>
      </w:r>
      <w:r w:rsidRPr="008A0FA1">
        <w:rPr>
          <w:rFonts w:ascii="Courier New" w:hAnsi="Courier New" w:cs="Courier New"/>
          <w:lang w:val="es-MX"/>
        </w:rPr>
        <w:t xml:space="preserve">como también a los </w:t>
      </w:r>
      <w:r w:rsidR="00A05061">
        <w:rPr>
          <w:rFonts w:ascii="Courier New" w:hAnsi="Courier New" w:cs="Courier New"/>
          <w:lang w:val="es-MX"/>
        </w:rPr>
        <w:t>c</w:t>
      </w:r>
      <w:r w:rsidRPr="008A0FA1">
        <w:rPr>
          <w:rFonts w:ascii="Courier New" w:hAnsi="Courier New" w:cs="Courier New"/>
          <w:lang w:val="es-MX"/>
        </w:rPr>
        <w:t xml:space="preserve">apítulos sobre la materia existentes en los </w:t>
      </w:r>
      <w:r w:rsidR="00A05061">
        <w:rPr>
          <w:rFonts w:ascii="Courier New" w:hAnsi="Courier New" w:cs="Courier New"/>
          <w:lang w:val="es-MX"/>
        </w:rPr>
        <w:t>TLC</w:t>
      </w:r>
      <w:r w:rsidRPr="008A0FA1">
        <w:rPr>
          <w:rFonts w:ascii="Courier New" w:hAnsi="Courier New" w:cs="Courier New"/>
          <w:lang w:val="es-MX"/>
        </w:rPr>
        <w:t xml:space="preserve"> que nuestro país mantiene con la Unión Europea, Estados Unidos, Japón y Canadá.</w:t>
      </w:r>
    </w:p>
    <w:p w14:paraId="354CC994" w14:textId="4754D3EE" w:rsidR="00920566" w:rsidRPr="007A64B8" w:rsidRDefault="00F35729" w:rsidP="00736FEC">
      <w:pPr>
        <w:pStyle w:val="Ttulo1"/>
        <w:spacing w:line="276" w:lineRule="auto"/>
        <w:rPr>
          <w:lang w:val="es-MX"/>
        </w:rPr>
      </w:pPr>
      <w:r w:rsidRPr="41283914">
        <w:rPr>
          <w:lang w:val="es-MX"/>
        </w:rPr>
        <w:t>CONTENIDO</w:t>
      </w:r>
      <w:r w:rsidR="00770A4E" w:rsidRPr="41283914">
        <w:rPr>
          <w:lang w:val="es-MX"/>
        </w:rPr>
        <w:t xml:space="preserve"> </w:t>
      </w:r>
      <w:r w:rsidR="00F83FB5" w:rsidRPr="41283914">
        <w:rPr>
          <w:lang w:val="es-MX"/>
        </w:rPr>
        <w:t xml:space="preserve">DEL </w:t>
      </w:r>
      <w:r w:rsidR="006428A5">
        <w:t>PROTOCOLO</w:t>
      </w:r>
      <w:r w:rsidR="27CFA05B">
        <w:t xml:space="preserve"> DE ENMIENDA</w:t>
      </w:r>
    </w:p>
    <w:p w14:paraId="3CCBC5E0" w14:textId="6E8C018A" w:rsidR="006428A5" w:rsidRPr="00A3587B" w:rsidRDefault="006428A5" w:rsidP="00417786">
      <w:pPr>
        <w:pStyle w:val="Estilo"/>
        <w:numPr>
          <w:ilvl w:val="0"/>
          <w:numId w:val="0"/>
        </w:numPr>
        <w:spacing w:line="276" w:lineRule="auto"/>
        <w:ind w:left="2835" w:firstLine="709"/>
        <w:rPr>
          <w:rFonts w:cs="Courier New"/>
          <w:b/>
          <w:bCs/>
          <w:iCs/>
          <w:lang w:val="es-MX"/>
        </w:rPr>
      </w:pPr>
      <w:r w:rsidRPr="006428A5">
        <w:rPr>
          <w:rFonts w:cs="Courier New"/>
          <w:lang w:val="es-MX"/>
        </w:rPr>
        <w:t xml:space="preserve">El Protocolo de Enmienda entre el Gobierno de la </w:t>
      </w:r>
      <w:r w:rsidRPr="00417786">
        <w:rPr>
          <w:rFonts w:ascii="Courier New" w:hAnsi="Courier New" w:cs="Courier New"/>
          <w:lang w:val="es-MX"/>
        </w:rPr>
        <w:t>República</w:t>
      </w:r>
      <w:r w:rsidRPr="006428A5">
        <w:rPr>
          <w:rFonts w:cs="Courier New"/>
          <w:lang w:val="es-MX"/>
        </w:rPr>
        <w:t xml:space="preserve"> de Chile y el Gobierno de la República de Indonesia consta de un Preámbulo y seis partes.</w:t>
      </w:r>
    </w:p>
    <w:p w14:paraId="03545D69" w14:textId="763E28E5" w:rsidR="006428A5" w:rsidRPr="00AE2438" w:rsidRDefault="006428A5" w:rsidP="00D15A3A">
      <w:pPr>
        <w:pStyle w:val="Ttulo2"/>
        <w:numPr>
          <w:ilvl w:val="0"/>
          <w:numId w:val="6"/>
        </w:numPr>
        <w:spacing w:before="240"/>
        <w:ind w:hanging="566"/>
        <w:rPr>
          <w:lang w:val="es-MX"/>
        </w:rPr>
      </w:pPr>
      <w:r w:rsidRPr="00AE2438">
        <w:rPr>
          <w:lang w:val="es-MX"/>
        </w:rPr>
        <w:t>Preámbulo, Disposiciones Iniciales y Definiciones Generales</w:t>
      </w:r>
    </w:p>
    <w:p w14:paraId="590768BA" w14:textId="2EC7FD07" w:rsidR="006428A5" w:rsidRPr="003A6780" w:rsidRDefault="006428A5" w:rsidP="003A6780">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 xml:space="preserve">La Parte I del Protocolo de Enmienda inserta en el Acuerdo de Asociación Económica Integral un párrafo para facilitar la expansión del </w:t>
      </w:r>
      <w:r w:rsidR="00296521">
        <w:rPr>
          <w:rFonts w:ascii="Courier New" w:hAnsi="Courier New" w:cs="Courier New"/>
          <w:lang w:val="es-MX"/>
        </w:rPr>
        <w:t>c</w:t>
      </w:r>
      <w:r w:rsidRPr="006428A5">
        <w:rPr>
          <w:rFonts w:ascii="Courier New" w:hAnsi="Courier New" w:cs="Courier New"/>
          <w:lang w:val="es-MX"/>
        </w:rPr>
        <w:t xml:space="preserve">omercio de </w:t>
      </w:r>
      <w:r w:rsidR="00296521">
        <w:rPr>
          <w:rFonts w:ascii="Courier New" w:hAnsi="Courier New" w:cs="Courier New"/>
          <w:lang w:val="es-MX"/>
        </w:rPr>
        <w:t>s</w:t>
      </w:r>
      <w:r w:rsidRPr="006428A5">
        <w:rPr>
          <w:rFonts w:ascii="Courier New" w:hAnsi="Courier New" w:cs="Courier New"/>
          <w:lang w:val="es-MX"/>
        </w:rPr>
        <w:t>ervicios sobre una base mutuamente ventajosa, bajo condiciones de transparencia y liberalización progresiva, reconociendo el derecho de las Partes a regular el comercio de servicios, como así también las disposiciones del artículo V del AGCS.</w:t>
      </w:r>
    </w:p>
    <w:p w14:paraId="4CDDD064" w14:textId="7DAEB7CF" w:rsidR="006428A5" w:rsidRDefault="006428A5" w:rsidP="00D15A3A">
      <w:pPr>
        <w:pStyle w:val="Ttulo2"/>
        <w:spacing w:before="240"/>
        <w:rPr>
          <w:lang w:val="es-MX"/>
        </w:rPr>
      </w:pPr>
      <w:r w:rsidRPr="006428A5">
        <w:rPr>
          <w:lang w:val="es-MX"/>
        </w:rPr>
        <w:t xml:space="preserve">Comercio de Servicios </w:t>
      </w:r>
    </w:p>
    <w:p w14:paraId="42BC738F" w14:textId="5B49D1C6" w:rsidR="006428A5" w:rsidRPr="006428A5" w:rsidRDefault="006428A5" w:rsidP="006428A5">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La Parte II del Protocolo de Enmienda incorpora al Acuerdo un Capítulo 8A, denominado</w:t>
      </w:r>
      <w:r w:rsidR="00296521">
        <w:rPr>
          <w:rFonts w:ascii="Courier New" w:hAnsi="Courier New" w:cs="Courier New"/>
          <w:lang w:val="es-MX"/>
        </w:rPr>
        <w:t xml:space="preserve"> “</w:t>
      </w:r>
      <w:r w:rsidRPr="006428A5">
        <w:rPr>
          <w:rFonts w:ascii="Courier New" w:hAnsi="Courier New" w:cs="Courier New"/>
          <w:lang w:val="es-MX"/>
        </w:rPr>
        <w:t>Comercio de Servicios</w:t>
      </w:r>
      <w:r w:rsidR="00296521">
        <w:rPr>
          <w:rFonts w:ascii="Courier New" w:hAnsi="Courier New" w:cs="Courier New"/>
          <w:lang w:val="es-MX"/>
        </w:rPr>
        <w:t>”</w:t>
      </w:r>
      <w:r w:rsidRPr="006428A5">
        <w:rPr>
          <w:rFonts w:ascii="Courier New" w:hAnsi="Courier New" w:cs="Courier New"/>
          <w:lang w:val="es-MX"/>
        </w:rPr>
        <w:t xml:space="preserve">, con su Anexo 8A.10, titulado </w:t>
      </w:r>
      <w:r w:rsidR="0042058E">
        <w:rPr>
          <w:rFonts w:ascii="Courier New" w:hAnsi="Courier New" w:cs="Courier New"/>
          <w:lang w:val="es-MX"/>
        </w:rPr>
        <w:t>“</w:t>
      </w:r>
      <w:r w:rsidRPr="006428A5">
        <w:rPr>
          <w:rFonts w:ascii="Courier New" w:hAnsi="Courier New" w:cs="Courier New"/>
          <w:lang w:val="es-MX"/>
        </w:rPr>
        <w:t>Servicios Profesionales</w:t>
      </w:r>
      <w:r w:rsidR="0042058E">
        <w:rPr>
          <w:rFonts w:ascii="Courier New" w:hAnsi="Courier New" w:cs="Courier New"/>
          <w:lang w:val="es-MX"/>
        </w:rPr>
        <w:t>”</w:t>
      </w:r>
      <w:r w:rsidRPr="006428A5">
        <w:rPr>
          <w:rFonts w:ascii="Courier New" w:hAnsi="Courier New" w:cs="Courier New"/>
          <w:lang w:val="es-MX"/>
        </w:rPr>
        <w:t xml:space="preserve">. </w:t>
      </w:r>
    </w:p>
    <w:p w14:paraId="607393A6" w14:textId="54A0002F" w:rsidR="006428A5" w:rsidRPr="006428A5" w:rsidRDefault="006428A5" w:rsidP="006428A5">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El Capítulo 8A se compone de un artículo que incorpora la definición de</w:t>
      </w:r>
      <w:r w:rsidR="0042058E">
        <w:rPr>
          <w:rFonts w:ascii="Courier New" w:hAnsi="Courier New" w:cs="Courier New"/>
          <w:lang w:val="es-MX"/>
        </w:rPr>
        <w:t xml:space="preserve"> los términos</w:t>
      </w:r>
      <w:r w:rsidRPr="006428A5">
        <w:rPr>
          <w:rFonts w:ascii="Courier New" w:hAnsi="Courier New" w:cs="Courier New"/>
          <w:lang w:val="es-MX"/>
        </w:rPr>
        <w:t xml:space="preserve"> </w:t>
      </w:r>
      <w:r w:rsidR="00A3587B">
        <w:rPr>
          <w:rFonts w:ascii="Courier New" w:hAnsi="Courier New" w:cs="Courier New"/>
          <w:lang w:val="es-MX"/>
        </w:rPr>
        <w:t>“</w:t>
      </w:r>
      <w:r w:rsidR="0042058E">
        <w:rPr>
          <w:rFonts w:ascii="Courier New" w:hAnsi="Courier New" w:cs="Courier New"/>
          <w:lang w:val="es-MX"/>
        </w:rPr>
        <w:t>c</w:t>
      </w:r>
      <w:r w:rsidRPr="006428A5">
        <w:rPr>
          <w:rFonts w:ascii="Courier New" w:hAnsi="Courier New" w:cs="Courier New"/>
          <w:lang w:val="es-MX"/>
        </w:rPr>
        <w:t xml:space="preserve">omercio de </w:t>
      </w:r>
      <w:r w:rsidR="0042058E">
        <w:rPr>
          <w:rFonts w:ascii="Courier New" w:hAnsi="Courier New" w:cs="Courier New"/>
          <w:lang w:val="es-MX"/>
        </w:rPr>
        <w:t>s</w:t>
      </w:r>
      <w:r w:rsidRPr="006428A5">
        <w:rPr>
          <w:rFonts w:ascii="Courier New" w:hAnsi="Courier New" w:cs="Courier New"/>
          <w:lang w:val="es-MX"/>
        </w:rPr>
        <w:t>ervicios</w:t>
      </w:r>
      <w:r w:rsidR="00A3587B">
        <w:rPr>
          <w:rFonts w:ascii="Courier New" w:hAnsi="Courier New" w:cs="Courier New"/>
          <w:lang w:val="es-MX"/>
        </w:rPr>
        <w:t>”</w:t>
      </w:r>
      <w:r w:rsidRPr="006428A5">
        <w:rPr>
          <w:rFonts w:ascii="Courier New" w:hAnsi="Courier New" w:cs="Courier New"/>
          <w:lang w:val="es-MX"/>
        </w:rPr>
        <w:t xml:space="preserve">, </w:t>
      </w:r>
      <w:r w:rsidR="0042058E">
        <w:rPr>
          <w:rFonts w:ascii="Courier New" w:hAnsi="Courier New" w:cs="Courier New"/>
          <w:lang w:val="es-MX"/>
        </w:rPr>
        <w:t>“</w:t>
      </w:r>
      <w:r w:rsidRPr="006428A5">
        <w:rPr>
          <w:rFonts w:ascii="Courier New" w:hAnsi="Courier New" w:cs="Courier New"/>
          <w:lang w:val="es-MX"/>
        </w:rPr>
        <w:t>medida</w:t>
      </w:r>
      <w:r w:rsidR="0042058E">
        <w:rPr>
          <w:rFonts w:ascii="Courier New" w:hAnsi="Courier New" w:cs="Courier New"/>
          <w:lang w:val="es-MX"/>
        </w:rPr>
        <w:t>”</w:t>
      </w:r>
      <w:r w:rsidRPr="006428A5">
        <w:rPr>
          <w:rFonts w:ascii="Courier New" w:hAnsi="Courier New" w:cs="Courier New"/>
          <w:lang w:val="es-MX"/>
        </w:rPr>
        <w:t xml:space="preserve">, </w:t>
      </w:r>
      <w:r w:rsidR="0042058E">
        <w:rPr>
          <w:rFonts w:ascii="Courier New" w:hAnsi="Courier New" w:cs="Courier New"/>
          <w:lang w:val="es-MX"/>
        </w:rPr>
        <w:t>“</w:t>
      </w:r>
      <w:r w:rsidRPr="006428A5">
        <w:rPr>
          <w:rFonts w:ascii="Courier New" w:hAnsi="Courier New" w:cs="Courier New"/>
          <w:lang w:val="es-MX"/>
        </w:rPr>
        <w:t>persona natural de una parte</w:t>
      </w:r>
      <w:r w:rsidR="0042058E">
        <w:rPr>
          <w:rFonts w:ascii="Courier New" w:hAnsi="Courier New" w:cs="Courier New"/>
          <w:lang w:val="es-MX"/>
        </w:rPr>
        <w:t>”</w:t>
      </w:r>
      <w:r w:rsidRPr="006428A5">
        <w:rPr>
          <w:rFonts w:ascii="Courier New" w:hAnsi="Courier New" w:cs="Courier New"/>
          <w:lang w:val="es-MX"/>
        </w:rPr>
        <w:t xml:space="preserve">, </w:t>
      </w:r>
      <w:r w:rsidR="0042058E">
        <w:rPr>
          <w:rFonts w:ascii="Courier New" w:hAnsi="Courier New" w:cs="Courier New"/>
          <w:lang w:val="es-MX"/>
        </w:rPr>
        <w:t>“</w:t>
      </w:r>
      <w:r w:rsidRPr="006428A5">
        <w:rPr>
          <w:rFonts w:ascii="Courier New" w:hAnsi="Courier New" w:cs="Courier New"/>
          <w:lang w:val="es-MX"/>
        </w:rPr>
        <w:t>persona jurídica</w:t>
      </w:r>
      <w:r w:rsidR="0042058E">
        <w:rPr>
          <w:rFonts w:ascii="Courier New" w:hAnsi="Courier New" w:cs="Courier New"/>
          <w:lang w:val="es-MX"/>
        </w:rPr>
        <w:t>”</w:t>
      </w:r>
      <w:r w:rsidRPr="006428A5">
        <w:rPr>
          <w:rFonts w:ascii="Courier New" w:hAnsi="Courier New" w:cs="Courier New"/>
          <w:lang w:val="es-MX"/>
        </w:rPr>
        <w:t xml:space="preserve"> y </w:t>
      </w:r>
      <w:r w:rsidR="0042058E">
        <w:rPr>
          <w:rFonts w:ascii="Courier New" w:hAnsi="Courier New" w:cs="Courier New"/>
          <w:lang w:val="es-MX"/>
        </w:rPr>
        <w:t>“</w:t>
      </w:r>
      <w:r w:rsidRPr="006428A5">
        <w:rPr>
          <w:rFonts w:ascii="Courier New" w:hAnsi="Courier New" w:cs="Courier New"/>
          <w:lang w:val="es-MX"/>
        </w:rPr>
        <w:t>presencia comercial</w:t>
      </w:r>
      <w:r w:rsidR="0042058E">
        <w:rPr>
          <w:rFonts w:ascii="Courier New" w:hAnsi="Courier New" w:cs="Courier New"/>
          <w:lang w:val="es-MX"/>
        </w:rPr>
        <w:t>”</w:t>
      </w:r>
      <w:r w:rsidRPr="006428A5">
        <w:rPr>
          <w:rFonts w:ascii="Courier New" w:hAnsi="Courier New" w:cs="Courier New"/>
          <w:lang w:val="es-MX"/>
        </w:rPr>
        <w:t>, entre otr</w:t>
      </w:r>
      <w:r w:rsidR="0042058E">
        <w:rPr>
          <w:rFonts w:ascii="Courier New" w:hAnsi="Courier New" w:cs="Courier New"/>
          <w:lang w:val="es-MX"/>
        </w:rPr>
        <w:t>o</w:t>
      </w:r>
      <w:r w:rsidRPr="006428A5">
        <w:rPr>
          <w:rFonts w:ascii="Courier New" w:hAnsi="Courier New" w:cs="Courier New"/>
          <w:lang w:val="es-MX"/>
        </w:rPr>
        <w:t xml:space="preserve">s. </w:t>
      </w:r>
    </w:p>
    <w:p w14:paraId="4F575B34" w14:textId="584AEC77" w:rsidR="006428A5" w:rsidRPr="006428A5" w:rsidRDefault="006428A5" w:rsidP="006428A5">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 xml:space="preserve">A su vez, en el artículo </w:t>
      </w:r>
      <w:r w:rsidR="0042058E">
        <w:rPr>
          <w:rFonts w:ascii="Courier New" w:hAnsi="Courier New" w:cs="Courier New"/>
          <w:lang w:val="es-MX"/>
        </w:rPr>
        <w:t xml:space="preserve">8A.2, </w:t>
      </w:r>
      <w:r w:rsidRPr="006428A5">
        <w:rPr>
          <w:rFonts w:ascii="Courier New" w:hAnsi="Courier New" w:cs="Courier New"/>
          <w:lang w:val="es-MX"/>
        </w:rPr>
        <w:t xml:space="preserve">referido a </w:t>
      </w:r>
      <w:r w:rsidR="00A3587B">
        <w:rPr>
          <w:rFonts w:ascii="Courier New" w:hAnsi="Courier New" w:cs="Courier New"/>
          <w:lang w:val="es-MX"/>
        </w:rPr>
        <w:t>“</w:t>
      </w:r>
      <w:r w:rsidRPr="006428A5">
        <w:rPr>
          <w:rFonts w:ascii="Courier New" w:hAnsi="Courier New" w:cs="Courier New"/>
          <w:lang w:val="es-MX"/>
        </w:rPr>
        <w:t>Objetivos</w:t>
      </w:r>
      <w:r w:rsidR="00A3587B">
        <w:rPr>
          <w:rFonts w:ascii="Courier New" w:hAnsi="Courier New" w:cs="Courier New"/>
          <w:lang w:val="es-MX"/>
        </w:rPr>
        <w:t>”</w:t>
      </w:r>
      <w:r w:rsidRPr="006428A5">
        <w:rPr>
          <w:rFonts w:ascii="Courier New" w:hAnsi="Courier New" w:cs="Courier New"/>
          <w:lang w:val="es-MX"/>
        </w:rPr>
        <w:t xml:space="preserve">, se reafirma el compromiso de establecer las disposiciones necesarias para la liberalización progresiva del </w:t>
      </w:r>
      <w:r w:rsidR="0042058E">
        <w:rPr>
          <w:rFonts w:ascii="Courier New" w:hAnsi="Courier New" w:cs="Courier New"/>
          <w:lang w:val="es-MX"/>
        </w:rPr>
        <w:t>c</w:t>
      </w:r>
      <w:r w:rsidRPr="006428A5">
        <w:rPr>
          <w:rFonts w:ascii="Courier New" w:hAnsi="Courier New" w:cs="Courier New"/>
          <w:lang w:val="es-MX"/>
        </w:rPr>
        <w:t xml:space="preserve">omercio de </w:t>
      </w:r>
      <w:r w:rsidR="0042058E">
        <w:rPr>
          <w:rFonts w:ascii="Courier New" w:hAnsi="Courier New" w:cs="Courier New"/>
          <w:lang w:val="es-MX"/>
        </w:rPr>
        <w:t>s</w:t>
      </w:r>
      <w:r w:rsidRPr="006428A5">
        <w:rPr>
          <w:rFonts w:ascii="Courier New" w:hAnsi="Courier New" w:cs="Courier New"/>
          <w:lang w:val="es-MX"/>
        </w:rPr>
        <w:t>ervicios entre las Partes.</w:t>
      </w:r>
    </w:p>
    <w:p w14:paraId="3294A9C9" w14:textId="58EE11C6" w:rsidR="006428A5" w:rsidRPr="006428A5" w:rsidRDefault="006428A5" w:rsidP="006428A5">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 xml:space="preserve">Respecto al </w:t>
      </w:r>
      <w:r w:rsidR="00A3587B">
        <w:rPr>
          <w:rFonts w:ascii="Courier New" w:hAnsi="Courier New" w:cs="Courier New"/>
          <w:lang w:val="es-MX"/>
        </w:rPr>
        <w:t>“</w:t>
      </w:r>
      <w:r w:rsidRPr="006428A5">
        <w:rPr>
          <w:rFonts w:ascii="Courier New" w:hAnsi="Courier New" w:cs="Courier New"/>
          <w:lang w:val="es-MX"/>
        </w:rPr>
        <w:t>Alcance y Cobertura</w:t>
      </w:r>
      <w:r w:rsidR="00A3587B">
        <w:rPr>
          <w:rFonts w:ascii="Courier New" w:hAnsi="Courier New" w:cs="Courier New"/>
          <w:lang w:val="es-MX"/>
        </w:rPr>
        <w:t>”</w:t>
      </w:r>
      <w:r w:rsidRPr="006428A5">
        <w:rPr>
          <w:rFonts w:ascii="Courier New" w:hAnsi="Courier New" w:cs="Courier New"/>
          <w:lang w:val="es-MX"/>
        </w:rPr>
        <w:t xml:space="preserve">, </w:t>
      </w:r>
      <w:r w:rsidR="0042058E">
        <w:rPr>
          <w:rFonts w:ascii="Courier New" w:hAnsi="Courier New" w:cs="Courier New"/>
          <w:lang w:val="es-MX"/>
        </w:rPr>
        <w:t xml:space="preserve">establecido en el artículo 8A.3, </w:t>
      </w:r>
      <w:r w:rsidRPr="006428A5">
        <w:rPr>
          <w:rFonts w:ascii="Courier New" w:hAnsi="Courier New" w:cs="Courier New"/>
          <w:lang w:val="es-MX"/>
        </w:rPr>
        <w:t>se señala que se aplicará a las medidas adoptadas o mantenidas por una Parte que afectan al comercio de servicios suministrados por proveedores de la otra Parte, sin que se apliqu</w:t>
      </w:r>
      <w:r w:rsidR="00B71137">
        <w:rPr>
          <w:rFonts w:ascii="Courier New" w:hAnsi="Courier New" w:cs="Courier New"/>
          <w:lang w:val="es-MX"/>
        </w:rPr>
        <w:t>e</w:t>
      </w:r>
      <w:r w:rsidRPr="006428A5">
        <w:rPr>
          <w:rFonts w:ascii="Courier New" w:hAnsi="Courier New" w:cs="Courier New"/>
          <w:lang w:val="es-MX"/>
        </w:rPr>
        <w:t xml:space="preserve"> el Capítulo 8A a los servicios financieros definidos en el párrafo 5(a) del Anexo de Servicios Financieros del AGCS; contratación pública; servicios suministrados en el ejercicio de la autoridad gubernamental; subsidios o donaciones otorgados por una Parte, incluidos los préstamos, garantías y seguros apoyados por el gobierno; servicios aéreos (excepto reparación y mantenimiento de aeronaves, la venta y comercialización de servicios de transporte aéreo y los servicios de sistema de reserva informatizados</w:t>
      </w:r>
      <w:r w:rsidR="00A3587B">
        <w:rPr>
          <w:rFonts w:ascii="Courier New" w:hAnsi="Courier New" w:cs="Courier New"/>
          <w:lang w:val="es-MX"/>
        </w:rPr>
        <w:t xml:space="preserve">, </w:t>
      </w:r>
      <w:r w:rsidRPr="006428A5">
        <w:rPr>
          <w:rFonts w:ascii="Courier New" w:hAnsi="Courier New" w:cs="Courier New"/>
          <w:lang w:val="es-MX"/>
        </w:rPr>
        <w:t>SRI); medidas que afecten a personas naturales que busquen acceso al mercado del trabajo de una Parte o medidas relativas a la nacionalidad, residencia o empleo permanente; y cabotaje en los servicios de transporte marítimo.</w:t>
      </w:r>
    </w:p>
    <w:p w14:paraId="675446E5" w14:textId="394107E1" w:rsidR="006428A5" w:rsidRPr="006428A5" w:rsidRDefault="006428A5" w:rsidP="006428A5">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 xml:space="preserve">El artículo </w:t>
      </w:r>
      <w:r w:rsidR="00DE1FD8">
        <w:rPr>
          <w:rFonts w:ascii="Courier New" w:hAnsi="Courier New" w:cs="Courier New"/>
          <w:lang w:val="es-MX"/>
        </w:rPr>
        <w:t xml:space="preserve">8A.4, </w:t>
      </w:r>
      <w:r w:rsidRPr="006428A5">
        <w:rPr>
          <w:rFonts w:ascii="Courier New" w:hAnsi="Courier New" w:cs="Courier New"/>
          <w:lang w:val="es-MX"/>
        </w:rPr>
        <w:t xml:space="preserve">referido a </w:t>
      </w:r>
      <w:r w:rsidR="00A3587B">
        <w:rPr>
          <w:rFonts w:ascii="Courier New" w:hAnsi="Courier New" w:cs="Courier New"/>
          <w:lang w:val="es-MX"/>
        </w:rPr>
        <w:t>“</w:t>
      </w:r>
      <w:r w:rsidRPr="006428A5">
        <w:rPr>
          <w:rFonts w:ascii="Courier New" w:hAnsi="Courier New" w:cs="Courier New"/>
          <w:lang w:val="es-MX"/>
        </w:rPr>
        <w:t>Acceso a los Mercados</w:t>
      </w:r>
      <w:r w:rsidR="00A3587B">
        <w:rPr>
          <w:rFonts w:ascii="Courier New" w:hAnsi="Courier New" w:cs="Courier New"/>
          <w:lang w:val="es-MX"/>
        </w:rPr>
        <w:t>”</w:t>
      </w:r>
      <w:r w:rsidRPr="006428A5">
        <w:rPr>
          <w:rFonts w:ascii="Courier New" w:hAnsi="Courier New" w:cs="Courier New"/>
          <w:lang w:val="es-MX"/>
        </w:rPr>
        <w:t>, estipula que cada Parte otorgará a los servicios y proveedores de servicios de la otra Parte un trato no menos favorable que el previsto de conformidad a los términos, limitaciones y condiciones según Anexo 8A-A.</w:t>
      </w:r>
    </w:p>
    <w:p w14:paraId="1353C111" w14:textId="3704ACE5" w:rsidR="006428A5" w:rsidRPr="006428A5" w:rsidRDefault="006428A5" w:rsidP="006428A5">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Asimismo, el Protocolo de Enmienda contempla</w:t>
      </w:r>
      <w:r w:rsidR="00DE1FD8">
        <w:rPr>
          <w:rFonts w:ascii="Courier New" w:hAnsi="Courier New" w:cs="Courier New"/>
          <w:lang w:val="es-MX"/>
        </w:rPr>
        <w:t>,</w:t>
      </w:r>
      <w:r w:rsidRPr="006428A5">
        <w:rPr>
          <w:rFonts w:ascii="Courier New" w:hAnsi="Courier New" w:cs="Courier New"/>
          <w:lang w:val="es-MX"/>
        </w:rPr>
        <w:t xml:space="preserve"> en </w:t>
      </w:r>
      <w:r w:rsidR="00DE1FD8">
        <w:rPr>
          <w:rFonts w:ascii="Courier New" w:hAnsi="Courier New" w:cs="Courier New"/>
          <w:lang w:val="es-MX"/>
        </w:rPr>
        <w:t>los</w:t>
      </w:r>
      <w:r w:rsidRPr="006428A5">
        <w:rPr>
          <w:rFonts w:ascii="Courier New" w:hAnsi="Courier New" w:cs="Courier New"/>
          <w:lang w:val="es-MX"/>
        </w:rPr>
        <w:t xml:space="preserve"> artículo</w:t>
      </w:r>
      <w:r w:rsidR="00DE1FD8">
        <w:rPr>
          <w:rFonts w:ascii="Courier New" w:hAnsi="Courier New" w:cs="Courier New"/>
          <w:lang w:val="es-MX"/>
        </w:rPr>
        <w:t>s</w:t>
      </w:r>
      <w:r w:rsidRPr="006428A5">
        <w:rPr>
          <w:rFonts w:ascii="Courier New" w:hAnsi="Courier New" w:cs="Courier New"/>
          <w:lang w:val="es-MX"/>
        </w:rPr>
        <w:t xml:space="preserve"> </w:t>
      </w:r>
      <w:r w:rsidR="00DE1FD8">
        <w:rPr>
          <w:rFonts w:ascii="Courier New" w:hAnsi="Courier New" w:cs="Courier New"/>
          <w:lang w:val="es-MX"/>
        </w:rPr>
        <w:t xml:space="preserve">8A.7 y 8A.8, </w:t>
      </w:r>
      <w:r w:rsidRPr="006428A5">
        <w:rPr>
          <w:rFonts w:ascii="Courier New" w:hAnsi="Courier New" w:cs="Courier New"/>
          <w:lang w:val="es-MX"/>
        </w:rPr>
        <w:t xml:space="preserve">la posibilidad que una Parte pueda asumir compromisos específicos con respecto a medidas que afecten el comercio de servicios, consignándose como compromisos adicionales una </w:t>
      </w:r>
      <w:r w:rsidR="00A3587B">
        <w:rPr>
          <w:rFonts w:ascii="Courier New" w:hAnsi="Courier New" w:cs="Courier New"/>
          <w:lang w:val="es-MX"/>
        </w:rPr>
        <w:t>“</w:t>
      </w:r>
      <w:r w:rsidRPr="006428A5">
        <w:rPr>
          <w:rFonts w:ascii="Courier New" w:hAnsi="Courier New" w:cs="Courier New"/>
          <w:lang w:val="es-MX"/>
        </w:rPr>
        <w:t>Lista de Compromisos Específicos</w:t>
      </w:r>
      <w:r w:rsidR="00A3587B">
        <w:rPr>
          <w:rFonts w:ascii="Courier New" w:hAnsi="Courier New" w:cs="Courier New"/>
          <w:lang w:val="es-MX"/>
        </w:rPr>
        <w:t>”</w:t>
      </w:r>
      <w:r w:rsidRPr="006428A5">
        <w:rPr>
          <w:rFonts w:ascii="Courier New" w:hAnsi="Courier New" w:cs="Courier New"/>
          <w:lang w:val="es-MX"/>
        </w:rPr>
        <w:t xml:space="preserve"> y la posibilidad de que una Parte solicite la consulta para discutir la modificación o retiro de un compromiso de </w:t>
      </w:r>
      <w:r w:rsidR="00A3587B" w:rsidRPr="006428A5">
        <w:rPr>
          <w:rFonts w:ascii="Courier New" w:hAnsi="Courier New" w:cs="Courier New"/>
          <w:lang w:val="es-MX"/>
        </w:rPr>
        <w:t>esta</w:t>
      </w:r>
      <w:r w:rsidR="00DE1FD8">
        <w:rPr>
          <w:rFonts w:ascii="Courier New" w:hAnsi="Courier New" w:cs="Courier New"/>
          <w:lang w:val="es-MX"/>
        </w:rPr>
        <w:t>, respectivamente</w:t>
      </w:r>
      <w:r w:rsidRPr="006428A5">
        <w:rPr>
          <w:rFonts w:ascii="Courier New" w:hAnsi="Courier New" w:cs="Courier New"/>
          <w:lang w:val="es-MX"/>
        </w:rPr>
        <w:t>.</w:t>
      </w:r>
    </w:p>
    <w:p w14:paraId="348B615E" w14:textId="32715C09" w:rsidR="006428A5" w:rsidRPr="006428A5" w:rsidRDefault="006428A5" w:rsidP="006428A5">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 xml:space="preserve">En cuanto a la </w:t>
      </w:r>
      <w:r w:rsidR="00A3587B">
        <w:rPr>
          <w:rFonts w:ascii="Courier New" w:hAnsi="Courier New" w:cs="Courier New"/>
          <w:lang w:val="es-MX"/>
        </w:rPr>
        <w:t>“</w:t>
      </w:r>
      <w:r w:rsidRPr="006428A5">
        <w:rPr>
          <w:rFonts w:ascii="Courier New" w:hAnsi="Courier New" w:cs="Courier New"/>
          <w:lang w:val="es-MX"/>
        </w:rPr>
        <w:t>Reglamentación Nacional</w:t>
      </w:r>
      <w:r w:rsidR="00A3587B">
        <w:rPr>
          <w:rFonts w:ascii="Courier New" w:hAnsi="Courier New" w:cs="Courier New"/>
          <w:lang w:val="es-MX"/>
        </w:rPr>
        <w:t>”</w:t>
      </w:r>
      <w:r w:rsidRPr="006428A5">
        <w:rPr>
          <w:rFonts w:ascii="Courier New" w:hAnsi="Courier New" w:cs="Courier New"/>
          <w:lang w:val="es-MX"/>
        </w:rPr>
        <w:t xml:space="preserve">, </w:t>
      </w:r>
      <w:r w:rsidR="00DE1FD8">
        <w:rPr>
          <w:rFonts w:ascii="Courier New" w:hAnsi="Courier New" w:cs="Courier New"/>
          <w:lang w:val="es-MX"/>
        </w:rPr>
        <w:t xml:space="preserve">establecida en el artículo 8A.9, </w:t>
      </w:r>
      <w:r w:rsidRPr="006428A5">
        <w:rPr>
          <w:rFonts w:ascii="Courier New" w:hAnsi="Courier New" w:cs="Courier New"/>
          <w:lang w:val="es-MX"/>
        </w:rPr>
        <w:t>ambas partes acuerdan que todas las medidas de aplicación general que afecten al comercio de servicios sean administradas de manera razonable, objetiva e imparcial. Así también se comprometen a no implementar obstáculos innecesarios al comercio de servicios mediante nuevas reglamentaciones.</w:t>
      </w:r>
    </w:p>
    <w:p w14:paraId="65DE6F93" w14:textId="6C41A13F" w:rsidR="00C96970" w:rsidRPr="00C96970" w:rsidRDefault="006428A5" w:rsidP="00C96970">
      <w:pPr>
        <w:pStyle w:val="Estilo"/>
        <w:numPr>
          <w:ilvl w:val="0"/>
          <w:numId w:val="0"/>
        </w:numPr>
        <w:spacing w:line="276" w:lineRule="auto"/>
        <w:ind w:left="2835" w:firstLine="709"/>
        <w:rPr>
          <w:rFonts w:ascii="Courier New" w:hAnsi="Courier New" w:cs="Courier New"/>
          <w:lang w:val="es-MX"/>
        </w:rPr>
      </w:pPr>
      <w:r w:rsidRPr="006428A5">
        <w:rPr>
          <w:rFonts w:ascii="Courier New" w:hAnsi="Courier New" w:cs="Courier New"/>
          <w:lang w:val="es-MX"/>
        </w:rPr>
        <w:t xml:space="preserve">Igualmente, contempla artículos referentes al </w:t>
      </w:r>
      <w:r w:rsidR="00C96970">
        <w:rPr>
          <w:rFonts w:ascii="Courier New" w:hAnsi="Courier New" w:cs="Courier New"/>
          <w:lang w:val="es-MX"/>
        </w:rPr>
        <w:t>r</w:t>
      </w:r>
      <w:r w:rsidRPr="006428A5">
        <w:rPr>
          <w:rFonts w:ascii="Courier New" w:hAnsi="Courier New" w:cs="Courier New"/>
          <w:lang w:val="es-MX"/>
        </w:rPr>
        <w:t>econocimiento de educación o experiencia obtenida, requisitos cumplidos, licencias o certificaciones otorgadas en un país en particular</w:t>
      </w:r>
      <w:r w:rsidR="00DE1FD8">
        <w:rPr>
          <w:rFonts w:ascii="Courier New" w:hAnsi="Courier New" w:cs="Courier New"/>
          <w:lang w:val="es-MX"/>
        </w:rPr>
        <w:t xml:space="preserve"> (8A.10)</w:t>
      </w:r>
      <w:r w:rsidRPr="006428A5">
        <w:rPr>
          <w:rFonts w:ascii="Courier New" w:hAnsi="Courier New" w:cs="Courier New"/>
          <w:lang w:val="es-MX"/>
        </w:rPr>
        <w:t xml:space="preserve">; la </w:t>
      </w:r>
      <w:r w:rsidR="00C96970">
        <w:rPr>
          <w:rFonts w:ascii="Courier New" w:hAnsi="Courier New" w:cs="Courier New"/>
          <w:lang w:val="es-MX"/>
        </w:rPr>
        <w:t>d</w:t>
      </w:r>
      <w:r w:rsidRPr="006428A5">
        <w:rPr>
          <w:rFonts w:ascii="Courier New" w:hAnsi="Courier New" w:cs="Courier New"/>
          <w:lang w:val="es-MX"/>
        </w:rPr>
        <w:t xml:space="preserve">enegación de </w:t>
      </w:r>
      <w:r w:rsidR="00C96970">
        <w:rPr>
          <w:rFonts w:ascii="Courier New" w:hAnsi="Courier New" w:cs="Courier New"/>
          <w:lang w:val="es-MX"/>
        </w:rPr>
        <w:t>b</w:t>
      </w:r>
      <w:r w:rsidRPr="006428A5">
        <w:rPr>
          <w:rFonts w:ascii="Courier New" w:hAnsi="Courier New" w:cs="Courier New"/>
          <w:lang w:val="es-MX"/>
        </w:rPr>
        <w:t>eneficios</w:t>
      </w:r>
      <w:r w:rsidR="00DE1FD8">
        <w:rPr>
          <w:rFonts w:ascii="Courier New" w:hAnsi="Courier New" w:cs="Courier New"/>
          <w:lang w:val="es-MX"/>
        </w:rPr>
        <w:t xml:space="preserve"> (8A.11)</w:t>
      </w:r>
      <w:r w:rsidRPr="006428A5">
        <w:rPr>
          <w:rFonts w:ascii="Courier New" w:hAnsi="Courier New" w:cs="Courier New"/>
          <w:lang w:val="es-MX"/>
        </w:rPr>
        <w:t>; la creación de un Comité sobre Comercio de Servicios</w:t>
      </w:r>
      <w:r w:rsidR="00DE1FD8">
        <w:rPr>
          <w:rFonts w:ascii="Courier New" w:hAnsi="Courier New" w:cs="Courier New"/>
          <w:lang w:val="es-MX"/>
        </w:rPr>
        <w:t xml:space="preserve"> (8A.12)</w:t>
      </w:r>
      <w:r w:rsidRPr="006428A5">
        <w:rPr>
          <w:rFonts w:ascii="Courier New" w:hAnsi="Courier New" w:cs="Courier New"/>
          <w:lang w:val="es-MX"/>
        </w:rPr>
        <w:t xml:space="preserve">; regulaciones relativas a </w:t>
      </w:r>
      <w:r w:rsidR="00C96970">
        <w:rPr>
          <w:rFonts w:ascii="Courier New" w:hAnsi="Courier New" w:cs="Courier New"/>
          <w:lang w:val="es-MX"/>
        </w:rPr>
        <w:t>m</w:t>
      </w:r>
      <w:r w:rsidRPr="006428A5">
        <w:rPr>
          <w:rFonts w:ascii="Courier New" w:hAnsi="Courier New" w:cs="Courier New"/>
          <w:lang w:val="es-MX"/>
        </w:rPr>
        <w:t xml:space="preserve">onopolios y </w:t>
      </w:r>
      <w:r w:rsidR="00C96970">
        <w:rPr>
          <w:rFonts w:ascii="Courier New" w:hAnsi="Courier New" w:cs="Courier New"/>
          <w:lang w:val="es-MX"/>
        </w:rPr>
        <w:t>p</w:t>
      </w:r>
      <w:r w:rsidRPr="006428A5">
        <w:rPr>
          <w:rFonts w:ascii="Courier New" w:hAnsi="Courier New" w:cs="Courier New"/>
          <w:lang w:val="es-MX"/>
        </w:rPr>
        <w:t xml:space="preserve">roveedores </w:t>
      </w:r>
      <w:r w:rsidR="00C96970">
        <w:rPr>
          <w:rFonts w:ascii="Courier New" w:hAnsi="Courier New" w:cs="Courier New"/>
          <w:lang w:val="es-MX"/>
        </w:rPr>
        <w:t>e</w:t>
      </w:r>
      <w:r w:rsidRPr="006428A5">
        <w:rPr>
          <w:rFonts w:ascii="Courier New" w:hAnsi="Courier New" w:cs="Courier New"/>
          <w:lang w:val="es-MX"/>
        </w:rPr>
        <w:t xml:space="preserve">xclusivos de </w:t>
      </w:r>
      <w:r w:rsidR="00C96970">
        <w:rPr>
          <w:rFonts w:ascii="Courier New" w:hAnsi="Courier New" w:cs="Courier New"/>
          <w:lang w:val="es-MX"/>
        </w:rPr>
        <w:t>s</w:t>
      </w:r>
      <w:r w:rsidRPr="006428A5">
        <w:rPr>
          <w:rFonts w:ascii="Courier New" w:hAnsi="Courier New" w:cs="Courier New"/>
          <w:lang w:val="es-MX"/>
        </w:rPr>
        <w:t>ervicios</w:t>
      </w:r>
      <w:r w:rsidR="00DE1FD8">
        <w:rPr>
          <w:rFonts w:ascii="Courier New" w:hAnsi="Courier New" w:cs="Courier New"/>
          <w:lang w:val="es-MX"/>
        </w:rPr>
        <w:t xml:space="preserve"> (8A.13)</w:t>
      </w:r>
      <w:r w:rsidR="00C96970">
        <w:rPr>
          <w:rFonts w:ascii="Courier New" w:hAnsi="Courier New" w:cs="Courier New"/>
          <w:lang w:val="es-MX"/>
        </w:rPr>
        <w:t>;</w:t>
      </w:r>
      <w:r w:rsidRPr="006428A5">
        <w:rPr>
          <w:rFonts w:ascii="Courier New" w:hAnsi="Courier New" w:cs="Courier New"/>
          <w:lang w:val="es-MX"/>
        </w:rPr>
        <w:t xml:space="preserve"> y un apartado de cooperación, promoción comercial y desarrollo de  programas de cooperación en tales sectores con el fin de mejorar capacidades, eficacias y competencias domésticas</w:t>
      </w:r>
      <w:r w:rsidR="00DE1FD8">
        <w:rPr>
          <w:rFonts w:ascii="Courier New" w:hAnsi="Courier New" w:cs="Courier New"/>
          <w:lang w:val="es-MX"/>
        </w:rPr>
        <w:t xml:space="preserve"> (8A.14)</w:t>
      </w:r>
      <w:r w:rsidRPr="006428A5">
        <w:rPr>
          <w:rFonts w:ascii="Courier New" w:hAnsi="Courier New" w:cs="Courier New"/>
          <w:lang w:val="es-MX"/>
        </w:rPr>
        <w:t>.</w:t>
      </w:r>
    </w:p>
    <w:p w14:paraId="4B54EAE3" w14:textId="625276EB" w:rsidR="006428A5" w:rsidRPr="003A6780" w:rsidRDefault="006428A5" w:rsidP="00AE2438">
      <w:pPr>
        <w:pStyle w:val="Ttulo2"/>
        <w:rPr>
          <w:lang w:val="es-MX"/>
        </w:rPr>
      </w:pPr>
      <w:r w:rsidRPr="003A6780">
        <w:rPr>
          <w:lang w:val="es-MX"/>
        </w:rPr>
        <w:t xml:space="preserve">Servicios Profesionales </w:t>
      </w:r>
    </w:p>
    <w:p w14:paraId="623EDF7F" w14:textId="317CC1BF" w:rsidR="003A6780" w:rsidRPr="003A6780" w:rsidRDefault="003A6780" w:rsidP="003A6780">
      <w:pPr>
        <w:pStyle w:val="Estilo"/>
        <w:numPr>
          <w:ilvl w:val="0"/>
          <w:numId w:val="0"/>
        </w:numPr>
        <w:spacing w:line="276" w:lineRule="auto"/>
        <w:ind w:left="2835" w:firstLine="709"/>
        <w:rPr>
          <w:rFonts w:ascii="Courier New" w:hAnsi="Courier New" w:cs="Courier New"/>
          <w:lang w:val="es-MX"/>
        </w:rPr>
      </w:pPr>
      <w:r w:rsidRPr="003A6780">
        <w:rPr>
          <w:rFonts w:ascii="Courier New" w:hAnsi="Courier New" w:cs="Courier New"/>
          <w:lang w:val="es-MX"/>
        </w:rPr>
        <w:t xml:space="preserve">La Parte III del Protocolo de Enmienda incluye el Anexo 8A.10 </w:t>
      </w:r>
      <w:r w:rsidR="00DE1FD8">
        <w:rPr>
          <w:rFonts w:ascii="Courier New" w:hAnsi="Courier New" w:cs="Courier New"/>
          <w:lang w:val="es-MX"/>
        </w:rPr>
        <w:t>relativo a</w:t>
      </w:r>
      <w:r w:rsidRPr="003A6780">
        <w:rPr>
          <w:rFonts w:ascii="Courier New" w:hAnsi="Courier New" w:cs="Courier New"/>
          <w:lang w:val="es-MX"/>
        </w:rPr>
        <w:t xml:space="preserve"> </w:t>
      </w:r>
      <w:r w:rsidR="00DE1FD8">
        <w:rPr>
          <w:rFonts w:ascii="Courier New" w:hAnsi="Courier New" w:cs="Courier New"/>
          <w:lang w:val="es-MX"/>
        </w:rPr>
        <w:t>“</w:t>
      </w:r>
      <w:r w:rsidRPr="003A6780">
        <w:rPr>
          <w:rFonts w:ascii="Courier New" w:hAnsi="Courier New" w:cs="Courier New"/>
          <w:lang w:val="es-MX"/>
        </w:rPr>
        <w:t>Servicios Profesionales</w:t>
      </w:r>
      <w:r w:rsidR="00DE1FD8">
        <w:rPr>
          <w:rFonts w:ascii="Courier New" w:hAnsi="Courier New" w:cs="Courier New"/>
          <w:lang w:val="es-MX"/>
        </w:rPr>
        <w:t>”</w:t>
      </w:r>
      <w:r w:rsidRPr="003A6780">
        <w:rPr>
          <w:rFonts w:ascii="Courier New" w:hAnsi="Courier New" w:cs="Courier New"/>
          <w:lang w:val="es-MX"/>
        </w:rPr>
        <w:t>. En este apartado se hace referencia a que cada Parte alentará a sus órganos pertinentes a trabajar hacia el desarrollo de normas y criterios profesionales mutuamente aceptables en las áreas acordadas, que podrían incluir educación, exámenes, experiencia, conducta y ética, entre otras, haciendo presente la cooperación entre las partes para proporcionar información sobre normas y criterios para la concesión de licencias y certificación de proveedores de servicios profesionales</w:t>
      </w:r>
      <w:r w:rsidR="00FD441C">
        <w:rPr>
          <w:rFonts w:ascii="Courier New" w:hAnsi="Courier New" w:cs="Courier New"/>
          <w:lang w:val="es-MX"/>
        </w:rPr>
        <w:t>. D</w:t>
      </w:r>
      <w:r w:rsidRPr="003A6780">
        <w:rPr>
          <w:rFonts w:ascii="Courier New" w:hAnsi="Courier New" w:cs="Courier New"/>
          <w:lang w:val="es-MX"/>
        </w:rPr>
        <w:t>e otro modo</w:t>
      </w:r>
      <w:r w:rsidR="00D56854">
        <w:rPr>
          <w:rFonts w:ascii="Courier New" w:hAnsi="Courier New" w:cs="Courier New"/>
          <w:lang w:val="es-MX"/>
        </w:rPr>
        <w:t>,</w:t>
      </w:r>
      <w:r w:rsidRPr="003A6780">
        <w:rPr>
          <w:rFonts w:ascii="Courier New" w:hAnsi="Courier New" w:cs="Courier New"/>
          <w:lang w:val="es-MX"/>
        </w:rPr>
        <w:t xml:space="preserve"> proporcionará información relacionada con el organismo regulador u otro organismo apropiado para consultar sobre estas normas y criterios.</w:t>
      </w:r>
    </w:p>
    <w:p w14:paraId="229A008F" w14:textId="59526270" w:rsidR="003A6780" w:rsidRPr="003A6780" w:rsidRDefault="003A6780" w:rsidP="00D15A3A">
      <w:pPr>
        <w:pStyle w:val="Ttulo2"/>
        <w:spacing w:before="240"/>
        <w:rPr>
          <w:lang w:val="es-MX"/>
        </w:rPr>
      </w:pPr>
      <w:r w:rsidRPr="003A6780">
        <w:rPr>
          <w:lang w:val="es-MX"/>
        </w:rPr>
        <w:t>Movimiento de Personas Naturales</w:t>
      </w:r>
    </w:p>
    <w:p w14:paraId="7B39F614" w14:textId="32BFE987" w:rsidR="003A6780" w:rsidRDefault="003A6780" w:rsidP="003A6780">
      <w:pPr>
        <w:pStyle w:val="Estilo"/>
        <w:numPr>
          <w:ilvl w:val="0"/>
          <w:numId w:val="0"/>
        </w:numPr>
        <w:spacing w:line="276" w:lineRule="auto"/>
        <w:ind w:left="2835" w:firstLine="709"/>
        <w:rPr>
          <w:rFonts w:ascii="Courier New" w:hAnsi="Courier New" w:cs="Courier New"/>
          <w:lang w:val="es-MX"/>
        </w:rPr>
      </w:pPr>
      <w:r w:rsidRPr="003A6780">
        <w:rPr>
          <w:rFonts w:ascii="Courier New" w:hAnsi="Courier New" w:cs="Courier New"/>
          <w:lang w:val="es-MX"/>
        </w:rPr>
        <w:t>La Parte IV del Protocolo de Enmienda incorpora al Acuerdo un Capítulo 8B (</w:t>
      </w:r>
      <w:r w:rsidR="00D56854">
        <w:rPr>
          <w:rFonts w:ascii="Courier New" w:hAnsi="Courier New" w:cs="Courier New"/>
          <w:lang w:val="es-MX"/>
        </w:rPr>
        <w:t>“</w:t>
      </w:r>
      <w:r w:rsidRPr="003A6780">
        <w:rPr>
          <w:rFonts w:ascii="Courier New" w:hAnsi="Courier New" w:cs="Courier New"/>
          <w:lang w:val="es-MX"/>
        </w:rPr>
        <w:t>Movimiento de Personas Naturales</w:t>
      </w:r>
      <w:r w:rsidR="00D56854">
        <w:rPr>
          <w:rFonts w:ascii="Courier New" w:hAnsi="Courier New" w:cs="Courier New"/>
          <w:lang w:val="es-MX"/>
        </w:rPr>
        <w:t>”</w:t>
      </w:r>
      <w:r w:rsidRPr="003A6780">
        <w:rPr>
          <w:rFonts w:ascii="Courier New" w:hAnsi="Courier New" w:cs="Courier New"/>
          <w:lang w:val="es-MX"/>
        </w:rPr>
        <w:t xml:space="preserve">). El Capítulo 8B se compone por artículos relativos a su </w:t>
      </w:r>
      <w:r w:rsidR="00D56854">
        <w:rPr>
          <w:rFonts w:ascii="Courier New" w:hAnsi="Courier New" w:cs="Courier New"/>
          <w:lang w:val="es-MX"/>
        </w:rPr>
        <w:t>a</w:t>
      </w:r>
      <w:r w:rsidRPr="003A6780">
        <w:rPr>
          <w:rFonts w:ascii="Courier New" w:hAnsi="Courier New" w:cs="Courier New"/>
          <w:lang w:val="es-MX"/>
        </w:rPr>
        <w:t>lcance</w:t>
      </w:r>
      <w:r w:rsidR="00DE1FD8">
        <w:rPr>
          <w:rFonts w:ascii="Courier New" w:hAnsi="Courier New" w:cs="Courier New"/>
          <w:lang w:val="es-MX"/>
        </w:rPr>
        <w:t xml:space="preserve"> (8B.1)</w:t>
      </w:r>
      <w:r w:rsidRPr="003A6780">
        <w:rPr>
          <w:rFonts w:ascii="Courier New" w:hAnsi="Courier New" w:cs="Courier New"/>
          <w:lang w:val="es-MX"/>
        </w:rPr>
        <w:t xml:space="preserve">; </w:t>
      </w:r>
      <w:r w:rsidR="00D56854">
        <w:rPr>
          <w:rFonts w:ascii="Courier New" w:hAnsi="Courier New" w:cs="Courier New"/>
          <w:lang w:val="es-MX"/>
        </w:rPr>
        <w:t>c</w:t>
      </w:r>
      <w:r w:rsidRPr="003A6780">
        <w:rPr>
          <w:rFonts w:ascii="Courier New" w:hAnsi="Courier New" w:cs="Courier New"/>
          <w:lang w:val="es-MX"/>
        </w:rPr>
        <w:t xml:space="preserve">oncesión de </w:t>
      </w:r>
      <w:r w:rsidR="00D56854">
        <w:rPr>
          <w:rFonts w:ascii="Courier New" w:hAnsi="Courier New" w:cs="Courier New"/>
          <w:lang w:val="es-MX"/>
        </w:rPr>
        <w:t>e</w:t>
      </w:r>
      <w:r w:rsidRPr="003A6780">
        <w:rPr>
          <w:rFonts w:ascii="Courier New" w:hAnsi="Courier New" w:cs="Courier New"/>
          <w:lang w:val="es-MX"/>
        </w:rPr>
        <w:t xml:space="preserve">ntrada y </w:t>
      </w:r>
      <w:r w:rsidR="00D56854">
        <w:rPr>
          <w:rFonts w:ascii="Courier New" w:hAnsi="Courier New" w:cs="Courier New"/>
          <w:lang w:val="es-MX"/>
        </w:rPr>
        <w:t>e</w:t>
      </w:r>
      <w:r w:rsidRPr="003A6780">
        <w:rPr>
          <w:rFonts w:ascii="Courier New" w:hAnsi="Courier New" w:cs="Courier New"/>
          <w:lang w:val="es-MX"/>
        </w:rPr>
        <w:t xml:space="preserve">stancia </w:t>
      </w:r>
      <w:r w:rsidR="00D56854">
        <w:rPr>
          <w:rFonts w:ascii="Courier New" w:hAnsi="Courier New" w:cs="Courier New"/>
          <w:lang w:val="es-MX"/>
        </w:rPr>
        <w:t>t</w:t>
      </w:r>
      <w:r w:rsidRPr="003A6780">
        <w:rPr>
          <w:rFonts w:ascii="Courier New" w:hAnsi="Courier New" w:cs="Courier New"/>
          <w:lang w:val="es-MX"/>
        </w:rPr>
        <w:t>emporal</w:t>
      </w:r>
      <w:r w:rsidR="00DE1FD8">
        <w:rPr>
          <w:rFonts w:ascii="Courier New" w:hAnsi="Courier New" w:cs="Courier New"/>
          <w:lang w:val="es-MX"/>
        </w:rPr>
        <w:t xml:space="preserve"> (8B.2)</w:t>
      </w:r>
      <w:r w:rsidRPr="003A6780">
        <w:rPr>
          <w:rFonts w:ascii="Courier New" w:hAnsi="Courier New" w:cs="Courier New"/>
          <w:lang w:val="es-MX"/>
        </w:rPr>
        <w:t xml:space="preserve">; </w:t>
      </w:r>
      <w:r w:rsidR="00D56854">
        <w:rPr>
          <w:rFonts w:ascii="Courier New" w:hAnsi="Courier New" w:cs="Courier New"/>
          <w:lang w:val="es-MX"/>
        </w:rPr>
        <w:t>s</w:t>
      </w:r>
      <w:r w:rsidRPr="003A6780">
        <w:rPr>
          <w:rFonts w:ascii="Courier New" w:hAnsi="Courier New" w:cs="Courier New"/>
          <w:lang w:val="es-MX"/>
        </w:rPr>
        <w:t xml:space="preserve">uministro de la </w:t>
      </w:r>
      <w:r w:rsidR="00D56854">
        <w:rPr>
          <w:rFonts w:ascii="Courier New" w:hAnsi="Courier New" w:cs="Courier New"/>
          <w:lang w:val="es-MX"/>
        </w:rPr>
        <w:t>i</w:t>
      </w:r>
      <w:r w:rsidRPr="003A6780">
        <w:rPr>
          <w:rFonts w:ascii="Courier New" w:hAnsi="Courier New" w:cs="Courier New"/>
          <w:lang w:val="es-MX"/>
        </w:rPr>
        <w:t>nformación</w:t>
      </w:r>
      <w:r w:rsidR="00DE1FD8">
        <w:rPr>
          <w:rFonts w:ascii="Courier New" w:hAnsi="Courier New" w:cs="Courier New"/>
          <w:lang w:val="es-MX"/>
        </w:rPr>
        <w:t xml:space="preserve"> (8B.3)</w:t>
      </w:r>
      <w:r w:rsidRPr="003A6780">
        <w:rPr>
          <w:rFonts w:ascii="Courier New" w:hAnsi="Courier New" w:cs="Courier New"/>
          <w:lang w:val="es-MX"/>
        </w:rPr>
        <w:t xml:space="preserve">; </w:t>
      </w:r>
      <w:r w:rsidR="00DE1FD8">
        <w:rPr>
          <w:rFonts w:ascii="Courier New" w:hAnsi="Courier New" w:cs="Courier New"/>
          <w:lang w:val="es-MX"/>
        </w:rPr>
        <w:t xml:space="preserve">o </w:t>
      </w:r>
      <w:r w:rsidR="00D56854">
        <w:rPr>
          <w:rFonts w:ascii="Courier New" w:hAnsi="Courier New" w:cs="Courier New"/>
          <w:lang w:val="es-MX"/>
        </w:rPr>
        <w:t>p</w:t>
      </w:r>
      <w:r w:rsidRPr="003A6780">
        <w:rPr>
          <w:rFonts w:ascii="Courier New" w:hAnsi="Courier New" w:cs="Courier New"/>
          <w:lang w:val="es-MX"/>
        </w:rPr>
        <w:t xml:space="preserve">rocedimientos de </w:t>
      </w:r>
      <w:r w:rsidR="00D56854">
        <w:rPr>
          <w:rFonts w:ascii="Courier New" w:hAnsi="Courier New" w:cs="Courier New"/>
          <w:lang w:val="es-MX"/>
        </w:rPr>
        <w:t>s</w:t>
      </w:r>
      <w:r w:rsidRPr="003A6780">
        <w:rPr>
          <w:rFonts w:ascii="Courier New" w:hAnsi="Courier New" w:cs="Courier New"/>
          <w:lang w:val="es-MX"/>
        </w:rPr>
        <w:t xml:space="preserve">olicitud </w:t>
      </w:r>
      <w:r w:rsidR="00D56854">
        <w:rPr>
          <w:rFonts w:ascii="Courier New" w:hAnsi="Courier New" w:cs="Courier New"/>
          <w:lang w:val="es-MX"/>
        </w:rPr>
        <w:t>e</w:t>
      </w:r>
      <w:r w:rsidRPr="003A6780">
        <w:rPr>
          <w:rFonts w:ascii="Courier New" w:hAnsi="Courier New" w:cs="Courier New"/>
          <w:lang w:val="es-MX"/>
        </w:rPr>
        <w:t>xpeditos para la concesión de permisos de entrada, estancia temporal o trabajo</w:t>
      </w:r>
      <w:r w:rsidR="00DE1FD8">
        <w:rPr>
          <w:rFonts w:ascii="Courier New" w:hAnsi="Courier New" w:cs="Courier New"/>
          <w:lang w:val="es-MX"/>
        </w:rPr>
        <w:t xml:space="preserve"> (8B.4)</w:t>
      </w:r>
      <w:r w:rsidRPr="003A6780">
        <w:rPr>
          <w:rFonts w:ascii="Courier New" w:hAnsi="Courier New" w:cs="Courier New"/>
          <w:lang w:val="es-MX"/>
        </w:rPr>
        <w:t xml:space="preserve">. Así también establece </w:t>
      </w:r>
      <w:r w:rsidR="00DE1FD8">
        <w:rPr>
          <w:rFonts w:ascii="Courier New" w:hAnsi="Courier New" w:cs="Courier New"/>
          <w:lang w:val="es-MX"/>
        </w:rPr>
        <w:t xml:space="preserve">en su artículo 8B.5 </w:t>
      </w:r>
      <w:r w:rsidRPr="003A6780">
        <w:rPr>
          <w:rFonts w:ascii="Courier New" w:hAnsi="Courier New" w:cs="Courier New"/>
          <w:lang w:val="es-MX"/>
        </w:rPr>
        <w:t>que ninguna de las partes podrá recurrir al Capítulo 12 (</w:t>
      </w:r>
      <w:r w:rsidR="00F3581D">
        <w:rPr>
          <w:rFonts w:ascii="Courier New" w:hAnsi="Courier New" w:cs="Courier New"/>
          <w:lang w:val="es-MX"/>
        </w:rPr>
        <w:t>“</w:t>
      </w:r>
      <w:r w:rsidRPr="003A6780">
        <w:rPr>
          <w:rFonts w:ascii="Courier New" w:hAnsi="Courier New" w:cs="Courier New"/>
          <w:lang w:val="es-MX"/>
        </w:rPr>
        <w:t>Solución de Controversias</w:t>
      </w:r>
      <w:r w:rsidR="00F3581D">
        <w:rPr>
          <w:rFonts w:ascii="Courier New" w:hAnsi="Courier New" w:cs="Courier New"/>
          <w:lang w:val="es-MX"/>
        </w:rPr>
        <w:t>”</w:t>
      </w:r>
      <w:r w:rsidRPr="003A6780">
        <w:rPr>
          <w:rFonts w:ascii="Courier New" w:hAnsi="Courier New" w:cs="Courier New"/>
          <w:lang w:val="es-MX"/>
        </w:rPr>
        <w:t xml:space="preserve">) respecto de una denegación de concesión de entrada temporal, a menos que la materia involucre un patrón de práctica y las personas naturales afectadas hayan agotado todos los recursos internos disponibles en relación </w:t>
      </w:r>
      <w:r w:rsidR="00DE1FD8">
        <w:rPr>
          <w:rFonts w:ascii="Courier New" w:hAnsi="Courier New" w:cs="Courier New"/>
          <w:lang w:val="es-MX"/>
        </w:rPr>
        <w:t>con</w:t>
      </w:r>
      <w:r w:rsidRPr="003A6780">
        <w:rPr>
          <w:rFonts w:ascii="Courier New" w:hAnsi="Courier New" w:cs="Courier New"/>
          <w:lang w:val="es-MX"/>
        </w:rPr>
        <w:t xml:space="preserve"> la materia</w:t>
      </w:r>
      <w:r w:rsidR="00DE1FD8">
        <w:rPr>
          <w:rFonts w:ascii="Courier New" w:hAnsi="Courier New" w:cs="Courier New"/>
          <w:lang w:val="es-MX"/>
        </w:rPr>
        <w:t xml:space="preserve">. El Capitulo 8B </w:t>
      </w:r>
      <w:r w:rsidRPr="003A6780">
        <w:rPr>
          <w:rFonts w:ascii="Courier New" w:hAnsi="Courier New" w:cs="Courier New"/>
          <w:lang w:val="es-MX"/>
        </w:rPr>
        <w:t xml:space="preserve">finaliza con un artículo </w:t>
      </w:r>
      <w:r w:rsidR="00F3581D">
        <w:rPr>
          <w:rFonts w:ascii="Courier New" w:hAnsi="Courier New" w:cs="Courier New"/>
          <w:lang w:val="es-MX"/>
        </w:rPr>
        <w:t>relativo a la</w:t>
      </w:r>
      <w:r w:rsidRPr="003A6780">
        <w:rPr>
          <w:rFonts w:ascii="Courier New" w:hAnsi="Courier New" w:cs="Courier New"/>
          <w:lang w:val="es-MX"/>
        </w:rPr>
        <w:t xml:space="preserve"> </w:t>
      </w:r>
      <w:r w:rsidR="00F3581D">
        <w:rPr>
          <w:rFonts w:ascii="Courier New" w:hAnsi="Courier New" w:cs="Courier New"/>
          <w:lang w:val="es-MX"/>
        </w:rPr>
        <w:t>c</w:t>
      </w:r>
      <w:r w:rsidRPr="003A6780">
        <w:rPr>
          <w:rFonts w:ascii="Courier New" w:hAnsi="Courier New" w:cs="Courier New"/>
          <w:lang w:val="es-MX"/>
        </w:rPr>
        <w:t>ooperación</w:t>
      </w:r>
      <w:r w:rsidR="007A02D9">
        <w:rPr>
          <w:rFonts w:ascii="Courier New" w:hAnsi="Courier New" w:cs="Courier New"/>
          <w:lang w:val="es-MX"/>
        </w:rPr>
        <w:t xml:space="preserve"> (8B.6)</w:t>
      </w:r>
      <w:r w:rsidRPr="003A6780">
        <w:rPr>
          <w:rFonts w:ascii="Courier New" w:hAnsi="Courier New" w:cs="Courier New"/>
          <w:lang w:val="es-MX"/>
        </w:rPr>
        <w:t>, que establece que las Partes acuerdan discutir áreas de cooperación mutuamente acordadas para facilitar la entrada y la estadía temporales de personas naturales de la otra Parte.</w:t>
      </w:r>
    </w:p>
    <w:p w14:paraId="6040EB6A" w14:textId="7A1D4F40" w:rsidR="003A6780" w:rsidRPr="003A6780" w:rsidRDefault="003A6780" w:rsidP="00AE2438">
      <w:pPr>
        <w:pStyle w:val="Ttulo2"/>
        <w:rPr>
          <w:lang w:val="es-MX"/>
        </w:rPr>
      </w:pPr>
      <w:r w:rsidRPr="003A6780">
        <w:rPr>
          <w:lang w:val="es-MX"/>
        </w:rPr>
        <w:t>Excepciones</w:t>
      </w:r>
    </w:p>
    <w:p w14:paraId="527A9108" w14:textId="43A9199D" w:rsidR="003A6780" w:rsidRPr="003A6780" w:rsidRDefault="003A6780" w:rsidP="0042058E">
      <w:pPr>
        <w:pStyle w:val="Estilo"/>
        <w:numPr>
          <w:ilvl w:val="0"/>
          <w:numId w:val="0"/>
        </w:numPr>
        <w:spacing w:line="276" w:lineRule="auto"/>
        <w:ind w:left="2835" w:firstLine="709"/>
        <w:rPr>
          <w:rFonts w:ascii="Courier New" w:hAnsi="Courier New" w:cs="Courier New"/>
          <w:lang w:val="es-MX"/>
        </w:rPr>
      </w:pPr>
      <w:r w:rsidRPr="003A6780">
        <w:rPr>
          <w:rFonts w:ascii="Courier New" w:hAnsi="Courier New" w:cs="Courier New"/>
          <w:lang w:val="es-MX"/>
        </w:rPr>
        <w:t xml:space="preserve">La Parte V del Protocolo de Enmienda, denominada </w:t>
      </w:r>
      <w:r w:rsidR="0042058E">
        <w:rPr>
          <w:rFonts w:ascii="Courier New" w:hAnsi="Courier New" w:cs="Courier New"/>
          <w:lang w:val="es-MX"/>
        </w:rPr>
        <w:t>“</w:t>
      </w:r>
      <w:r w:rsidRPr="003A6780">
        <w:rPr>
          <w:rFonts w:ascii="Courier New" w:hAnsi="Courier New" w:cs="Courier New"/>
          <w:lang w:val="es-MX"/>
        </w:rPr>
        <w:t>Excepciones</w:t>
      </w:r>
      <w:r w:rsidR="0042058E">
        <w:rPr>
          <w:rFonts w:ascii="Courier New" w:hAnsi="Courier New" w:cs="Courier New"/>
          <w:lang w:val="es-MX"/>
        </w:rPr>
        <w:t>”</w:t>
      </w:r>
      <w:r w:rsidR="007A02D9">
        <w:rPr>
          <w:rFonts w:ascii="Courier New" w:hAnsi="Courier New" w:cs="Courier New"/>
          <w:lang w:val="es-MX"/>
        </w:rPr>
        <w:t>, reemplaza</w:t>
      </w:r>
      <w:r w:rsidRPr="003A6780">
        <w:rPr>
          <w:rFonts w:ascii="Courier New" w:hAnsi="Courier New" w:cs="Courier New"/>
          <w:lang w:val="es-MX"/>
        </w:rPr>
        <w:t xml:space="preserve"> </w:t>
      </w:r>
      <w:r w:rsidR="007A02D9">
        <w:rPr>
          <w:rFonts w:ascii="Courier New" w:hAnsi="Courier New" w:cs="Courier New"/>
          <w:lang w:val="es-MX"/>
        </w:rPr>
        <w:t xml:space="preserve">los artículos 13.1, 13.2 y 13.4 del </w:t>
      </w:r>
      <w:r w:rsidR="007A02D9" w:rsidRPr="006428A5">
        <w:rPr>
          <w:rFonts w:ascii="Courier New" w:hAnsi="Courier New" w:cs="Courier New"/>
          <w:lang w:val="es-MX"/>
        </w:rPr>
        <w:t>Acuerdo de Asociación Económica Integral</w:t>
      </w:r>
      <w:r w:rsidR="007A02D9">
        <w:rPr>
          <w:rFonts w:ascii="Courier New" w:hAnsi="Courier New" w:cs="Courier New"/>
          <w:lang w:val="es-MX"/>
        </w:rPr>
        <w:t xml:space="preserve">, </w:t>
      </w:r>
      <w:r w:rsidRPr="003A6780">
        <w:rPr>
          <w:rFonts w:ascii="Courier New" w:hAnsi="Courier New" w:cs="Courier New"/>
          <w:lang w:val="es-MX"/>
        </w:rPr>
        <w:t>incorpora</w:t>
      </w:r>
      <w:r w:rsidR="007A02D9">
        <w:rPr>
          <w:rFonts w:ascii="Courier New" w:hAnsi="Courier New" w:cs="Courier New"/>
          <w:lang w:val="es-MX"/>
        </w:rPr>
        <w:t>ndo</w:t>
      </w:r>
      <w:r w:rsidRPr="003A6780">
        <w:rPr>
          <w:rFonts w:ascii="Courier New" w:hAnsi="Courier New" w:cs="Courier New"/>
          <w:lang w:val="es-MX"/>
        </w:rPr>
        <w:t xml:space="preserve"> </w:t>
      </w:r>
      <w:r w:rsidR="0042058E">
        <w:rPr>
          <w:rFonts w:ascii="Courier New" w:hAnsi="Courier New" w:cs="Courier New"/>
          <w:lang w:val="es-MX"/>
        </w:rPr>
        <w:t>e</w:t>
      </w:r>
      <w:r w:rsidRPr="003A6780">
        <w:rPr>
          <w:rFonts w:ascii="Courier New" w:hAnsi="Courier New" w:cs="Courier New"/>
          <w:lang w:val="es-MX"/>
        </w:rPr>
        <w:t xml:space="preserve">xcepciones </w:t>
      </w:r>
      <w:r w:rsidR="0042058E">
        <w:rPr>
          <w:rFonts w:ascii="Courier New" w:hAnsi="Courier New" w:cs="Courier New"/>
          <w:lang w:val="es-MX"/>
        </w:rPr>
        <w:t>g</w:t>
      </w:r>
      <w:r w:rsidRPr="003A6780">
        <w:rPr>
          <w:rFonts w:ascii="Courier New" w:hAnsi="Courier New" w:cs="Courier New"/>
          <w:lang w:val="es-MX"/>
        </w:rPr>
        <w:t xml:space="preserve">enerales, de </w:t>
      </w:r>
      <w:r w:rsidR="0042058E">
        <w:rPr>
          <w:rFonts w:ascii="Courier New" w:hAnsi="Courier New" w:cs="Courier New"/>
          <w:lang w:val="es-MX"/>
        </w:rPr>
        <w:t>s</w:t>
      </w:r>
      <w:r w:rsidR="0042058E" w:rsidRPr="003A6780">
        <w:rPr>
          <w:rFonts w:ascii="Courier New" w:hAnsi="Courier New" w:cs="Courier New"/>
          <w:lang w:val="es-MX"/>
        </w:rPr>
        <w:t>eguridad,</w:t>
      </w:r>
      <w:r w:rsidRPr="003A6780">
        <w:rPr>
          <w:rFonts w:ascii="Courier New" w:hAnsi="Courier New" w:cs="Courier New"/>
          <w:lang w:val="es-MX"/>
        </w:rPr>
        <w:t xml:space="preserve"> </w:t>
      </w:r>
      <w:r w:rsidR="0042058E">
        <w:rPr>
          <w:rFonts w:ascii="Courier New" w:hAnsi="Courier New" w:cs="Courier New"/>
          <w:lang w:val="es-MX"/>
        </w:rPr>
        <w:t>así como</w:t>
      </w:r>
      <w:r w:rsidRPr="003A6780">
        <w:rPr>
          <w:rFonts w:ascii="Courier New" w:hAnsi="Courier New" w:cs="Courier New"/>
          <w:lang w:val="es-MX"/>
        </w:rPr>
        <w:t xml:space="preserve"> </w:t>
      </w:r>
      <w:r w:rsidR="0042058E">
        <w:rPr>
          <w:rFonts w:ascii="Courier New" w:hAnsi="Courier New" w:cs="Courier New"/>
          <w:lang w:val="es-MX"/>
        </w:rPr>
        <w:t>m</w:t>
      </w:r>
      <w:r w:rsidRPr="003A6780">
        <w:rPr>
          <w:rFonts w:ascii="Courier New" w:hAnsi="Courier New" w:cs="Courier New"/>
          <w:lang w:val="es-MX"/>
        </w:rPr>
        <w:t xml:space="preserve">edidas de </w:t>
      </w:r>
      <w:r w:rsidR="0042058E">
        <w:rPr>
          <w:rFonts w:ascii="Courier New" w:hAnsi="Courier New" w:cs="Courier New"/>
          <w:lang w:val="es-MX"/>
        </w:rPr>
        <w:t>b</w:t>
      </w:r>
      <w:r w:rsidRPr="003A6780">
        <w:rPr>
          <w:rFonts w:ascii="Courier New" w:hAnsi="Courier New" w:cs="Courier New"/>
          <w:lang w:val="es-MX"/>
        </w:rPr>
        <w:t xml:space="preserve">alanza de </w:t>
      </w:r>
      <w:r w:rsidR="0042058E">
        <w:rPr>
          <w:rFonts w:ascii="Courier New" w:hAnsi="Courier New" w:cs="Courier New"/>
          <w:lang w:val="es-MX"/>
        </w:rPr>
        <w:t>p</w:t>
      </w:r>
      <w:r w:rsidRPr="003A6780">
        <w:rPr>
          <w:rFonts w:ascii="Courier New" w:hAnsi="Courier New" w:cs="Courier New"/>
          <w:lang w:val="es-MX"/>
        </w:rPr>
        <w:t>agos</w:t>
      </w:r>
      <w:r w:rsidR="007A02D9">
        <w:rPr>
          <w:rFonts w:ascii="Courier New" w:hAnsi="Courier New" w:cs="Courier New"/>
          <w:lang w:val="es-MX"/>
        </w:rPr>
        <w:t>, respectivamente</w:t>
      </w:r>
      <w:r w:rsidRPr="003A6780">
        <w:rPr>
          <w:rFonts w:ascii="Courier New" w:hAnsi="Courier New" w:cs="Courier New"/>
          <w:lang w:val="es-MX"/>
        </w:rPr>
        <w:t xml:space="preserve">. Las excepciones contempladas en la Parte V del Protocolo de Enmienda fueron extraídas del AGCS, generando </w:t>
      </w:r>
      <w:r w:rsidR="00AF3DE0">
        <w:rPr>
          <w:rFonts w:ascii="Courier New" w:hAnsi="Courier New" w:cs="Courier New"/>
          <w:lang w:val="es-MX"/>
        </w:rPr>
        <w:t xml:space="preserve">las correspondientes </w:t>
      </w:r>
      <w:r w:rsidRPr="003A6780">
        <w:rPr>
          <w:rFonts w:ascii="Courier New" w:hAnsi="Courier New" w:cs="Courier New"/>
          <w:lang w:val="es-MX"/>
        </w:rPr>
        <w:t>enmiendas al CEPA.</w:t>
      </w:r>
    </w:p>
    <w:p w14:paraId="74336C12" w14:textId="04BA54EF" w:rsidR="003A6780" w:rsidRPr="003A6780" w:rsidRDefault="003A6780" w:rsidP="00D15A3A">
      <w:pPr>
        <w:pStyle w:val="Ttulo2"/>
        <w:spacing w:before="240"/>
        <w:rPr>
          <w:lang w:val="es-MX"/>
        </w:rPr>
      </w:pPr>
      <w:r w:rsidRPr="003A6780">
        <w:rPr>
          <w:lang w:val="es-MX"/>
        </w:rPr>
        <w:t xml:space="preserve">Disposiciones Finales </w:t>
      </w:r>
    </w:p>
    <w:p w14:paraId="3CC2AD52" w14:textId="48EB4EAC" w:rsidR="003A6780" w:rsidRPr="003A6780" w:rsidRDefault="003A6780" w:rsidP="003A6780">
      <w:pPr>
        <w:pStyle w:val="Estilo"/>
        <w:numPr>
          <w:ilvl w:val="0"/>
          <w:numId w:val="0"/>
        </w:numPr>
        <w:spacing w:line="276" w:lineRule="auto"/>
        <w:ind w:left="2835" w:firstLine="709"/>
        <w:rPr>
          <w:rFonts w:ascii="Courier New" w:hAnsi="Courier New" w:cs="Courier New"/>
          <w:lang w:val="es-MX"/>
        </w:rPr>
      </w:pPr>
      <w:r w:rsidRPr="003A6780">
        <w:rPr>
          <w:rFonts w:ascii="Courier New" w:hAnsi="Courier New" w:cs="Courier New"/>
          <w:lang w:val="es-MX"/>
        </w:rPr>
        <w:t xml:space="preserve">En la Parte VI del Protocolo de Enmienda, </w:t>
      </w:r>
      <w:r w:rsidR="0042058E">
        <w:rPr>
          <w:rFonts w:ascii="Courier New" w:hAnsi="Courier New" w:cs="Courier New"/>
          <w:lang w:val="es-MX"/>
        </w:rPr>
        <w:t>correspondiente a las “</w:t>
      </w:r>
      <w:r w:rsidRPr="003A6780">
        <w:rPr>
          <w:rFonts w:ascii="Courier New" w:hAnsi="Courier New" w:cs="Courier New"/>
          <w:lang w:val="es-MX"/>
        </w:rPr>
        <w:t>Disposiciones Finales</w:t>
      </w:r>
      <w:r w:rsidR="0042058E">
        <w:rPr>
          <w:rFonts w:ascii="Courier New" w:hAnsi="Courier New" w:cs="Courier New"/>
          <w:lang w:val="es-MX"/>
        </w:rPr>
        <w:t>”</w:t>
      </w:r>
      <w:r w:rsidRPr="003A6780">
        <w:rPr>
          <w:rFonts w:ascii="Courier New" w:hAnsi="Courier New" w:cs="Courier New"/>
          <w:lang w:val="es-MX"/>
        </w:rPr>
        <w:t>, se establece que entrará en vigor noventa (90) días después de la fecha de la última notificación por la que las Partes se informen que han completado los procedimientos legales internos necesarios.</w:t>
      </w:r>
    </w:p>
    <w:p w14:paraId="74A8E2C3" w14:textId="137FF2E4" w:rsidR="00736FEC" w:rsidRDefault="003A6780" w:rsidP="003A6780">
      <w:pPr>
        <w:pStyle w:val="Estilo"/>
        <w:numPr>
          <w:ilvl w:val="0"/>
          <w:numId w:val="0"/>
        </w:numPr>
        <w:spacing w:line="276" w:lineRule="auto"/>
        <w:ind w:left="2835" w:firstLine="709"/>
        <w:rPr>
          <w:rFonts w:ascii="Courier New" w:hAnsi="Courier New" w:cs="Courier New"/>
          <w:lang w:val="es-MX"/>
        </w:rPr>
      </w:pPr>
      <w:r w:rsidRPr="003A6780">
        <w:rPr>
          <w:rFonts w:ascii="Courier New" w:hAnsi="Courier New" w:cs="Courier New"/>
          <w:lang w:val="es-MX"/>
        </w:rPr>
        <w:t>En mérito de lo expuesto, someto a vuestra consideración, el siguiente</w:t>
      </w:r>
    </w:p>
    <w:p w14:paraId="556E0698" w14:textId="77777777" w:rsidR="007A02D9" w:rsidRDefault="007A02D9" w:rsidP="00D844C7">
      <w:pPr>
        <w:pStyle w:val="Sangradetextonormal"/>
        <w:spacing w:before="360"/>
        <w:rPr>
          <w:lang w:val="es-MX"/>
        </w:rPr>
      </w:pPr>
    </w:p>
    <w:p w14:paraId="7D1B15D1" w14:textId="77777777" w:rsidR="00AF3DE0" w:rsidRPr="003A6780" w:rsidRDefault="00AF3DE0" w:rsidP="00D844C7">
      <w:pPr>
        <w:pStyle w:val="Sangradetextonormal"/>
        <w:spacing w:before="360"/>
        <w:rPr>
          <w:lang w:val="es-MX"/>
        </w:rPr>
      </w:pPr>
    </w:p>
    <w:p w14:paraId="6EA18E7A" w14:textId="42ADC0D1" w:rsidR="00736FEC" w:rsidRDefault="009239ED" w:rsidP="008A0FA1">
      <w:pPr>
        <w:overflowPunct/>
        <w:autoSpaceDE/>
        <w:autoSpaceDN/>
        <w:adjustRightInd/>
        <w:spacing w:before="240" w:after="240"/>
        <w:jc w:val="center"/>
        <w:textAlignment w:val="auto"/>
        <w:rPr>
          <w:rFonts w:ascii="Courier New" w:hAnsi="Courier New" w:cs="Courier New"/>
          <w:b/>
          <w:spacing w:val="120"/>
        </w:rPr>
      </w:pPr>
      <w:r w:rsidRPr="0065177F">
        <w:rPr>
          <w:rFonts w:ascii="Courier New" w:hAnsi="Courier New" w:cs="Courier New"/>
          <w:b/>
          <w:spacing w:val="120"/>
        </w:rPr>
        <w:t>PROYECTO DE ACUERDO:</w:t>
      </w:r>
    </w:p>
    <w:p w14:paraId="30EC3796" w14:textId="77777777" w:rsidR="00AE2438" w:rsidRDefault="00AE2438" w:rsidP="008A0FA1">
      <w:pPr>
        <w:overflowPunct/>
        <w:autoSpaceDE/>
        <w:autoSpaceDN/>
        <w:adjustRightInd/>
        <w:spacing w:before="240" w:after="240"/>
        <w:jc w:val="center"/>
        <w:textAlignment w:val="auto"/>
        <w:rPr>
          <w:rFonts w:ascii="Courier New" w:hAnsi="Courier New" w:cs="Courier New"/>
          <w:b/>
          <w:spacing w:val="120"/>
        </w:rPr>
      </w:pPr>
    </w:p>
    <w:p w14:paraId="3517934B" w14:textId="77777777" w:rsidR="000F48F6" w:rsidRDefault="000F48F6" w:rsidP="008A0FA1">
      <w:pPr>
        <w:overflowPunct/>
        <w:autoSpaceDE/>
        <w:autoSpaceDN/>
        <w:adjustRightInd/>
        <w:spacing w:before="240" w:after="240"/>
        <w:jc w:val="center"/>
        <w:textAlignment w:val="auto"/>
        <w:rPr>
          <w:rFonts w:ascii="Courier New" w:hAnsi="Courier New" w:cs="Courier New"/>
          <w:b/>
          <w:spacing w:val="120"/>
        </w:rPr>
      </w:pPr>
    </w:p>
    <w:p w14:paraId="6B022797" w14:textId="107869F9" w:rsidR="00C42654" w:rsidRDefault="008A0FA1" w:rsidP="00D15A3A">
      <w:pPr>
        <w:spacing w:before="360" w:after="240" w:line="276" w:lineRule="auto"/>
        <w:jc w:val="both"/>
        <w:rPr>
          <w:rFonts w:ascii="Courier New" w:hAnsi="Courier New" w:cs="Courier New"/>
          <w:spacing w:val="-3"/>
          <w:szCs w:val="24"/>
        </w:rPr>
      </w:pPr>
      <w:r w:rsidRPr="008A0FA1">
        <w:rPr>
          <w:rFonts w:ascii="Courier New" w:hAnsi="Courier New" w:cs="Courier New"/>
          <w:spacing w:val="-3"/>
        </w:rPr>
        <w:t>“</w:t>
      </w:r>
      <w:r w:rsidRPr="008A0FA1">
        <w:rPr>
          <w:rFonts w:ascii="Courier New" w:hAnsi="Courier New" w:cs="Courier New"/>
          <w:b/>
          <w:bCs/>
          <w:spacing w:val="-3"/>
        </w:rPr>
        <w:t>ARTÍCULO ÚNICO.-</w:t>
      </w:r>
      <w:r w:rsidRPr="008A0FA1">
        <w:rPr>
          <w:rFonts w:ascii="Courier New" w:hAnsi="Courier New" w:cs="Courier New"/>
          <w:spacing w:val="-3"/>
        </w:rPr>
        <w:tab/>
        <w:t>Apruébase el “Protocolo de Enmienda al Acuerdo de Asociación Económica Integral entre el Gobierno de la República de Chile y el Gobierno de la República de Indonesia para la incorporación de disposiciones sobre Comercio De Servicios”, suscrito en Yakarta, Indonesia, el 21 de noviembre de 2022.”.</w:t>
      </w:r>
    </w:p>
    <w:p w14:paraId="4CB5CDC8" w14:textId="77777777" w:rsidR="00736FEC" w:rsidRDefault="00736FEC" w:rsidP="009239ED">
      <w:pPr>
        <w:spacing w:before="240" w:after="240"/>
        <w:jc w:val="both"/>
        <w:rPr>
          <w:rFonts w:ascii="Courier New" w:hAnsi="Courier New" w:cs="Courier New"/>
          <w:spacing w:val="-3"/>
          <w:szCs w:val="24"/>
        </w:rPr>
        <w:sectPr w:rsidR="00736FEC" w:rsidSect="00E61544">
          <w:headerReference w:type="default" r:id="rId11"/>
          <w:headerReference w:type="first" r:id="rId12"/>
          <w:endnotePr>
            <w:numFmt w:val="decimal"/>
          </w:endnotePr>
          <w:type w:val="continuous"/>
          <w:pgSz w:w="12242" w:h="18722" w:code="14"/>
          <w:pgMar w:top="1985" w:right="1588" w:bottom="1701" w:left="1559" w:header="425" w:footer="2268" w:gutter="0"/>
          <w:paperSrc w:first="3" w:other="3"/>
          <w:pgNumType w:start="1"/>
          <w:cols w:space="720"/>
          <w:noEndnote/>
          <w:titlePg/>
          <w:docGrid w:linePitch="326"/>
        </w:sectPr>
      </w:pPr>
    </w:p>
    <w:p w14:paraId="75A44A4B" w14:textId="77777777" w:rsidR="009239ED" w:rsidRPr="0065177F" w:rsidRDefault="009239ED" w:rsidP="009239ED">
      <w:pPr>
        <w:spacing w:before="240" w:after="240"/>
        <w:jc w:val="center"/>
        <w:rPr>
          <w:rFonts w:ascii="Courier New" w:hAnsi="Courier New" w:cs="Courier New"/>
          <w:spacing w:val="-3"/>
          <w:szCs w:val="24"/>
          <w:lang w:val="es-CL"/>
        </w:rPr>
      </w:pPr>
      <w:r w:rsidRPr="0065177F">
        <w:rPr>
          <w:rFonts w:ascii="Courier New" w:hAnsi="Courier New" w:cs="Courier New"/>
          <w:spacing w:val="-3"/>
          <w:szCs w:val="24"/>
          <w:lang w:val="es-CL"/>
        </w:rPr>
        <w:t>Dios guarde a V.E.,</w:t>
      </w:r>
    </w:p>
    <w:p w14:paraId="3AC31AE1" w14:textId="77777777" w:rsidR="00DC630F" w:rsidRDefault="00DC630F" w:rsidP="00BF41FB">
      <w:pPr>
        <w:tabs>
          <w:tab w:val="left" w:pos="-1440"/>
          <w:tab w:val="left" w:pos="-720"/>
        </w:tabs>
        <w:spacing w:before="240" w:after="240"/>
        <w:jc w:val="both"/>
        <w:rPr>
          <w:rFonts w:ascii="Courier New" w:hAnsi="Courier New" w:cs="Courier New"/>
          <w:spacing w:val="-3"/>
          <w:lang w:val="es-CL"/>
        </w:rPr>
      </w:pPr>
    </w:p>
    <w:p w14:paraId="69EAF87C" w14:textId="77777777" w:rsidR="00736FEC" w:rsidRDefault="00736FEC" w:rsidP="00BF41FB">
      <w:pPr>
        <w:tabs>
          <w:tab w:val="left" w:pos="-1440"/>
          <w:tab w:val="left" w:pos="-720"/>
        </w:tabs>
        <w:spacing w:before="240" w:after="240"/>
        <w:jc w:val="both"/>
        <w:rPr>
          <w:rFonts w:ascii="Courier New" w:hAnsi="Courier New" w:cs="Courier New"/>
          <w:spacing w:val="-3"/>
          <w:lang w:val="es-CL"/>
        </w:rPr>
      </w:pPr>
    </w:p>
    <w:p w14:paraId="764BA993" w14:textId="77777777" w:rsidR="00736FEC" w:rsidRDefault="00736FEC" w:rsidP="00BF41FB">
      <w:pPr>
        <w:tabs>
          <w:tab w:val="left" w:pos="-1440"/>
          <w:tab w:val="left" w:pos="-720"/>
        </w:tabs>
        <w:spacing w:before="240" w:after="240"/>
        <w:jc w:val="both"/>
        <w:rPr>
          <w:rFonts w:ascii="Courier New" w:hAnsi="Courier New" w:cs="Courier New"/>
          <w:spacing w:val="-3"/>
          <w:lang w:val="es-CL"/>
        </w:rPr>
      </w:pPr>
    </w:p>
    <w:p w14:paraId="4FB56842" w14:textId="77777777" w:rsidR="00736FEC" w:rsidRPr="0002188A" w:rsidRDefault="00736FEC" w:rsidP="00BF41FB">
      <w:pPr>
        <w:tabs>
          <w:tab w:val="left" w:pos="-1440"/>
          <w:tab w:val="left" w:pos="-720"/>
        </w:tabs>
        <w:spacing w:before="240" w:after="240"/>
        <w:jc w:val="both"/>
        <w:rPr>
          <w:rFonts w:ascii="Courier New" w:hAnsi="Courier New" w:cs="Courier New"/>
          <w:spacing w:val="-3"/>
          <w:lang w:val="es-CL"/>
        </w:rPr>
      </w:pPr>
    </w:p>
    <w:p w14:paraId="7D6D8F8E" w14:textId="77777777" w:rsidR="00DC630F" w:rsidRPr="0002188A" w:rsidRDefault="00DC630F" w:rsidP="00BF41FB">
      <w:pPr>
        <w:tabs>
          <w:tab w:val="left" w:pos="-1440"/>
          <w:tab w:val="left" w:pos="-720"/>
        </w:tabs>
        <w:spacing w:before="240" w:after="240"/>
        <w:jc w:val="both"/>
        <w:rPr>
          <w:rFonts w:ascii="Courier New" w:hAnsi="Courier New" w:cs="Courier New"/>
          <w:spacing w:val="-3"/>
          <w:lang w:val="es-CL"/>
        </w:rPr>
      </w:pPr>
    </w:p>
    <w:p w14:paraId="6F2923C8" w14:textId="77777777" w:rsidR="00DC630F" w:rsidRPr="0002188A" w:rsidRDefault="00DC630F" w:rsidP="00736FEC">
      <w:pPr>
        <w:widowControl w:val="0"/>
        <w:tabs>
          <w:tab w:val="center" w:pos="6521"/>
        </w:tabs>
        <w:jc w:val="both"/>
        <w:rPr>
          <w:rFonts w:ascii="Courier New" w:hAnsi="Courier New" w:cs="Courier New"/>
          <w:b/>
          <w:spacing w:val="-3"/>
          <w:lang w:val="es-CL"/>
        </w:rPr>
      </w:pPr>
      <w:r w:rsidRPr="0002188A">
        <w:rPr>
          <w:rFonts w:ascii="Courier New" w:hAnsi="Courier New" w:cs="Courier New"/>
          <w:b/>
          <w:spacing w:val="-3"/>
          <w:lang w:val="es-CL"/>
        </w:rPr>
        <w:tab/>
      </w:r>
      <w:r w:rsidR="00FD13D1">
        <w:rPr>
          <w:rFonts w:ascii="Courier New" w:hAnsi="Courier New" w:cs="Courier New"/>
          <w:b/>
          <w:spacing w:val="-3"/>
          <w:lang w:val="es-CL"/>
        </w:rPr>
        <w:t>GABRIEL BORIC FONT</w:t>
      </w:r>
    </w:p>
    <w:p w14:paraId="184EB0C3" w14:textId="77777777" w:rsidR="00DC630F" w:rsidRPr="00F81186" w:rsidRDefault="00DC630F" w:rsidP="00736FEC">
      <w:pPr>
        <w:tabs>
          <w:tab w:val="center" w:pos="6521"/>
        </w:tabs>
        <w:jc w:val="both"/>
        <w:rPr>
          <w:rFonts w:ascii="Courier New" w:hAnsi="Courier New" w:cs="Courier New"/>
          <w:spacing w:val="-3"/>
        </w:rPr>
      </w:pPr>
      <w:r w:rsidRPr="0002188A">
        <w:rPr>
          <w:rFonts w:ascii="Courier New" w:hAnsi="Courier New" w:cs="Courier New"/>
          <w:spacing w:val="-3"/>
          <w:lang w:val="es-CL"/>
        </w:rPr>
        <w:tab/>
      </w:r>
      <w:r w:rsidRPr="00F81186">
        <w:rPr>
          <w:rFonts w:ascii="Courier New" w:hAnsi="Courier New" w:cs="Courier New"/>
          <w:spacing w:val="-3"/>
        </w:rPr>
        <w:t>President</w:t>
      </w:r>
      <w:r w:rsidR="00FD13D1">
        <w:rPr>
          <w:rFonts w:ascii="Courier New" w:hAnsi="Courier New" w:cs="Courier New"/>
          <w:spacing w:val="-3"/>
        </w:rPr>
        <w:t>e</w:t>
      </w:r>
      <w:r w:rsidRPr="00F81186">
        <w:rPr>
          <w:rFonts w:ascii="Courier New" w:hAnsi="Courier New" w:cs="Courier New"/>
          <w:spacing w:val="-3"/>
        </w:rPr>
        <w:t xml:space="preserve"> de la República</w:t>
      </w:r>
    </w:p>
    <w:p w14:paraId="1DDFDB1F" w14:textId="77777777" w:rsidR="00DC630F" w:rsidRPr="00F81186" w:rsidRDefault="00DC630F" w:rsidP="00BF41FB">
      <w:pPr>
        <w:tabs>
          <w:tab w:val="left" w:pos="-1440"/>
          <w:tab w:val="left" w:pos="-720"/>
        </w:tabs>
        <w:jc w:val="both"/>
        <w:rPr>
          <w:rFonts w:ascii="Courier New" w:hAnsi="Courier New" w:cs="Courier New"/>
          <w:spacing w:val="-3"/>
        </w:rPr>
      </w:pPr>
    </w:p>
    <w:p w14:paraId="2FE5E32B" w14:textId="77777777" w:rsidR="00DC630F" w:rsidRDefault="00DC630F" w:rsidP="00BF41FB">
      <w:pPr>
        <w:tabs>
          <w:tab w:val="left" w:pos="-1440"/>
          <w:tab w:val="left" w:pos="-720"/>
        </w:tabs>
        <w:spacing w:before="240" w:after="240"/>
        <w:jc w:val="both"/>
        <w:rPr>
          <w:rFonts w:ascii="Courier New" w:hAnsi="Courier New" w:cs="Courier New"/>
          <w:spacing w:val="-3"/>
        </w:rPr>
      </w:pPr>
    </w:p>
    <w:p w14:paraId="2148B739" w14:textId="77777777" w:rsidR="00736FEC" w:rsidRDefault="00736FEC" w:rsidP="00BF41FB">
      <w:pPr>
        <w:tabs>
          <w:tab w:val="left" w:pos="-1440"/>
          <w:tab w:val="left" w:pos="-720"/>
        </w:tabs>
        <w:spacing w:before="240" w:after="240"/>
        <w:jc w:val="both"/>
        <w:rPr>
          <w:rFonts w:ascii="Courier New" w:hAnsi="Courier New" w:cs="Courier New"/>
          <w:spacing w:val="-3"/>
        </w:rPr>
      </w:pPr>
    </w:p>
    <w:p w14:paraId="7DA9CDEF" w14:textId="77777777" w:rsidR="00736FEC" w:rsidRDefault="00736FEC" w:rsidP="00BF41FB">
      <w:pPr>
        <w:tabs>
          <w:tab w:val="left" w:pos="-1440"/>
          <w:tab w:val="left" w:pos="-720"/>
        </w:tabs>
        <w:spacing w:before="240" w:after="240"/>
        <w:jc w:val="both"/>
        <w:rPr>
          <w:rFonts w:ascii="Courier New" w:hAnsi="Courier New" w:cs="Courier New"/>
          <w:spacing w:val="-3"/>
        </w:rPr>
      </w:pPr>
    </w:p>
    <w:p w14:paraId="764E4DEB" w14:textId="77777777" w:rsidR="0038090F" w:rsidRPr="00F81186" w:rsidRDefault="0038090F" w:rsidP="00BF41FB">
      <w:pPr>
        <w:tabs>
          <w:tab w:val="left" w:pos="-1440"/>
          <w:tab w:val="left" w:pos="-720"/>
        </w:tabs>
        <w:spacing w:before="240" w:after="240"/>
        <w:jc w:val="both"/>
        <w:rPr>
          <w:rFonts w:ascii="Courier New" w:hAnsi="Courier New" w:cs="Courier New"/>
          <w:spacing w:val="-3"/>
        </w:rPr>
      </w:pPr>
    </w:p>
    <w:p w14:paraId="35103991" w14:textId="668FFB83" w:rsidR="00DC630F" w:rsidRPr="00F81186" w:rsidRDefault="00DC630F" w:rsidP="00BF41FB">
      <w:pPr>
        <w:tabs>
          <w:tab w:val="center" w:pos="2552"/>
        </w:tabs>
        <w:jc w:val="both"/>
        <w:rPr>
          <w:rFonts w:ascii="Courier New" w:hAnsi="Courier New" w:cs="Courier New"/>
          <w:b/>
          <w:spacing w:val="-3"/>
        </w:rPr>
      </w:pPr>
      <w:r w:rsidRPr="00F81186">
        <w:rPr>
          <w:rFonts w:ascii="Courier New" w:hAnsi="Courier New" w:cs="Courier New"/>
          <w:b/>
        </w:rPr>
        <w:tab/>
      </w:r>
      <w:r w:rsidR="00FD13D1">
        <w:rPr>
          <w:rFonts w:ascii="Courier New" w:hAnsi="Courier New" w:cs="Courier New"/>
          <w:b/>
        </w:rPr>
        <w:t>ALBERT VAN KLAVEREN STORK</w:t>
      </w:r>
    </w:p>
    <w:p w14:paraId="4A7D39A1" w14:textId="77777777" w:rsidR="00DC630F" w:rsidRPr="00F81186" w:rsidRDefault="00DC630F" w:rsidP="00BF41FB">
      <w:pPr>
        <w:tabs>
          <w:tab w:val="center" w:pos="2552"/>
        </w:tabs>
        <w:jc w:val="both"/>
        <w:rPr>
          <w:rFonts w:ascii="Courier New" w:hAnsi="Courier New" w:cs="Courier New"/>
          <w:spacing w:val="-3"/>
        </w:rPr>
      </w:pPr>
      <w:r w:rsidRPr="00F81186">
        <w:rPr>
          <w:rFonts w:ascii="Courier New" w:hAnsi="Courier New" w:cs="Courier New"/>
          <w:spacing w:val="-3"/>
        </w:rPr>
        <w:tab/>
        <w:t xml:space="preserve">Ministro de Relaciones Exteriores </w:t>
      </w:r>
    </w:p>
    <w:p w14:paraId="5CEBBD89" w14:textId="7BB19437" w:rsidR="00702096" w:rsidRPr="00F81186" w:rsidRDefault="00702096" w:rsidP="00081226">
      <w:pPr>
        <w:tabs>
          <w:tab w:val="center" w:pos="6521"/>
        </w:tabs>
        <w:jc w:val="both"/>
        <w:rPr>
          <w:rFonts w:ascii="Courier New" w:hAnsi="Courier New" w:cs="Courier New"/>
          <w:spacing w:val="-3"/>
        </w:rPr>
      </w:pPr>
    </w:p>
    <w:sectPr w:rsidR="00702096" w:rsidRPr="00F81186" w:rsidSect="00E61544">
      <w:endnotePr>
        <w:numFmt w:val="decimal"/>
      </w:endnotePr>
      <w:pgSz w:w="12242" w:h="18722" w:code="14"/>
      <w:pgMar w:top="1985" w:right="1701" w:bottom="1985" w:left="1559" w:header="420" w:footer="2268" w:gutter="0"/>
      <w:paperSrc w:first="4" w:other="4"/>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C8B2" w14:textId="77777777" w:rsidR="00E61544" w:rsidRDefault="00E61544">
      <w:r>
        <w:separator/>
      </w:r>
    </w:p>
  </w:endnote>
  <w:endnote w:type="continuationSeparator" w:id="0">
    <w:p w14:paraId="788A0828" w14:textId="77777777" w:rsidR="00E61544" w:rsidRDefault="00E6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DB5F" w14:textId="77777777" w:rsidR="00E61544" w:rsidRDefault="00E61544">
      <w:r>
        <w:separator/>
      </w:r>
    </w:p>
  </w:footnote>
  <w:footnote w:type="continuationSeparator" w:id="0">
    <w:p w14:paraId="1C3050E7" w14:textId="77777777" w:rsidR="00E61544" w:rsidRDefault="00E61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755563"/>
      <w:docPartObj>
        <w:docPartGallery w:val="Page Numbers (Top of Page)"/>
        <w:docPartUnique/>
      </w:docPartObj>
    </w:sdtPr>
    <w:sdtContent>
      <w:p w14:paraId="5D25F6BC" w14:textId="0F550364" w:rsidR="00FF378E" w:rsidRDefault="00FF378E">
        <w:pPr>
          <w:pStyle w:val="Encabezado"/>
          <w:jc w:val="right"/>
        </w:pPr>
        <w:r>
          <w:fldChar w:fldCharType="begin"/>
        </w:r>
        <w:r>
          <w:instrText>PAGE   \* MERGEFORMAT</w:instrText>
        </w:r>
        <w:r>
          <w:fldChar w:fldCharType="separate"/>
        </w:r>
        <w:r>
          <w:rPr>
            <w:lang w:val="es-ES"/>
          </w:rPr>
          <w:t>2</w:t>
        </w:r>
        <w:r>
          <w:fldChar w:fldCharType="end"/>
        </w:r>
      </w:p>
    </w:sdtContent>
  </w:sdt>
  <w:p w14:paraId="2236BCDA" w14:textId="78940CF3" w:rsidR="00F94ABE" w:rsidRPr="00417786" w:rsidRDefault="00417786" w:rsidP="00417786">
    <w:pPr>
      <w:tabs>
        <w:tab w:val="center" w:pos="1276"/>
      </w:tabs>
      <w:overflowPunct/>
      <w:autoSpaceDE/>
      <w:autoSpaceDN/>
      <w:adjustRightInd/>
      <w:spacing w:before="120"/>
      <w:ind w:left="-851" w:firstLine="425"/>
      <w:jc w:val="both"/>
      <w:textAlignment w:val="auto"/>
      <w:rPr>
        <w:rFonts w:asciiTheme="minorHAnsi" w:eastAsia="Calibri" w:hAnsiTheme="minorHAnsi" w:cstheme="minorBidi"/>
        <w:kern w:val="2"/>
        <w:sz w:val="20"/>
        <w:szCs w:val="22"/>
        <w:lang w:val="es-CL" w:eastAsia="en-US"/>
        <w14:ligatures w14:val="standardContextual"/>
      </w:rPr>
    </w:pPr>
    <w:r w:rsidRPr="000A3F7B">
      <w:rPr>
        <w:rFonts w:asciiTheme="minorHAnsi" w:eastAsia="Calibri" w:hAnsiTheme="minorHAnsi" w:cstheme="minorBidi"/>
        <w:kern w:val="2"/>
        <w:sz w:val="20"/>
        <w:szCs w:val="22"/>
        <w:lang w:val="es-CL" w:eastAsia="en-US"/>
        <w14:ligatures w14:val="standardContextual"/>
      </w:rPr>
      <w:tab/>
    </w:r>
    <w:r w:rsidR="00F94ABE" w:rsidRPr="00417786">
      <w:rPr>
        <w:rFonts w:asciiTheme="minorHAnsi" w:eastAsia="Calibri" w:hAnsiTheme="minorHAnsi" w:cstheme="minorBidi"/>
        <w:kern w:val="2"/>
        <w:sz w:val="20"/>
        <w:szCs w:val="22"/>
        <w:lang w:val="es-CL" w:eastAsia="en-US"/>
        <w14:ligatures w14:val="standardContextual"/>
      </w:rPr>
      <w:t>REPÚBLICA DE CHILE</w:t>
    </w:r>
  </w:p>
  <w:p w14:paraId="28F7B191" w14:textId="77777777" w:rsidR="00F94ABE" w:rsidRPr="00167ADE" w:rsidRDefault="00F94ABE" w:rsidP="00F94ABE">
    <w:pPr>
      <w:tabs>
        <w:tab w:val="center" w:pos="1276"/>
      </w:tabs>
      <w:overflowPunct/>
      <w:autoSpaceDE/>
      <w:autoSpaceDN/>
      <w:adjustRightInd/>
      <w:ind w:left="-851" w:firstLine="425"/>
      <w:jc w:val="both"/>
      <w:textAlignment w:val="auto"/>
      <w:rPr>
        <w:rFonts w:asciiTheme="minorHAnsi" w:eastAsia="Calibri" w:hAnsiTheme="minorHAnsi" w:cstheme="minorBidi"/>
        <w:kern w:val="2"/>
        <w:sz w:val="18"/>
        <w:szCs w:val="18"/>
        <w:lang w:val="es-CL" w:eastAsia="en-US"/>
        <w14:ligatures w14:val="standardContextual"/>
      </w:rPr>
    </w:pPr>
    <w:r w:rsidRPr="00167ADE">
      <w:rPr>
        <w:rFonts w:asciiTheme="minorHAnsi" w:eastAsia="Calibri" w:hAnsiTheme="minorHAnsi" w:cstheme="minorBidi"/>
        <w:kern w:val="2"/>
        <w:sz w:val="18"/>
        <w:szCs w:val="18"/>
        <w:lang w:val="es-CL" w:eastAsia="en-US"/>
        <w14:ligatures w14:val="standardContextual"/>
      </w:rPr>
      <w:tab/>
      <w:t>MINISTERIO</w:t>
    </w:r>
  </w:p>
  <w:p w14:paraId="4163CE42" w14:textId="77777777" w:rsidR="00F94ABE" w:rsidRPr="00167ADE" w:rsidRDefault="00F94ABE" w:rsidP="00F94ABE">
    <w:pPr>
      <w:tabs>
        <w:tab w:val="center" w:pos="1276"/>
      </w:tabs>
      <w:overflowPunct/>
      <w:autoSpaceDE/>
      <w:autoSpaceDN/>
      <w:adjustRightInd/>
      <w:ind w:left="-851" w:firstLine="425"/>
      <w:jc w:val="both"/>
      <w:textAlignment w:val="auto"/>
      <w:rPr>
        <w:rFonts w:asciiTheme="minorHAnsi" w:eastAsia="Calibri" w:hAnsiTheme="minorHAnsi" w:cstheme="minorBidi"/>
        <w:kern w:val="2"/>
        <w:sz w:val="18"/>
        <w:szCs w:val="18"/>
        <w:lang w:val="es-CL" w:eastAsia="en-US"/>
        <w14:ligatures w14:val="standardContextual"/>
      </w:rPr>
    </w:pPr>
    <w:r w:rsidRPr="00167ADE">
      <w:rPr>
        <w:rFonts w:asciiTheme="minorHAnsi" w:eastAsia="Calibri" w:hAnsiTheme="minorHAnsi" w:cstheme="minorBidi"/>
        <w:kern w:val="2"/>
        <w:sz w:val="18"/>
        <w:szCs w:val="18"/>
        <w:lang w:val="es-CL" w:eastAsia="en-US"/>
        <w14:ligatures w14:val="standardContextual"/>
      </w:rPr>
      <w:tab/>
      <w:t>SECRETARIA GENERAL DE LA PRESIDENCIA</w:t>
    </w:r>
  </w:p>
  <w:p w14:paraId="276B443F" w14:textId="7092C7A1" w:rsidR="00F97889" w:rsidRDefault="00F97889">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Calibri" w:hAnsiTheme="minorHAnsi" w:cstheme="minorBidi"/>
        <w:kern w:val="2"/>
        <w:sz w:val="20"/>
        <w:szCs w:val="22"/>
        <w:lang w:val="es-CL" w:eastAsia="en-US"/>
        <w14:ligatures w14:val="standardContextual"/>
      </w:rPr>
      <w:id w:val="-1016006490"/>
      <w:docPartObj>
        <w:docPartGallery w:val="Page Numbers (Top of Page)"/>
        <w:docPartUnique/>
      </w:docPartObj>
    </w:sdtPr>
    <w:sdtEndPr>
      <w:rPr>
        <w:rFonts w:ascii="Courier" w:eastAsia="Times New Roman" w:hAnsi="Courier" w:cs="Times New Roman"/>
        <w:kern w:val="0"/>
        <w:sz w:val="24"/>
        <w:szCs w:val="20"/>
        <w:lang w:val="es-ES_tradnl" w:eastAsia="es-ES"/>
        <w14:ligatures w14:val="none"/>
      </w:rPr>
    </w:sdtEndPr>
    <w:sdtContent>
      <w:p w14:paraId="600523E6" w14:textId="36365371" w:rsidR="001601B1" w:rsidRPr="000A3F7B" w:rsidRDefault="00167ADE" w:rsidP="00417786">
        <w:pPr>
          <w:tabs>
            <w:tab w:val="center" w:pos="1134"/>
          </w:tabs>
          <w:overflowPunct/>
          <w:autoSpaceDE/>
          <w:autoSpaceDN/>
          <w:adjustRightInd/>
          <w:spacing w:before="240"/>
          <w:ind w:left="-851" w:firstLine="425"/>
          <w:jc w:val="both"/>
          <w:textAlignment w:val="auto"/>
          <w:rPr>
            <w:rFonts w:asciiTheme="minorHAnsi" w:eastAsia="Calibri" w:hAnsiTheme="minorHAnsi" w:cstheme="minorBidi"/>
            <w:kern w:val="2"/>
            <w:sz w:val="20"/>
            <w:szCs w:val="22"/>
            <w:lang w:val="es-CL" w:eastAsia="en-US"/>
            <w14:ligatures w14:val="standardContextual"/>
          </w:rPr>
        </w:pPr>
        <w:r w:rsidRPr="000A3F7B">
          <w:rPr>
            <w:rFonts w:asciiTheme="minorHAnsi" w:eastAsia="Calibri" w:hAnsiTheme="minorHAnsi" w:cstheme="minorBidi"/>
            <w:kern w:val="2"/>
            <w:sz w:val="20"/>
            <w:szCs w:val="22"/>
            <w:lang w:val="es-CL" w:eastAsia="en-US"/>
            <w14:ligatures w14:val="standardContextual"/>
          </w:rPr>
          <w:tab/>
        </w:r>
        <w:r w:rsidR="001601B1" w:rsidRPr="000A3F7B">
          <w:rPr>
            <w:rFonts w:asciiTheme="minorHAnsi" w:eastAsia="Calibri" w:hAnsiTheme="minorHAnsi" w:cstheme="minorBidi"/>
            <w:kern w:val="2"/>
            <w:sz w:val="20"/>
            <w:szCs w:val="22"/>
            <w:lang w:val="es-CL" w:eastAsia="en-US"/>
            <w14:ligatures w14:val="standardContextual"/>
          </w:rPr>
          <w:t>REPÚBLICA DE CHILE</w:t>
        </w:r>
      </w:p>
      <w:p w14:paraId="403F13A2" w14:textId="77777777" w:rsidR="001601B1" w:rsidRPr="00167ADE" w:rsidRDefault="001601B1" w:rsidP="00417786">
        <w:pPr>
          <w:tabs>
            <w:tab w:val="center" w:pos="1134"/>
          </w:tabs>
          <w:overflowPunct/>
          <w:autoSpaceDE/>
          <w:autoSpaceDN/>
          <w:adjustRightInd/>
          <w:ind w:left="-851" w:firstLine="425"/>
          <w:jc w:val="both"/>
          <w:textAlignment w:val="auto"/>
          <w:rPr>
            <w:rFonts w:asciiTheme="minorHAnsi" w:eastAsia="Calibri" w:hAnsiTheme="minorHAnsi" w:cstheme="minorBidi"/>
            <w:kern w:val="2"/>
            <w:sz w:val="18"/>
            <w:szCs w:val="18"/>
            <w:lang w:val="es-CL" w:eastAsia="en-US"/>
            <w14:ligatures w14:val="standardContextual"/>
          </w:rPr>
        </w:pPr>
        <w:r w:rsidRPr="00167ADE">
          <w:rPr>
            <w:rFonts w:asciiTheme="minorHAnsi" w:eastAsia="Calibri" w:hAnsiTheme="minorHAnsi" w:cstheme="minorBidi"/>
            <w:kern w:val="2"/>
            <w:sz w:val="18"/>
            <w:szCs w:val="18"/>
            <w:lang w:val="es-CL" w:eastAsia="en-US"/>
            <w14:ligatures w14:val="standardContextual"/>
          </w:rPr>
          <w:tab/>
          <w:t>MINISTERIO</w:t>
        </w:r>
      </w:p>
      <w:p w14:paraId="4EE108F7" w14:textId="2939D251" w:rsidR="001601B1" w:rsidRPr="00167ADE" w:rsidRDefault="00F31BA3" w:rsidP="00417786">
        <w:pPr>
          <w:tabs>
            <w:tab w:val="center" w:pos="1134"/>
          </w:tabs>
          <w:overflowPunct/>
          <w:autoSpaceDE/>
          <w:autoSpaceDN/>
          <w:adjustRightInd/>
          <w:ind w:left="-851" w:firstLine="425"/>
          <w:jc w:val="both"/>
          <w:textAlignment w:val="auto"/>
          <w:rPr>
            <w:rFonts w:asciiTheme="minorHAnsi" w:eastAsia="Calibri" w:hAnsiTheme="minorHAnsi" w:cstheme="minorBidi"/>
            <w:kern w:val="2"/>
            <w:sz w:val="18"/>
            <w:szCs w:val="18"/>
            <w:lang w:val="es-CL" w:eastAsia="en-US"/>
            <w14:ligatures w14:val="standardContextual"/>
          </w:rPr>
        </w:pPr>
        <w:r w:rsidRPr="00167ADE">
          <w:rPr>
            <w:rFonts w:asciiTheme="minorHAnsi" w:eastAsia="Calibri" w:hAnsiTheme="minorHAnsi" w:cstheme="minorBidi"/>
            <w:kern w:val="2"/>
            <w:sz w:val="18"/>
            <w:szCs w:val="18"/>
            <w:lang w:val="es-CL" w:eastAsia="en-US"/>
            <w14:ligatures w14:val="standardContextual"/>
          </w:rPr>
          <w:tab/>
        </w:r>
        <w:r w:rsidR="001601B1" w:rsidRPr="00167ADE">
          <w:rPr>
            <w:rFonts w:asciiTheme="minorHAnsi" w:eastAsia="Calibri" w:hAnsiTheme="minorHAnsi" w:cstheme="minorBidi"/>
            <w:kern w:val="2"/>
            <w:sz w:val="18"/>
            <w:szCs w:val="18"/>
            <w:lang w:val="es-CL" w:eastAsia="en-US"/>
            <w14:ligatures w14:val="standardContextual"/>
          </w:rPr>
          <w:t>SECRETARIA GENERAL DE LA PRESIDENCIA</w:t>
        </w:r>
      </w:p>
      <w:p w14:paraId="24EB3A83" w14:textId="6BED4BFC" w:rsidR="006753AA" w:rsidRDefault="00000000" w:rsidP="00417786">
        <w:pPr>
          <w:pStyle w:val="Encabezado"/>
          <w:tabs>
            <w:tab w:val="center" w:pos="1134"/>
          </w:tabs>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6F"/>
    <w:multiLevelType w:val="hybridMultilevel"/>
    <w:tmpl w:val="EC284138"/>
    <w:lvl w:ilvl="0" w:tplc="7B54BA72">
      <w:start w:val="1"/>
      <w:numFmt w:val="upperRoman"/>
      <w:pStyle w:val="Ttulo1"/>
      <w:lvlText w:val="%1."/>
      <w:lvlJc w:val="left"/>
      <w:pPr>
        <w:tabs>
          <w:tab w:val="num" w:pos="4166"/>
        </w:tabs>
        <w:ind w:left="4166"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1210"/>
        </w:tabs>
        <w:ind w:left="1210" w:hanging="360"/>
      </w:pPr>
      <w:rPr>
        <w:rFonts w:cs="Times New Roman"/>
      </w:rPr>
    </w:lvl>
    <w:lvl w:ilvl="2" w:tplc="417CC640">
      <w:start w:val="1"/>
      <w:numFmt w:val="lowerRoman"/>
      <w:lvlText w:val="%3."/>
      <w:lvlJc w:val="right"/>
      <w:pPr>
        <w:tabs>
          <w:tab w:val="num" w:pos="1930"/>
        </w:tabs>
        <w:ind w:left="1930" w:hanging="180"/>
      </w:pPr>
      <w:rPr>
        <w:rFonts w:cs="Times New Roman"/>
      </w:rPr>
    </w:lvl>
    <w:lvl w:ilvl="3" w:tplc="0BAADA66">
      <w:start w:val="1"/>
      <w:numFmt w:val="decimal"/>
      <w:lvlText w:val="%4."/>
      <w:lvlJc w:val="left"/>
      <w:pPr>
        <w:tabs>
          <w:tab w:val="num" w:pos="2650"/>
        </w:tabs>
        <w:ind w:left="2650" w:hanging="360"/>
      </w:pPr>
      <w:rPr>
        <w:rFonts w:cs="Times New Roman"/>
      </w:rPr>
    </w:lvl>
    <w:lvl w:ilvl="4" w:tplc="F650EE00">
      <w:start w:val="1"/>
      <w:numFmt w:val="lowerLetter"/>
      <w:lvlText w:val="%5."/>
      <w:lvlJc w:val="left"/>
      <w:pPr>
        <w:tabs>
          <w:tab w:val="num" w:pos="3370"/>
        </w:tabs>
        <w:ind w:left="3370" w:hanging="360"/>
      </w:pPr>
      <w:rPr>
        <w:rFonts w:cs="Times New Roman"/>
      </w:rPr>
    </w:lvl>
    <w:lvl w:ilvl="5" w:tplc="0D1648D4" w:tentative="1">
      <w:start w:val="1"/>
      <w:numFmt w:val="lowerRoman"/>
      <w:lvlText w:val="%6."/>
      <w:lvlJc w:val="right"/>
      <w:pPr>
        <w:tabs>
          <w:tab w:val="num" w:pos="4090"/>
        </w:tabs>
        <w:ind w:left="4090" w:hanging="180"/>
      </w:pPr>
      <w:rPr>
        <w:rFonts w:cs="Times New Roman"/>
      </w:rPr>
    </w:lvl>
    <w:lvl w:ilvl="6" w:tplc="7388BEB6" w:tentative="1">
      <w:start w:val="1"/>
      <w:numFmt w:val="decimal"/>
      <w:lvlText w:val="%7."/>
      <w:lvlJc w:val="left"/>
      <w:pPr>
        <w:tabs>
          <w:tab w:val="num" w:pos="4810"/>
        </w:tabs>
        <w:ind w:left="4810" w:hanging="360"/>
      </w:pPr>
      <w:rPr>
        <w:rFonts w:cs="Times New Roman"/>
      </w:rPr>
    </w:lvl>
    <w:lvl w:ilvl="7" w:tplc="DABCF1A0" w:tentative="1">
      <w:start w:val="1"/>
      <w:numFmt w:val="lowerLetter"/>
      <w:lvlText w:val="%8."/>
      <w:lvlJc w:val="left"/>
      <w:pPr>
        <w:tabs>
          <w:tab w:val="num" w:pos="5530"/>
        </w:tabs>
        <w:ind w:left="5530" w:hanging="360"/>
      </w:pPr>
      <w:rPr>
        <w:rFonts w:cs="Times New Roman"/>
      </w:rPr>
    </w:lvl>
    <w:lvl w:ilvl="8" w:tplc="12AA6AE2" w:tentative="1">
      <w:start w:val="1"/>
      <w:numFmt w:val="lowerRoman"/>
      <w:lvlText w:val="%9."/>
      <w:lvlJc w:val="right"/>
      <w:pPr>
        <w:tabs>
          <w:tab w:val="num" w:pos="6250"/>
        </w:tabs>
        <w:ind w:left="6250" w:hanging="180"/>
      </w:pPr>
      <w:rPr>
        <w:rFonts w:cs="Times New Roman"/>
      </w:rPr>
    </w:lvl>
  </w:abstractNum>
  <w:abstractNum w:abstractNumId="1"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2" w15:restartNumberingAfterBreak="0">
    <w:nsid w:val="4A030872"/>
    <w:multiLevelType w:val="hybridMultilevel"/>
    <w:tmpl w:val="C29C85F8"/>
    <w:lvl w:ilvl="0" w:tplc="E68640DE">
      <w:start w:val="1"/>
      <w:numFmt w:val="decimal"/>
      <w:pStyle w:val="Ttulo2"/>
      <w:lvlText w:val="%1."/>
      <w:lvlJc w:val="left"/>
      <w:pPr>
        <w:tabs>
          <w:tab w:val="num" w:pos="3401"/>
        </w:tabs>
        <w:ind w:left="3401" w:hanging="709"/>
      </w:pPr>
      <w:rPr>
        <w:rFonts w:ascii="Courier New" w:hAnsi="Courier New" w:cs="Times New Roman"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3" w15:restartNumberingAfterBreak="0">
    <w:nsid w:val="4B3B4A95"/>
    <w:multiLevelType w:val="hybridMultilevel"/>
    <w:tmpl w:val="17C0665C"/>
    <w:name w:val="NumPar"/>
    <w:lvl w:ilvl="0" w:tplc="93FEFF0C">
      <w:start w:val="1"/>
      <w:numFmt w:val="lowerLetter"/>
      <w:lvlText w:val="%1)"/>
      <w:lvlJc w:val="left"/>
      <w:pPr>
        <w:tabs>
          <w:tab w:val="num" w:pos="720"/>
        </w:tabs>
        <w:ind w:left="720" w:hanging="360"/>
      </w:pPr>
      <w:rPr>
        <w:rFonts w:cs="Times New Roman"/>
      </w:rPr>
    </w:lvl>
    <w:lvl w:ilvl="1" w:tplc="0F1CFC58">
      <w:start w:val="1"/>
      <w:numFmt w:val="decimal"/>
      <w:lvlText w:val="%2."/>
      <w:lvlJc w:val="left"/>
      <w:pPr>
        <w:tabs>
          <w:tab w:val="num" w:pos="1440"/>
        </w:tabs>
        <w:ind w:left="1440" w:hanging="360"/>
      </w:pPr>
      <w:rPr>
        <w:rFonts w:cs="Times New Roman"/>
      </w:rPr>
    </w:lvl>
    <w:lvl w:ilvl="2" w:tplc="6D84F2EE">
      <w:start w:val="1"/>
      <w:numFmt w:val="decimal"/>
      <w:lvlText w:val="%3."/>
      <w:lvlJc w:val="left"/>
      <w:pPr>
        <w:tabs>
          <w:tab w:val="num" w:pos="2160"/>
        </w:tabs>
        <w:ind w:left="2160" w:hanging="360"/>
      </w:pPr>
      <w:rPr>
        <w:rFonts w:cs="Times New Roman"/>
      </w:rPr>
    </w:lvl>
    <w:lvl w:ilvl="3" w:tplc="2820C756">
      <w:start w:val="1"/>
      <w:numFmt w:val="decimal"/>
      <w:lvlText w:val="%4."/>
      <w:lvlJc w:val="left"/>
      <w:pPr>
        <w:tabs>
          <w:tab w:val="num" w:pos="2880"/>
        </w:tabs>
        <w:ind w:left="2880" w:hanging="360"/>
      </w:pPr>
      <w:rPr>
        <w:rFonts w:cs="Times New Roman"/>
      </w:rPr>
    </w:lvl>
    <w:lvl w:ilvl="4" w:tplc="CA90A840">
      <w:start w:val="1"/>
      <w:numFmt w:val="decimal"/>
      <w:lvlText w:val="%5."/>
      <w:lvlJc w:val="left"/>
      <w:pPr>
        <w:tabs>
          <w:tab w:val="num" w:pos="3600"/>
        </w:tabs>
        <w:ind w:left="3600" w:hanging="360"/>
      </w:pPr>
      <w:rPr>
        <w:rFonts w:cs="Times New Roman"/>
      </w:rPr>
    </w:lvl>
    <w:lvl w:ilvl="5" w:tplc="2452AD8E">
      <w:start w:val="1"/>
      <w:numFmt w:val="decimal"/>
      <w:lvlText w:val="%6."/>
      <w:lvlJc w:val="left"/>
      <w:pPr>
        <w:tabs>
          <w:tab w:val="num" w:pos="4320"/>
        </w:tabs>
        <w:ind w:left="4320" w:hanging="360"/>
      </w:pPr>
      <w:rPr>
        <w:rFonts w:cs="Times New Roman"/>
      </w:rPr>
    </w:lvl>
    <w:lvl w:ilvl="6" w:tplc="CD942CF0">
      <w:start w:val="1"/>
      <w:numFmt w:val="decimal"/>
      <w:lvlText w:val="%7."/>
      <w:lvlJc w:val="left"/>
      <w:pPr>
        <w:tabs>
          <w:tab w:val="num" w:pos="5040"/>
        </w:tabs>
        <w:ind w:left="5040" w:hanging="360"/>
      </w:pPr>
      <w:rPr>
        <w:rFonts w:cs="Times New Roman"/>
      </w:rPr>
    </w:lvl>
    <w:lvl w:ilvl="7" w:tplc="3BB062DA">
      <w:start w:val="1"/>
      <w:numFmt w:val="decimal"/>
      <w:lvlText w:val="%8."/>
      <w:lvlJc w:val="left"/>
      <w:pPr>
        <w:tabs>
          <w:tab w:val="num" w:pos="5760"/>
        </w:tabs>
        <w:ind w:left="5760" w:hanging="360"/>
      </w:pPr>
      <w:rPr>
        <w:rFonts w:cs="Times New Roman"/>
      </w:rPr>
    </w:lvl>
    <w:lvl w:ilvl="8" w:tplc="D42AEDD6">
      <w:start w:val="1"/>
      <w:numFmt w:val="decimal"/>
      <w:lvlText w:val="%9."/>
      <w:lvlJc w:val="left"/>
      <w:pPr>
        <w:tabs>
          <w:tab w:val="num" w:pos="6480"/>
        </w:tabs>
        <w:ind w:left="6480" w:hanging="360"/>
      </w:pPr>
      <w:rPr>
        <w:rFonts w:cs="Times New Roman"/>
      </w:rPr>
    </w:lvl>
  </w:abstractNum>
  <w:abstractNum w:abstractNumId="4" w15:restartNumberingAfterBreak="0">
    <w:nsid w:val="7D7A012E"/>
    <w:multiLevelType w:val="hybridMultilevel"/>
    <w:tmpl w:val="A07A0868"/>
    <w:lvl w:ilvl="0" w:tplc="D74E57B2">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sz w:val="26"/>
        <w:szCs w:val="26"/>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492452355">
    <w:abstractNumId w:val="0"/>
  </w:num>
  <w:num w:numId="2" w16cid:durableId="690569799">
    <w:abstractNumId w:val="2"/>
  </w:num>
  <w:num w:numId="3" w16cid:durableId="1887335469">
    <w:abstractNumId w:val="4"/>
  </w:num>
  <w:num w:numId="4" w16cid:durableId="1081483164">
    <w:abstractNumId w:val="1"/>
  </w:num>
  <w:num w:numId="5" w16cid:durableId="974214330">
    <w:abstractNumId w:val="1"/>
  </w:num>
  <w:num w:numId="6" w16cid:durableId="825248786">
    <w:abstractNumId w:val="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0A"/>
    <w:rsid w:val="00004EC2"/>
    <w:rsid w:val="00013570"/>
    <w:rsid w:val="00013DD9"/>
    <w:rsid w:val="00014740"/>
    <w:rsid w:val="0002188A"/>
    <w:rsid w:val="00022561"/>
    <w:rsid w:val="00022A65"/>
    <w:rsid w:val="0002349F"/>
    <w:rsid w:val="00026850"/>
    <w:rsid w:val="000316F1"/>
    <w:rsid w:val="00032838"/>
    <w:rsid w:val="00032D66"/>
    <w:rsid w:val="00035759"/>
    <w:rsid w:val="0004375A"/>
    <w:rsid w:val="00046482"/>
    <w:rsid w:val="000517E8"/>
    <w:rsid w:val="000547FD"/>
    <w:rsid w:val="00070DA6"/>
    <w:rsid w:val="0007159F"/>
    <w:rsid w:val="000715EA"/>
    <w:rsid w:val="000745C1"/>
    <w:rsid w:val="0007493E"/>
    <w:rsid w:val="0008074E"/>
    <w:rsid w:val="00081226"/>
    <w:rsid w:val="0008336B"/>
    <w:rsid w:val="00084E1C"/>
    <w:rsid w:val="000913F6"/>
    <w:rsid w:val="000916A5"/>
    <w:rsid w:val="00092C6D"/>
    <w:rsid w:val="00094BD1"/>
    <w:rsid w:val="000959C2"/>
    <w:rsid w:val="0009651E"/>
    <w:rsid w:val="0009749F"/>
    <w:rsid w:val="000A3F7B"/>
    <w:rsid w:val="000A61D4"/>
    <w:rsid w:val="000A6CC2"/>
    <w:rsid w:val="000A78FD"/>
    <w:rsid w:val="000C141F"/>
    <w:rsid w:val="000C363F"/>
    <w:rsid w:val="000C7FE7"/>
    <w:rsid w:val="000D2577"/>
    <w:rsid w:val="000D2DC3"/>
    <w:rsid w:val="000D3241"/>
    <w:rsid w:val="000D42C6"/>
    <w:rsid w:val="000D458A"/>
    <w:rsid w:val="000E08F7"/>
    <w:rsid w:val="000E0E44"/>
    <w:rsid w:val="000E29E4"/>
    <w:rsid w:val="000E6CC2"/>
    <w:rsid w:val="000E7007"/>
    <w:rsid w:val="000F417A"/>
    <w:rsid w:val="000F48F6"/>
    <w:rsid w:val="001001DA"/>
    <w:rsid w:val="00106140"/>
    <w:rsid w:val="00113ED2"/>
    <w:rsid w:val="00122D4D"/>
    <w:rsid w:val="00123D97"/>
    <w:rsid w:val="00132306"/>
    <w:rsid w:val="00135A17"/>
    <w:rsid w:val="00140419"/>
    <w:rsid w:val="00140BDA"/>
    <w:rsid w:val="00142D2A"/>
    <w:rsid w:val="001433CB"/>
    <w:rsid w:val="001452D8"/>
    <w:rsid w:val="00145F45"/>
    <w:rsid w:val="001474FA"/>
    <w:rsid w:val="00153E55"/>
    <w:rsid w:val="00154FCF"/>
    <w:rsid w:val="00157F1A"/>
    <w:rsid w:val="001601B1"/>
    <w:rsid w:val="00164FF0"/>
    <w:rsid w:val="00167ADE"/>
    <w:rsid w:val="001767E7"/>
    <w:rsid w:val="00177D01"/>
    <w:rsid w:val="001805E7"/>
    <w:rsid w:val="001827E5"/>
    <w:rsid w:val="00190D4B"/>
    <w:rsid w:val="001924E6"/>
    <w:rsid w:val="00195508"/>
    <w:rsid w:val="001968A2"/>
    <w:rsid w:val="001A2A55"/>
    <w:rsid w:val="001A434D"/>
    <w:rsid w:val="001B1C7E"/>
    <w:rsid w:val="001B32A0"/>
    <w:rsid w:val="001B382A"/>
    <w:rsid w:val="001B566F"/>
    <w:rsid w:val="001B5834"/>
    <w:rsid w:val="001B5847"/>
    <w:rsid w:val="001C2AB4"/>
    <w:rsid w:val="001C69FB"/>
    <w:rsid w:val="001C6C00"/>
    <w:rsid w:val="001C7FBF"/>
    <w:rsid w:val="001D1A0A"/>
    <w:rsid w:val="001D5DAB"/>
    <w:rsid w:val="001E0D5E"/>
    <w:rsid w:val="001E4A6F"/>
    <w:rsid w:val="001F12BF"/>
    <w:rsid w:val="001F2A4B"/>
    <w:rsid w:val="001F2BAB"/>
    <w:rsid w:val="001F4794"/>
    <w:rsid w:val="001F7A6E"/>
    <w:rsid w:val="0020204E"/>
    <w:rsid w:val="0020365D"/>
    <w:rsid w:val="00203900"/>
    <w:rsid w:val="00205EB5"/>
    <w:rsid w:val="002106A3"/>
    <w:rsid w:val="0021244B"/>
    <w:rsid w:val="00212D3C"/>
    <w:rsid w:val="00214AF6"/>
    <w:rsid w:val="00215B84"/>
    <w:rsid w:val="00226F9D"/>
    <w:rsid w:val="00230EE9"/>
    <w:rsid w:val="00232D4A"/>
    <w:rsid w:val="00233675"/>
    <w:rsid w:val="0023775D"/>
    <w:rsid w:val="00241FAE"/>
    <w:rsid w:val="002445E8"/>
    <w:rsid w:val="002466AB"/>
    <w:rsid w:val="0025017E"/>
    <w:rsid w:val="00254271"/>
    <w:rsid w:val="0025463D"/>
    <w:rsid w:val="0025690F"/>
    <w:rsid w:val="00256947"/>
    <w:rsid w:val="0026550A"/>
    <w:rsid w:val="00275DF8"/>
    <w:rsid w:val="002776AC"/>
    <w:rsid w:val="0028133B"/>
    <w:rsid w:val="002816FF"/>
    <w:rsid w:val="0028379E"/>
    <w:rsid w:val="00283F05"/>
    <w:rsid w:val="00286486"/>
    <w:rsid w:val="00286EA1"/>
    <w:rsid w:val="00287E0A"/>
    <w:rsid w:val="0029122E"/>
    <w:rsid w:val="00291B24"/>
    <w:rsid w:val="0029415A"/>
    <w:rsid w:val="00296521"/>
    <w:rsid w:val="00296F1D"/>
    <w:rsid w:val="002A2EDC"/>
    <w:rsid w:val="002A41A0"/>
    <w:rsid w:val="002A5CCE"/>
    <w:rsid w:val="002A7C2F"/>
    <w:rsid w:val="002B43F1"/>
    <w:rsid w:val="002B4AE8"/>
    <w:rsid w:val="002B5A40"/>
    <w:rsid w:val="002B71F7"/>
    <w:rsid w:val="002B7298"/>
    <w:rsid w:val="002C254A"/>
    <w:rsid w:val="002C298E"/>
    <w:rsid w:val="002C32FC"/>
    <w:rsid w:val="002C368D"/>
    <w:rsid w:val="002C42D8"/>
    <w:rsid w:val="002D4808"/>
    <w:rsid w:val="002E2C77"/>
    <w:rsid w:val="002E46B8"/>
    <w:rsid w:val="002E780C"/>
    <w:rsid w:val="002F4EF4"/>
    <w:rsid w:val="002F7223"/>
    <w:rsid w:val="00305445"/>
    <w:rsid w:val="003125A5"/>
    <w:rsid w:val="003127F2"/>
    <w:rsid w:val="003137D5"/>
    <w:rsid w:val="00315975"/>
    <w:rsid w:val="00317EDB"/>
    <w:rsid w:val="00323BF5"/>
    <w:rsid w:val="003247BE"/>
    <w:rsid w:val="003249F5"/>
    <w:rsid w:val="00324EE2"/>
    <w:rsid w:val="003262B9"/>
    <w:rsid w:val="00331056"/>
    <w:rsid w:val="00332D49"/>
    <w:rsid w:val="00335457"/>
    <w:rsid w:val="00336524"/>
    <w:rsid w:val="003500B3"/>
    <w:rsid w:val="00350FBA"/>
    <w:rsid w:val="00351FF5"/>
    <w:rsid w:val="003564F4"/>
    <w:rsid w:val="003575B3"/>
    <w:rsid w:val="00361D3E"/>
    <w:rsid w:val="00362B5D"/>
    <w:rsid w:val="00364681"/>
    <w:rsid w:val="003649FA"/>
    <w:rsid w:val="0037326D"/>
    <w:rsid w:val="0037609C"/>
    <w:rsid w:val="00376E99"/>
    <w:rsid w:val="0038090F"/>
    <w:rsid w:val="00381AE6"/>
    <w:rsid w:val="00382865"/>
    <w:rsid w:val="00383C3E"/>
    <w:rsid w:val="0038694B"/>
    <w:rsid w:val="00387DB1"/>
    <w:rsid w:val="00391C65"/>
    <w:rsid w:val="003A269F"/>
    <w:rsid w:val="003A6780"/>
    <w:rsid w:val="003A791B"/>
    <w:rsid w:val="003B1585"/>
    <w:rsid w:val="003B7E54"/>
    <w:rsid w:val="003B7FF3"/>
    <w:rsid w:val="003C1704"/>
    <w:rsid w:val="003C2C6A"/>
    <w:rsid w:val="003C568E"/>
    <w:rsid w:val="003D28D2"/>
    <w:rsid w:val="003D370A"/>
    <w:rsid w:val="003D54A3"/>
    <w:rsid w:val="003D55C8"/>
    <w:rsid w:val="003E09CE"/>
    <w:rsid w:val="003E3C1B"/>
    <w:rsid w:val="003E493C"/>
    <w:rsid w:val="003F00E8"/>
    <w:rsid w:val="003F4C53"/>
    <w:rsid w:val="003F52A6"/>
    <w:rsid w:val="00403254"/>
    <w:rsid w:val="00407905"/>
    <w:rsid w:val="00410E01"/>
    <w:rsid w:val="004127A0"/>
    <w:rsid w:val="0041508D"/>
    <w:rsid w:val="00416FBB"/>
    <w:rsid w:val="00417786"/>
    <w:rsid w:val="0042058E"/>
    <w:rsid w:val="00420D87"/>
    <w:rsid w:val="00431B72"/>
    <w:rsid w:val="00432C78"/>
    <w:rsid w:val="00434AF8"/>
    <w:rsid w:val="004410C6"/>
    <w:rsid w:val="00447535"/>
    <w:rsid w:val="004477AE"/>
    <w:rsid w:val="00452725"/>
    <w:rsid w:val="0045518B"/>
    <w:rsid w:val="0045668D"/>
    <w:rsid w:val="00457766"/>
    <w:rsid w:val="00457FBA"/>
    <w:rsid w:val="00460DEE"/>
    <w:rsid w:val="00461818"/>
    <w:rsid w:val="0046512B"/>
    <w:rsid w:val="00465FF5"/>
    <w:rsid w:val="004663AC"/>
    <w:rsid w:val="00470133"/>
    <w:rsid w:val="004725CC"/>
    <w:rsid w:val="004727F9"/>
    <w:rsid w:val="00475B33"/>
    <w:rsid w:val="004764D3"/>
    <w:rsid w:val="004773E3"/>
    <w:rsid w:val="00481B30"/>
    <w:rsid w:val="004823A9"/>
    <w:rsid w:val="00482B15"/>
    <w:rsid w:val="004838BF"/>
    <w:rsid w:val="00484402"/>
    <w:rsid w:val="00485098"/>
    <w:rsid w:val="004859D1"/>
    <w:rsid w:val="00494D4F"/>
    <w:rsid w:val="00497F31"/>
    <w:rsid w:val="004A050E"/>
    <w:rsid w:val="004B3254"/>
    <w:rsid w:val="004B3ECB"/>
    <w:rsid w:val="004B6A48"/>
    <w:rsid w:val="004D0BDA"/>
    <w:rsid w:val="004D0DC5"/>
    <w:rsid w:val="004D0DFE"/>
    <w:rsid w:val="004D20AB"/>
    <w:rsid w:val="004D3741"/>
    <w:rsid w:val="004F14FB"/>
    <w:rsid w:val="004F1A8C"/>
    <w:rsid w:val="004F25ED"/>
    <w:rsid w:val="004F42B3"/>
    <w:rsid w:val="004F5F75"/>
    <w:rsid w:val="00500E4D"/>
    <w:rsid w:val="00500FC6"/>
    <w:rsid w:val="005019DB"/>
    <w:rsid w:val="00501D51"/>
    <w:rsid w:val="00503349"/>
    <w:rsid w:val="00503EDA"/>
    <w:rsid w:val="0050704C"/>
    <w:rsid w:val="00507720"/>
    <w:rsid w:val="005134AB"/>
    <w:rsid w:val="00515FFA"/>
    <w:rsid w:val="005236FF"/>
    <w:rsid w:val="00536195"/>
    <w:rsid w:val="00543EBA"/>
    <w:rsid w:val="00544080"/>
    <w:rsid w:val="005453EB"/>
    <w:rsid w:val="00546D6E"/>
    <w:rsid w:val="00547141"/>
    <w:rsid w:val="00550563"/>
    <w:rsid w:val="00552BE5"/>
    <w:rsid w:val="00555CB8"/>
    <w:rsid w:val="005568CC"/>
    <w:rsid w:val="00560237"/>
    <w:rsid w:val="00562412"/>
    <w:rsid w:val="00564C85"/>
    <w:rsid w:val="00565772"/>
    <w:rsid w:val="00565906"/>
    <w:rsid w:val="00565A83"/>
    <w:rsid w:val="005701F0"/>
    <w:rsid w:val="00572BE5"/>
    <w:rsid w:val="00573DEC"/>
    <w:rsid w:val="0057408C"/>
    <w:rsid w:val="005748D3"/>
    <w:rsid w:val="00574D63"/>
    <w:rsid w:val="00581401"/>
    <w:rsid w:val="0058534A"/>
    <w:rsid w:val="005860C7"/>
    <w:rsid w:val="00591E38"/>
    <w:rsid w:val="00592EC2"/>
    <w:rsid w:val="005A4EA8"/>
    <w:rsid w:val="005A7AAF"/>
    <w:rsid w:val="005B1E18"/>
    <w:rsid w:val="005B4122"/>
    <w:rsid w:val="005B5648"/>
    <w:rsid w:val="005B70B1"/>
    <w:rsid w:val="005C0101"/>
    <w:rsid w:val="005C084C"/>
    <w:rsid w:val="005C383C"/>
    <w:rsid w:val="005C41AB"/>
    <w:rsid w:val="005C66D2"/>
    <w:rsid w:val="005C7E1A"/>
    <w:rsid w:val="005D1BE6"/>
    <w:rsid w:val="005D2338"/>
    <w:rsid w:val="005D5733"/>
    <w:rsid w:val="005D5F0C"/>
    <w:rsid w:val="005D6030"/>
    <w:rsid w:val="005E6D24"/>
    <w:rsid w:val="005E706C"/>
    <w:rsid w:val="005E7321"/>
    <w:rsid w:val="005E7775"/>
    <w:rsid w:val="005F07E6"/>
    <w:rsid w:val="005F2696"/>
    <w:rsid w:val="005F4F23"/>
    <w:rsid w:val="005F5937"/>
    <w:rsid w:val="005F6D69"/>
    <w:rsid w:val="0060022D"/>
    <w:rsid w:val="0060061B"/>
    <w:rsid w:val="00601B7C"/>
    <w:rsid w:val="00602441"/>
    <w:rsid w:val="00602B41"/>
    <w:rsid w:val="00604430"/>
    <w:rsid w:val="00604F32"/>
    <w:rsid w:val="006055B3"/>
    <w:rsid w:val="00605D59"/>
    <w:rsid w:val="0060616F"/>
    <w:rsid w:val="006067FA"/>
    <w:rsid w:val="0061005B"/>
    <w:rsid w:val="00611F53"/>
    <w:rsid w:val="00613352"/>
    <w:rsid w:val="00614200"/>
    <w:rsid w:val="00617D97"/>
    <w:rsid w:val="0062052C"/>
    <w:rsid w:val="00620E5B"/>
    <w:rsid w:val="0062361B"/>
    <w:rsid w:val="00626674"/>
    <w:rsid w:val="00626FE7"/>
    <w:rsid w:val="00631F5D"/>
    <w:rsid w:val="0063705B"/>
    <w:rsid w:val="006428A5"/>
    <w:rsid w:val="0065028B"/>
    <w:rsid w:val="006508B2"/>
    <w:rsid w:val="00652FAD"/>
    <w:rsid w:val="0065680E"/>
    <w:rsid w:val="00657899"/>
    <w:rsid w:val="00664075"/>
    <w:rsid w:val="00671C92"/>
    <w:rsid w:val="00671CC2"/>
    <w:rsid w:val="00673B8A"/>
    <w:rsid w:val="00674F09"/>
    <w:rsid w:val="00675167"/>
    <w:rsid w:val="006753AA"/>
    <w:rsid w:val="006762C7"/>
    <w:rsid w:val="00676348"/>
    <w:rsid w:val="00676476"/>
    <w:rsid w:val="006769A6"/>
    <w:rsid w:val="00685454"/>
    <w:rsid w:val="00686419"/>
    <w:rsid w:val="0069076A"/>
    <w:rsid w:val="00691380"/>
    <w:rsid w:val="006917DB"/>
    <w:rsid w:val="00694885"/>
    <w:rsid w:val="006A0CE5"/>
    <w:rsid w:val="006A1399"/>
    <w:rsid w:val="006A2584"/>
    <w:rsid w:val="006B00A7"/>
    <w:rsid w:val="006B1AC6"/>
    <w:rsid w:val="006B2E2C"/>
    <w:rsid w:val="006B3CC8"/>
    <w:rsid w:val="006B4052"/>
    <w:rsid w:val="006B6C18"/>
    <w:rsid w:val="006B7375"/>
    <w:rsid w:val="006C27C7"/>
    <w:rsid w:val="006C2933"/>
    <w:rsid w:val="006C4692"/>
    <w:rsid w:val="006C63E1"/>
    <w:rsid w:val="006C6E53"/>
    <w:rsid w:val="006C742A"/>
    <w:rsid w:val="006D4671"/>
    <w:rsid w:val="006D50D9"/>
    <w:rsid w:val="006E0CF6"/>
    <w:rsid w:val="006E0F69"/>
    <w:rsid w:val="006E5634"/>
    <w:rsid w:val="006E6109"/>
    <w:rsid w:val="006F594E"/>
    <w:rsid w:val="007009CB"/>
    <w:rsid w:val="00702096"/>
    <w:rsid w:val="007028EE"/>
    <w:rsid w:val="00702B8E"/>
    <w:rsid w:val="00702C22"/>
    <w:rsid w:val="00712829"/>
    <w:rsid w:val="00714CAC"/>
    <w:rsid w:val="007161C1"/>
    <w:rsid w:val="007252CE"/>
    <w:rsid w:val="00725BCA"/>
    <w:rsid w:val="00733F89"/>
    <w:rsid w:val="00734005"/>
    <w:rsid w:val="00736FEC"/>
    <w:rsid w:val="007378A2"/>
    <w:rsid w:val="00743103"/>
    <w:rsid w:val="00743BE0"/>
    <w:rsid w:val="007461E4"/>
    <w:rsid w:val="0074728A"/>
    <w:rsid w:val="00747551"/>
    <w:rsid w:val="00754236"/>
    <w:rsid w:val="0075554D"/>
    <w:rsid w:val="007639EF"/>
    <w:rsid w:val="0076470B"/>
    <w:rsid w:val="00764BF2"/>
    <w:rsid w:val="00765798"/>
    <w:rsid w:val="00765F07"/>
    <w:rsid w:val="00770A4E"/>
    <w:rsid w:val="00773E0A"/>
    <w:rsid w:val="00776360"/>
    <w:rsid w:val="00777C9F"/>
    <w:rsid w:val="007806CC"/>
    <w:rsid w:val="007819C2"/>
    <w:rsid w:val="00782DD8"/>
    <w:rsid w:val="0079160B"/>
    <w:rsid w:val="007A02D9"/>
    <w:rsid w:val="007A1CF8"/>
    <w:rsid w:val="007A5062"/>
    <w:rsid w:val="007A515B"/>
    <w:rsid w:val="007A64B8"/>
    <w:rsid w:val="007A6EA8"/>
    <w:rsid w:val="007B28D8"/>
    <w:rsid w:val="007B33B6"/>
    <w:rsid w:val="007B5FE3"/>
    <w:rsid w:val="007C6879"/>
    <w:rsid w:val="007C7315"/>
    <w:rsid w:val="007D1593"/>
    <w:rsid w:val="007D49BC"/>
    <w:rsid w:val="007E4590"/>
    <w:rsid w:val="007E62D8"/>
    <w:rsid w:val="007F4EB7"/>
    <w:rsid w:val="00800C82"/>
    <w:rsid w:val="00801BCF"/>
    <w:rsid w:val="00803339"/>
    <w:rsid w:val="00806153"/>
    <w:rsid w:val="0080710F"/>
    <w:rsid w:val="0081205E"/>
    <w:rsid w:val="00812A64"/>
    <w:rsid w:val="00812DB8"/>
    <w:rsid w:val="00813075"/>
    <w:rsid w:val="00813A69"/>
    <w:rsid w:val="008167E3"/>
    <w:rsid w:val="008222A7"/>
    <w:rsid w:val="0082398E"/>
    <w:rsid w:val="00824BDD"/>
    <w:rsid w:val="00826165"/>
    <w:rsid w:val="0083234F"/>
    <w:rsid w:val="008348F9"/>
    <w:rsid w:val="00834DDA"/>
    <w:rsid w:val="00837469"/>
    <w:rsid w:val="00841089"/>
    <w:rsid w:val="00843309"/>
    <w:rsid w:val="0084472B"/>
    <w:rsid w:val="00846656"/>
    <w:rsid w:val="00847FF4"/>
    <w:rsid w:val="0085219A"/>
    <w:rsid w:val="0085286D"/>
    <w:rsid w:val="00854654"/>
    <w:rsid w:val="00854D81"/>
    <w:rsid w:val="00855662"/>
    <w:rsid w:val="00863FD2"/>
    <w:rsid w:val="008653A9"/>
    <w:rsid w:val="00865821"/>
    <w:rsid w:val="00866315"/>
    <w:rsid w:val="00866FF5"/>
    <w:rsid w:val="008723EE"/>
    <w:rsid w:val="008737C0"/>
    <w:rsid w:val="008758DE"/>
    <w:rsid w:val="00883A64"/>
    <w:rsid w:val="008864AF"/>
    <w:rsid w:val="00891DDB"/>
    <w:rsid w:val="0089503C"/>
    <w:rsid w:val="00895A39"/>
    <w:rsid w:val="008976DD"/>
    <w:rsid w:val="0089785E"/>
    <w:rsid w:val="008A0FA1"/>
    <w:rsid w:val="008A11C1"/>
    <w:rsid w:val="008A2867"/>
    <w:rsid w:val="008A2ABB"/>
    <w:rsid w:val="008A7403"/>
    <w:rsid w:val="008A7AB1"/>
    <w:rsid w:val="008B2228"/>
    <w:rsid w:val="008B3135"/>
    <w:rsid w:val="008B36F5"/>
    <w:rsid w:val="008B436A"/>
    <w:rsid w:val="008B6B85"/>
    <w:rsid w:val="008B6E9B"/>
    <w:rsid w:val="008C0632"/>
    <w:rsid w:val="008C2B2C"/>
    <w:rsid w:val="008C5652"/>
    <w:rsid w:val="008D34F5"/>
    <w:rsid w:val="008D4BD6"/>
    <w:rsid w:val="008D5B95"/>
    <w:rsid w:val="008D6237"/>
    <w:rsid w:val="008E3B09"/>
    <w:rsid w:val="008E4CA4"/>
    <w:rsid w:val="008E680D"/>
    <w:rsid w:val="008F4525"/>
    <w:rsid w:val="008F4593"/>
    <w:rsid w:val="008F611A"/>
    <w:rsid w:val="008F7ACA"/>
    <w:rsid w:val="00901E2C"/>
    <w:rsid w:val="0090337E"/>
    <w:rsid w:val="00903B3B"/>
    <w:rsid w:val="009049F5"/>
    <w:rsid w:val="00906012"/>
    <w:rsid w:val="009071FC"/>
    <w:rsid w:val="0091369A"/>
    <w:rsid w:val="00915246"/>
    <w:rsid w:val="00920566"/>
    <w:rsid w:val="00922D7B"/>
    <w:rsid w:val="009239ED"/>
    <w:rsid w:val="009242CB"/>
    <w:rsid w:val="0092679F"/>
    <w:rsid w:val="00926BBD"/>
    <w:rsid w:val="00926EEC"/>
    <w:rsid w:val="00927BF3"/>
    <w:rsid w:val="009308D4"/>
    <w:rsid w:val="00930AC2"/>
    <w:rsid w:val="00932504"/>
    <w:rsid w:val="00932AE3"/>
    <w:rsid w:val="00932B78"/>
    <w:rsid w:val="00934036"/>
    <w:rsid w:val="009361C4"/>
    <w:rsid w:val="00937468"/>
    <w:rsid w:val="00937D20"/>
    <w:rsid w:val="00944189"/>
    <w:rsid w:val="00945348"/>
    <w:rsid w:val="00951574"/>
    <w:rsid w:val="00953840"/>
    <w:rsid w:val="0096219B"/>
    <w:rsid w:val="00964D7E"/>
    <w:rsid w:val="00966641"/>
    <w:rsid w:val="00967473"/>
    <w:rsid w:val="0097116C"/>
    <w:rsid w:val="00975373"/>
    <w:rsid w:val="00975DAC"/>
    <w:rsid w:val="00976D75"/>
    <w:rsid w:val="009774EF"/>
    <w:rsid w:val="00980F69"/>
    <w:rsid w:val="009835B1"/>
    <w:rsid w:val="00983673"/>
    <w:rsid w:val="0098455A"/>
    <w:rsid w:val="00986368"/>
    <w:rsid w:val="00987234"/>
    <w:rsid w:val="009A05C0"/>
    <w:rsid w:val="009A54C0"/>
    <w:rsid w:val="009A5A6E"/>
    <w:rsid w:val="009B3B44"/>
    <w:rsid w:val="009B585E"/>
    <w:rsid w:val="009C60A0"/>
    <w:rsid w:val="009D12C4"/>
    <w:rsid w:val="009D6365"/>
    <w:rsid w:val="009D6845"/>
    <w:rsid w:val="009D6A81"/>
    <w:rsid w:val="009D7258"/>
    <w:rsid w:val="009E032F"/>
    <w:rsid w:val="009E0831"/>
    <w:rsid w:val="009E4F65"/>
    <w:rsid w:val="009E5BE5"/>
    <w:rsid w:val="009E7690"/>
    <w:rsid w:val="009E7E84"/>
    <w:rsid w:val="009F06EF"/>
    <w:rsid w:val="009F13D3"/>
    <w:rsid w:val="009F15D1"/>
    <w:rsid w:val="009F2100"/>
    <w:rsid w:val="009F2EC8"/>
    <w:rsid w:val="009F38A0"/>
    <w:rsid w:val="009F6FAF"/>
    <w:rsid w:val="00A05061"/>
    <w:rsid w:val="00A20B95"/>
    <w:rsid w:val="00A3033F"/>
    <w:rsid w:val="00A307BF"/>
    <w:rsid w:val="00A3112D"/>
    <w:rsid w:val="00A338A1"/>
    <w:rsid w:val="00A344E5"/>
    <w:rsid w:val="00A3587B"/>
    <w:rsid w:val="00A456D5"/>
    <w:rsid w:val="00A50A87"/>
    <w:rsid w:val="00A51AE5"/>
    <w:rsid w:val="00A53661"/>
    <w:rsid w:val="00A61B86"/>
    <w:rsid w:val="00A62F0F"/>
    <w:rsid w:val="00A6695B"/>
    <w:rsid w:val="00A70560"/>
    <w:rsid w:val="00A70802"/>
    <w:rsid w:val="00A74A83"/>
    <w:rsid w:val="00A75ADB"/>
    <w:rsid w:val="00A7700F"/>
    <w:rsid w:val="00A878A9"/>
    <w:rsid w:val="00A90FFF"/>
    <w:rsid w:val="00A93A17"/>
    <w:rsid w:val="00A9466F"/>
    <w:rsid w:val="00A96CEE"/>
    <w:rsid w:val="00AA0036"/>
    <w:rsid w:val="00AA2744"/>
    <w:rsid w:val="00AA43DF"/>
    <w:rsid w:val="00AA734D"/>
    <w:rsid w:val="00AA78EA"/>
    <w:rsid w:val="00AB255C"/>
    <w:rsid w:val="00AB38D9"/>
    <w:rsid w:val="00AB40C1"/>
    <w:rsid w:val="00AB6209"/>
    <w:rsid w:val="00AC0CF0"/>
    <w:rsid w:val="00AC18C8"/>
    <w:rsid w:val="00AC3A80"/>
    <w:rsid w:val="00AC45CE"/>
    <w:rsid w:val="00AC7E63"/>
    <w:rsid w:val="00AD003B"/>
    <w:rsid w:val="00AD20EC"/>
    <w:rsid w:val="00AD3BBB"/>
    <w:rsid w:val="00AD3C84"/>
    <w:rsid w:val="00AD511B"/>
    <w:rsid w:val="00AE2438"/>
    <w:rsid w:val="00AE2694"/>
    <w:rsid w:val="00AE382E"/>
    <w:rsid w:val="00AE4C5B"/>
    <w:rsid w:val="00AE7322"/>
    <w:rsid w:val="00AF0EF2"/>
    <w:rsid w:val="00AF3DE0"/>
    <w:rsid w:val="00B0386C"/>
    <w:rsid w:val="00B04B44"/>
    <w:rsid w:val="00B057AB"/>
    <w:rsid w:val="00B158A1"/>
    <w:rsid w:val="00B16E9B"/>
    <w:rsid w:val="00B174A1"/>
    <w:rsid w:val="00B17554"/>
    <w:rsid w:val="00B20C48"/>
    <w:rsid w:val="00B2309B"/>
    <w:rsid w:val="00B23803"/>
    <w:rsid w:val="00B244F3"/>
    <w:rsid w:val="00B30D1C"/>
    <w:rsid w:val="00B34A44"/>
    <w:rsid w:val="00B35BA8"/>
    <w:rsid w:val="00B3607A"/>
    <w:rsid w:val="00B3797F"/>
    <w:rsid w:val="00B4398D"/>
    <w:rsid w:val="00B43CCC"/>
    <w:rsid w:val="00B5142D"/>
    <w:rsid w:val="00B60E43"/>
    <w:rsid w:val="00B611DA"/>
    <w:rsid w:val="00B65E71"/>
    <w:rsid w:val="00B71137"/>
    <w:rsid w:val="00B71853"/>
    <w:rsid w:val="00B75756"/>
    <w:rsid w:val="00B833AB"/>
    <w:rsid w:val="00B83B90"/>
    <w:rsid w:val="00B85DBC"/>
    <w:rsid w:val="00B86FA0"/>
    <w:rsid w:val="00B93452"/>
    <w:rsid w:val="00B93EC8"/>
    <w:rsid w:val="00B96651"/>
    <w:rsid w:val="00B97200"/>
    <w:rsid w:val="00BA7D2A"/>
    <w:rsid w:val="00BB1AE3"/>
    <w:rsid w:val="00BB7F1E"/>
    <w:rsid w:val="00BC0683"/>
    <w:rsid w:val="00BD45D9"/>
    <w:rsid w:val="00BD62D6"/>
    <w:rsid w:val="00BD7455"/>
    <w:rsid w:val="00BE4CF6"/>
    <w:rsid w:val="00BE5F90"/>
    <w:rsid w:val="00BF02C0"/>
    <w:rsid w:val="00BF41FB"/>
    <w:rsid w:val="00C00157"/>
    <w:rsid w:val="00C023A4"/>
    <w:rsid w:val="00C03838"/>
    <w:rsid w:val="00C03E35"/>
    <w:rsid w:val="00C07572"/>
    <w:rsid w:val="00C104FB"/>
    <w:rsid w:val="00C122C1"/>
    <w:rsid w:val="00C157FB"/>
    <w:rsid w:val="00C158A1"/>
    <w:rsid w:val="00C21DC6"/>
    <w:rsid w:val="00C2496B"/>
    <w:rsid w:val="00C26287"/>
    <w:rsid w:val="00C26533"/>
    <w:rsid w:val="00C37A18"/>
    <w:rsid w:val="00C403FD"/>
    <w:rsid w:val="00C42654"/>
    <w:rsid w:val="00C42E10"/>
    <w:rsid w:val="00C436F0"/>
    <w:rsid w:val="00C44AE5"/>
    <w:rsid w:val="00C45B9D"/>
    <w:rsid w:val="00C51165"/>
    <w:rsid w:val="00C51C3B"/>
    <w:rsid w:val="00C5512A"/>
    <w:rsid w:val="00C6593D"/>
    <w:rsid w:val="00C71292"/>
    <w:rsid w:val="00C80D3A"/>
    <w:rsid w:val="00C81EA0"/>
    <w:rsid w:val="00C840A7"/>
    <w:rsid w:val="00C84452"/>
    <w:rsid w:val="00C84708"/>
    <w:rsid w:val="00C85C3D"/>
    <w:rsid w:val="00C91606"/>
    <w:rsid w:val="00C91E26"/>
    <w:rsid w:val="00C92754"/>
    <w:rsid w:val="00C92BE4"/>
    <w:rsid w:val="00C939B1"/>
    <w:rsid w:val="00C93B63"/>
    <w:rsid w:val="00C96970"/>
    <w:rsid w:val="00C96C0F"/>
    <w:rsid w:val="00CA0BDA"/>
    <w:rsid w:val="00CA1581"/>
    <w:rsid w:val="00CA2146"/>
    <w:rsid w:val="00CA222F"/>
    <w:rsid w:val="00CA3298"/>
    <w:rsid w:val="00CB14C4"/>
    <w:rsid w:val="00CB17AE"/>
    <w:rsid w:val="00CB1C6A"/>
    <w:rsid w:val="00CB741E"/>
    <w:rsid w:val="00CB7D7E"/>
    <w:rsid w:val="00CC1AFD"/>
    <w:rsid w:val="00CC2C2F"/>
    <w:rsid w:val="00CC3B64"/>
    <w:rsid w:val="00CD549E"/>
    <w:rsid w:val="00CD6796"/>
    <w:rsid w:val="00CE0300"/>
    <w:rsid w:val="00CE4D4C"/>
    <w:rsid w:val="00CE56FA"/>
    <w:rsid w:val="00CE6768"/>
    <w:rsid w:val="00CF2D54"/>
    <w:rsid w:val="00D01451"/>
    <w:rsid w:val="00D03AD0"/>
    <w:rsid w:val="00D05001"/>
    <w:rsid w:val="00D074DC"/>
    <w:rsid w:val="00D15A3A"/>
    <w:rsid w:val="00D171CE"/>
    <w:rsid w:val="00D17F9B"/>
    <w:rsid w:val="00D2126E"/>
    <w:rsid w:val="00D21273"/>
    <w:rsid w:val="00D228FA"/>
    <w:rsid w:val="00D236A4"/>
    <w:rsid w:val="00D261A3"/>
    <w:rsid w:val="00D32995"/>
    <w:rsid w:val="00D343AA"/>
    <w:rsid w:val="00D40AA2"/>
    <w:rsid w:val="00D45E97"/>
    <w:rsid w:val="00D50F80"/>
    <w:rsid w:val="00D56854"/>
    <w:rsid w:val="00D61DCA"/>
    <w:rsid w:val="00D640A1"/>
    <w:rsid w:val="00D66B63"/>
    <w:rsid w:val="00D67EE4"/>
    <w:rsid w:val="00D72557"/>
    <w:rsid w:val="00D725C1"/>
    <w:rsid w:val="00D75495"/>
    <w:rsid w:val="00D76888"/>
    <w:rsid w:val="00D80AB7"/>
    <w:rsid w:val="00D816ED"/>
    <w:rsid w:val="00D844C7"/>
    <w:rsid w:val="00D9313E"/>
    <w:rsid w:val="00D94FA0"/>
    <w:rsid w:val="00D956C6"/>
    <w:rsid w:val="00DA5243"/>
    <w:rsid w:val="00DA6387"/>
    <w:rsid w:val="00DA6F9E"/>
    <w:rsid w:val="00DB3072"/>
    <w:rsid w:val="00DB439B"/>
    <w:rsid w:val="00DC0785"/>
    <w:rsid w:val="00DC0AAA"/>
    <w:rsid w:val="00DC2AD3"/>
    <w:rsid w:val="00DC2EB2"/>
    <w:rsid w:val="00DC5A01"/>
    <w:rsid w:val="00DC630F"/>
    <w:rsid w:val="00DC7607"/>
    <w:rsid w:val="00DC7FF6"/>
    <w:rsid w:val="00DD0B7B"/>
    <w:rsid w:val="00DD3DEE"/>
    <w:rsid w:val="00DD48B7"/>
    <w:rsid w:val="00DD6028"/>
    <w:rsid w:val="00DD6E38"/>
    <w:rsid w:val="00DE118F"/>
    <w:rsid w:val="00DE1FD8"/>
    <w:rsid w:val="00DE2F6D"/>
    <w:rsid w:val="00DE3083"/>
    <w:rsid w:val="00DE6A69"/>
    <w:rsid w:val="00DF06CF"/>
    <w:rsid w:val="00DF106A"/>
    <w:rsid w:val="00DF21B5"/>
    <w:rsid w:val="00DF22B9"/>
    <w:rsid w:val="00DF4240"/>
    <w:rsid w:val="00E06A29"/>
    <w:rsid w:val="00E07B09"/>
    <w:rsid w:val="00E12E04"/>
    <w:rsid w:val="00E1481F"/>
    <w:rsid w:val="00E17E24"/>
    <w:rsid w:val="00E2036C"/>
    <w:rsid w:val="00E23B79"/>
    <w:rsid w:val="00E32B25"/>
    <w:rsid w:val="00E332C9"/>
    <w:rsid w:val="00E33A64"/>
    <w:rsid w:val="00E347B8"/>
    <w:rsid w:val="00E368B4"/>
    <w:rsid w:val="00E375E3"/>
    <w:rsid w:val="00E37A6B"/>
    <w:rsid w:val="00E40313"/>
    <w:rsid w:val="00E439A2"/>
    <w:rsid w:val="00E45CF2"/>
    <w:rsid w:val="00E47929"/>
    <w:rsid w:val="00E51534"/>
    <w:rsid w:val="00E53EBE"/>
    <w:rsid w:val="00E54939"/>
    <w:rsid w:val="00E56B79"/>
    <w:rsid w:val="00E61544"/>
    <w:rsid w:val="00E63C7B"/>
    <w:rsid w:val="00E64EE6"/>
    <w:rsid w:val="00E657C0"/>
    <w:rsid w:val="00E713CA"/>
    <w:rsid w:val="00E746AD"/>
    <w:rsid w:val="00E80EDB"/>
    <w:rsid w:val="00E84D1D"/>
    <w:rsid w:val="00E856E4"/>
    <w:rsid w:val="00E86339"/>
    <w:rsid w:val="00E920A7"/>
    <w:rsid w:val="00E921B2"/>
    <w:rsid w:val="00E960EE"/>
    <w:rsid w:val="00E97CB9"/>
    <w:rsid w:val="00EA28AD"/>
    <w:rsid w:val="00EA3586"/>
    <w:rsid w:val="00EA433C"/>
    <w:rsid w:val="00EA454E"/>
    <w:rsid w:val="00EA5074"/>
    <w:rsid w:val="00EA5965"/>
    <w:rsid w:val="00EA6AA4"/>
    <w:rsid w:val="00EB3312"/>
    <w:rsid w:val="00EB40F6"/>
    <w:rsid w:val="00EB6BA7"/>
    <w:rsid w:val="00EB790A"/>
    <w:rsid w:val="00EC2038"/>
    <w:rsid w:val="00EC4386"/>
    <w:rsid w:val="00EC4A6C"/>
    <w:rsid w:val="00ED6A23"/>
    <w:rsid w:val="00ED75B2"/>
    <w:rsid w:val="00ED7A79"/>
    <w:rsid w:val="00EE56B0"/>
    <w:rsid w:val="00EE5F66"/>
    <w:rsid w:val="00EE614C"/>
    <w:rsid w:val="00EF1110"/>
    <w:rsid w:val="00EF1CDE"/>
    <w:rsid w:val="00F023EE"/>
    <w:rsid w:val="00F102DE"/>
    <w:rsid w:val="00F10714"/>
    <w:rsid w:val="00F11839"/>
    <w:rsid w:val="00F12831"/>
    <w:rsid w:val="00F12E5E"/>
    <w:rsid w:val="00F1498C"/>
    <w:rsid w:val="00F17B82"/>
    <w:rsid w:val="00F23305"/>
    <w:rsid w:val="00F24115"/>
    <w:rsid w:val="00F31BA3"/>
    <w:rsid w:val="00F337E7"/>
    <w:rsid w:val="00F33863"/>
    <w:rsid w:val="00F35729"/>
    <w:rsid w:val="00F3581D"/>
    <w:rsid w:val="00F3683B"/>
    <w:rsid w:val="00F41BBD"/>
    <w:rsid w:val="00F55764"/>
    <w:rsid w:val="00F56417"/>
    <w:rsid w:val="00F566AF"/>
    <w:rsid w:val="00F60D1D"/>
    <w:rsid w:val="00F61E15"/>
    <w:rsid w:val="00F64646"/>
    <w:rsid w:val="00F7672C"/>
    <w:rsid w:val="00F77AD4"/>
    <w:rsid w:val="00F806A1"/>
    <w:rsid w:val="00F81186"/>
    <w:rsid w:val="00F83FB5"/>
    <w:rsid w:val="00F92563"/>
    <w:rsid w:val="00F92D49"/>
    <w:rsid w:val="00F94ABE"/>
    <w:rsid w:val="00F96EEB"/>
    <w:rsid w:val="00F97889"/>
    <w:rsid w:val="00FA0803"/>
    <w:rsid w:val="00FA1E09"/>
    <w:rsid w:val="00FA3375"/>
    <w:rsid w:val="00FA45EC"/>
    <w:rsid w:val="00FA6A44"/>
    <w:rsid w:val="00FB0173"/>
    <w:rsid w:val="00FB073F"/>
    <w:rsid w:val="00FB203C"/>
    <w:rsid w:val="00FC0889"/>
    <w:rsid w:val="00FC31B1"/>
    <w:rsid w:val="00FD13D1"/>
    <w:rsid w:val="00FD441C"/>
    <w:rsid w:val="00FE2EC0"/>
    <w:rsid w:val="00FE4B57"/>
    <w:rsid w:val="00FE4F5B"/>
    <w:rsid w:val="00FE6198"/>
    <w:rsid w:val="00FF0D70"/>
    <w:rsid w:val="00FF378E"/>
    <w:rsid w:val="00FF3DEF"/>
    <w:rsid w:val="00FF7498"/>
    <w:rsid w:val="27CFA05B"/>
    <w:rsid w:val="35A14C50"/>
    <w:rsid w:val="412839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AD7C8"/>
  <w15:docId w15:val="{8C60E994-B67B-4DCF-8422-2CBB795B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3EE"/>
    <w:pPr>
      <w:overflowPunct w:val="0"/>
      <w:autoSpaceDE w:val="0"/>
      <w:autoSpaceDN w:val="0"/>
      <w:adjustRightInd w:val="0"/>
      <w:textAlignment w:val="baseline"/>
    </w:pPr>
    <w:rPr>
      <w:rFonts w:ascii="Courier" w:hAnsi="Courier"/>
      <w:sz w:val="24"/>
      <w:lang w:val="es-ES_tradnl" w:eastAsia="es-ES"/>
    </w:rPr>
  </w:style>
  <w:style w:type="paragraph" w:styleId="Ttulo1">
    <w:name w:val="heading 1"/>
    <w:basedOn w:val="Normal"/>
    <w:next w:val="Normal"/>
    <w:link w:val="Ttulo1Car"/>
    <w:uiPriority w:val="99"/>
    <w:qFormat/>
    <w:rsid w:val="00F97889"/>
    <w:pPr>
      <w:keepNext/>
      <w:numPr>
        <w:numId w:val="1"/>
      </w:numPr>
      <w:tabs>
        <w:tab w:val="clear" w:pos="4166"/>
      </w:tabs>
      <w:spacing w:before="360" w:after="240"/>
      <w:ind w:left="3544"/>
      <w:jc w:val="both"/>
      <w:outlineLvl w:val="0"/>
    </w:pPr>
    <w:rPr>
      <w:rFonts w:ascii="Courier New" w:hAnsi="Courier New" w:cs="Arial"/>
      <w:b/>
      <w:bCs/>
      <w:kern w:val="32"/>
      <w:szCs w:val="32"/>
    </w:rPr>
  </w:style>
  <w:style w:type="paragraph" w:styleId="Ttulo2">
    <w:name w:val="heading 2"/>
    <w:basedOn w:val="Normal"/>
    <w:next w:val="Normal"/>
    <w:link w:val="Ttulo2Car"/>
    <w:uiPriority w:val="99"/>
    <w:qFormat/>
    <w:rsid w:val="00AE2438"/>
    <w:pPr>
      <w:keepNext/>
      <w:numPr>
        <w:numId w:val="2"/>
      </w:numPr>
      <w:tabs>
        <w:tab w:val="clear" w:pos="3401"/>
      </w:tabs>
      <w:spacing w:before="360" w:after="240"/>
      <w:ind w:left="3544"/>
      <w:jc w:val="both"/>
      <w:outlineLvl w:val="1"/>
    </w:pPr>
    <w:rPr>
      <w:rFonts w:ascii="Courier New" w:hAnsi="Courier New" w:cs="Arial"/>
      <w:b/>
      <w:bCs/>
      <w:iCs/>
      <w:szCs w:val="28"/>
    </w:rPr>
  </w:style>
  <w:style w:type="paragraph" w:styleId="Ttulo3">
    <w:name w:val="heading 3"/>
    <w:basedOn w:val="Normal"/>
    <w:next w:val="Normal"/>
    <w:link w:val="Ttulo3Car"/>
    <w:uiPriority w:val="99"/>
    <w:qFormat/>
    <w:rsid w:val="00776360"/>
    <w:pPr>
      <w:keepNext/>
      <w:numPr>
        <w:numId w:val="3"/>
      </w:numPr>
      <w:spacing w:before="360" w:after="120"/>
      <w:jc w:val="both"/>
      <w:outlineLvl w:val="2"/>
    </w:pPr>
    <w:rPr>
      <w:rFonts w:ascii="Courier New" w:hAnsi="Courier New"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97889"/>
    <w:rPr>
      <w:rFonts w:ascii="Courier New" w:hAnsi="Courier New" w:cs="Arial"/>
      <w:b/>
      <w:bCs/>
      <w:kern w:val="32"/>
      <w:sz w:val="24"/>
      <w:szCs w:val="32"/>
      <w:lang w:val="es-ES_tradnl" w:eastAsia="es-ES"/>
    </w:rPr>
  </w:style>
  <w:style w:type="character" w:customStyle="1" w:styleId="Ttulo2Car">
    <w:name w:val="Título 2 Car"/>
    <w:link w:val="Ttulo2"/>
    <w:uiPriority w:val="99"/>
    <w:locked/>
    <w:rsid w:val="00AE2438"/>
    <w:rPr>
      <w:rFonts w:ascii="Courier New" w:hAnsi="Courier New" w:cs="Arial"/>
      <w:b/>
      <w:bCs/>
      <w:iCs/>
      <w:sz w:val="24"/>
      <w:szCs w:val="28"/>
      <w:lang w:val="es-ES_tradnl" w:eastAsia="es-ES"/>
    </w:rPr>
  </w:style>
  <w:style w:type="character" w:customStyle="1" w:styleId="Ttulo3Car">
    <w:name w:val="Título 3 Car"/>
    <w:link w:val="Ttulo3"/>
    <w:uiPriority w:val="99"/>
    <w:locked/>
    <w:rsid w:val="005A4EA8"/>
    <w:rPr>
      <w:rFonts w:ascii="Courier New" w:hAnsi="Courier New" w:cs="Arial"/>
      <w:b/>
      <w:bCs/>
      <w:sz w:val="24"/>
      <w:szCs w:val="26"/>
      <w:lang w:val="es-ES_tradnl" w:eastAsia="es-ES"/>
    </w:rPr>
  </w:style>
  <w:style w:type="paragraph" w:customStyle="1" w:styleId="Tcnico4">
    <w:name w:val="TÀ)Àcnico 4"/>
    <w:uiPriority w:val="99"/>
    <w:rsid w:val="00F023EE"/>
    <w:pPr>
      <w:tabs>
        <w:tab w:val="left" w:pos="-720"/>
      </w:tabs>
      <w:suppressAutoHyphens/>
      <w:overflowPunct w:val="0"/>
      <w:autoSpaceDE w:val="0"/>
      <w:autoSpaceDN w:val="0"/>
      <w:adjustRightInd w:val="0"/>
      <w:textAlignment w:val="baseline"/>
    </w:pPr>
    <w:rPr>
      <w:rFonts w:ascii="Courier" w:hAnsi="Courier"/>
      <w:b/>
      <w:sz w:val="24"/>
      <w:lang w:val="en-US" w:eastAsia="es-ES"/>
    </w:rPr>
  </w:style>
  <w:style w:type="paragraph" w:customStyle="1" w:styleId="toa">
    <w:name w:val="toa"/>
    <w:basedOn w:val="Normal"/>
    <w:uiPriority w:val="99"/>
    <w:rsid w:val="00F023EE"/>
    <w:pPr>
      <w:tabs>
        <w:tab w:val="left" w:pos="9000"/>
        <w:tab w:val="right" w:pos="9360"/>
      </w:tabs>
      <w:suppressAutoHyphens/>
    </w:pPr>
    <w:rPr>
      <w:lang w:val="en-US"/>
    </w:rPr>
  </w:style>
  <w:style w:type="paragraph" w:styleId="Piedepgina">
    <w:name w:val="footer"/>
    <w:basedOn w:val="Normal"/>
    <w:link w:val="PiedepginaCar"/>
    <w:uiPriority w:val="99"/>
    <w:rsid w:val="00F023EE"/>
    <w:pPr>
      <w:tabs>
        <w:tab w:val="center" w:pos="4252"/>
        <w:tab w:val="right" w:pos="8504"/>
      </w:tabs>
    </w:pPr>
  </w:style>
  <w:style w:type="character" w:customStyle="1" w:styleId="PiedepginaCar">
    <w:name w:val="Pie de página Car"/>
    <w:link w:val="Piedepgina"/>
    <w:uiPriority w:val="99"/>
    <w:semiHidden/>
    <w:locked/>
    <w:rsid w:val="00DB439B"/>
    <w:rPr>
      <w:rFonts w:ascii="Courier" w:hAnsi="Courier" w:cs="Times New Roman"/>
      <w:sz w:val="20"/>
      <w:szCs w:val="20"/>
      <w:lang w:val="es-ES_tradnl" w:eastAsia="es-ES"/>
    </w:rPr>
  </w:style>
  <w:style w:type="paragraph" w:customStyle="1" w:styleId="Estilo">
    <w:name w:val="Estilo"/>
    <w:basedOn w:val="Normal"/>
    <w:next w:val="Sangradetextonormal"/>
    <w:uiPriority w:val="99"/>
    <w:rsid w:val="00F023EE"/>
    <w:pPr>
      <w:numPr>
        <w:numId w:val="4"/>
      </w:numPr>
      <w:tabs>
        <w:tab w:val="left" w:pos="3544"/>
      </w:tabs>
      <w:overflowPunct/>
      <w:autoSpaceDE/>
      <w:autoSpaceDN/>
      <w:adjustRightInd/>
      <w:spacing w:before="240" w:after="120"/>
      <w:jc w:val="both"/>
      <w:textAlignment w:val="auto"/>
    </w:pPr>
    <w:rPr>
      <w:spacing w:val="-3"/>
    </w:rPr>
  </w:style>
  <w:style w:type="paragraph" w:styleId="Sangra2detindependiente">
    <w:name w:val="Body Text Indent 2"/>
    <w:basedOn w:val="Normal"/>
    <w:link w:val="Sangra2detindependienteCar"/>
    <w:uiPriority w:val="99"/>
    <w:rsid w:val="00F023EE"/>
    <w:pPr>
      <w:overflowPunct/>
      <w:autoSpaceDE/>
      <w:autoSpaceDN/>
      <w:adjustRightInd/>
      <w:spacing w:before="240" w:after="120"/>
      <w:ind w:left="2835" w:firstLine="709"/>
      <w:jc w:val="both"/>
      <w:textAlignment w:val="auto"/>
    </w:pPr>
    <w:rPr>
      <w:spacing w:val="-3"/>
    </w:rPr>
  </w:style>
  <w:style w:type="character" w:customStyle="1" w:styleId="Sangra2detindependienteCar">
    <w:name w:val="Sangría 2 de t. independiente Car"/>
    <w:link w:val="Sangra2detindependiente"/>
    <w:uiPriority w:val="99"/>
    <w:locked/>
    <w:rsid w:val="00F023EE"/>
    <w:rPr>
      <w:rFonts w:ascii="Courier" w:hAnsi="Courier" w:cs="Times New Roman"/>
      <w:spacing w:val="-3"/>
      <w:sz w:val="24"/>
      <w:lang w:val="es-ES_tradnl" w:eastAsia="es-ES" w:bidi="ar-SA"/>
    </w:rPr>
  </w:style>
  <w:style w:type="paragraph" w:styleId="Sangradetextonormal">
    <w:name w:val="Body Text Indent"/>
    <w:basedOn w:val="Normal"/>
    <w:link w:val="SangradetextonormalCar"/>
    <w:uiPriority w:val="99"/>
    <w:rsid w:val="00F023EE"/>
    <w:pPr>
      <w:spacing w:after="120"/>
      <w:ind w:left="283"/>
    </w:pPr>
  </w:style>
  <w:style w:type="character" w:customStyle="1" w:styleId="SangradetextonormalCar">
    <w:name w:val="Sangría de texto normal Car"/>
    <w:link w:val="Sangradetextonormal"/>
    <w:uiPriority w:val="99"/>
    <w:locked/>
    <w:rsid w:val="005A4EA8"/>
    <w:rPr>
      <w:rFonts w:ascii="Courier" w:hAnsi="Courier" w:cs="Times New Roman"/>
      <w:sz w:val="24"/>
      <w:lang w:val="es-ES_tradnl" w:eastAsia="es-ES"/>
    </w:rPr>
  </w:style>
  <w:style w:type="character" w:styleId="Refdecomentario">
    <w:name w:val="annotation reference"/>
    <w:uiPriority w:val="99"/>
    <w:semiHidden/>
    <w:rsid w:val="00F023EE"/>
    <w:rPr>
      <w:rFonts w:cs="Times New Roman"/>
      <w:sz w:val="16"/>
      <w:szCs w:val="16"/>
    </w:rPr>
  </w:style>
  <w:style w:type="paragraph" w:styleId="Textocomentario">
    <w:name w:val="annotation text"/>
    <w:basedOn w:val="Normal"/>
    <w:link w:val="TextocomentarioCar"/>
    <w:uiPriority w:val="99"/>
    <w:semiHidden/>
    <w:rsid w:val="00F023EE"/>
    <w:rPr>
      <w:sz w:val="20"/>
    </w:rPr>
  </w:style>
  <w:style w:type="character" w:customStyle="1" w:styleId="TextocomentarioCar">
    <w:name w:val="Texto comentario Car"/>
    <w:link w:val="Textocomentario"/>
    <w:uiPriority w:val="99"/>
    <w:semiHidden/>
    <w:locked/>
    <w:rsid w:val="00DB439B"/>
    <w:rPr>
      <w:rFonts w:ascii="Courier"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F023EE"/>
    <w:rPr>
      <w:b/>
      <w:bCs/>
    </w:rPr>
  </w:style>
  <w:style w:type="character" w:customStyle="1" w:styleId="AsuntodelcomentarioCar">
    <w:name w:val="Asunto del comentario Car"/>
    <w:link w:val="Asuntodelcomentario"/>
    <w:uiPriority w:val="99"/>
    <w:semiHidden/>
    <w:locked/>
    <w:rsid w:val="00DB439B"/>
    <w:rPr>
      <w:rFonts w:ascii="Courier" w:hAnsi="Courier" w:cs="Times New Roman"/>
      <w:b/>
      <w:bCs/>
      <w:sz w:val="20"/>
      <w:szCs w:val="20"/>
      <w:lang w:val="es-ES_tradnl" w:eastAsia="es-ES"/>
    </w:rPr>
  </w:style>
  <w:style w:type="paragraph" w:styleId="Textodeglobo">
    <w:name w:val="Balloon Text"/>
    <w:basedOn w:val="Normal"/>
    <w:link w:val="TextodegloboCar"/>
    <w:uiPriority w:val="99"/>
    <w:semiHidden/>
    <w:rsid w:val="00F023EE"/>
    <w:rPr>
      <w:rFonts w:ascii="Tahoma" w:hAnsi="Tahoma" w:cs="Tahoma"/>
      <w:sz w:val="16"/>
      <w:szCs w:val="16"/>
    </w:rPr>
  </w:style>
  <w:style w:type="character" w:customStyle="1" w:styleId="TextodegloboCar">
    <w:name w:val="Texto de globo Car"/>
    <w:link w:val="Textodeglobo"/>
    <w:uiPriority w:val="99"/>
    <w:semiHidden/>
    <w:locked/>
    <w:rsid w:val="00DB439B"/>
    <w:rPr>
      <w:rFonts w:cs="Times New Roman"/>
      <w:sz w:val="2"/>
      <w:lang w:val="es-ES_tradnl" w:eastAsia="es-ES"/>
    </w:rPr>
  </w:style>
  <w:style w:type="paragraph" w:styleId="NormalWeb">
    <w:name w:val="Normal (Web)"/>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es-ES"/>
    </w:rPr>
  </w:style>
  <w:style w:type="paragraph" w:styleId="Encabezado">
    <w:name w:val="header"/>
    <w:basedOn w:val="Normal"/>
    <w:link w:val="EncabezadoCar"/>
    <w:uiPriority w:val="99"/>
    <w:rsid w:val="00F023EE"/>
    <w:pPr>
      <w:tabs>
        <w:tab w:val="center" w:pos="4252"/>
        <w:tab w:val="right" w:pos="8504"/>
      </w:tabs>
    </w:pPr>
  </w:style>
  <w:style w:type="character" w:customStyle="1" w:styleId="EncabezadoCar">
    <w:name w:val="Encabezado Car"/>
    <w:link w:val="Encabezado"/>
    <w:uiPriority w:val="99"/>
    <w:locked/>
    <w:rsid w:val="00DB439B"/>
    <w:rPr>
      <w:rFonts w:ascii="Courier" w:hAnsi="Courier" w:cs="Times New Roman"/>
      <w:sz w:val="20"/>
      <w:szCs w:val="20"/>
      <w:lang w:val="es-ES_tradnl" w:eastAsia="es-ES"/>
    </w:rPr>
  </w:style>
  <w:style w:type="paragraph" w:customStyle="1" w:styleId="Prder1">
    <w:name w:val="PÀÀr. der. 1"/>
    <w:uiPriority w:val="99"/>
    <w:rsid w:val="00F023EE"/>
    <w:pPr>
      <w:tabs>
        <w:tab w:val="left" w:pos="-720"/>
        <w:tab w:val="left" w:pos="0"/>
        <w:tab w:val="decimal" w:pos="720"/>
      </w:tabs>
      <w:suppressAutoHyphens/>
      <w:ind w:left="720" w:hanging="208"/>
    </w:pPr>
    <w:rPr>
      <w:rFonts w:ascii="Courier" w:hAnsi="Courier"/>
      <w:sz w:val="24"/>
      <w:lang w:val="en-US" w:eastAsia="es-ES"/>
    </w:rPr>
  </w:style>
  <w:style w:type="paragraph" w:customStyle="1" w:styleId="Textoindependiente21">
    <w:name w:val="Texto independiente 21"/>
    <w:basedOn w:val="Normal"/>
    <w:uiPriority w:val="99"/>
    <w:rsid w:val="00F023EE"/>
    <w:pPr>
      <w:spacing w:before="240"/>
      <w:ind w:left="2835" w:firstLine="851"/>
      <w:jc w:val="both"/>
    </w:pPr>
    <w:rPr>
      <w:spacing w:val="-3"/>
    </w:rPr>
  </w:style>
  <w:style w:type="paragraph" w:styleId="Subttulo">
    <w:name w:val="Subtitle"/>
    <w:basedOn w:val="Normal"/>
    <w:link w:val="SubttuloCar"/>
    <w:uiPriority w:val="99"/>
    <w:qFormat/>
    <w:rsid w:val="00F023EE"/>
    <w:pPr>
      <w:overflowPunct/>
      <w:autoSpaceDE/>
      <w:autoSpaceDN/>
      <w:adjustRightInd/>
      <w:textAlignment w:val="auto"/>
    </w:pPr>
    <w:rPr>
      <w:rFonts w:ascii="Times New Roman" w:hAnsi="Times New Roman"/>
    </w:rPr>
  </w:style>
  <w:style w:type="character" w:customStyle="1" w:styleId="SubttuloCar">
    <w:name w:val="Subtítulo Car"/>
    <w:link w:val="Subttulo"/>
    <w:uiPriority w:val="99"/>
    <w:locked/>
    <w:rsid w:val="00DB439B"/>
    <w:rPr>
      <w:rFonts w:ascii="Cambria" w:hAnsi="Cambria" w:cs="Times New Roman"/>
      <w:sz w:val="24"/>
      <w:szCs w:val="24"/>
      <w:lang w:val="es-ES_tradnl" w:eastAsia="es-ES"/>
    </w:rPr>
  </w:style>
  <w:style w:type="paragraph" w:styleId="Prrafodelista">
    <w:name w:val="List Paragraph"/>
    <w:basedOn w:val="Normal"/>
    <w:uiPriority w:val="34"/>
    <w:qFormat/>
    <w:rsid w:val="00F023EE"/>
    <w:pPr>
      <w:overflowPunct/>
      <w:autoSpaceDE/>
      <w:autoSpaceDN/>
      <w:adjustRightInd/>
      <w:ind w:left="720"/>
      <w:textAlignment w:val="auto"/>
    </w:pPr>
    <w:rPr>
      <w:rFonts w:ascii="Times New Roman" w:hAnsi="Times New Roman"/>
      <w:sz w:val="20"/>
      <w:lang w:val="en-US" w:eastAsia="tr-TR"/>
    </w:rPr>
  </w:style>
  <w:style w:type="paragraph" w:customStyle="1" w:styleId="Normal1">
    <w:name w:val="Normal1"/>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sv-SE" w:eastAsia="sv-SE"/>
    </w:rPr>
  </w:style>
  <w:style w:type="character" w:customStyle="1" w:styleId="BodyText2Char">
    <w:name w:val="Body Text 2 Char"/>
    <w:uiPriority w:val="99"/>
    <w:locked/>
    <w:rsid w:val="00F023EE"/>
    <w:rPr>
      <w:rFonts w:ascii="Courier" w:hAnsi="Courier"/>
      <w:sz w:val="24"/>
      <w:lang w:val="es-ES_tradnl" w:eastAsia="es-ES"/>
    </w:rPr>
  </w:style>
  <w:style w:type="paragraph" w:styleId="Textoindependiente2">
    <w:name w:val="Body Text 2"/>
    <w:basedOn w:val="Normal"/>
    <w:link w:val="Textoindependiente2Car"/>
    <w:uiPriority w:val="99"/>
    <w:rsid w:val="00F023EE"/>
    <w:pPr>
      <w:spacing w:after="120" w:line="480" w:lineRule="auto"/>
      <w:textAlignment w:val="auto"/>
    </w:pPr>
  </w:style>
  <w:style w:type="character" w:customStyle="1" w:styleId="Textoindependiente2Car">
    <w:name w:val="Texto independiente 2 Car"/>
    <w:link w:val="Textoindependiente2"/>
    <w:uiPriority w:val="99"/>
    <w:semiHidden/>
    <w:locked/>
    <w:rsid w:val="00DB439B"/>
    <w:rPr>
      <w:rFonts w:ascii="Courier" w:hAnsi="Courier" w:cs="Times New Roman"/>
      <w:sz w:val="20"/>
      <w:szCs w:val="20"/>
      <w:lang w:val="es-ES_tradnl" w:eastAsia="es-ES"/>
    </w:rPr>
  </w:style>
  <w:style w:type="paragraph" w:styleId="Mapadeldocumento">
    <w:name w:val="Document Map"/>
    <w:basedOn w:val="Normal"/>
    <w:link w:val="MapadeldocumentoCar"/>
    <w:uiPriority w:val="99"/>
    <w:semiHidden/>
    <w:rsid w:val="00AE382E"/>
    <w:pPr>
      <w:shd w:val="clear" w:color="auto" w:fill="000080"/>
    </w:pPr>
    <w:rPr>
      <w:rFonts w:ascii="Tahoma" w:hAnsi="Tahoma" w:cs="Tahoma"/>
      <w:sz w:val="20"/>
    </w:rPr>
  </w:style>
  <w:style w:type="character" w:customStyle="1" w:styleId="MapadeldocumentoCar">
    <w:name w:val="Mapa del documento Car"/>
    <w:link w:val="Mapadeldocumento"/>
    <w:uiPriority w:val="99"/>
    <w:semiHidden/>
    <w:locked/>
    <w:rsid w:val="00DB439B"/>
    <w:rPr>
      <w:rFonts w:cs="Times New Roman"/>
      <w:sz w:val="2"/>
      <w:lang w:val="es-ES_tradnl" w:eastAsia="es-ES"/>
    </w:rPr>
  </w:style>
  <w:style w:type="paragraph" w:styleId="Textoindependiente">
    <w:name w:val="Body Text"/>
    <w:basedOn w:val="Normal"/>
    <w:link w:val="TextoindependienteCar"/>
    <w:uiPriority w:val="99"/>
    <w:rsid w:val="000517E8"/>
    <w:pPr>
      <w:spacing w:after="120"/>
    </w:pPr>
  </w:style>
  <w:style w:type="character" w:customStyle="1" w:styleId="TextoindependienteCar">
    <w:name w:val="Texto independiente Car"/>
    <w:link w:val="Textoindependiente"/>
    <w:uiPriority w:val="99"/>
    <w:locked/>
    <w:rsid w:val="000517E8"/>
    <w:rPr>
      <w:rFonts w:ascii="Courier" w:hAnsi="Courier" w:cs="Times New Roman"/>
      <w:sz w:val="24"/>
      <w:lang w:val="es-ES_tradnl" w:eastAsia="es-ES"/>
    </w:rPr>
  </w:style>
  <w:style w:type="character" w:customStyle="1" w:styleId="hps">
    <w:name w:val="hps"/>
    <w:basedOn w:val="Fuentedeprrafopredeter"/>
    <w:rsid w:val="00460DEE"/>
  </w:style>
  <w:style w:type="paragraph" w:styleId="Textonotapie">
    <w:name w:val="footnote text"/>
    <w:basedOn w:val="Normal"/>
    <w:link w:val="TextonotapieCar"/>
    <w:uiPriority w:val="99"/>
    <w:semiHidden/>
    <w:unhideWhenUsed/>
    <w:rsid w:val="003A791B"/>
    <w:pPr>
      <w:overflowPunct/>
      <w:autoSpaceDE/>
      <w:autoSpaceDN/>
      <w:adjustRightInd/>
      <w:textAlignment w:val="auto"/>
    </w:pPr>
    <w:rPr>
      <w:rFonts w:ascii="Calibri" w:eastAsia="Calibri" w:hAnsi="Calibri"/>
      <w:sz w:val="20"/>
      <w:lang w:val="es-ES" w:eastAsia="en-US"/>
    </w:rPr>
  </w:style>
  <w:style w:type="character" w:customStyle="1" w:styleId="TextonotapieCar">
    <w:name w:val="Texto nota pie Car"/>
    <w:link w:val="Textonotapie"/>
    <w:uiPriority w:val="99"/>
    <w:semiHidden/>
    <w:rsid w:val="003A791B"/>
    <w:rPr>
      <w:rFonts w:ascii="Calibri" w:eastAsia="Calibri" w:hAnsi="Calibri" w:cs="Times New Roman"/>
      <w:sz w:val="20"/>
      <w:szCs w:val="20"/>
      <w:lang w:val="es-ES"/>
    </w:rPr>
  </w:style>
  <w:style w:type="character" w:styleId="Refdenotaalpie">
    <w:name w:val="footnote reference"/>
    <w:uiPriority w:val="99"/>
    <w:semiHidden/>
    <w:unhideWhenUsed/>
    <w:rsid w:val="003A791B"/>
    <w:rPr>
      <w:vertAlign w:val="superscript"/>
    </w:rPr>
  </w:style>
  <w:style w:type="paragraph" w:styleId="Revisin">
    <w:name w:val="Revision"/>
    <w:hidden/>
    <w:uiPriority w:val="99"/>
    <w:semiHidden/>
    <w:rsid w:val="005B4122"/>
    <w:rPr>
      <w:rFonts w:ascii="Courier" w:hAnsi="Courier"/>
      <w:sz w:val="24"/>
      <w:lang w:val="es-ES_tradnl" w:eastAsia="es-ES"/>
    </w:rPr>
  </w:style>
  <w:style w:type="character" w:customStyle="1" w:styleId="Documento8">
    <w:name w:val="Documento 8"/>
    <w:rsid w:val="00E920A7"/>
    <w:rPr>
      <w:rFonts w:cs="Times New Roman"/>
    </w:rPr>
  </w:style>
  <w:style w:type="character" w:customStyle="1" w:styleId="Documento4">
    <w:name w:val="Documento 4"/>
    <w:uiPriority w:val="99"/>
    <w:rsid w:val="00494D4F"/>
    <w:rPr>
      <w:rFonts w:cs="Times New Roman"/>
      <w:b/>
      <w:i/>
      <w:sz w:val="24"/>
    </w:rPr>
  </w:style>
  <w:style w:type="paragraph" w:styleId="Sinespaciado">
    <w:name w:val="No Spacing"/>
    <w:link w:val="SinespaciadoCar"/>
    <w:uiPriority w:val="1"/>
    <w:qFormat/>
    <w:rsid w:val="00B85DBC"/>
    <w:rPr>
      <w:rFonts w:ascii="Calibri" w:eastAsia="Calibri" w:hAnsi="Calibri"/>
      <w:sz w:val="22"/>
      <w:szCs w:val="22"/>
      <w:lang w:val="es-ES" w:eastAsia="es-ES"/>
    </w:rPr>
  </w:style>
  <w:style w:type="character" w:customStyle="1" w:styleId="SinespaciadoCar">
    <w:name w:val="Sin espaciado Car"/>
    <w:link w:val="Sinespaciado"/>
    <w:uiPriority w:val="1"/>
    <w:rsid w:val="00B85DBC"/>
    <w:rPr>
      <w:rFonts w:ascii="Calibri" w:eastAsia="Calibri" w:hAnsi="Calibri"/>
      <w:sz w:val="22"/>
      <w:szCs w:val="22"/>
      <w:lang w:val="es-ES" w:eastAsia="es-ES"/>
    </w:rPr>
  </w:style>
  <w:style w:type="paragraph" w:customStyle="1" w:styleId="pf0">
    <w:name w:val="pf0"/>
    <w:basedOn w:val="Normal"/>
    <w:rsid w:val="00FA3375"/>
    <w:pPr>
      <w:overflowPunct/>
      <w:autoSpaceDE/>
      <w:autoSpaceDN/>
      <w:adjustRightInd/>
      <w:spacing w:before="100" w:beforeAutospacing="1" w:after="100" w:afterAutospacing="1"/>
      <w:textAlignment w:val="auto"/>
    </w:pPr>
    <w:rPr>
      <w:rFonts w:ascii="Times New Roman" w:hAnsi="Times New Roman"/>
      <w:szCs w:val="24"/>
      <w:lang w:val="es-CL" w:eastAsia="es-CL"/>
    </w:rPr>
  </w:style>
  <w:style w:type="character" w:customStyle="1" w:styleId="cf01">
    <w:name w:val="cf01"/>
    <w:rsid w:val="00FA33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4664">
      <w:bodyDiv w:val="1"/>
      <w:marLeft w:val="0"/>
      <w:marRight w:val="0"/>
      <w:marTop w:val="0"/>
      <w:marBottom w:val="0"/>
      <w:divBdr>
        <w:top w:val="none" w:sz="0" w:space="0" w:color="auto"/>
        <w:left w:val="none" w:sz="0" w:space="0" w:color="auto"/>
        <w:bottom w:val="none" w:sz="0" w:space="0" w:color="auto"/>
        <w:right w:val="none" w:sz="0" w:space="0" w:color="auto"/>
      </w:divBdr>
    </w:div>
    <w:div w:id="642999966">
      <w:marLeft w:val="0"/>
      <w:marRight w:val="0"/>
      <w:marTop w:val="0"/>
      <w:marBottom w:val="0"/>
      <w:divBdr>
        <w:top w:val="none" w:sz="0" w:space="0" w:color="auto"/>
        <w:left w:val="none" w:sz="0" w:space="0" w:color="auto"/>
        <w:bottom w:val="none" w:sz="0" w:space="0" w:color="auto"/>
        <w:right w:val="none" w:sz="0" w:space="0" w:color="auto"/>
      </w:divBdr>
    </w:div>
    <w:div w:id="642999967">
      <w:marLeft w:val="0"/>
      <w:marRight w:val="0"/>
      <w:marTop w:val="0"/>
      <w:marBottom w:val="0"/>
      <w:divBdr>
        <w:top w:val="none" w:sz="0" w:space="0" w:color="auto"/>
        <w:left w:val="none" w:sz="0" w:space="0" w:color="auto"/>
        <w:bottom w:val="none" w:sz="0" w:space="0" w:color="auto"/>
        <w:right w:val="none" w:sz="0" w:space="0" w:color="auto"/>
      </w:divBdr>
    </w:div>
    <w:div w:id="642999968">
      <w:marLeft w:val="0"/>
      <w:marRight w:val="0"/>
      <w:marTop w:val="0"/>
      <w:marBottom w:val="0"/>
      <w:divBdr>
        <w:top w:val="none" w:sz="0" w:space="0" w:color="auto"/>
        <w:left w:val="none" w:sz="0" w:space="0" w:color="auto"/>
        <w:bottom w:val="none" w:sz="0" w:space="0" w:color="auto"/>
        <w:right w:val="none" w:sz="0" w:space="0" w:color="auto"/>
      </w:divBdr>
    </w:div>
    <w:div w:id="646477162">
      <w:bodyDiv w:val="1"/>
      <w:marLeft w:val="0"/>
      <w:marRight w:val="0"/>
      <w:marTop w:val="0"/>
      <w:marBottom w:val="0"/>
      <w:divBdr>
        <w:top w:val="none" w:sz="0" w:space="0" w:color="auto"/>
        <w:left w:val="none" w:sz="0" w:space="0" w:color="auto"/>
        <w:bottom w:val="none" w:sz="0" w:space="0" w:color="auto"/>
        <w:right w:val="none" w:sz="0" w:space="0" w:color="auto"/>
      </w:divBdr>
    </w:div>
    <w:div w:id="693069349">
      <w:bodyDiv w:val="1"/>
      <w:marLeft w:val="0"/>
      <w:marRight w:val="0"/>
      <w:marTop w:val="0"/>
      <w:marBottom w:val="0"/>
      <w:divBdr>
        <w:top w:val="none" w:sz="0" w:space="0" w:color="auto"/>
        <w:left w:val="none" w:sz="0" w:space="0" w:color="auto"/>
        <w:bottom w:val="none" w:sz="0" w:space="0" w:color="auto"/>
        <w:right w:val="none" w:sz="0" w:space="0" w:color="auto"/>
      </w:divBdr>
    </w:div>
    <w:div w:id="922298449">
      <w:bodyDiv w:val="1"/>
      <w:marLeft w:val="0"/>
      <w:marRight w:val="0"/>
      <w:marTop w:val="0"/>
      <w:marBottom w:val="0"/>
      <w:divBdr>
        <w:top w:val="none" w:sz="0" w:space="0" w:color="auto"/>
        <w:left w:val="none" w:sz="0" w:space="0" w:color="auto"/>
        <w:bottom w:val="none" w:sz="0" w:space="0" w:color="auto"/>
        <w:right w:val="none" w:sz="0" w:space="0" w:color="auto"/>
      </w:divBdr>
    </w:div>
    <w:div w:id="1093092667">
      <w:bodyDiv w:val="1"/>
      <w:marLeft w:val="0"/>
      <w:marRight w:val="0"/>
      <w:marTop w:val="0"/>
      <w:marBottom w:val="0"/>
      <w:divBdr>
        <w:top w:val="none" w:sz="0" w:space="0" w:color="auto"/>
        <w:left w:val="none" w:sz="0" w:space="0" w:color="auto"/>
        <w:bottom w:val="none" w:sz="0" w:space="0" w:color="auto"/>
        <w:right w:val="none" w:sz="0" w:space="0" w:color="auto"/>
      </w:divBdr>
    </w:div>
    <w:div w:id="1135370744">
      <w:bodyDiv w:val="1"/>
      <w:marLeft w:val="0"/>
      <w:marRight w:val="0"/>
      <w:marTop w:val="0"/>
      <w:marBottom w:val="0"/>
      <w:divBdr>
        <w:top w:val="none" w:sz="0" w:space="0" w:color="auto"/>
        <w:left w:val="none" w:sz="0" w:space="0" w:color="auto"/>
        <w:bottom w:val="none" w:sz="0" w:space="0" w:color="auto"/>
        <w:right w:val="none" w:sz="0" w:space="0" w:color="auto"/>
      </w:divBdr>
    </w:div>
    <w:div w:id="1384015424">
      <w:bodyDiv w:val="1"/>
      <w:marLeft w:val="0"/>
      <w:marRight w:val="0"/>
      <w:marTop w:val="0"/>
      <w:marBottom w:val="0"/>
      <w:divBdr>
        <w:top w:val="none" w:sz="0" w:space="0" w:color="auto"/>
        <w:left w:val="none" w:sz="0" w:space="0" w:color="auto"/>
        <w:bottom w:val="none" w:sz="0" w:space="0" w:color="auto"/>
        <w:right w:val="none" w:sz="0" w:space="0" w:color="auto"/>
      </w:divBdr>
    </w:div>
    <w:div w:id="1910310105">
      <w:bodyDiv w:val="1"/>
      <w:marLeft w:val="0"/>
      <w:marRight w:val="0"/>
      <w:marTop w:val="0"/>
      <w:marBottom w:val="0"/>
      <w:divBdr>
        <w:top w:val="none" w:sz="0" w:space="0" w:color="auto"/>
        <w:left w:val="none" w:sz="0" w:space="0" w:color="auto"/>
        <w:bottom w:val="none" w:sz="0" w:space="0" w:color="auto"/>
        <w:right w:val="none" w:sz="0" w:space="0" w:color="auto"/>
      </w:divBdr>
    </w:div>
    <w:div w:id="2029788154">
      <w:bodyDiv w:val="1"/>
      <w:marLeft w:val="0"/>
      <w:marRight w:val="0"/>
      <w:marTop w:val="0"/>
      <w:marBottom w:val="0"/>
      <w:divBdr>
        <w:top w:val="none" w:sz="0" w:space="0" w:color="auto"/>
        <w:left w:val="none" w:sz="0" w:space="0" w:color="auto"/>
        <w:bottom w:val="none" w:sz="0" w:space="0" w:color="auto"/>
        <w:right w:val="none" w:sz="0" w:space="0" w:color="auto"/>
      </w:divBdr>
    </w:div>
    <w:div w:id="206046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Francisca Moya Marchi</DisplayName>
        <AccountId>14</AccountId>
        <AccountType/>
      </UserInfo>
      <UserInfo>
        <DisplayName>Maite Gambardella Detigny</DisplayName>
        <AccountId>17</AccountId>
        <AccountType/>
      </UserInfo>
      <UserInfo>
        <DisplayName>Gabriel Alesander Arancibia Fischer</DisplayName>
        <AccountId>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2DA4A-0FAF-450B-A45F-5792407C4BDF}">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BC89CC0E-C417-44B9-8855-B29F7A0EF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EA3A3-868F-4AE8-9899-5DB0A2F8E511}">
  <ds:schemaRefs>
    <ds:schemaRef ds:uri="http://schemas.openxmlformats.org/officeDocument/2006/bibliography"/>
  </ds:schemaRefs>
</ds:datastoreItem>
</file>

<file path=customXml/itemProps4.xml><?xml version="1.0" encoding="utf-8"?>
<ds:datastoreItem xmlns:ds="http://schemas.openxmlformats.org/officeDocument/2006/customXml" ds:itemID="{068CD051-AB91-4577-A767-2EE1A5EB8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2622</Words>
  <Characters>14425</Characters>
  <Application>Microsoft Office Word</Application>
  <DocSecurity>0</DocSecurity>
  <Lines>120</Lines>
  <Paragraphs>34</Paragraphs>
  <ScaleCrop>false</ScaleCrop>
  <Company>Microsoft</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1</cp:revision>
  <cp:lastPrinted>2024-01-18T18:16:00Z</cp:lastPrinted>
  <dcterms:created xsi:type="dcterms:W3CDTF">2024-01-12T18:16:00Z</dcterms:created>
  <dcterms:modified xsi:type="dcterms:W3CDTF">2024-01-23T13:44:00Z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