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4371" w:rsidRDefault="00000000">
      <w:pPr>
        <w:pStyle w:val="Textoindependiente"/>
        <w:ind w:left="3090"/>
        <w:rPr>
          <w:rFonts w:ascii="Times New Roman"/>
          <w:sz w:val="20"/>
        </w:rPr>
      </w:pPr>
      <w:r>
        <w:rPr>
          <w:rFonts w:ascii="Times New Roman"/>
          <w:noProof/>
          <w:sz w:val="20"/>
        </w:rPr>
        <w:drawing>
          <wp:inline distT="0" distB="0" distL="0" distR="0">
            <wp:extent cx="1939099" cy="16047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939099" cy="1604772"/>
                    </a:xfrm>
                    <a:prstGeom prst="rect">
                      <a:avLst/>
                    </a:prstGeom>
                  </pic:spPr>
                </pic:pic>
              </a:graphicData>
            </a:graphic>
          </wp:inline>
        </w:drawing>
      </w:r>
    </w:p>
    <w:p w:rsidR="004F4371" w:rsidRDefault="004F4371">
      <w:pPr>
        <w:pStyle w:val="Textoindependiente"/>
        <w:spacing w:before="1"/>
        <w:rPr>
          <w:rFonts w:ascii="Times New Roman"/>
          <w:sz w:val="19"/>
        </w:rPr>
      </w:pPr>
    </w:p>
    <w:p w:rsidR="004F4371" w:rsidRDefault="00000000">
      <w:pPr>
        <w:pStyle w:val="Ttulo1"/>
        <w:spacing w:before="100" w:line="360" w:lineRule="auto"/>
        <w:ind w:left="403" w:right="415"/>
        <w:jc w:val="center"/>
      </w:pPr>
      <w:r>
        <w:t>PROYECTO DE LEY QUE MODIFICA LA LEY N° 19.712, SOBRE FOMENTO</w:t>
      </w:r>
      <w:r>
        <w:rPr>
          <w:spacing w:val="-5"/>
        </w:rPr>
        <w:t xml:space="preserve"> </w:t>
      </w:r>
      <w:r>
        <w:t>AL</w:t>
      </w:r>
      <w:r>
        <w:rPr>
          <w:spacing w:val="-5"/>
        </w:rPr>
        <w:t xml:space="preserve"> </w:t>
      </w:r>
      <w:r>
        <w:t>DEPORTE,</w:t>
      </w:r>
      <w:r>
        <w:rPr>
          <w:spacing w:val="-5"/>
        </w:rPr>
        <w:t xml:space="preserve"> </w:t>
      </w:r>
      <w:r>
        <w:t>EN</w:t>
      </w:r>
      <w:r>
        <w:rPr>
          <w:spacing w:val="-5"/>
        </w:rPr>
        <w:t xml:space="preserve"> </w:t>
      </w:r>
      <w:r>
        <w:t>MATERIA</w:t>
      </w:r>
      <w:r>
        <w:rPr>
          <w:spacing w:val="-5"/>
        </w:rPr>
        <w:t xml:space="preserve"> </w:t>
      </w:r>
      <w:r>
        <w:t>DE</w:t>
      </w:r>
      <w:r>
        <w:rPr>
          <w:spacing w:val="-5"/>
        </w:rPr>
        <w:t xml:space="preserve"> </w:t>
      </w:r>
      <w:r>
        <w:t>DIFUSIÓN</w:t>
      </w:r>
      <w:r>
        <w:rPr>
          <w:spacing w:val="-5"/>
        </w:rPr>
        <w:t xml:space="preserve"> </w:t>
      </w:r>
      <w:r>
        <w:t>A</w:t>
      </w:r>
      <w:r>
        <w:rPr>
          <w:spacing w:val="-5"/>
        </w:rPr>
        <w:t xml:space="preserve"> </w:t>
      </w:r>
      <w:r>
        <w:t>TRAVÉS</w:t>
      </w:r>
      <w:r>
        <w:rPr>
          <w:spacing w:val="-5"/>
        </w:rPr>
        <w:t xml:space="preserve"> </w:t>
      </w:r>
      <w:r>
        <w:t>DE MEDIOS DE COMUNICACIÓN SOCIAL.</w:t>
      </w:r>
    </w:p>
    <w:p w:rsidR="004F4371" w:rsidRDefault="004F4371">
      <w:pPr>
        <w:pStyle w:val="Textoindependiente"/>
        <w:rPr>
          <w:b/>
          <w:sz w:val="28"/>
        </w:rPr>
      </w:pPr>
    </w:p>
    <w:p w:rsidR="004F4371" w:rsidRDefault="004F4371">
      <w:pPr>
        <w:pStyle w:val="Textoindependiente"/>
        <w:rPr>
          <w:b/>
          <w:sz w:val="28"/>
        </w:rPr>
      </w:pPr>
    </w:p>
    <w:p w:rsidR="004F4371" w:rsidRDefault="004F4371">
      <w:pPr>
        <w:pStyle w:val="Textoindependiente"/>
        <w:spacing w:before="4"/>
        <w:rPr>
          <w:b/>
          <w:sz w:val="25"/>
        </w:rPr>
      </w:pPr>
    </w:p>
    <w:p w:rsidR="004F4371" w:rsidRDefault="00000000">
      <w:pPr>
        <w:pStyle w:val="Textoindependiente"/>
        <w:spacing w:before="1" w:line="360" w:lineRule="auto"/>
        <w:ind w:left="100" w:right="109" w:firstLine="720"/>
        <w:jc w:val="both"/>
      </w:pPr>
      <w:r>
        <w:t>En virtud a lo dispuesto en los artículos 63 y 65 de la Constitución Política de la República de Chile, concatenado con lo que dispone la ley Nº18.918 Orgánica Constitucional del Congreso Nacional y lo establecido en el reglamento de la H. Cámara de Diputados y conforme los fundamentos que se presentan a continuación, vengo en presentar el siguiente proyecto de ley.</w:t>
      </w:r>
    </w:p>
    <w:p w:rsidR="004F4371" w:rsidRDefault="004F4371">
      <w:pPr>
        <w:pStyle w:val="Textoindependiente"/>
        <w:rPr>
          <w:sz w:val="28"/>
        </w:rPr>
      </w:pPr>
    </w:p>
    <w:p w:rsidR="004F4371" w:rsidRDefault="004F4371">
      <w:pPr>
        <w:pStyle w:val="Textoindependiente"/>
        <w:rPr>
          <w:sz w:val="28"/>
        </w:rPr>
      </w:pPr>
    </w:p>
    <w:p w:rsidR="004F4371" w:rsidRDefault="004F4371">
      <w:pPr>
        <w:pStyle w:val="Textoindependiente"/>
        <w:spacing w:before="4"/>
        <w:rPr>
          <w:sz w:val="25"/>
        </w:rPr>
      </w:pPr>
    </w:p>
    <w:p w:rsidR="004F4371" w:rsidRDefault="00000000">
      <w:pPr>
        <w:pStyle w:val="Ttulo1"/>
      </w:pPr>
      <w:r>
        <w:rPr>
          <w:u w:val="single"/>
        </w:rPr>
        <w:t>Idea</w:t>
      </w:r>
      <w:r>
        <w:rPr>
          <w:spacing w:val="-4"/>
          <w:u w:val="single"/>
        </w:rPr>
        <w:t xml:space="preserve"> </w:t>
      </w:r>
      <w:r>
        <w:rPr>
          <w:spacing w:val="-2"/>
          <w:u w:val="single"/>
        </w:rPr>
        <w:t>matriz:</w:t>
      </w:r>
    </w:p>
    <w:p w:rsidR="004F4371" w:rsidRDefault="004F4371">
      <w:pPr>
        <w:pStyle w:val="Textoindependiente"/>
        <w:spacing w:before="2"/>
        <w:rPr>
          <w:b/>
          <w:sz w:val="34"/>
        </w:rPr>
      </w:pPr>
    </w:p>
    <w:p w:rsidR="004F4371" w:rsidRDefault="00000000">
      <w:pPr>
        <w:pStyle w:val="Textoindependiente"/>
        <w:spacing w:line="360" w:lineRule="auto"/>
        <w:ind w:left="100" w:right="109" w:firstLine="720"/>
        <w:jc w:val="both"/>
      </w:pPr>
      <w:r>
        <w:t>El presente proyecto busca brindar un espacio en los medios de comunicación social (radio y televisión) que visibilice las diversas disciplinas deportivas, de manera de</w:t>
      </w:r>
      <w:r>
        <w:rPr>
          <w:spacing w:val="-6"/>
        </w:rPr>
        <w:t xml:space="preserve"> </w:t>
      </w:r>
      <w:r>
        <w:t>incentivar</w:t>
      </w:r>
      <w:r>
        <w:rPr>
          <w:spacing w:val="-6"/>
        </w:rPr>
        <w:t xml:space="preserve"> </w:t>
      </w:r>
      <w:r>
        <w:t>su</w:t>
      </w:r>
      <w:r>
        <w:rPr>
          <w:spacing w:val="-6"/>
        </w:rPr>
        <w:t xml:space="preserve"> </w:t>
      </w:r>
      <w:r>
        <w:t>difusión</w:t>
      </w:r>
      <w:r>
        <w:rPr>
          <w:spacing w:val="-6"/>
        </w:rPr>
        <w:t xml:space="preserve"> </w:t>
      </w:r>
      <w:r>
        <w:t>y</w:t>
      </w:r>
      <w:r>
        <w:rPr>
          <w:spacing w:val="-6"/>
        </w:rPr>
        <w:t xml:space="preserve"> </w:t>
      </w:r>
      <w:r>
        <w:t>práctica</w:t>
      </w:r>
      <w:r>
        <w:rPr>
          <w:spacing w:val="-6"/>
        </w:rPr>
        <w:t xml:space="preserve"> </w:t>
      </w:r>
      <w:r>
        <w:t>en</w:t>
      </w:r>
      <w:r>
        <w:rPr>
          <w:spacing w:val="-6"/>
        </w:rPr>
        <w:t xml:space="preserve"> </w:t>
      </w:r>
      <w:r>
        <w:t>todo</w:t>
      </w:r>
      <w:r>
        <w:rPr>
          <w:spacing w:val="-6"/>
        </w:rPr>
        <w:t xml:space="preserve"> </w:t>
      </w:r>
      <w:r>
        <w:t>el</w:t>
      </w:r>
      <w:r>
        <w:rPr>
          <w:spacing w:val="-6"/>
        </w:rPr>
        <w:t xml:space="preserve"> </w:t>
      </w:r>
      <w:r>
        <w:t>país.</w:t>
      </w:r>
      <w:r>
        <w:rPr>
          <w:spacing w:val="-6"/>
        </w:rPr>
        <w:t xml:space="preserve"> </w:t>
      </w:r>
      <w:r>
        <w:t>Para dicho fin se busca agregar dos artículos a la Ley N° 19.712, o “Ley del Deporte”, de manera tal que los medios de comunicación social destinen un espacio de su parrilla programática a la difusión de diversos deportes, practicados</w:t>
      </w:r>
      <w:r>
        <w:rPr>
          <w:spacing w:val="77"/>
        </w:rPr>
        <w:t xml:space="preserve"> </w:t>
      </w:r>
      <w:r>
        <w:t>por</w:t>
      </w:r>
      <w:r>
        <w:rPr>
          <w:spacing w:val="77"/>
        </w:rPr>
        <w:t xml:space="preserve"> </w:t>
      </w:r>
      <w:r>
        <w:t>federaciones</w:t>
      </w:r>
      <w:r>
        <w:rPr>
          <w:spacing w:val="77"/>
        </w:rPr>
        <w:t xml:space="preserve"> </w:t>
      </w:r>
      <w:r>
        <w:t>deportivas,</w:t>
      </w:r>
      <w:r>
        <w:rPr>
          <w:spacing w:val="77"/>
        </w:rPr>
        <w:t xml:space="preserve"> </w:t>
      </w:r>
      <w:r>
        <w:t>o</w:t>
      </w:r>
      <w:r>
        <w:rPr>
          <w:spacing w:val="63"/>
        </w:rPr>
        <w:t xml:space="preserve"> </w:t>
      </w:r>
      <w:r>
        <w:t>presentes</w:t>
      </w:r>
      <w:r>
        <w:rPr>
          <w:spacing w:val="64"/>
        </w:rPr>
        <w:t xml:space="preserve"> </w:t>
      </w:r>
      <w:r>
        <w:rPr>
          <w:spacing w:val="-5"/>
        </w:rPr>
        <w:t>en</w:t>
      </w:r>
    </w:p>
    <w:p w:rsidR="004F4371" w:rsidRDefault="004F4371">
      <w:pPr>
        <w:spacing w:line="360" w:lineRule="auto"/>
        <w:jc w:val="both"/>
        <w:sectPr w:rsidR="004F4371" w:rsidSect="00D25CEB">
          <w:type w:val="continuous"/>
          <w:pgSz w:w="11920" w:h="16840"/>
          <w:pgMar w:top="1700" w:right="1340" w:bottom="280" w:left="1340" w:header="720" w:footer="720" w:gutter="0"/>
          <w:cols w:space="720"/>
        </w:sectPr>
      </w:pPr>
    </w:p>
    <w:p w:rsidR="004F4371" w:rsidRDefault="00000000">
      <w:pPr>
        <w:pStyle w:val="Textoindependiente"/>
        <w:spacing w:before="80" w:line="360" w:lineRule="auto"/>
        <w:ind w:left="100"/>
      </w:pPr>
      <w:r>
        <w:lastRenderedPageBreak/>
        <w:t>los planes y programas elaborados a partir de la política deportiva nacional.</w:t>
      </w:r>
    </w:p>
    <w:p w:rsidR="004F4371" w:rsidRDefault="004F4371">
      <w:pPr>
        <w:pStyle w:val="Textoindependiente"/>
        <w:rPr>
          <w:sz w:val="28"/>
        </w:rPr>
      </w:pPr>
    </w:p>
    <w:p w:rsidR="004F4371" w:rsidRDefault="004F4371">
      <w:pPr>
        <w:pStyle w:val="Textoindependiente"/>
        <w:rPr>
          <w:sz w:val="28"/>
        </w:rPr>
      </w:pPr>
    </w:p>
    <w:p w:rsidR="004F4371" w:rsidRDefault="004F4371">
      <w:pPr>
        <w:pStyle w:val="Textoindependiente"/>
        <w:spacing w:before="4"/>
        <w:rPr>
          <w:sz w:val="25"/>
        </w:rPr>
      </w:pPr>
    </w:p>
    <w:p w:rsidR="004F4371" w:rsidRDefault="00000000">
      <w:pPr>
        <w:pStyle w:val="Textoindependiente"/>
        <w:spacing w:line="360" w:lineRule="auto"/>
        <w:ind w:left="100" w:right="112" w:firstLine="720"/>
        <w:jc w:val="both"/>
      </w:pPr>
      <w:r>
        <w:t>El proyecto de ley contempla una multa en caso de incumplimiento de la norma propuesta, la cual se equipara a lo dispuesto por el artículo 15 bis de la ley 19.928 sobre fomento a la música chilena.</w:t>
      </w:r>
    </w:p>
    <w:p w:rsidR="004F4371" w:rsidRDefault="004F4371">
      <w:pPr>
        <w:pStyle w:val="Textoindependiente"/>
        <w:rPr>
          <w:sz w:val="28"/>
        </w:rPr>
      </w:pPr>
    </w:p>
    <w:p w:rsidR="004F4371" w:rsidRDefault="004F4371">
      <w:pPr>
        <w:pStyle w:val="Textoindependiente"/>
        <w:rPr>
          <w:sz w:val="28"/>
        </w:rPr>
      </w:pPr>
    </w:p>
    <w:p w:rsidR="004F4371" w:rsidRDefault="004F4371">
      <w:pPr>
        <w:pStyle w:val="Textoindependiente"/>
        <w:spacing w:before="4"/>
        <w:rPr>
          <w:sz w:val="25"/>
        </w:rPr>
      </w:pPr>
    </w:p>
    <w:p w:rsidR="004F4371" w:rsidRDefault="00000000">
      <w:pPr>
        <w:pStyle w:val="Ttulo1"/>
      </w:pPr>
      <w:r>
        <w:rPr>
          <w:spacing w:val="-2"/>
          <w:u w:val="single"/>
        </w:rPr>
        <w:t>Fundamentos:</w:t>
      </w:r>
    </w:p>
    <w:p w:rsidR="004F4371" w:rsidRDefault="004F4371">
      <w:pPr>
        <w:pStyle w:val="Textoindependiente"/>
        <w:spacing w:before="2"/>
        <w:rPr>
          <w:b/>
          <w:sz w:val="34"/>
        </w:rPr>
      </w:pPr>
    </w:p>
    <w:p w:rsidR="004F4371" w:rsidRDefault="00000000">
      <w:pPr>
        <w:pStyle w:val="Textoindependiente"/>
        <w:spacing w:line="360" w:lineRule="auto"/>
        <w:ind w:left="100" w:right="109" w:firstLine="720"/>
        <w:jc w:val="both"/>
      </w:pPr>
      <w:r>
        <w:t>Los Juegos Panamericanos y</w:t>
      </w:r>
      <w:r>
        <w:rPr>
          <w:spacing w:val="-8"/>
        </w:rPr>
        <w:t xml:space="preserve"> </w:t>
      </w:r>
      <w:r>
        <w:t>Parapanamericanos</w:t>
      </w:r>
      <w:r>
        <w:rPr>
          <w:spacing w:val="-8"/>
        </w:rPr>
        <w:t xml:space="preserve"> </w:t>
      </w:r>
      <w:r>
        <w:t>Santiago 2023, fueron el certamen deportivo multidisciplinario más importante que se haya llevado a cabo en el territorio nacional. Los Panamericanos reunieron 60 deportes, mientras que los Parapanamericanos, 18, los cuales contaron con transmisión prácticamente ininterrumpida tanto en canales de televisión abierta como de pago.</w:t>
      </w:r>
    </w:p>
    <w:p w:rsidR="004F4371" w:rsidRDefault="004F4371">
      <w:pPr>
        <w:pStyle w:val="Textoindependiente"/>
        <w:rPr>
          <w:sz w:val="28"/>
        </w:rPr>
      </w:pPr>
    </w:p>
    <w:p w:rsidR="004F4371" w:rsidRDefault="004F4371">
      <w:pPr>
        <w:pStyle w:val="Textoindependiente"/>
        <w:rPr>
          <w:sz w:val="28"/>
        </w:rPr>
      </w:pPr>
    </w:p>
    <w:p w:rsidR="004F4371" w:rsidRDefault="004F4371">
      <w:pPr>
        <w:pStyle w:val="Textoindependiente"/>
        <w:spacing w:before="4"/>
        <w:rPr>
          <w:sz w:val="25"/>
        </w:rPr>
      </w:pPr>
    </w:p>
    <w:p w:rsidR="004F4371" w:rsidRDefault="00000000">
      <w:pPr>
        <w:pStyle w:val="Textoindependiente"/>
        <w:spacing w:line="360" w:lineRule="auto"/>
        <w:ind w:left="100" w:right="109" w:firstLine="720"/>
        <w:jc w:val="both"/>
      </w:pPr>
      <w:r>
        <w:t>Según</w:t>
      </w:r>
      <w:r>
        <w:rPr>
          <w:spacing w:val="-13"/>
        </w:rPr>
        <w:t xml:space="preserve"> </w:t>
      </w:r>
      <w:r>
        <w:t>los</w:t>
      </w:r>
      <w:r>
        <w:rPr>
          <w:spacing w:val="-13"/>
        </w:rPr>
        <w:t xml:space="preserve"> </w:t>
      </w:r>
      <w:r>
        <w:t>organizadores,</w:t>
      </w:r>
      <w:r>
        <w:rPr>
          <w:spacing w:val="-26"/>
        </w:rPr>
        <w:t xml:space="preserve"> </w:t>
      </w:r>
      <w:r>
        <w:t>previo</w:t>
      </w:r>
      <w:r>
        <w:rPr>
          <w:spacing w:val="-26"/>
        </w:rPr>
        <w:t xml:space="preserve"> </w:t>
      </w:r>
      <w:r>
        <w:t>al</w:t>
      </w:r>
      <w:r>
        <w:rPr>
          <w:spacing w:val="-26"/>
        </w:rPr>
        <w:t xml:space="preserve"> </w:t>
      </w:r>
      <w:r>
        <w:t>inicio</w:t>
      </w:r>
      <w:r>
        <w:rPr>
          <w:spacing w:val="-26"/>
        </w:rPr>
        <w:t xml:space="preserve"> </w:t>
      </w:r>
      <w:r>
        <w:t>del</w:t>
      </w:r>
      <w:r>
        <w:rPr>
          <w:spacing w:val="-26"/>
        </w:rPr>
        <w:t xml:space="preserve"> </w:t>
      </w:r>
      <w:r>
        <w:t>certamen continental, se estimaba que éste superara los 200 millones de televidentes a nivel mundial. Una vez finalizados</w:t>
      </w:r>
      <w:r>
        <w:rPr>
          <w:spacing w:val="-1"/>
        </w:rPr>
        <w:t xml:space="preserve"> </w:t>
      </w:r>
      <w:r>
        <w:t>los</w:t>
      </w:r>
      <w:r>
        <w:rPr>
          <w:spacing w:val="-1"/>
        </w:rPr>
        <w:t xml:space="preserve"> </w:t>
      </w:r>
      <w:r>
        <w:t>Juegos</w:t>
      </w:r>
      <w:r>
        <w:rPr>
          <w:spacing w:val="-1"/>
        </w:rPr>
        <w:t xml:space="preserve"> </w:t>
      </w:r>
      <w:r>
        <w:t>Panamericanos</w:t>
      </w:r>
      <w:r>
        <w:rPr>
          <w:spacing w:val="-14"/>
        </w:rPr>
        <w:t xml:space="preserve"> </w:t>
      </w:r>
      <w:r>
        <w:t>el</w:t>
      </w:r>
      <w:r>
        <w:rPr>
          <w:spacing w:val="-14"/>
        </w:rPr>
        <w:t xml:space="preserve"> </w:t>
      </w:r>
      <w:r>
        <w:t>balance</w:t>
      </w:r>
      <w:r>
        <w:rPr>
          <w:spacing w:val="-14"/>
        </w:rPr>
        <w:t xml:space="preserve"> </w:t>
      </w:r>
      <w:r>
        <w:t>se</w:t>
      </w:r>
      <w:r>
        <w:rPr>
          <w:spacing w:val="-14"/>
        </w:rPr>
        <w:t xml:space="preserve"> </w:t>
      </w:r>
      <w:r>
        <w:t>condice con esta estimación, ya que la organización informó que fueron 2.875 horas de transmisión en televisión abierta (Televisión Nacional de Chile, Canal 13 y Chilevisión), con un promedio de 10 horas de transmisión diaria. Estas cifras, elevaron los datos de rating de cada uno de estos canales,</w:t>
      </w:r>
      <w:r>
        <w:rPr>
          <w:spacing w:val="-4"/>
        </w:rPr>
        <w:t xml:space="preserve"> </w:t>
      </w:r>
      <w:r>
        <w:t>sin</w:t>
      </w:r>
      <w:r>
        <w:rPr>
          <w:spacing w:val="-1"/>
        </w:rPr>
        <w:t xml:space="preserve"> </w:t>
      </w:r>
      <w:r>
        <w:t>contar</w:t>
      </w:r>
      <w:r>
        <w:rPr>
          <w:spacing w:val="-2"/>
        </w:rPr>
        <w:t xml:space="preserve"> </w:t>
      </w:r>
      <w:r>
        <w:t>lo</w:t>
      </w:r>
      <w:r>
        <w:rPr>
          <w:spacing w:val="-1"/>
        </w:rPr>
        <w:t xml:space="preserve"> </w:t>
      </w:r>
      <w:r>
        <w:t>que</w:t>
      </w:r>
      <w:r>
        <w:rPr>
          <w:spacing w:val="-2"/>
        </w:rPr>
        <w:t xml:space="preserve"> </w:t>
      </w:r>
      <w:r>
        <w:t>sumaron</w:t>
      </w:r>
      <w:r>
        <w:rPr>
          <w:spacing w:val="-1"/>
        </w:rPr>
        <w:t xml:space="preserve"> </w:t>
      </w:r>
      <w:r>
        <w:t>los</w:t>
      </w:r>
      <w:r>
        <w:rPr>
          <w:spacing w:val="-2"/>
        </w:rPr>
        <w:t xml:space="preserve"> </w:t>
      </w:r>
      <w:r>
        <w:t>canales</w:t>
      </w:r>
      <w:r>
        <w:rPr>
          <w:spacing w:val="-1"/>
        </w:rPr>
        <w:t xml:space="preserve"> </w:t>
      </w:r>
      <w:r>
        <w:t>de</w:t>
      </w:r>
      <w:r>
        <w:rPr>
          <w:spacing w:val="-2"/>
        </w:rPr>
        <w:t xml:space="preserve"> </w:t>
      </w:r>
      <w:r>
        <w:t>pago</w:t>
      </w:r>
      <w:r>
        <w:rPr>
          <w:spacing w:val="-1"/>
        </w:rPr>
        <w:t xml:space="preserve"> </w:t>
      </w:r>
      <w:r>
        <w:rPr>
          <w:spacing w:val="-6"/>
        </w:rPr>
        <w:t>que</w:t>
      </w:r>
    </w:p>
    <w:p w:rsidR="004F4371" w:rsidRDefault="004F4371">
      <w:pPr>
        <w:spacing w:line="360" w:lineRule="auto"/>
        <w:jc w:val="both"/>
        <w:sectPr w:rsidR="004F4371" w:rsidSect="00D25CEB">
          <w:pgSz w:w="11920" w:h="16840"/>
          <w:pgMar w:top="1360" w:right="1340" w:bottom="280" w:left="1340" w:header="720" w:footer="720" w:gutter="0"/>
          <w:cols w:space="720"/>
        </w:sectPr>
      </w:pPr>
    </w:p>
    <w:p w:rsidR="004F4371" w:rsidRDefault="00000000">
      <w:pPr>
        <w:pStyle w:val="Textoindependiente"/>
        <w:spacing w:before="80" w:line="360" w:lineRule="auto"/>
        <w:ind w:left="100"/>
      </w:pPr>
      <w:r>
        <w:lastRenderedPageBreak/>
        <w:t>contaban con la transmisión del certamen, estos son: CDO, TNT Sports, Zapping y DSports.</w:t>
      </w:r>
    </w:p>
    <w:p w:rsidR="004F4371" w:rsidRDefault="004F4371">
      <w:pPr>
        <w:pStyle w:val="Textoindependiente"/>
        <w:rPr>
          <w:sz w:val="28"/>
        </w:rPr>
      </w:pPr>
    </w:p>
    <w:p w:rsidR="004F4371" w:rsidRDefault="004F4371">
      <w:pPr>
        <w:pStyle w:val="Textoindependiente"/>
        <w:rPr>
          <w:sz w:val="28"/>
        </w:rPr>
      </w:pPr>
    </w:p>
    <w:p w:rsidR="004F4371" w:rsidRDefault="004F4371">
      <w:pPr>
        <w:pStyle w:val="Textoindependiente"/>
        <w:spacing w:before="4"/>
        <w:rPr>
          <w:sz w:val="25"/>
        </w:rPr>
      </w:pPr>
    </w:p>
    <w:p w:rsidR="004F4371" w:rsidRDefault="00000000">
      <w:pPr>
        <w:pStyle w:val="Textoindependiente"/>
        <w:spacing w:line="360" w:lineRule="auto"/>
        <w:ind w:left="100" w:right="109" w:firstLine="720"/>
        <w:jc w:val="both"/>
      </w:pPr>
      <w:r>
        <w:t>El impulso que provocaron estos Juegos a nivel país debe ser canalizado en conjunto por el Estado y la Sociedad Civil, para hacer duraderos en el tiempo los múltiples beneficios de</w:t>
      </w:r>
      <w:r>
        <w:rPr>
          <w:spacing w:val="-11"/>
        </w:rPr>
        <w:t xml:space="preserve"> </w:t>
      </w:r>
      <w:r>
        <w:t>esta</w:t>
      </w:r>
      <w:r>
        <w:rPr>
          <w:spacing w:val="-11"/>
        </w:rPr>
        <w:t xml:space="preserve"> </w:t>
      </w:r>
      <w:r>
        <w:t>experiencia,</w:t>
      </w:r>
      <w:r>
        <w:rPr>
          <w:spacing w:val="-11"/>
        </w:rPr>
        <w:t xml:space="preserve"> </w:t>
      </w:r>
      <w:r>
        <w:t>que</w:t>
      </w:r>
      <w:r>
        <w:rPr>
          <w:spacing w:val="-11"/>
        </w:rPr>
        <w:t xml:space="preserve"> </w:t>
      </w:r>
      <w:r>
        <w:t>van</w:t>
      </w:r>
      <w:r>
        <w:rPr>
          <w:spacing w:val="-11"/>
        </w:rPr>
        <w:t xml:space="preserve"> </w:t>
      </w:r>
      <w:r>
        <w:t>desde</w:t>
      </w:r>
      <w:r>
        <w:rPr>
          <w:spacing w:val="-11"/>
        </w:rPr>
        <w:t xml:space="preserve"> </w:t>
      </w:r>
      <w:r>
        <w:t>la revitalización del tejido social deportivo, como ente de integración social -con la masificación de deportes que, hasta antes del 20 de octubre, para muchos eran desconocidos o ajenos-,</w:t>
      </w:r>
      <w:r>
        <w:rPr>
          <w:spacing w:val="-11"/>
        </w:rPr>
        <w:t xml:space="preserve"> </w:t>
      </w:r>
      <w:r>
        <w:t>hasta</w:t>
      </w:r>
      <w:r>
        <w:rPr>
          <w:spacing w:val="-11"/>
        </w:rPr>
        <w:t xml:space="preserve"> </w:t>
      </w:r>
      <w:r>
        <w:t>un</w:t>
      </w:r>
      <w:r>
        <w:rPr>
          <w:spacing w:val="-11"/>
        </w:rPr>
        <w:t xml:space="preserve"> </w:t>
      </w:r>
      <w:r>
        <w:t>desarrollo</w:t>
      </w:r>
      <w:r>
        <w:rPr>
          <w:spacing w:val="-11"/>
        </w:rPr>
        <w:t xml:space="preserve"> </w:t>
      </w:r>
      <w:r>
        <w:t>integral</w:t>
      </w:r>
      <w:r>
        <w:rPr>
          <w:spacing w:val="-11"/>
        </w:rPr>
        <w:t xml:space="preserve"> </w:t>
      </w:r>
      <w:r>
        <w:t>de</w:t>
      </w:r>
      <w:r>
        <w:rPr>
          <w:spacing w:val="-11"/>
        </w:rPr>
        <w:t xml:space="preserve"> </w:t>
      </w:r>
      <w:r>
        <w:t>la política deportiva del Estado.</w:t>
      </w:r>
    </w:p>
    <w:p w:rsidR="004F4371" w:rsidRDefault="004F4371">
      <w:pPr>
        <w:pStyle w:val="Textoindependiente"/>
        <w:rPr>
          <w:sz w:val="28"/>
        </w:rPr>
      </w:pPr>
    </w:p>
    <w:p w:rsidR="004F4371" w:rsidRDefault="004F4371">
      <w:pPr>
        <w:pStyle w:val="Textoindependiente"/>
        <w:rPr>
          <w:sz w:val="28"/>
        </w:rPr>
      </w:pPr>
    </w:p>
    <w:p w:rsidR="004F4371" w:rsidRDefault="004F4371">
      <w:pPr>
        <w:pStyle w:val="Textoindependiente"/>
        <w:spacing w:before="4"/>
        <w:rPr>
          <w:sz w:val="25"/>
        </w:rPr>
      </w:pPr>
    </w:p>
    <w:p w:rsidR="004F4371" w:rsidRDefault="00000000">
      <w:pPr>
        <w:pStyle w:val="Textoindependiente"/>
        <w:spacing w:line="360" w:lineRule="auto"/>
        <w:ind w:left="100" w:right="109" w:firstLine="720"/>
        <w:jc w:val="both"/>
      </w:pPr>
      <w:r>
        <w:t>Es en este punto que el rol de los medios de comunicación -principalmente la televisión- cobra una relevancia y protagonismo a nivel de expansión social, lo cual</w:t>
      </w:r>
      <w:r>
        <w:rPr>
          <w:spacing w:val="-5"/>
        </w:rPr>
        <w:t xml:space="preserve"> </w:t>
      </w:r>
      <w:r>
        <w:t>se</w:t>
      </w:r>
      <w:r>
        <w:rPr>
          <w:spacing w:val="-5"/>
        </w:rPr>
        <w:t xml:space="preserve"> </w:t>
      </w:r>
      <w:r>
        <w:t>ha</w:t>
      </w:r>
      <w:r>
        <w:rPr>
          <w:spacing w:val="-5"/>
        </w:rPr>
        <w:t xml:space="preserve"> </w:t>
      </w:r>
      <w:r>
        <w:t>evidenciado</w:t>
      </w:r>
      <w:r>
        <w:rPr>
          <w:spacing w:val="-5"/>
        </w:rPr>
        <w:t xml:space="preserve"> </w:t>
      </w:r>
      <w:r>
        <w:t>a</w:t>
      </w:r>
      <w:r>
        <w:rPr>
          <w:spacing w:val="-5"/>
        </w:rPr>
        <w:t xml:space="preserve"> </w:t>
      </w:r>
      <w:r>
        <w:t>lo</w:t>
      </w:r>
      <w:r>
        <w:rPr>
          <w:spacing w:val="-5"/>
        </w:rPr>
        <w:t xml:space="preserve"> </w:t>
      </w:r>
      <w:r>
        <w:t>largo</w:t>
      </w:r>
      <w:r>
        <w:rPr>
          <w:spacing w:val="-5"/>
        </w:rPr>
        <w:t xml:space="preserve"> </w:t>
      </w:r>
      <w:r>
        <w:t>de</w:t>
      </w:r>
      <w:r>
        <w:rPr>
          <w:spacing w:val="-5"/>
        </w:rPr>
        <w:t xml:space="preserve"> </w:t>
      </w:r>
      <w:r>
        <w:t>la</w:t>
      </w:r>
      <w:r>
        <w:rPr>
          <w:spacing w:val="-5"/>
        </w:rPr>
        <w:t xml:space="preserve"> </w:t>
      </w:r>
      <w:r>
        <w:t>historia,</w:t>
      </w:r>
      <w:r>
        <w:rPr>
          <w:spacing w:val="-5"/>
        </w:rPr>
        <w:t xml:space="preserve"> </w:t>
      </w:r>
      <w:r>
        <w:t>desde</w:t>
      </w:r>
      <w:r>
        <w:rPr>
          <w:spacing w:val="-18"/>
        </w:rPr>
        <w:t xml:space="preserve"> </w:t>
      </w:r>
      <w:r>
        <w:t>la primera</w:t>
      </w:r>
      <w:r>
        <w:rPr>
          <w:spacing w:val="-1"/>
        </w:rPr>
        <w:t xml:space="preserve"> </w:t>
      </w:r>
      <w:r>
        <w:t>transmisión</w:t>
      </w:r>
      <w:r>
        <w:rPr>
          <w:spacing w:val="-1"/>
        </w:rPr>
        <w:t xml:space="preserve"> </w:t>
      </w:r>
      <w:r>
        <w:t>televisiva</w:t>
      </w:r>
      <w:r>
        <w:rPr>
          <w:spacing w:val="-1"/>
        </w:rPr>
        <w:t xml:space="preserve"> </w:t>
      </w:r>
      <w:r>
        <w:t>deportiva,</w:t>
      </w:r>
      <w:r>
        <w:rPr>
          <w:spacing w:val="-14"/>
        </w:rPr>
        <w:t xml:space="preserve"> </w:t>
      </w:r>
      <w:r>
        <w:t>que</w:t>
      </w:r>
      <w:r>
        <w:rPr>
          <w:spacing w:val="-14"/>
        </w:rPr>
        <w:t xml:space="preserve"> </w:t>
      </w:r>
      <w:r>
        <w:t>nos</w:t>
      </w:r>
      <w:r>
        <w:rPr>
          <w:spacing w:val="-14"/>
        </w:rPr>
        <w:t xml:space="preserve"> </w:t>
      </w:r>
      <w:r>
        <w:t>remite</w:t>
      </w:r>
      <w:r>
        <w:rPr>
          <w:spacing w:val="-14"/>
        </w:rPr>
        <w:t xml:space="preserve"> </w:t>
      </w:r>
      <w:r>
        <w:t xml:space="preserve">a los Juegos Olímpicos de Berlín 1936, a nivel mundial, o a nivel local, con el rol que cumplió el mundial de fútbol de 1962, siendo éste evento el principal impulsor en el crecimiento exponencial de la televisión en los hogares </w:t>
      </w:r>
      <w:r>
        <w:rPr>
          <w:spacing w:val="-2"/>
        </w:rPr>
        <w:t>chilenos.</w:t>
      </w:r>
    </w:p>
    <w:p w:rsidR="004F4371" w:rsidRDefault="004F4371">
      <w:pPr>
        <w:pStyle w:val="Textoindependiente"/>
        <w:rPr>
          <w:sz w:val="28"/>
        </w:rPr>
      </w:pPr>
    </w:p>
    <w:p w:rsidR="004F4371" w:rsidRDefault="004F4371">
      <w:pPr>
        <w:pStyle w:val="Textoindependiente"/>
        <w:rPr>
          <w:sz w:val="28"/>
        </w:rPr>
      </w:pPr>
    </w:p>
    <w:p w:rsidR="004F4371" w:rsidRDefault="004F4371">
      <w:pPr>
        <w:pStyle w:val="Textoindependiente"/>
        <w:spacing w:before="4"/>
        <w:rPr>
          <w:sz w:val="25"/>
        </w:rPr>
      </w:pPr>
    </w:p>
    <w:p w:rsidR="004F4371" w:rsidRDefault="00000000">
      <w:pPr>
        <w:pStyle w:val="Textoindependiente"/>
        <w:spacing w:line="360" w:lineRule="auto"/>
        <w:ind w:left="100" w:right="109" w:firstLine="720"/>
        <w:jc w:val="both"/>
      </w:pPr>
      <w:r>
        <w:t>53 años más tarde, el crecimiento que han tenido los medios de comunicación en sus diferentes plataformas y el rol que</w:t>
      </w:r>
      <w:r>
        <w:rPr>
          <w:spacing w:val="-9"/>
        </w:rPr>
        <w:t xml:space="preserve"> </w:t>
      </w:r>
      <w:r>
        <w:t>desempeñan</w:t>
      </w:r>
      <w:r>
        <w:rPr>
          <w:spacing w:val="-9"/>
        </w:rPr>
        <w:t xml:space="preserve"> </w:t>
      </w:r>
      <w:r>
        <w:t>en</w:t>
      </w:r>
      <w:r>
        <w:rPr>
          <w:spacing w:val="-9"/>
        </w:rPr>
        <w:t xml:space="preserve"> </w:t>
      </w:r>
      <w:r>
        <w:t>la</w:t>
      </w:r>
      <w:r>
        <w:rPr>
          <w:spacing w:val="-9"/>
        </w:rPr>
        <w:t xml:space="preserve"> </w:t>
      </w:r>
      <w:r>
        <w:t>difusión</w:t>
      </w:r>
      <w:r>
        <w:rPr>
          <w:spacing w:val="-9"/>
        </w:rPr>
        <w:t xml:space="preserve"> </w:t>
      </w:r>
      <w:r>
        <w:t>de</w:t>
      </w:r>
      <w:r>
        <w:rPr>
          <w:spacing w:val="-9"/>
        </w:rPr>
        <w:t xml:space="preserve"> </w:t>
      </w:r>
      <w:r>
        <w:t>eventos</w:t>
      </w:r>
      <w:r>
        <w:rPr>
          <w:spacing w:val="-9"/>
        </w:rPr>
        <w:t xml:space="preserve"> </w:t>
      </w:r>
      <w:r>
        <w:t>mundiales,</w:t>
      </w:r>
      <w:r>
        <w:rPr>
          <w:spacing w:val="-9"/>
        </w:rPr>
        <w:t xml:space="preserve"> </w:t>
      </w:r>
      <w:r>
        <w:t>es innegable,</w:t>
      </w:r>
      <w:r>
        <w:rPr>
          <w:spacing w:val="5"/>
          <w:w w:val="150"/>
        </w:rPr>
        <w:t xml:space="preserve"> </w:t>
      </w:r>
      <w:r>
        <w:t>sin</w:t>
      </w:r>
      <w:r>
        <w:rPr>
          <w:spacing w:val="6"/>
          <w:w w:val="150"/>
        </w:rPr>
        <w:t xml:space="preserve"> </w:t>
      </w:r>
      <w:r>
        <w:t>embargo,</w:t>
      </w:r>
      <w:r>
        <w:rPr>
          <w:spacing w:val="70"/>
        </w:rPr>
        <w:t xml:space="preserve"> </w:t>
      </w:r>
      <w:r>
        <w:t>el</w:t>
      </w:r>
      <w:r>
        <w:rPr>
          <w:spacing w:val="70"/>
        </w:rPr>
        <w:t xml:space="preserve"> </w:t>
      </w:r>
      <w:r>
        <w:t>espacio</w:t>
      </w:r>
      <w:r>
        <w:rPr>
          <w:spacing w:val="69"/>
        </w:rPr>
        <w:t xml:space="preserve"> </w:t>
      </w:r>
      <w:r>
        <w:t>de</w:t>
      </w:r>
      <w:r>
        <w:rPr>
          <w:spacing w:val="70"/>
        </w:rPr>
        <w:t xml:space="preserve"> </w:t>
      </w:r>
      <w:r>
        <w:t>esta</w:t>
      </w:r>
      <w:r>
        <w:rPr>
          <w:spacing w:val="70"/>
        </w:rPr>
        <w:t xml:space="preserve"> </w:t>
      </w:r>
      <w:r>
        <w:t>difusión</w:t>
      </w:r>
      <w:r>
        <w:rPr>
          <w:spacing w:val="69"/>
        </w:rPr>
        <w:t xml:space="preserve"> </w:t>
      </w:r>
      <w:r>
        <w:rPr>
          <w:spacing w:val="-5"/>
        </w:rPr>
        <w:t>se</w:t>
      </w:r>
    </w:p>
    <w:p w:rsidR="004F4371" w:rsidRDefault="004F4371">
      <w:pPr>
        <w:spacing w:line="360" w:lineRule="auto"/>
        <w:jc w:val="both"/>
        <w:sectPr w:rsidR="004F4371" w:rsidSect="00D25CEB">
          <w:pgSz w:w="11920" w:h="16840"/>
          <w:pgMar w:top="1360" w:right="1340" w:bottom="280" w:left="1340" w:header="720" w:footer="720" w:gutter="0"/>
          <w:cols w:space="720"/>
        </w:sectPr>
      </w:pPr>
    </w:p>
    <w:p w:rsidR="004F4371" w:rsidRDefault="00000000">
      <w:pPr>
        <w:pStyle w:val="Textoindependiente"/>
        <w:spacing w:before="80" w:line="360" w:lineRule="auto"/>
        <w:ind w:left="100"/>
      </w:pPr>
      <w:r>
        <w:t>acota</w:t>
      </w:r>
      <w:r>
        <w:rPr>
          <w:spacing w:val="40"/>
        </w:rPr>
        <w:t xml:space="preserve"> </w:t>
      </w:r>
      <w:r>
        <w:t>a</w:t>
      </w:r>
      <w:r>
        <w:rPr>
          <w:spacing w:val="40"/>
        </w:rPr>
        <w:t xml:space="preserve"> </w:t>
      </w:r>
      <w:r>
        <w:t>los</w:t>
      </w:r>
      <w:r>
        <w:rPr>
          <w:spacing w:val="40"/>
        </w:rPr>
        <w:t xml:space="preserve"> </w:t>
      </w:r>
      <w:r>
        <w:t>deportes</w:t>
      </w:r>
      <w:r>
        <w:rPr>
          <w:spacing w:val="40"/>
        </w:rPr>
        <w:t xml:space="preserve"> </w:t>
      </w:r>
      <w:r>
        <w:t>de</w:t>
      </w:r>
      <w:r>
        <w:rPr>
          <w:spacing w:val="40"/>
        </w:rPr>
        <w:t xml:space="preserve"> </w:t>
      </w:r>
      <w:r>
        <w:t>mayor</w:t>
      </w:r>
      <w:r>
        <w:rPr>
          <w:spacing w:val="40"/>
        </w:rPr>
        <w:t xml:space="preserve"> </w:t>
      </w:r>
      <w:r>
        <w:t>apoyo</w:t>
      </w:r>
      <w:r>
        <w:rPr>
          <w:spacing w:val="40"/>
        </w:rPr>
        <w:t xml:space="preserve"> </w:t>
      </w:r>
      <w:r>
        <w:t>popular,</w:t>
      </w:r>
      <w:r>
        <w:rPr>
          <w:spacing w:val="40"/>
        </w:rPr>
        <w:t xml:space="preserve"> </w:t>
      </w:r>
      <w:r>
        <w:t>siendo</w:t>
      </w:r>
      <w:r>
        <w:rPr>
          <w:spacing w:val="40"/>
        </w:rPr>
        <w:t xml:space="preserve"> </w:t>
      </w:r>
      <w:r>
        <w:t>el fútbol el protagonista indiscutido.</w:t>
      </w:r>
    </w:p>
    <w:p w:rsidR="004F4371" w:rsidRDefault="004F4371">
      <w:pPr>
        <w:pStyle w:val="Textoindependiente"/>
        <w:rPr>
          <w:sz w:val="28"/>
        </w:rPr>
      </w:pPr>
    </w:p>
    <w:p w:rsidR="004F4371" w:rsidRDefault="004F4371">
      <w:pPr>
        <w:pStyle w:val="Textoindependiente"/>
        <w:rPr>
          <w:sz w:val="28"/>
        </w:rPr>
      </w:pPr>
    </w:p>
    <w:p w:rsidR="004F4371" w:rsidRDefault="004F4371">
      <w:pPr>
        <w:pStyle w:val="Textoindependiente"/>
        <w:spacing w:before="4"/>
        <w:rPr>
          <w:sz w:val="25"/>
        </w:rPr>
      </w:pPr>
    </w:p>
    <w:p w:rsidR="004F4371" w:rsidRDefault="00000000">
      <w:pPr>
        <w:pStyle w:val="Textoindependiente"/>
        <w:spacing w:line="360" w:lineRule="auto"/>
        <w:ind w:left="100" w:right="109" w:firstLine="720"/>
        <w:jc w:val="both"/>
      </w:pPr>
      <w:r>
        <w:t>Es</w:t>
      </w:r>
      <w:r>
        <w:rPr>
          <w:spacing w:val="-7"/>
        </w:rPr>
        <w:t xml:space="preserve"> </w:t>
      </w:r>
      <w:r>
        <w:t>esta</w:t>
      </w:r>
      <w:r>
        <w:rPr>
          <w:spacing w:val="-7"/>
        </w:rPr>
        <w:t xml:space="preserve"> </w:t>
      </w:r>
      <w:r>
        <w:t>falta</w:t>
      </w:r>
      <w:r>
        <w:rPr>
          <w:spacing w:val="-21"/>
        </w:rPr>
        <w:t xml:space="preserve"> </w:t>
      </w:r>
      <w:r>
        <w:t>de</w:t>
      </w:r>
      <w:r>
        <w:rPr>
          <w:spacing w:val="-21"/>
        </w:rPr>
        <w:t xml:space="preserve"> </w:t>
      </w:r>
      <w:r>
        <w:t>democratización</w:t>
      </w:r>
      <w:r>
        <w:rPr>
          <w:spacing w:val="-21"/>
        </w:rPr>
        <w:t xml:space="preserve"> </w:t>
      </w:r>
      <w:r>
        <w:t>de</w:t>
      </w:r>
      <w:r>
        <w:rPr>
          <w:spacing w:val="-21"/>
        </w:rPr>
        <w:t xml:space="preserve"> </w:t>
      </w:r>
      <w:r>
        <w:t>los</w:t>
      </w:r>
      <w:r>
        <w:rPr>
          <w:spacing w:val="-21"/>
        </w:rPr>
        <w:t xml:space="preserve"> </w:t>
      </w:r>
      <w:r>
        <w:t>deportes</w:t>
      </w:r>
      <w:r>
        <w:rPr>
          <w:spacing w:val="-21"/>
        </w:rPr>
        <w:t xml:space="preserve"> </w:t>
      </w:r>
      <w:r>
        <w:t>en</w:t>
      </w:r>
      <w:r>
        <w:rPr>
          <w:spacing w:val="-21"/>
        </w:rPr>
        <w:t xml:space="preserve"> </w:t>
      </w:r>
      <w:r>
        <w:t xml:space="preserve">la televisión abierta -y en los medios de comunicación en general- lo que impide que deportes, que se pudieran denominar como “de nicho”, estén al alcance de cualquier televidente, independiente de su edad, sexo o estrato </w:t>
      </w:r>
      <w:r>
        <w:rPr>
          <w:spacing w:val="-2"/>
        </w:rPr>
        <w:t>social.</w:t>
      </w:r>
    </w:p>
    <w:p w:rsidR="004F4371" w:rsidRDefault="004F4371">
      <w:pPr>
        <w:pStyle w:val="Textoindependiente"/>
        <w:rPr>
          <w:sz w:val="28"/>
        </w:rPr>
      </w:pPr>
    </w:p>
    <w:p w:rsidR="004F4371" w:rsidRDefault="004F4371">
      <w:pPr>
        <w:pStyle w:val="Textoindependiente"/>
        <w:rPr>
          <w:sz w:val="28"/>
        </w:rPr>
      </w:pPr>
    </w:p>
    <w:p w:rsidR="004F4371" w:rsidRDefault="004F4371">
      <w:pPr>
        <w:pStyle w:val="Textoindependiente"/>
        <w:spacing w:before="4"/>
        <w:rPr>
          <w:sz w:val="25"/>
        </w:rPr>
      </w:pPr>
    </w:p>
    <w:p w:rsidR="004F4371" w:rsidRDefault="00000000">
      <w:pPr>
        <w:pStyle w:val="Textoindependiente"/>
        <w:spacing w:line="360" w:lineRule="auto"/>
        <w:ind w:left="100" w:right="115" w:firstLine="720"/>
        <w:jc w:val="both"/>
      </w:pPr>
      <w:r>
        <w:t>La democratización del deporte, a través de la televisión, es el impulso que necesita nuestra sociedad para que cualquier ciudadano conozca, se interiorice y tenga la posibilidad de practicar la disciplina.</w:t>
      </w:r>
    </w:p>
    <w:p w:rsidR="004F4371" w:rsidRDefault="004F4371">
      <w:pPr>
        <w:pStyle w:val="Textoindependiente"/>
        <w:rPr>
          <w:sz w:val="28"/>
        </w:rPr>
      </w:pPr>
    </w:p>
    <w:p w:rsidR="004F4371" w:rsidRDefault="004F4371">
      <w:pPr>
        <w:pStyle w:val="Textoindependiente"/>
        <w:rPr>
          <w:sz w:val="28"/>
        </w:rPr>
      </w:pPr>
    </w:p>
    <w:p w:rsidR="004F4371" w:rsidRDefault="004F4371">
      <w:pPr>
        <w:pStyle w:val="Textoindependiente"/>
        <w:rPr>
          <w:sz w:val="28"/>
        </w:rPr>
      </w:pPr>
    </w:p>
    <w:p w:rsidR="004F4371" w:rsidRDefault="00000000">
      <w:pPr>
        <w:pStyle w:val="Ttulo1"/>
        <w:spacing w:before="172"/>
        <w:ind w:left="403" w:right="415"/>
        <w:jc w:val="center"/>
      </w:pPr>
      <w:r>
        <w:rPr>
          <w:u w:val="single"/>
        </w:rPr>
        <w:t>PROYECTO</w:t>
      </w:r>
      <w:r>
        <w:rPr>
          <w:spacing w:val="-5"/>
          <w:u w:val="single"/>
        </w:rPr>
        <w:t xml:space="preserve"> </w:t>
      </w:r>
      <w:r>
        <w:rPr>
          <w:u w:val="single"/>
        </w:rPr>
        <w:t>DE</w:t>
      </w:r>
      <w:r>
        <w:rPr>
          <w:spacing w:val="-5"/>
          <w:u w:val="single"/>
        </w:rPr>
        <w:t xml:space="preserve"> LEY</w:t>
      </w:r>
    </w:p>
    <w:p w:rsidR="004F4371" w:rsidRDefault="004F4371">
      <w:pPr>
        <w:pStyle w:val="Textoindependiente"/>
        <w:rPr>
          <w:b/>
          <w:sz w:val="28"/>
        </w:rPr>
      </w:pPr>
    </w:p>
    <w:p w:rsidR="004F4371" w:rsidRDefault="004F4371">
      <w:pPr>
        <w:pStyle w:val="Textoindependiente"/>
        <w:rPr>
          <w:b/>
          <w:sz w:val="28"/>
        </w:rPr>
      </w:pPr>
    </w:p>
    <w:p w:rsidR="004F4371" w:rsidRDefault="004F4371">
      <w:pPr>
        <w:pStyle w:val="Textoindependiente"/>
        <w:rPr>
          <w:b/>
          <w:sz w:val="35"/>
        </w:rPr>
      </w:pPr>
    </w:p>
    <w:p w:rsidR="004F4371" w:rsidRDefault="00000000">
      <w:pPr>
        <w:pStyle w:val="Textoindependiente"/>
        <w:tabs>
          <w:tab w:val="left" w:pos="2047"/>
          <w:tab w:val="left" w:pos="3688"/>
          <w:tab w:val="left" w:pos="6400"/>
          <w:tab w:val="left" w:pos="7582"/>
        </w:tabs>
        <w:spacing w:line="360" w:lineRule="auto"/>
        <w:ind w:left="100" w:right="121"/>
      </w:pPr>
      <w:r>
        <w:rPr>
          <w:spacing w:val="-2"/>
        </w:rPr>
        <w:t>Artículo</w:t>
      </w:r>
      <w:r>
        <w:tab/>
      </w:r>
      <w:r>
        <w:rPr>
          <w:spacing w:val="-2"/>
        </w:rPr>
        <w:t>único.</w:t>
      </w:r>
      <w:r>
        <w:tab/>
      </w:r>
      <w:r>
        <w:rPr>
          <w:spacing w:val="-2"/>
        </w:rPr>
        <w:t>Introdúzcanse</w:t>
      </w:r>
      <w:r>
        <w:tab/>
      </w:r>
      <w:r>
        <w:rPr>
          <w:spacing w:val="-4"/>
        </w:rPr>
        <w:t>las</w:t>
      </w:r>
      <w:r>
        <w:tab/>
      </w:r>
      <w:r>
        <w:rPr>
          <w:spacing w:val="-4"/>
        </w:rPr>
        <w:t xml:space="preserve">siguientes </w:t>
      </w:r>
      <w:r>
        <w:t>modificaciones</w:t>
      </w:r>
      <w:r>
        <w:rPr>
          <w:spacing w:val="-9"/>
        </w:rPr>
        <w:t xml:space="preserve"> </w:t>
      </w:r>
      <w:r>
        <w:t>en</w:t>
      </w:r>
      <w:r>
        <w:rPr>
          <w:spacing w:val="-9"/>
        </w:rPr>
        <w:t xml:space="preserve"> </w:t>
      </w:r>
      <w:r>
        <w:t>la</w:t>
      </w:r>
      <w:r>
        <w:rPr>
          <w:spacing w:val="-9"/>
        </w:rPr>
        <w:t xml:space="preserve"> </w:t>
      </w:r>
      <w:r>
        <w:t>Ley</w:t>
      </w:r>
      <w:r>
        <w:rPr>
          <w:spacing w:val="-9"/>
        </w:rPr>
        <w:t xml:space="preserve"> </w:t>
      </w:r>
      <w:r>
        <w:t>19.712,</w:t>
      </w:r>
      <w:r>
        <w:rPr>
          <w:spacing w:val="-9"/>
        </w:rPr>
        <w:t xml:space="preserve"> </w:t>
      </w:r>
      <w:r>
        <w:t>sobre</w:t>
      </w:r>
      <w:r>
        <w:rPr>
          <w:spacing w:val="-9"/>
        </w:rPr>
        <w:t xml:space="preserve"> </w:t>
      </w:r>
      <w:r>
        <w:t>Fomento</w:t>
      </w:r>
      <w:r>
        <w:rPr>
          <w:spacing w:val="-9"/>
        </w:rPr>
        <w:t xml:space="preserve"> </w:t>
      </w:r>
      <w:r>
        <w:t>al</w:t>
      </w:r>
      <w:r>
        <w:rPr>
          <w:spacing w:val="-9"/>
        </w:rPr>
        <w:t xml:space="preserve"> </w:t>
      </w:r>
      <w:r>
        <w:t>Deporte.</w:t>
      </w:r>
    </w:p>
    <w:p w:rsidR="004F4371" w:rsidRDefault="004F4371">
      <w:pPr>
        <w:pStyle w:val="Textoindependiente"/>
        <w:rPr>
          <w:sz w:val="39"/>
        </w:rPr>
      </w:pPr>
    </w:p>
    <w:p w:rsidR="004F4371" w:rsidRDefault="00000000">
      <w:pPr>
        <w:pStyle w:val="Textoindependiente"/>
        <w:ind w:left="100"/>
      </w:pPr>
      <w:r>
        <w:t>Intercálense</w:t>
      </w:r>
      <w:r>
        <w:rPr>
          <w:spacing w:val="-20"/>
        </w:rPr>
        <w:t xml:space="preserve"> </w:t>
      </w:r>
      <w:r>
        <w:t>los</w:t>
      </w:r>
      <w:r>
        <w:rPr>
          <w:spacing w:val="-18"/>
        </w:rPr>
        <w:t xml:space="preserve"> </w:t>
      </w:r>
      <w:r>
        <w:t>siguientes</w:t>
      </w:r>
      <w:r>
        <w:rPr>
          <w:spacing w:val="-18"/>
        </w:rPr>
        <w:t xml:space="preserve"> </w:t>
      </w:r>
      <w:r>
        <w:t>artículos</w:t>
      </w:r>
      <w:r>
        <w:rPr>
          <w:spacing w:val="-18"/>
        </w:rPr>
        <w:t xml:space="preserve"> </w:t>
      </w:r>
      <w:r>
        <w:t>4</w:t>
      </w:r>
      <w:r>
        <w:rPr>
          <w:spacing w:val="-18"/>
        </w:rPr>
        <w:t xml:space="preserve"> </w:t>
      </w:r>
      <w:r>
        <w:t>ter</w:t>
      </w:r>
      <w:r>
        <w:rPr>
          <w:spacing w:val="-18"/>
        </w:rPr>
        <w:t xml:space="preserve"> </w:t>
      </w:r>
      <w:r>
        <w:t>y</w:t>
      </w:r>
      <w:r>
        <w:rPr>
          <w:spacing w:val="-18"/>
        </w:rPr>
        <w:t xml:space="preserve"> </w:t>
      </w:r>
      <w:r>
        <w:t>4</w:t>
      </w:r>
      <w:r>
        <w:rPr>
          <w:spacing w:val="-18"/>
        </w:rPr>
        <w:t xml:space="preserve"> </w:t>
      </w:r>
      <w:r>
        <w:rPr>
          <w:spacing w:val="-2"/>
        </w:rPr>
        <w:t>cuáter:</w:t>
      </w:r>
    </w:p>
    <w:p w:rsidR="004F4371" w:rsidRDefault="004F4371">
      <w:pPr>
        <w:pStyle w:val="Textoindependiente"/>
        <w:rPr>
          <w:sz w:val="28"/>
        </w:rPr>
      </w:pPr>
    </w:p>
    <w:p w:rsidR="004F4371" w:rsidRDefault="004F4371">
      <w:pPr>
        <w:pStyle w:val="Textoindependiente"/>
        <w:rPr>
          <w:sz w:val="24"/>
        </w:rPr>
      </w:pPr>
    </w:p>
    <w:p w:rsidR="004F4371" w:rsidRDefault="00000000">
      <w:pPr>
        <w:pStyle w:val="Textoindependiente"/>
        <w:spacing w:line="360" w:lineRule="auto"/>
        <w:ind w:left="820" w:right="109"/>
        <w:jc w:val="both"/>
      </w:pPr>
      <w:r>
        <w:t>“Artículo 4 ter.- Los medios de comunicación social que operen a partir de concesiones o permisos de servicios de radiodifusión sonora o televisiva, sujetos</w:t>
      </w:r>
      <w:r>
        <w:rPr>
          <w:spacing w:val="-7"/>
        </w:rPr>
        <w:t xml:space="preserve"> </w:t>
      </w:r>
      <w:r>
        <w:t>a</w:t>
      </w:r>
      <w:r>
        <w:rPr>
          <w:spacing w:val="-7"/>
        </w:rPr>
        <w:t xml:space="preserve"> </w:t>
      </w:r>
      <w:r>
        <w:t>la</w:t>
      </w:r>
      <w:r>
        <w:rPr>
          <w:spacing w:val="-21"/>
        </w:rPr>
        <w:t xml:space="preserve"> </w:t>
      </w:r>
      <w:r>
        <w:t>ley</w:t>
      </w:r>
      <w:r>
        <w:rPr>
          <w:spacing w:val="-21"/>
        </w:rPr>
        <w:t xml:space="preserve"> </w:t>
      </w:r>
      <w:r>
        <w:t>19.733,</w:t>
      </w:r>
      <w:r>
        <w:rPr>
          <w:spacing w:val="-21"/>
        </w:rPr>
        <w:t xml:space="preserve"> </w:t>
      </w:r>
      <w:r>
        <w:t>deberán</w:t>
      </w:r>
      <w:r>
        <w:rPr>
          <w:spacing w:val="-21"/>
        </w:rPr>
        <w:t xml:space="preserve"> </w:t>
      </w:r>
      <w:r>
        <w:t>difundir,</w:t>
      </w:r>
      <w:r>
        <w:rPr>
          <w:spacing w:val="-21"/>
        </w:rPr>
        <w:t xml:space="preserve"> </w:t>
      </w:r>
      <w:r>
        <w:t>en</w:t>
      </w:r>
      <w:r>
        <w:rPr>
          <w:spacing w:val="-21"/>
        </w:rPr>
        <w:t xml:space="preserve"> </w:t>
      </w:r>
      <w:r>
        <w:t>al</w:t>
      </w:r>
      <w:r>
        <w:rPr>
          <w:spacing w:val="-21"/>
        </w:rPr>
        <w:t xml:space="preserve"> </w:t>
      </w:r>
      <w:r>
        <w:t>menos una</w:t>
      </w:r>
      <w:r>
        <w:rPr>
          <w:spacing w:val="52"/>
          <w:w w:val="150"/>
        </w:rPr>
        <w:t xml:space="preserve"> </w:t>
      </w:r>
      <w:r>
        <w:t>décima</w:t>
      </w:r>
      <w:r>
        <w:rPr>
          <w:spacing w:val="38"/>
          <w:w w:val="150"/>
        </w:rPr>
        <w:t xml:space="preserve"> </w:t>
      </w:r>
      <w:r>
        <w:t>parte</w:t>
      </w:r>
      <w:r>
        <w:rPr>
          <w:spacing w:val="38"/>
          <w:w w:val="150"/>
        </w:rPr>
        <w:t xml:space="preserve"> </w:t>
      </w:r>
      <w:r>
        <w:t>(10%)</w:t>
      </w:r>
      <w:r>
        <w:rPr>
          <w:spacing w:val="38"/>
          <w:w w:val="150"/>
        </w:rPr>
        <w:t xml:space="preserve"> </w:t>
      </w:r>
      <w:r>
        <w:t>de</w:t>
      </w:r>
      <w:r>
        <w:rPr>
          <w:spacing w:val="38"/>
          <w:w w:val="150"/>
        </w:rPr>
        <w:t xml:space="preserve"> </w:t>
      </w:r>
      <w:r>
        <w:t>su</w:t>
      </w:r>
      <w:r>
        <w:rPr>
          <w:spacing w:val="38"/>
          <w:w w:val="150"/>
        </w:rPr>
        <w:t xml:space="preserve"> </w:t>
      </w:r>
      <w:r>
        <w:t>programación</w:t>
      </w:r>
      <w:r>
        <w:rPr>
          <w:spacing w:val="38"/>
          <w:w w:val="150"/>
        </w:rPr>
        <w:t xml:space="preserve"> </w:t>
      </w:r>
      <w:r>
        <w:rPr>
          <w:spacing w:val="-4"/>
        </w:rPr>
        <w:t>diaria</w:t>
      </w:r>
    </w:p>
    <w:p w:rsidR="004F4371" w:rsidRDefault="004F4371">
      <w:pPr>
        <w:spacing w:line="360" w:lineRule="auto"/>
        <w:jc w:val="both"/>
        <w:sectPr w:rsidR="004F4371" w:rsidSect="00D25CEB">
          <w:pgSz w:w="11920" w:h="16840"/>
          <w:pgMar w:top="1360" w:right="1340" w:bottom="280" w:left="1340" w:header="720" w:footer="720" w:gutter="0"/>
          <w:cols w:space="720"/>
        </w:sectPr>
      </w:pPr>
    </w:p>
    <w:p w:rsidR="004F4371" w:rsidRDefault="00000000">
      <w:pPr>
        <w:pStyle w:val="Textoindependiente"/>
        <w:spacing w:before="80" w:line="360" w:lineRule="auto"/>
        <w:ind w:left="820" w:right="109"/>
        <w:jc w:val="both"/>
      </w:pPr>
      <w:r>
        <w:t>medida sobre el total de horas emitidas, información acerca de los planes y programas,</w:t>
      </w:r>
      <w:r>
        <w:rPr>
          <w:spacing w:val="-9"/>
        </w:rPr>
        <w:t xml:space="preserve"> </w:t>
      </w:r>
      <w:r>
        <w:t>además</w:t>
      </w:r>
      <w:r>
        <w:rPr>
          <w:spacing w:val="-9"/>
        </w:rPr>
        <w:t xml:space="preserve"> </w:t>
      </w:r>
      <w:r>
        <w:t>de</w:t>
      </w:r>
      <w:r>
        <w:rPr>
          <w:spacing w:val="-9"/>
        </w:rPr>
        <w:t xml:space="preserve"> </w:t>
      </w:r>
      <w:r>
        <w:t>contenido relacionado a las federaciones</w:t>
      </w:r>
      <w:r>
        <w:rPr>
          <w:spacing w:val="-8"/>
        </w:rPr>
        <w:t xml:space="preserve"> </w:t>
      </w:r>
      <w:r>
        <w:t>deportivas</w:t>
      </w:r>
      <w:r>
        <w:rPr>
          <w:spacing w:val="-8"/>
        </w:rPr>
        <w:t xml:space="preserve"> </w:t>
      </w:r>
      <w:r>
        <w:t>mencionados en los últimos dos artículos; aquello distribuido de manera</w:t>
      </w:r>
      <w:r>
        <w:rPr>
          <w:spacing w:val="-10"/>
        </w:rPr>
        <w:t xml:space="preserve"> </w:t>
      </w:r>
      <w:r>
        <w:t>que</w:t>
      </w:r>
      <w:r>
        <w:rPr>
          <w:spacing w:val="-10"/>
        </w:rPr>
        <w:t xml:space="preserve"> </w:t>
      </w:r>
      <w:r>
        <w:t>durante</w:t>
      </w:r>
      <w:r>
        <w:rPr>
          <w:spacing w:val="-23"/>
        </w:rPr>
        <w:t xml:space="preserve"> </w:t>
      </w:r>
      <w:r>
        <w:t>la</w:t>
      </w:r>
      <w:r>
        <w:rPr>
          <w:spacing w:val="-23"/>
        </w:rPr>
        <w:t xml:space="preserve"> </w:t>
      </w:r>
      <w:r>
        <w:t>jornada</w:t>
      </w:r>
      <w:r>
        <w:rPr>
          <w:spacing w:val="-23"/>
        </w:rPr>
        <w:t xml:space="preserve"> </w:t>
      </w:r>
      <w:r>
        <w:t>diaria</w:t>
      </w:r>
      <w:r>
        <w:rPr>
          <w:spacing w:val="-23"/>
        </w:rPr>
        <w:t xml:space="preserve"> </w:t>
      </w:r>
      <w:r>
        <w:t>de</w:t>
      </w:r>
      <w:r>
        <w:rPr>
          <w:spacing w:val="-23"/>
        </w:rPr>
        <w:t xml:space="preserve"> </w:t>
      </w:r>
      <w:r>
        <w:t>transmisión</w:t>
      </w:r>
      <w:r>
        <w:rPr>
          <w:spacing w:val="-23"/>
        </w:rPr>
        <w:t xml:space="preserve"> </w:t>
      </w:r>
      <w:r>
        <w:t>de cada medio no pueda acumularse más de la mitad del total de la difusión de los contenidos en horario nocturno, esto es de 22:00 a 06:00.</w:t>
      </w:r>
    </w:p>
    <w:p w:rsidR="004F4371" w:rsidRDefault="004F4371">
      <w:pPr>
        <w:pStyle w:val="Textoindependiente"/>
        <w:rPr>
          <w:sz w:val="39"/>
        </w:rPr>
      </w:pPr>
    </w:p>
    <w:p w:rsidR="004F4371" w:rsidRDefault="00000000">
      <w:pPr>
        <w:pStyle w:val="Textoindependiente"/>
        <w:spacing w:line="360" w:lineRule="auto"/>
        <w:ind w:left="820" w:right="109"/>
        <w:jc w:val="both"/>
      </w:pPr>
      <w:r>
        <w:t>En cuanto a la distribución de los contenidos deportivos, la mitad de estos (50%)</w:t>
      </w:r>
      <w:r>
        <w:rPr>
          <w:spacing w:val="-9"/>
        </w:rPr>
        <w:t xml:space="preserve"> </w:t>
      </w:r>
      <w:r>
        <w:t>deberá</w:t>
      </w:r>
      <w:r>
        <w:rPr>
          <w:spacing w:val="-9"/>
        </w:rPr>
        <w:t xml:space="preserve"> </w:t>
      </w:r>
      <w:r>
        <w:t>ser</w:t>
      </w:r>
      <w:r>
        <w:rPr>
          <w:spacing w:val="-9"/>
        </w:rPr>
        <w:t xml:space="preserve"> </w:t>
      </w:r>
      <w:r>
        <w:t>acerca de planes, programas y competencias de federaciones, de un deporte distinto al fútbol.</w:t>
      </w:r>
    </w:p>
    <w:p w:rsidR="004F4371" w:rsidRDefault="004F4371">
      <w:pPr>
        <w:pStyle w:val="Textoindependiente"/>
        <w:rPr>
          <w:sz w:val="39"/>
        </w:rPr>
      </w:pPr>
    </w:p>
    <w:p w:rsidR="004F4371" w:rsidRDefault="00000000">
      <w:pPr>
        <w:pStyle w:val="Textoindependiente"/>
        <w:spacing w:line="360" w:lineRule="auto"/>
        <w:ind w:left="820" w:right="109"/>
        <w:jc w:val="both"/>
      </w:pPr>
      <w:r>
        <w:t>"Artículo 4 cuáter.- El medio de comunicación social que faltare a las normas sobre</w:t>
      </w:r>
      <w:r>
        <w:rPr>
          <w:spacing w:val="-9"/>
        </w:rPr>
        <w:t xml:space="preserve"> </w:t>
      </w:r>
      <w:r>
        <w:t>porcentajes</w:t>
      </w:r>
      <w:r>
        <w:rPr>
          <w:spacing w:val="-9"/>
        </w:rPr>
        <w:t xml:space="preserve"> </w:t>
      </w:r>
      <w:r>
        <w:t>mínimos</w:t>
      </w:r>
      <w:r>
        <w:rPr>
          <w:spacing w:val="-9"/>
        </w:rPr>
        <w:t xml:space="preserve"> </w:t>
      </w:r>
      <w:r>
        <w:t>de emisión de contenido deportivo, estatuidas en el artículo anterior, será sancionado con multa de</w:t>
      </w:r>
      <w:r>
        <w:rPr>
          <w:spacing w:val="-12"/>
        </w:rPr>
        <w:t xml:space="preserve"> </w:t>
      </w:r>
      <w:r>
        <w:t>cinco a cincuenta unidades tributarias mensuales, la que</w:t>
      </w:r>
      <w:r>
        <w:rPr>
          <w:spacing w:val="-12"/>
        </w:rPr>
        <w:t xml:space="preserve"> </w:t>
      </w:r>
      <w:r>
        <w:t>se duplicará en caso de reincidencia.</w:t>
      </w:r>
    </w:p>
    <w:p w:rsidR="004F4371" w:rsidRDefault="004F4371">
      <w:pPr>
        <w:pStyle w:val="Textoindependiente"/>
        <w:rPr>
          <w:sz w:val="39"/>
        </w:rPr>
      </w:pPr>
    </w:p>
    <w:p w:rsidR="004F4371" w:rsidRDefault="00000000">
      <w:pPr>
        <w:pStyle w:val="Textoindependiente"/>
        <w:spacing w:line="360" w:lineRule="auto"/>
        <w:ind w:left="820" w:right="121"/>
        <w:jc w:val="both"/>
      </w:pPr>
      <w:r>
        <w:t>El</w:t>
      </w:r>
      <w:r>
        <w:rPr>
          <w:spacing w:val="-9"/>
        </w:rPr>
        <w:t xml:space="preserve"> </w:t>
      </w:r>
      <w:r>
        <w:t>juicio</w:t>
      </w:r>
      <w:r>
        <w:rPr>
          <w:spacing w:val="-9"/>
        </w:rPr>
        <w:t xml:space="preserve"> </w:t>
      </w:r>
      <w:r>
        <w:t>a</w:t>
      </w:r>
      <w:r>
        <w:rPr>
          <w:spacing w:val="-22"/>
        </w:rPr>
        <w:t xml:space="preserve"> </w:t>
      </w:r>
      <w:r>
        <w:t>que</w:t>
      </w:r>
      <w:r>
        <w:rPr>
          <w:spacing w:val="-22"/>
        </w:rPr>
        <w:t xml:space="preserve"> </w:t>
      </w:r>
      <w:r>
        <w:t>se</w:t>
      </w:r>
      <w:r>
        <w:rPr>
          <w:spacing w:val="-22"/>
        </w:rPr>
        <w:t xml:space="preserve"> </w:t>
      </w:r>
      <w:r>
        <w:t>procediere</w:t>
      </w:r>
      <w:r>
        <w:rPr>
          <w:spacing w:val="-22"/>
        </w:rPr>
        <w:t xml:space="preserve"> </w:t>
      </w:r>
      <w:r>
        <w:t>en</w:t>
      </w:r>
      <w:r>
        <w:rPr>
          <w:spacing w:val="-22"/>
        </w:rPr>
        <w:t xml:space="preserve"> </w:t>
      </w:r>
      <w:r>
        <w:t>aplicación</w:t>
      </w:r>
      <w:r>
        <w:rPr>
          <w:spacing w:val="-22"/>
        </w:rPr>
        <w:t xml:space="preserve"> </w:t>
      </w:r>
      <w:r>
        <w:t>del</w:t>
      </w:r>
      <w:r>
        <w:rPr>
          <w:spacing w:val="-22"/>
        </w:rPr>
        <w:t xml:space="preserve"> </w:t>
      </w:r>
      <w:r>
        <w:t>inciso precedente</w:t>
      </w:r>
      <w:r>
        <w:rPr>
          <w:spacing w:val="-11"/>
        </w:rPr>
        <w:t xml:space="preserve"> </w:t>
      </w:r>
      <w:r>
        <w:t>se</w:t>
      </w:r>
      <w:r>
        <w:rPr>
          <w:spacing w:val="-11"/>
        </w:rPr>
        <w:t xml:space="preserve"> </w:t>
      </w:r>
      <w:r>
        <w:t>tramitará</w:t>
      </w:r>
      <w:r>
        <w:rPr>
          <w:spacing w:val="-25"/>
        </w:rPr>
        <w:t xml:space="preserve"> </w:t>
      </w:r>
      <w:r>
        <w:t>según</w:t>
      </w:r>
      <w:r>
        <w:rPr>
          <w:spacing w:val="-25"/>
        </w:rPr>
        <w:t xml:space="preserve"> </w:t>
      </w:r>
      <w:r>
        <w:t>las</w:t>
      </w:r>
      <w:r>
        <w:rPr>
          <w:spacing w:val="-25"/>
        </w:rPr>
        <w:t xml:space="preserve"> </w:t>
      </w:r>
      <w:r>
        <w:t>reglas</w:t>
      </w:r>
      <w:r>
        <w:rPr>
          <w:spacing w:val="-25"/>
        </w:rPr>
        <w:t xml:space="preserve"> </w:t>
      </w:r>
      <w:r>
        <w:t>del</w:t>
      </w:r>
      <w:r>
        <w:rPr>
          <w:spacing w:val="-25"/>
        </w:rPr>
        <w:t xml:space="preserve"> </w:t>
      </w:r>
      <w:r>
        <w:t>Título</w:t>
      </w:r>
      <w:r>
        <w:rPr>
          <w:spacing w:val="-25"/>
        </w:rPr>
        <w:t xml:space="preserve"> </w:t>
      </w:r>
      <w:r>
        <w:t>XI del Libro III del Código de Procedimiento Civil.</w:t>
      </w:r>
    </w:p>
    <w:sectPr w:rsidR="004F4371">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71"/>
    <w:rsid w:val="004F4371"/>
    <w:rsid w:val="00C27A00"/>
    <w:rsid w:val="00D25C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00"/>
      <w:outlineLvl w:val="0"/>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4779</Characters>
  <Application>Microsoft Office Word</Application>
  <DocSecurity>0</DocSecurity>
  <Lines>39</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Difusión Deporte.docx</dc:title>
  <cp:lastModifiedBy>Guillermo Diaz Vallejos</cp:lastModifiedBy>
  <cp:revision>1</cp:revision>
  <dcterms:created xsi:type="dcterms:W3CDTF">2023-12-11T13:03:00Z</dcterms:created>
  <dcterms:modified xsi:type="dcterms:W3CDTF">2024-04-17T17:30:00Z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m121 Google Docs Renderer</vt:lpwstr>
  </property>
</Properties>
</file>