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7833" w:rsidRDefault="00000000">
      <w:pPr>
        <w:spacing w:before="75"/>
        <w:ind w:left="150" w:right="148" w:hanging="4"/>
        <w:jc w:val="center"/>
        <w:rPr>
          <w:sz w:val="32"/>
        </w:rPr>
      </w:pPr>
      <w:r>
        <w:rPr>
          <w:sz w:val="32"/>
        </w:rPr>
        <w:t>DISPONE</w:t>
      </w:r>
      <w:r>
        <w:rPr>
          <w:spacing w:val="-4"/>
          <w:sz w:val="32"/>
        </w:rPr>
        <w:t xml:space="preserve"> </w:t>
      </w:r>
      <w:r>
        <w:rPr>
          <w:sz w:val="32"/>
        </w:rPr>
        <w:t>EL</w:t>
      </w:r>
      <w:r>
        <w:rPr>
          <w:spacing w:val="-15"/>
          <w:sz w:val="32"/>
        </w:rPr>
        <w:t xml:space="preserve"> </w:t>
      </w:r>
      <w:r>
        <w:rPr>
          <w:sz w:val="32"/>
        </w:rPr>
        <w:t>DERECHO</w:t>
      </w:r>
      <w:r>
        <w:rPr>
          <w:spacing w:val="-20"/>
          <w:sz w:val="32"/>
        </w:rPr>
        <w:t xml:space="preserve"> </w:t>
      </w:r>
      <w:r>
        <w:rPr>
          <w:sz w:val="32"/>
        </w:rPr>
        <w:t>A</w:t>
      </w:r>
      <w:r>
        <w:rPr>
          <w:spacing w:val="-20"/>
          <w:sz w:val="32"/>
        </w:rPr>
        <w:t xml:space="preserve"> </w:t>
      </w:r>
      <w:r>
        <w:rPr>
          <w:sz w:val="32"/>
        </w:rPr>
        <w:t>LAS</w:t>
      </w:r>
      <w:r>
        <w:rPr>
          <w:spacing w:val="-4"/>
          <w:sz w:val="32"/>
        </w:rPr>
        <w:t xml:space="preserve"> </w:t>
      </w:r>
      <w:r>
        <w:rPr>
          <w:sz w:val="32"/>
        </w:rPr>
        <w:t>FAMILIAS</w:t>
      </w:r>
      <w:r>
        <w:rPr>
          <w:spacing w:val="-4"/>
          <w:sz w:val="32"/>
        </w:rPr>
        <w:t xml:space="preserve"> </w:t>
      </w:r>
      <w:r>
        <w:rPr>
          <w:sz w:val="32"/>
        </w:rPr>
        <w:t>EXPROPIADAS</w:t>
      </w:r>
      <w:r>
        <w:rPr>
          <w:spacing w:val="-4"/>
          <w:sz w:val="32"/>
        </w:rPr>
        <w:t xml:space="preserve"> </w:t>
      </w:r>
      <w:r>
        <w:rPr>
          <w:sz w:val="32"/>
        </w:rPr>
        <w:t>PARA</w:t>
      </w:r>
      <w:r>
        <w:rPr>
          <w:spacing w:val="-20"/>
          <w:sz w:val="32"/>
        </w:rPr>
        <w:t xml:space="preserve"> </w:t>
      </w:r>
      <w:r>
        <w:rPr>
          <w:sz w:val="32"/>
        </w:rPr>
        <w:t xml:space="preserve">QUE </w:t>
      </w:r>
      <w:r>
        <w:rPr>
          <w:spacing w:val="-2"/>
          <w:sz w:val="32"/>
        </w:rPr>
        <w:t>VUELVAN</w:t>
      </w:r>
      <w:r>
        <w:rPr>
          <w:spacing w:val="-18"/>
          <w:sz w:val="32"/>
        </w:rPr>
        <w:t xml:space="preserve"> </w:t>
      </w:r>
      <w:r>
        <w:rPr>
          <w:spacing w:val="-2"/>
          <w:sz w:val="32"/>
        </w:rPr>
        <w:t>A</w:t>
      </w:r>
      <w:r>
        <w:rPr>
          <w:spacing w:val="-18"/>
          <w:sz w:val="32"/>
        </w:rPr>
        <w:t xml:space="preserve"> </w:t>
      </w:r>
      <w:r>
        <w:rPr>
          <w:spacing w:val="-2"/>
          <w:sz w:val="32"/>
        </w:rPr>
        <w:t>HABITAR</w:t>
      </w:r>
      <w:r>
        <w:rPr>
          <w:spacing w:val="-18"/>
          <w:sz w:val="32"/>
        </w:rPr>
        <w:t xml:space="preserve"> </w:t>
      </w:r>
      <w:r>
        <w:rPr>
          <w:spacing w:val="-2"/>
          <w:sz w:val="32"/>
        </w:rPr>
        <w:t>DE</w:t>
      </w:r>
      <w:r>
        <w:rPr>
          <w:spacing w:val="-18"/>
          <w:sz w:val="32"/>
        </w:rPr>
        <w:t xml:space="preserve"> </w:t>
      </w:r>
      <w:r>
        <w:rPr>
          <w:spacing w:val="-2"/>
          <w:sz w:val="32"/>
        </w:rPr>
        <w:t>FORMA</w:t>
      </w:r>
      <w:r>
        <w:rPr>
          <w:spacing w:val="-18"/>
          <w:sz w:val="32"/>
        </w:rPr>
        <w:t xml:space="preserve"> </w:t>
      </w:r>
      <w:r>
        <w:rPr>
          <w:spacing w:val="-2"/>
          <w:sz w:val="32"/>
        </w:rPr>
        <w:t>PREFERENTE</w:t>
      </w:r>
      <w:r>
        <w:rPr>
          <w:spacing w:val="-18"/>
          <w:sz w:val="32"/>
        </w:rPr>
        <w:t xml:space="preserve"> </w:t>
      </w:r>
      <w:r>
        <w:rPr>
          <w:spacing w:val="-2"/>
          <w:sz w:val="32"/>
        </w:rPr>
        <w:t>AQUELLAS</w:t>
      </w:r>
      <w:r>
        <w:rPr>
          <w:spacing w:val="-12"/>
          <w:sz w:val="32"/>
        </w:rPr>
        <w:t xml:space="preserve"> </w:t>
      </w:r>
      <w:r>
        <w:rPr>
          <w:spacing w:val="-2"/>
          <w:sz w:val="32"/>
        </w:rPr>
        <w:t xml:space="preserve">ZONAS </w:t>
      </w:r>
      <w:r>
        <w:rPr>
          <w:sz w:val="32"/>
        </w:rPr>
        <w:t>SINIESTRADAS OBJETO DE RECONSTRUCCIÓN</w:t>
      </w:r>
    </w:p>
    <w:p w:rsidR="00A27833" w:rsidRDefault="00A27833">
      <w:pPr>
        <w:pStyle w:val="Textoindependiente"/>
        <w:spacing w:before="184"/>
        <w:rPr>
          <w:sz w:val="32"/>
        </w:rPr>
      </w:pPr>
    </w:p>
    <w:p w:rsidR="00A27833" w:rsidRDefault="00000000">
      <w:pPr>
        <w:pStyle w:val="Ttulo1"/>
        <w:numPr>
          <w:ilvl w:val="0"/>
          <w:numId w:val="3"/>
        </w:numPr>
        <w:tabs>
          <w:tab w:val="left" w:pos="279"/>
        </w:tabs>
        <w:ind w:left="279" w:hanging="164"/>
        <w:rPr>
          <w:u w:val="none"/>
        </w:rPr>
      </w:pPr>
      <w:r>
        <w:rPr>
          <w:spacing w:val="-1"/>
        </w:rPr>
        <w:t xml:space="preserve"> </w:t>
      </w:r>
      <w:r>
        <w:rPr>
          <w:spacing w:val="-2"/>
        </w:rPr>
        <w:t>FUNDAMENTOS</w:t>
      </w:r>
      <w:r>
        <w:rPr>
          <w:spacing w:val="-2"/>
          <w:u w:val="none"/>
        </w:rPr>
        <w:t>.</w:t>
      </w:r>
    </w:p>
    <w:p w:rsidR="00A27833" w:rsidRDefault="00A27833">
      <w:pPr>
        <w:pStyle w:val="Textoindependiente"/>
        <w:rPr>
          <w:b/>
        </w:rPr>
      </w:pPr>
    </w:p>
    <w:p w:rsidR="00A27833" w:rsidRDefault="00000000">
      <w:pPr>
        <w:pStyle w:val="Textoindependiente"/>
        <w:spacing w:line="360" w:lineRule="auto"/>
        <w:ind w:left="115" w:right="113" w:firstLine="710"/>
        <w:jc w:val="both"/>
      </w:pPr>
      <w:r>
        <w:t>En los últimos años, Chile ha enfrentado diversas catástrofes naturales que han impactado profundamente al país.</w:t>
      </w:r>
      <w:r>
        <w:rPr>
          <w:spacing w:val="-8"/>
        </w:rPr>
        <w:t xml:space="preserve"> </w:t>
      </w:r>
      <w:r>
        <w:t xml:space="preserve">Aquello es de público conocimiento, por lo que sólo a modo ejemplar, se cita algunos de los eventos más significativos de los últimos meses, como fue un fuerte temporal de lluvias e inundaciones que afectó la zona centro-sur de Chile en agosto de 2023, resultando </w:t>
      </w:r>
      <w:bookmarkStart w:id="0" w:name="_bookmark0"/>
      <w:bookmarkEnd w:id="0"/>
      <w:r>
        <w:t>4 personas fallecidas, cerca de 21.519 casas destruidas y más de 42.000 personas aisladas</w:t>
      </w:r>
      <w:hyperlink w:anchor="_bookmark4" w:history="1">
        <w:r>
          <w:rPr>
            <w:vertAlign w:val="superscript"/>
          </w:rPr>
          <w:t>1</w:t>
        </w:r>
      </w:hyperlink>
      <w:r>
        <w:t>. El</w:t>
      </w:r>
      <w:r>
        <w:rPr>
          <w:spacing w:val="40"/>
        </w:rPr>
        <w:t xml:space="preserve"> </w:t>
      </w:r>
      <w:r>
        <w:t>mismo año, más de 200 incendios, afectaron las regiones de Ñuble, Biobío, Maule y La</w:t>
      </w:r>
      <w:r>
        <w:rPr>
          <w:spacing w:val="-9"/>
        </w:rPr>
        <w:t xml:space="preserve"> </w:t>
      </w:r>
      <w:r>
        <w:t>Araucanía, resultando 13 personas muertas debido al fue</w:t>
      </w:r>
      <w:bookmarkStart w:id="1" w:name="_bookmark1"/>
      <w:bookmarkEnd w:id="1"/>
      <w:r>
        <w:t>go, que avanzó en medio de una ola de calor con temperaturas superiores a los 42 grados Celsius</w:t>
      </w:r>
      <w:hyperlink w:anchor="_bookmark5" w:history="1">
        <w:r>
          <w:rPr>
            <w:vertAlign w:val="superscript"/>
          </w:rPr>
          <w:t>2</w:t>
        </w:r>
      </w:hyperlink>
      <w:r>
        <w:t>.</w:t>
      </w:r>
      <w:r>
        <w:rPr>
          <w:spacing w:val="-4"/>
        </w:rPr>
        <w:t xml:space="preserve"> </w:t>
      </w:r>
      <w:r>
        <w:t xml:space="preserve">Y, finalmente, citar los recientes incendios del período estival 2024, en la Región de Valparaíso, durante febrero, con lo que Chile enfrentó la mayor catástrofe desde el terremoto de 2010; ya que, al menos, resultaron más de 15.000 viviendas </w:t>
      </w:r>
      <w:bookmarkStart w:id="2" w:name="_bookmark2"/>
      <w:bookmarkEnd w:id="2"/>
      <w:r>
        <w:t>incendiadas, 112 personas fallecidas y más de 200 desaparecidos debido a los incendios forestales</w:t>
      </w:r>
      <w:hyperlink w:anchor="_bookmark6" w:history="1">
        <w:r>
          <w:rPr>
            <w:vertAlign w:val="superscript"/>
          </w:rPr>
          <w:t>3</w:t>
        </w:r>
      </w:hyperlink>
      <w:r>
        <w:t>.</w:t>
      </w:r>
    </w:p>
    <w:p w:rsidR="00A27833" w:rsidRDefault="00A27833">
      <w:pPr>
        <w:pStyle w:val="Textoindependiente"/>
        <w:spacing w:before="143"/>
      </w:pPr>
    </w:p>
    <w:p w:rsidR="00A27833" w:rsidRDefault="00000000">
      <w:pPr>
        <w:pStyle w:val="Textoindependiente"/>
        <w:spacing w:before="1" w:line="360" w:lineRule="auto"/>
        <w:ind w:left="115" w:right="123" w:firstLine="710"/>
        <w:jc w:val="both"/>
      </w:pPr>
      <w:r>
        <w:t xml:space="preserve">Estas catástrofes, sin importar su origen, han generado efectos dramáticos en la infraestructura pública y en </w:t>
      </w:r>
      <w:bookmarkStart w:id="3" w:name="_bookmark3"/>
      <w:bookmarkEnd w:id="3"/>
      <w:r>
        <w:t>la geografía de tales zonas, pero además, son aterradoras las consecuencias en la economía</w:t>
      </w:r>
      <w:hyperlink w:anchor="_bookmark7" w:history="1">
        <w:r>
          <w:rPr>
            <w:vertAlign w:val="superscript"/>
          </w:rPr>
          <w:t>4</w:t>
        </w:r>
      </w:hyperlink>
      <w:r>
        <w:rPr>
          <w:spacing w:val="-1"/>
        </w:rPr>
        <w:t xml:space="preserve"> </w:t>
      </w:r>
      <w:r>
        <w:t>de las personas y sus familias, que fácilmente pueden quedar en la ruina material, sobre todo de aquellos que componen la gran clase media chilena, que al verse privados de sus fuentes de ingreso, sus viviendas o sus entornos como los conocían, pueden caer bajo la línea de la pobreza si no reciben oportunos y suficientes apoyos públicos o</w:t>
      </w:r>
    </w:p>
    <w:p w:rsidR="00A27833" w:rsidRDefault="00000000">
      <w:pPr>
        <w:pStyle w:val="Textoindependiente"/>
        <w:spacing w:before="8"/>
        <w:rPr>
          <w:sz w:val="14"/>
        </w:rPr>
      </w:pPr>
      <w:r>
        <w:rPr>
          <w:noProof/>
        </w:rPr>
        <mc:AlternateContent>
          <mc:Choice Requires="wps">
            <w:drawing>
              <wp:anchor distT="0" distB="0" distL="0" distR="0" simplePos="0" relativeHeight="487587840" behindDoc="1" locked="0" layoutInCell="1" allowOverlap="1">
                <wp:simplePos x="0" y="0"/>
                <wp:positionH relativeFrom="page">
                  <wp:posOffset>720090</wp:posOffset>
                </wp:positionH>
                <wp:positionV relativeFrom="paragraph">
                  <wp:posOffset>123118</wp:posOffset>
                </wp:positionV>
                <wp:extent cx="158305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CC594C" id="Graphic 1" o:spid="_x0000_s1026" style="position:absolute;margin-left:56.7pt;margin-top:9.7pt;width:124.6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5830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" path="m1583055,l,,,6350r1583055,l1583055,xe" fillcolor="black" stroked="f">
                <v:path arrowok="t"/>
                <w10:wrap type="topAndBottom" anchorx="page"/>
              </v:shape>
            </w:pict>
          </mc:Fallback>
        </mc:AlternateContent>
      </w:r>
    </w:p>
    <w:p w:rsidR="00A27833" w:rsidRDefault="00000000">
      <w:pPr>
        <w:pStyle w:val="Prrafodelista"/>
        <w:numPr>
          <w:ilvl w:val="1"/>
          <w:numId w:val="3"/>
        </w:numPr>
        <w:tabs>
          <w:tab w:val="left" w:pos="455"/>
        </w:tabs>
        <w:spacing w:before="57" w:line="242" w:lineRule="auto"/>
        <w:ind w:left="455" w:right="173"/>
        <w:rPr>
          <w:sz w:val="20"/>
          <w:u w:val="none"/>
        </w:rPr>
      </w:pPr>
      <w:bookmarkStart w:id="4" w:name="_bookmark4"/>
      <w:bookmarkEnd w:id="4"/>
      <w:r>
        <w:rPr>
          <w:color w:val="0462C0"/>
          <w:spacing w:val="-2"/>
          <w:sz w:val="20"/>
          <w:u w:color="0462C0"/>
        </w:rPr>
        <w:t>https://larepublica.pe/mundo/2023/08/23/estado-de-catastrofe-en-chile-2023-inundaciones-dejan-4-muertos-y-cerca-de-</w:t>
      </w:r>
      <w:r>
        <w:rPr>
          <w:color w:val="0462C0"/>
          <w:spacing w:val="-2"/>
          <w:sz w:val="20"/>
          <w:u w:val="none"/>
        </w:rPr>
        <w:t xml:space="preserve"> </w:t>
      </w:r>
      <w:r>
        <w:rPr>
          <w:color w:val="0462C0"/>
          <w:spacing w:val="-2"/>
          <w:sz w:val="20"/>
          <w:u w:color="0462C0"/>
        </w:rPr>
        <w:t>25000-damnificados-lluvias-en-santiago-hoy-desastres-por-lluvias-en-chile-alerta-roja-238832</w:t>
      </w:r>
    </w:p>
    <w:p w:rsidR="00A27833" w:rsidRDefault="00000000">
      <w:pPr>
        <w:pStyle w:val="Prrafodelista"/>
        <w:numPr>
          <w:ilvl w:val="1"/>
          <w:numId w:val="3"/>
        </w:numPr>
        <w:tabs>
          <w:tab w:val="left" w:pos="455"/>
        </w:tabs>
        <w:spacing w:before="229"/>
        <w:ind w:left="455"/>
        <w:rPr>
          <w:sz w:val="20"/>
          <w:u w:val="none"/>
        </w:rPr>
      </w:pPr>
      <w:bookmarkStart w:id="5" w:name="_bookmark5"/>
      <w:bookmarkEnd w:id="5"/>
      <w:r>
        <w:rPr>
          <w:color w:val="0462C0"/>
          <w:spacing w:val="-2"/>
          <w:sz w:val="20"/>
          <w:u w:color="0462C0"/>
        </w:rPr>
        <w:t>https://</w:t>
      </w:r>
      <w:hyperlink r:id="rId5">
        <w:r>
          <w:rPr>
            <w:color w:val="0462C0"/>
            <w:spacing w:val="-2"/>
            <w:sz w:val="20"/>
            <w:u w:color="0462C0"/>
          </w:rPr>
          <w:t>www.dw.com/es/estado-de-cat%C3%A1strofe-en-centro-y-sur-de-chile-por-incendios-forestales/a-64609422</w:t>
        </w:r>
      </w:hyperlink>
    </w:p>
    <w:p w:rsidR="00A27833" w:rsidRDefault="00A27833">
      <w:pPr>
        <w:pStyle w:val="Textoindependiente"/>
        <w:spacing w:before="2"/>
        <w:rPr>
          <w:sz w:val="20"/>
        </w:rPr>
      </w:pPr>
    </w:p>
    <w:p w:rsidR="00A27833" w:rsidRDefault="00000000">
      <w:pPr>
        <w:pStyle w:val="Prrafodelista"/>
        <w:numPr>
          <w:ilvl w:val="1"/>
          <w:numId w:val="3"/>
        </w:numPr>
        <w:tabs>
          <w:tab w:val="left" w:pos="455"/>
        </w:tabs>
        <w:ind w:left="455"/>
        <w:rPr>
          <w:sz w:val="20"/>
          <w:u w:val="none"/>
        </w:rPr>
      </w:pPr>
      <w:bookmarkStart w:id="6" w:name="_bookmark6"/>
      <w:bookmarkEnd w:id="6"/>
      <w:r>
        <w:rPr>
          <w:color w:val="0462C0"/>
          <w:spacing w:val="-2"/>
          <w:sz w:val="20"/>
          <w:u w:color="0462C0"/>
        </w:rPr>
        <w:t>https://</w:t>
      </w:r>
      <w:hyperlink r:id="rId6">
        <w:r>
          <w:rPr>
            <w:color w:val="0462C0"/>
            <w:spacing w:val="-2"/>
            <w:sz w:val="20"/>
            <w:u w:color="0462C0"/>
          </w:rPr>
          <w:t>www.elmundo.es/internacional/2024/02/05/65c08278e85ece2b238b458f.html</w:t>
        </w:r>
      </w:hyperlink>
    </w:p>
    <w:p w:rsidR="00A27833" w:rsidRDefault="00A27833">
      <w:pPr>
        <w:pStyle w:val="Textoindependiente"/>
        <w:spacing w:before="2"/>
        <w:rPr>
          <w:sz w:val="20"/>
        </w:rPr>
      </w:pPr>
    </w:p>
    <w:p w:rsidR="00A27833" w:rsidRDefault="00000000">
      <w:pPr>
        <w:pStyle w:val="Prrafodelista"/>
        <w:numPr>
          <w:ilvl w:val="1"/>
          <w:numId w:val="3"/>
        </w:numPr>
        <w:tabs>
          <w:tab w:val="left" w:pos="455"/>
        </w:tabs>
        <w:ind w:left="455" w:right="231"/>
        <w:rPr>
          <w:sz w:val="20"/>
          <w:u w:val="none"/>
        </w:rPr>
      </w:pPr>
      <w:bookmarkStart w:id="7" w:name="_bookmark7"/>
      <w:bookmarkEnd w:id="7"/>
      <w:r>
        <w:rPr>
          <w:color w:val="0462C0"/>
          <w:spacing w:val="-2"/>
          <w:sz w:val="20"/>
          <w:u w:color="0462C0"/>
        </w:rPr>
        <w:t>https://</w:t>
      </w:r>
      <w:hyperlink r:id="rId7">
        <w:r>
          <w:rPr>
            <w:color w:val="0462C0"/>
            <w:spacing w:val="-2"/>
            <w:sz w:val="20"/>
            <w:u w:color="0462C0"/>
          </w:rPr>
          <w:t>www.df.cl/economia-y-politica/pais/ministro-marcel-anuncia-medidas-economicas-para-enfrentar-los-incendios</w:t>
        </w:r>
      </w:hyperlink>
      <w:r>
        <w:rPr>
          <w:color w:val="0462C0"/>
          <w:spacing w:val="-2"/>
          <w:sz w:val="20"/>
          <w:u w:val="none"/>
        </w:rPr>
        <w:t xml:space="preserve"> </w:t>
      </w:r>
      <w:r>
        <w:rPr>
          <w:color w:val="0462C0"/>
          <w:spacing w:val="-2"/>
          <w:sz w:val="20"/>
          <w:u w:color="0462C0"/>
        </w:rPr>
        <w:t>https://</w:t>
      </w:r>
      <w:hyperlink r:id="rId8">
        <w:r>
          <w:rPr>
            <w:color w:val="0462C0"/>
            <w:spacing w:val="-2"/>
            <w:sz w:val="20"/>
            <w:u w:color="0462C0"/>
          </w:rPr>
          <w:t>www.uc.cl/noticias/informe-uc-revela-el-impacto-economico-de-los-incendios-en-la-region-de-valparaiso/</w:t>
        </w:r>
      </w:hyperlink>
    </w:p>
    <w:p w:rsidR="00A27833" w:rsidRDefault="00A27833">
      <w:pPr>
        <w:rPr>
          <w:sz w:val="20"/>
        </w:rPr>
        <w:sectPr w:rsidR="00A27833" w:rsidSect="00DF1C2C">
          <w:type w:val="continuous"/>
          <w:pgSz w:w="12240" w:h="15840"/>
          <w:pgMar w:top="1060" w:right="1020" w:bottom="280" w:left="1020" w:header="720" w:footer="720" w:gutter="0"/>
          <w:cols w:space="720"/>
        </w:sectPr>
      </w:pPr>
    </w:p>
    <w:p w:rsidR="00A27833" w:rsidRDefault="00000000">
      <w:pPr>
        <w:pStyle w:val="Textoindependiente"/>
        <w:spacing w:before="75" w:line="360" w:lineRule="auto"/>
        <w:ind w:left="115" w:right="115"/>
        <w:jc w:val="both"/>
      </w:pPr>
      <w:r>
        <w:lastRenderedPageBreak/>
        <w:t>privados. Es por aquello que, como consecuencia de los incendios de febrero pasado, los damnificados de Viña del Mar, como son los vecinos de El Olivar, Villa Independencia, Villa Dulce, Canal Chacao y Pompeya, han manifestado reite</w:t>
      </w:r>
      <w:bookmarkStart w:id="8" w:name="_bookmark8"/>
      <w:bookmarkEnd w:id="8"/>
      <w:r>
        <w:t>radamente al Estado la urgencia en las soluciones prometidas por las autoridades de Gobierno</w:t>
      </w:r>
      <w:hyperlink w:anchor="_bookmark13" w:history="1">
        <w:r>
          <w:rPr>
            <w:vertAlign w:val="superscript"/>
          </w:rPr>
          <w:t>5</w:t>
        </w:r>
      </w:hyperlink>
      <w:r>
        <w:t xml:space="preserve">. Asimismo, los vecinos de Quilpué, quienes con pancartas y banderas en mano, se congregaron para </w:t>
      </w:r>
      <w:bookmarkStart w:id="9" w:name="_bookmark9"/>
      <w:bookmarkEnd w:id="9"/>
      <w:r>
        <w:t>dar a conocer su descontento por la falta de medidas de apoyo a damnificados por los siniestros</w:t>
      </w:r>
      <w:hyperlink w:anchor="_bookmark14" w:history="1">
        <w:r>
          <w:rPr>
            <w:vertAlign w:val="superscript"/>
          </w:rPr>
          <w:t>6</w:t>
        </w:r>
      </w:hyperlink>
      <w:r>
        <w:t>.</w:t>
      </w:r>
    </w:p>
    <w:p w:rsidR="00A27833" w:rsidRDefault="00A27833">
      <w:pPr>
        <w:pStyle w:val="Textoindependiente"/>
        <w:spacing w:before="146"/>
      </w:pPr>
    </w:p>
    <w:p w:rsidR="00A27833" w:rsidRDefault="00000000">
      <w:pPr>
        <w:spacing w:line="360" w:lineRule="auto"/>
        <w:ind w:left="115" w:right="110" w:firstLine="710"/>
        <w:jc w:val="both"/>
        <w:rPr>
          <w:sz w:val="24"/>
        </w:rPr>
      </w:pPr>
      <w:r>
        <w:rPr>
          <w:sz w:val="26"/>
        </w:rPr>
        <w:t>Sin embargo, de una</w:t>
      </w:r>
      <w:r>
        <w:rPr>
          <w:spacing w:val="-12"/>
          <w:sz w:val="26"/>
        </w:rPr>
        <w:t xml:space="preserve"> </w:t>
      </w:r>
      <w:r>
        <w:rPr>
          <w:sz w:val="26"/>
        </w:rPr>
        <w:t>Asamblea con las Juntas de vecinos</w:t>
      </w:r>
      <w:bookmarkStart w:id="10" w:name="_bookmark10"/>
      <w:bookmarkEnd w:id="10"/>
      <w:r>
        <w:fldChar w:fldCharType="begin"/>
      </w:r>
      <w:r>
        <w:instrText>HYPERLINK \l "_bookmark15"</w:instrText>
      </w:r>
      <w:r>
        <w:fldChar w:fldCharType="separate"/>
      </w:r>
      <w:r>
        <w:rPr>
          <w:sz w:val="26"/>
          <w:vertAlign w:val="superscript"/>
        </w:rPr>
        <w:t>7</w:t>
      </w:r>
      <w:r>
        <w:rPr>
          <w:sz w:val="26"/>
          <w:vertAlign w:val="superscript"/>
        </w:rPr>
        <w:fldChar w:fldCharType="end"/>
      </w:r>
      <w:r>
        <w:rPr>
          <w:sz w:val="26"/>
        </w:rPr>
        <w:t>, se deduce que las autoridades de Gobierno les han señalado que efectivamente, se han efectuado disminuciones del avalúo fiscal de las viviendas incendiadas, asimismo, que estas serán objeto de expropiación. E</w:t>
      </w:r>
      <w:bookmarkStart w:id="11" w:name="_bookmark11"/>
      <w:bookmarkEnd w:id="11"/>
      <w:r>
        <w:rPr>
          <w:sz w:val="26"/>
        </w:rPr>
        <w:t>n consecuencia, sumado a las afirmaciones del titular del Ministerio de Vivienda y Urbanismo</w:t>
      </w:r>
      <w:hyperlink w:anchor="_bookmark16" w:history="1">
        <w:r>
          <w:rPr>
            <w:sz w:val="26"/>
            <w:vertAlign w:val="superscript"/>
          </w:rPr>
          <w:t>8</w:t>
        </w:r>
      </w:hyperlink>
      <w:r>
        <w:rPr>
          <w:sz w:val="26"/>
        </w:rPr>
        <w:t xml:space="preserve">, también consta </w:t>
      </w:r>
      <w:r>
        <w:rPr>
          <w:sz w:val="24"/>
        </w:rPr>
        <w:t>el Decreto</w:t>
      </w:r>
      <w:r>
        <w:rPr>
          <w:spacing w:val="-5"/>
          <w:sz w:val="24"/>
        </w:rPr>
        <w:t xml:space="preserve"> </w:t>
      </w:r>
      <w:r>
        <w:rPr>
          <w:sz w:val="24"/>
        </w:rPr>
        <w:t>Alcaldicio de 28 de febrero del 2024, número 3507, de la I. Municipalidad de Viña del Mar</w:t>
      </w:r>
      <w:bookmarkStart w:id="12" w:name="_bookmark12"/>
      <w:bookmarkEnd w:id="12"/>
      <w:r>
        <w:fldChar w:fldCharType="begin"/>
      </w:r>
      <w:r>
        <w:instrText>HYPERLINK \l "_bookmark17"</w:instrText>
      </w:r>
      <w:r>
        <w:fldChar w:fldCharType="separate"/>
      </w:r>
      <w:r>
        <w:rPr>
          <w:sz w:val="24"/>
          <w:vertAlign w:val="superscript"/>
        </w:rPr>
        <w:t>9</w:t>
      </w:r>
      <w:r>
        <w:rPr>
          <w:sz w:val="24"/>
          <w:vertAlign w:val="superscript"/>
        </w:rPr>
        <w:fldChar w:fldCharType="end"/>
      </w:r>
      <w:r>
        <w:rPr>
          <w:sz w:val="24"/>
        </w:rPr>
        <w:t>, que ordena la demolición total de las edificaciones y elementos constructivos del sector EL OLIVAR conforme a los roles de avalúo cuya numeración indica. Deduciéndose que la solución habitacional concreta para aquellas personas del sector El Olivar que fueron víctimas del incendio, no necesariamente será en su barrio, si no que ahí es muy probable que sean instaladas otras familias que se encuentren más adelantadas en las gestiones de un subsidio habitacional, dado que es</w:t>
      </w:r>
      <w:r>
        <w:rPr>
          <w:spacing w:val="40"/>
          <w:sz w:val="24"/>
        </w:rPr>
        <w:t xml:space="preserve"> </w:t>
      </w:r>
      <w:r>
        <w:rPr>
          <w:sz w:val="24"/>
        </w:rPr>
        <w:t>un proceso que recién iniciarán los vecinos damnificados y porque se desconoce un compromiso del Ministro que despeje la duda.</w:t>
      </w:r>
      <w:r>
        <w:rPr>
          <w:spacing w:val="-10"/>
          <w:sz w:val="24"/>
        </w:rPr>
        <w:t xml:space="preserve"> </w:t>
      </w:r>
      <w:r>
        <w:rPr>
          <w:sz w:val="24"/>
        </w:rPr>
        <w:t>Además, dado que el valor de expropiación va a ser el de la época de ese acto y, habiendo estas sido objeto de una rebaja en la tasación fiscal, es de entenderse que aquellas personas no tendrán un valor equivalente a las viviendas que habitaban, sino que uno comercial a la época del cálculo, es decir, el valor del inmueble incendiado. Luego, es posible presumir que no teniendo una indemnización expropiatoria que les permita comprar por sus propios medios una nueva casa</w:t>
      </w:r>
      <w:r>
        <w:rPr>
          <w:spacing w:val="70"/>
          <w:sz w:val="24"/>
        </w:rPr>
        <w:t xml:space="preserve"> </w:t>
      </w:r>
      <w:r>
        <w:rPr>
          <w:sz w:val="24"/>
        </w:rPr>
        <w:t>y</w:t>
      </w:r>
      <w:r>
        <w:rPr>
          <w:spacing w:val="70"/>
          <w:sz w:val="24"/>
        </w:rPr>
        <w:t xml:space="preserve"> </w:t>
      </w:r>
      <w:r>
        <w:rPr>
          <w:sz w:val="24"/>
        </w:rPr>
        <w:t>tampoco</w:t>
      </w:r>
      <w:r>
        <w:rPr>
          <w:spacing w:val="70"/>
          <w:sz w:val="24"/>
        </w:rPr>
        <w:t xml:space="preserve"> </w:t>
      </w:r>
      <w:r>
        <w:rPr>
          <w:sz w:val="24"/>
        </w:rPr>
        <w:t>obteniendo</w:t>
      </w:r>
      <w:r>
        <w:rPr>
          <w:spacing w:val="72"/>
          <w:sz w:val="24"/>
        </w:rPr>
        <w:t xml:space="preserve"> </w:t>
      </w:r>
      <w:r>
        <w:rPr>
          <w:sz w:val="24"/>
        </w:rPr>
        <w:t>una</w:t>
      </w:r>
      <w:r>
        <w:rPr>
          <w:spacing w:val="70"/>
          <w:sz w:val="24"/>
        </w:rPr>
        <w:t xml:space="preserve"> </w:t>
      </w:r>
      <w:r>
        <w:rPr>
          <w:sz w:val="24"/>
        </w:rPr>
        <w:t>solución</w:t>
      </w:r>
      <w:r>
        <w:rPr>
          <w:spacing w:val="70"/>
          <w:sz w:val="24"/>
        </w:rPr>
        <w:t xml:space="preserve"> </w:t>
      </w:r>
      <w:r>
        <w:rPr>
          <w:sz w:val="24"/>
        </w:rPr>
        <w:t>habitacional</w:t>
      </w:r>
      <w:r>
        <w:rPr>
          <w:spacing w:val="71"/>
          <w:sz w:val="24"/>
        </w:rPr>
        <w:t xml:space="preserve"> </w:t>
      </w:r>
      <w:r>
        <w:rPr>
          <w:sz w:val="24"/>
        </w:rPr>
        <w:t>concreta</w:t>
      </w:r>
      <w:r>
        <w:rPr>
          <w:spacing w:val="70"/>
          <w:sz w:val="24"/>
        </w:rPr>
        <w:t xml:space="preserve"> </w:t>
      </w:r>
      <w:r>
        <w:rPr>
          <w:sz w:val="24"/>
        </w:rPr>
        <w:t>por</w:t>
      </w:r>
      <w:r>
        <w:rPr>
          <w:spacing w:val="70"/>
          <w:sz w:val="24"/>
        </w:rPr>
        <w:t xml:space="preserve"> </w:t>
      </w:r>
      <w:r>
        <w:rPr>
          <w:sz w:val="24"/>
        </w:rPr>
        <w:t>el</w:t>
      </w:r>
      <w:r>
        <w:rPr>
          <w:spacing w:val="71"/>
          <w:sz w:val="24"/>
        </w:rPr>
        <w:t xml:space="preserve"> </w:t>
      </w:r>
      <w:r>
        <w:rPr>
          <w:sz w:val="24"/>
        </w:rPr>
        <w:t>expropiante,</w:t>
      </w:r>
      <w:r>
        <w:rPr>
          <w:spacing w:val="70"/>
          <w:sz w:val="24"/>
        </w:rPr>
        <w:t xml:space="preserve"> </w:t>
      </w:r>
      <w:r>
        <w:rPr>
          <w:sz w:val="24"/>
        </w:rPr>
        <w:t>es</w:t>
      </w:r>
      <w:r>
        <w:rPr>
          <w:spacing w:val="71"/>
          <w:sz w:val="24"/>
        </w:rPr>
        <w:t xml:space="preserve"> </w:t>
      </w:r>
      <w:r>
        <w:rPr>
          <w:sz w:val="24"/>
        </w:rPr>
        <w:t>que</w:t>
      </w:r>
      <w:r>
        <w:rPr>
          <w:spacing w:val="70"/>
          <w:sz w:val="24"/>
        </w:rPr>
        <w:t xml:space="preserve"> </w:t>
      </w:r>
      <w:r>
        <w:rPr>
          <w:sz w:val="24"/>
        </w:rPr>
        <w:t>muy</w:t>
      </w:r>
    </w:p>
    <w:p w:rsidR="00A27833" w:rsidRDefault="00000000">
      <w:pPr>
        <w:pStyle w:val="Textoindependiente"/>
        <w:spacing w:before="4"/>
        <w:rPr>
          <w:sz w:val="11"/>
        </w:rPr>
      </w:pPr>
      <w:r>
        <w:rPr>
          <w:noProof/>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98657</wp:posOffset>
                </wp:positionV>
                <wp:extent cx="158305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055" cy="6350"/>
                        </a:xfrm>
                        <a:custGeom>
                          <a:avLst/>
                          <a:gdLst/>
                          <a:ahLst/>
                          <a:cxnLst/>
                          <a:rect l="l" t="t" r="r" b="b"/>
                          <a:pathLst>
                            <a:path w="1583055" h="6350">
                              <a:moveTo>
                                <a:pt x="1583055" y="0"/>
                              </a:moveTo>
                              <a:lnTo>
                                <a:pt x="0" y="0"/>
                              </a:lnTo>
                              <a:lnTo>
                                <a:pt x="0" y="6350"/>
                              </a:lnTo>
                              <a:lnTo>
                                <a:pt x="1583055" y="6350"/>
                              </a:lnTo>
                              <a:lnTo>
                                <a:pt x="15830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2E00D9" id="Graphic 2" o:spid="_x0000_s1026" style="position:absolute;margin-left:56.7pt;margin-top:7.75pt;width:124.6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5830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" path="m1583055,l,,,6350r1583055,l1583055,xe" fillcolor="black" stroked="f">
                <v:path arrowok="t"/>
                <w10:wrap type="topAndBottom" anchorx="page"/>
              </v:shape>
            </w:pict>
          </mc:Fallback>
        </mc:AlternateContent>
      </w:r>
    </w:p>
    <w:p w:rsidR="00A27833" w:rsidRDefault="00000000">
      <w:pPr>
        <w:pStyle w:val="Prrafodelista"/>
        <w:numPr>
          <w:ilvl w:val="1"/>
          <w:numId w:val="3"/>
        </w:numPr>
        <w:tabs>
          <w:tab w:val="left" w:pos="455"/>
        </w:tabs>
        <w:spacing w:before="57" w:line="242" w:lineRule="auto"/>
        <w:ind w:left="455" w:right="442"/>
        <w:rPr>
          <w:sz w:val="20"/>
          <w:u w:val="none"/>
        </w:rPr>
      </w:pPr>
      <w:bookmarkStart w:id="13" w:name="_bookmark13"/>
      <w:bookmarkEnd w:id="13"/>
      <w:r>
        <w:rPr>
          <w:color w:val="0462C0"/>
          <w:spacing w:val="-2"/>
          <w:sz w:val="20"/>
          <w:u w:color="0462C0"/>
        </w:rPr>
        <w:t>https://</w:t>
      </w:r>
      <w:hyperlink r:id="rId9">
        <w:r>
          <w:rPr>
            <w:color w:val="0462C0"/>
            <w:spacing w:val="-2"/>
            <w:sz w:val="20"/>
            <w:u w:color="0462C0"/>
          </w:rPr>
          <w:t>www.msn.com/es-cl/noticias/chile/damnificados-por-los-incendios-se-manifestaron-demandando-soluciones-</w:t>
        </w:r>
      </w:hyperlink>
      <w:r>
        <w:rPr>
          <w:color w:val="0462C0"/>
          <w:spacing w:val="-2"/>
          <w:sz w:val="20"/>
          <w:u w:val="none"/>
        </w:rPr>
        <w:t xml:space="preserve"> </w:t>
      </w:r>
      <w:r>
        <w:rPr>
          <w:color w:val="0462C0"/>
          <w:spacing w:val="-2"/>
          <w:sz w:val="20"/>
          <w:u w:color="0462C0"/>
        </w:rPr>
        <w:t>habitacionales/ar-BB1k1vg9</w:t>
      </w:r>
    </w:p>
    <w:p w:rsidR="00A27833" w:rsidRDefault="00000000">
      <w:pPr>
        <w:pStyle w:val="Prrafodelista"/>
        <w:numPr>
          <w:ilvl w:val="1"/>
          <w:numId w:val="3"/>
        </w:numPr>
        <w:tabs>
          <w:tab w:val="left" w:pos="455"/>
        </w:tabs>
        <w:spacing w:before="229"/>
        <w:ind w:left="455"/>
        <w:rPr>
          <w:sz w:val="20"/>
          <w:u w:val="none"/>
        </w:rPr>
      </w:pPr>
      <w:bookmarkStart w:id="14" w:name="_bookmark14"/>
      <w:bookmarkEnd w:id="14"/>
      <w:r>
        <w:rPr>
          <w:color w:val="0462C0"/>
          <w:spacing w:val="-2"/>
          <w:sz w:val="20"/>
          <w:u w:color="0462C0"/>
        </w:rPr>
        <w:t>https://</w:t>
      </w:r>
      <w:hyperlink r:id="rId10">
        <w:r>
          <w:rPr>
            <w:color w:val="0462C0"/>
            <w:spacing w:val="-2"/>
            <w:sz w:val="20"/>
            <w:u w:color="0462C0"/>
          </w:rPr>
          <w:t>www.chvnoticias.cl/nacional/damnificados-quilpue-incendios-forestales-protesta_20240316/</w:t>
        </w:r>
      </w:hyperlink>
    </w:p>
    <w:p w:rsidR="00A27833" w:rsidRDefault="00A27833">
      <w:pPr>
        <w:pStyle w:val="Textoindependiente"/>
        <w:spacing w:before="2"/>
        <w:rPr>
          <w:sz w:val="20"/>
        </w:rPr>
      </w:pPr>
    </w:p>
    <w:p w:rsidR="00A27833" w:rsidRDefault="00000000">
      <w:pPr>
        <w:pStyle w:val="Prrafodelista"/>
        <w:numPr>
          <w:ilvl w:val="1"/>
          <w:numId w:val="3"/>
        </w:numPr>
        <w:tabs>
          <w:tab w:val="left" w:pos="455"/>
        </w:tabs>
        <w:ind w:left="455"/>
        <w:rPr>
          <w:sz w:val="20"/>
          <w:u w:val="none"/>
        </w:rPr>
      </w:pPr>
      <w:bookmarkStart w:id="15" w:name="_bookmark15"/>
      <w:bookmarkEnd w:id="15"/>
      <w:r>
        <w:rPr>
          <w:sz w:val="20"/>
          <w:u w:val="none"/>
        </w:rPr>
        <w:t>Documento</w:t>
      </w:r>
      <w:r>
        <w:rPr>
          <w:spacing w:val="-3"/>
          <w:sz w:val="20"/>
          <w:u w:val="none"/>
        </w:rPr>
        <w:t xml:space="preserve"> </w:t>
      </w:r>
      <w:r>
        <w:rPr>
          <w:sz w:val="20"/>
          <w:u w:val="none"/>
        </w:rPr>
        <w:t>anexo</w:t>
      </w:r>
      <w:r>
        <w:rPr>
          <w:spacing w:val="-3"/>
          <w:sz w:val="20"/>
          <w:u w:val="none"/>
        </w:rPr>
        <w:t xml:space="preserve"> </w:t>
      </w:r>
      <w:r>
        <w:rPr>
          <w:sz w:val="20"/>
          <w:u w:val="none"/>
        </w:rPr>
        <w:t>al</w:t>
      </w:r>
      <w:r>
        <w:rPr>
          <w:spacing w:val="-2"/>
          <w:sz w:val="20"/>
          <w:u w:val="none"/>
        </w:rPr>
        <w:t xml:space="preserve"> final.</w:t>
      </w:r>
    </w:p>
    <w:p w:rsidR="00A27833" w:rsidRDefault="00A27833">
      <w:pPr>
        <w:pStyle w:val="Textoindependiente"/>
        <w:spacing w:before="2"/>
        <w:rPr>
          <w:sz w:val="20"/>
        </w:rPr>
      </w:pPr>
    </w:p>
    <w:p w:rsidR="00A27833" w:rsidRDefault="00000000">
      <w:pPr>
        <w:pStyle w:val="Prrafodelista"/>
        <w:numPr>
          <w:ilvl w:val="1"/>
          <w:numId w:val="3"/>
        </w:numPr>
        <w:tabs>
          <w:tab w:val="left" w:pos="455"/>
        </w:tabs>
        <w:ind w:left="455" w:right="571"/>
        <w:rPr>
          <w:sz w:val="20"/>
          <w:u w:val="none"/>
        </w:rPr>
      </w:pPr>
      <w:bookmarkStart w:id="16" w:name="_bookmark16"/>
      <w:bookmarkEnd w:id="16"/>
      <w:r>
        <w:rPr>
          <w:color w:val="0462C0"/>
          <w:spacing w:val="-2"/>
          <w:sz w:val="20"/>
          <w:u w:color="0462C0"/>
        </w:rPr>
        <w:t>https://</w:t>
      </w:r>
      <w:hyperlink r:id="rId11">
        <w:r>
          <w:rPr>
            <w:color w:val="0462C0"/>
            <w:spacing w:val="-2"/>
            <w:sz w:val="20"/>
            <w:u w:color="0462C0"/>
          </w:rPr>
          <w:t>www.biobiochile.cl/noticias/nacional/region-de-valparaiso/2024/03/15/montes-aclara-dichos-sobre-posible-</w:t>
        </w:r>
      </w:hyperlink>
      <w:r>
        <w:rPr>
          <w:color w:val="0462C0"/>
          <w:spacing w:val="-2"/>
          <w:sz w:val="20"/>
          <w:u w:val="none"/>
        </w:rPr>
        <w:t xml:space="preserve"> </w:t>
      </w:r>
      <w:r>
        <w:rPr>
          <w:color w:val="0462C0"/>
          <w:spacing w:val="-2"/>
          <w:sz w:val="20"/>
          <w:u w:color="0462C0"/>
        </w:rPr>
        <w:t>expropiacion-de-algunos-terrenos-de-damnificados-por-incendios.shtml</w:t>
      </w:r>
    </w:p>
    <w:p w:rsidR="00A27833" w:rsidRDefault="00A27833">
      <w:pPr>
        <w:pStyle w:val="Textoindependiente"/>
        <w:spacing w:before="2"/>
        <w:rPr>
          <w:sz w:val="20"/>
        </w:rPr>
      </w:pPr>
    </w:p>
    <w:p w:rsidR="00A27833" w:rsidRDefault="00000000">
      <w:pPr>
        <w:pStyle w:val="Prrafodelista"/>
        <w:numPr>
          <w:ilvl w:val="1"/>
          <w:numId w:val="3"/>
        </w:numPr>
        <w:tabs>
          <w:tab w:val="left" w:pos="455"/>
        </w:tabs>
        <w:spacing w:before="1"/>
        <w:ind w:left="455"/>
        <w:rPr>
          <w:sz w:val="20"/>
          <w:u w:val="none"/>
        </w:rPr>
      </w:pPr>
      <w:bookmarkStart w:id="17" w:name="_bookmark17"/>
      <w:bookmarkEnd w:id="17"/>
      <w:r>
        <w:rPr>
          <w:color w:val="0462C0"/>
          <w:spacing w:val="-2"/>
          <w:sz w:val="20"/>
          <w:u w:color="0462C0"/>
        </w:rPr>
        <w:t>https://</w:t>
      </w:r>
      <w:hyperlink r:id="rId12">
        <w:r>
          <w:rPr>
            <w:color w:val="0462C0"/>
            <w:spacing w:val="-2"/>
            <w:sz w:val="20"/>
            <w:u w:color="0462C0"/>
          </w:rPr>
          <w:t>www.munivina.cl/wp-content/uploads/2024/02/D.A.-3507-2024.pdf</w:t>
        </w:r>
      </w:hyperlink>
    </w:p>
    <w:p w:rsidR="00A27833" w:rsidRDefault="00A27833">
      <w:pPr>
        <w:rPr>
          <w:sz w:val="20"/>
        </w:rPr>
        <w:sectPr w:rsidR="00A27833" w:rsidSect="00DF1C2C">
          <w:pgSz w:w="12240" w:h="15840"/>
          <w:pgMar w:top="1060" w:right="1020" w:bottom="280" w:left="1020" w:header="720" w:footer="720" w:gutter="0"/>
          <w:cols w:space="720"/>
        </w:sectPr>
      </w:pPr>
    </w:p>
    <w:p w:rsidR="00A27833" w:rsidRDefault="00000000">
      <w:pPr>
        <w:spacing w:before="74" w:line="360" w:lineRule="auto"/>
        <w:ind w:left="115" w:right="129"/>
        <w:jc w:val="both"/>
        <w:rPr>
          <w:sz w:val="24"/>
        </w:rPr>
      </w:pPr>
      <w:r>
        <w:rPr>
          <w:sz w:val="24"/>
        </w:rPr>
        <w:lastRenderedPageBreak/>
        <w:t>probablemente esos terrenos van a ser destinados a viviendas para personas distintas, que previamente estuvieran en los planes de los subsidios habitacionales; existiendo un peligro real para las personas de El Olivar, de quedar definitivamente postergadas y sin soluciones habitacionales.</w:t>
      </w:r>
    </w:p>
    <w:p w:rsidR="00A27833" w:rsidRDefault="00A27833">
      <w:pPr>
        <w:pStyle w:val="Textoindependiente"/>
        <w:spacing w:before="138"/>
        <w:rPr>
          <w:sz w:val="24"/>
        </w:rPr>
      </w:pPr>
    </w:p>
    <w:p w:rsidR="00A27833" w:rsidRDefault="00000000">
      <w:pPr>
        <w:spacing w:line="360" w:lineRule="auto"/>
        <w:ind w:left="115" w:right="126" w:firstLine="710"/>
        <w:jc w:val="both"/>
        <w:rPr>
          <w:sz w:val="24"/>
        </w:rPr>
      </w:pPr>
      <w:r>
        <w:rPr>
          <w:sz w:val="24"/>
        </w:rPr>
        <w:t xml:space="preserve">Situaciones como la descrita deben prevenirse, porque profundizan las heridas en las personas que se han visto damnificadas por hechos como el descrito, ya que es presumible que no serán los únicos y vendrán otros incendios, aluviones, terremotos, tsunamis, inundaciones, u otras catástrofes en el futuro. Familias que perdieron todos sus bienes materiales, incluso miembros de sus familias y que, además, se ven en la incertidumbre de ser desplazadas de aquellos barrios en los que construyeron sus </w:t>
      </w:r>
      <w:r>
        <w:rPr>
          <w:spacing w:val="-2"/>
          <w:sz w:val="24"/>
        </w:rPr>
        <w:t>vidas.</w:t>
      </w:r>
    </w:p>
    <w:p w:rsidR="00A27833" w:rsidRDefault="00A27833">
      <w:pPr>
        <w:pStyle w:val="Textoindependiente"/>
        <w:rPr>
          <w:sz w:val="24"/>
        </w:rPr>
      </w:pPr>
    </w:p>
    <w:p w:rsidR="00A27833" w:rsidRDefault="00A27833">
      <w:pPr>
        <w:pStyle w:val="Textoindependiente"/>
        <w:rPr>
          <w:sz w:val="24"/>
        </w:rPr>
      </w:pPr>
    </w:p>
    <w:p w:rsidR="00A27833" w:rsidRDefault="00A27833">
      <w:pPr>
        <w:pStyle w:val="Textoindependiente"/>
        <w:spacing w:before="69"/>
        <w:rPr>
          <w:sz w:val="24"/>
        </w:rPr>
      </w:pPr>
    </w:p>
    <w:p w:rsidR="00A27833" w:rsidRDefault="00000000">
      <w:pPr>
        <w:pStyle w:val="Ttulo1"/>
        <w:numPr>
          <w:ilvl w:val="0"/>
          <w:numId w:val="3"/>
        </w:numPr>
        <w:tabs>
          <w:tab w:val="left" w:pos="380"/>
        </w:tabs>
        <w:ind w:left="380" w:hanging="265"/>
        <w:rPr>
          <w:u w:val="none"/>
        </w:rPr>
      </w:pPr>
      <w:r>
        <w:rPr>
          <w:spacing w:val="1"/>
        </w:rPr>
        <w:t xml:space="preserve"> </w:t>
      </w:r>
      <w:r>
        <w:rPr>
          <w:spacing w:val="-2"/>
        </w:rPr>
        <w:t>IDEA</w:t>
      </w:r>
      <w:r>
        <w:rPr>
          <w:spacing w:val="-12"/>
        </w:rPr>
        <w:t xml:space="preserve"> </w:t>
      </w:r>
      <w:r>
        <w:rPr>
          <w:spacing w:val="-2"/>
        </w:rPr>
        <w:t>MATRIZ</w:t>
      </w:r>
      <w:r>
        <w:rPr>
          <w:spacing w:val="-2"/>
          <w:u w:val="none"/>
        </w:rPr>
        <w:t>.</w:t>
      </w:r>
    </w:p>
    <w:p w:rsidR="00A27833" w:rsidRDefault="00000000">
      <w:pPr>
        <w:pStyle w:val="Textoindependiente"/>
        <w:spacing w:before="149" w:line="360" w:lineRule="auto"/>
        <w:ind w:left="115" w:right="128" w:firstLine="710"/>
        <w:jc w:val="both"/>
      </w:pPr>
      <w:r>
        <w:t>Proyecto de ley que promueve, que las familias cuyas viviendas o predios han sido destruidos o queden inhabitables, por cualquier tipo de hecho catastrófico, que motiva la expropiación de sus bienes, gocen de una preferencia para volver a habitar en dichas zonas. De modo tal, que además, del sufrimiento por el daño material y espiritual, ocasionado por hechos ajenos a su voluntad, no sufran nuevos menoscabos por tener que ser ubicados en localidades distantes</w:t>
      </w:r>
      <w:r>
        <w:rPr>
          <w:spacing w:val="-2"/>
        </w:rPr>
        <w:t xml:space="preserve"> </w:t>
      </w:r>
      <w:r>
        <w:t>de</w:t>
      </w:r>
      <w:r>
        <w:rPr>
          <w:spacing w:val="-2"/>
        </w:rPr>
        <w:t xml:space="preserve"> </w:t>
      </w:r>
      <w:r>
        <w:t>aquella</w:t>
      </w:r>
      <w:r>
        <w:rPr>
          <w:spacing w:val="-1"/>
        </w:rPr>
        <w:t xml:space="preserve"> </w:t>
      </w:r>
      <w:r>
        <w:t>a</w:t>
      </w:r>
      <w:r>
        <w:rPr>
          <w:spacing w:val="-2"/>
        </w:rPr>
        <w:t xml:space="preserve"> </w:t>
      </w:r>
      <w:r>
        <w:t>la</w:t>
      </w:r>
      <w:r>
        <w:rPr>
          <w:spacing w:val="-2"/>
        </w:rPr>
        <w:t xml:space="preserve"> </w:t>
      </w:r>
      <w:r>
        <w:t>que</w:t>
      </w:r>
      <w:r>
        <w:rPr>
          <w:spacing w:val="-2"/>
        </w:rPr>
        <w:t xml:space="preserve"> </w:t>
      </w:r>
      <w:r>
        <w:t>se</w:t>
      </w:r>
      <w:r>
        <w:rPr>
          <w:spacing w:val="-2"/>
        </w:rPr>
        <w:t xml:space="preserve"> </w:t>
      </w:r>
      <w:r>
        <w:t>encuentran</w:t>
      </w:r>
      <w:r>
        <w:rPr>
          <w:spacing w:val="-1"/>
        </w:rPr>
        <w:t xml:space="preserve"> </w:t>
      </w:r>
      <w:r>
        <w:t>arraigadas,</w:t>
      </w:r>
      <w:r>
        <w:rPr>
          <w:spacing w:val="-1"/>
        </w:rPr>
        <w:t xml:space="preserve"> </w:t>
      </w:r>
      <w:r>
        <w:t>sea</w:t>
      </w:r>
      <w:r>
        <w:rPr>
          <w:spacing w:val="-2"/>
        </w:rPr>
        <w:t xml:space="preserve"> </w:t>
      </w:r>
      <w:r>
        <w:t>por</w:t>
      </w:r>
      <w:r>
        <w:rPr>
          <w:spacing w:val="-2"/>
        </w:rPr>
        <w:t xml:space="preserve"> </w:t>
      </w:r>
      <w:r>
        <w:t>razones</w:t>
      </w:r>
      <w:r>
        <w:rPr>
          <w:spacing w:val="-2"/>
        </w:rPr>
        <w:t xml:space="preserve"> </w:t>
      </w:r>
      <w:r>
        <w:t>familiares,</w:t>
      </w:r>
      <w:r>
        <w:rPr>
          <w:spacing w:val="-2"/>
        </w:rPr>
        <w:t xml:space="preserve"> </w:t>
      </w:r>
      <w:r>
        <w:t>laborales</w:t>
      </w:r>
      <w:r>
        <w:rPr>
          <w:spacing w:val="-1"/>
        </w:rPr>
        <w:t xml:space="preserve"> </w:t>
      </w:r>
      <w:r>
        <w:t>o</w:t>
      </w:r>
      <w:r>
        <w:rPr>
          <w:spacing w:val="-3"/>
        </w:rPr>
        <w:t xml:space="preserve"> </w:t>
      </w:r>
      <w:r>
        <w:t xml:space="preserve">de </w:t>
      </w:r>
      <w:r>
        <w:rPr>
          <w:spacing w:val="-2"/>
        </w:rPr>
        <w:t>vecindad.</w:t>
      </w:r>
    </w:p>
    <w:p w:rsidR="00A27833" w:rsidRDefault="00A27833">
      <w:pPr>
        <w:pStyle w:val="Textoindependiente"/>
      </w:pPr>
    </w:p>
    <w:p w:rsidR="00A27833" w:rsidRDefault="00A27833">
      <w:pPr>
        <w:pStyle w:val="Textoindependiente"/>
        <w:spacing w:before="226"/>
      </w:pPr>
    </w:p>
    <w:p w:rsidR="00A27833" w:rsidRDefault="00000000">
      <w:pPr>
        <w:ind w:left="565" w:right="563"/>
        <w:jc w:val="center"/>
        <w:rPr>
          <w:b/>
          <w:sz w:val="36"/>
        </w:rPr>
      </w:pPr>
      <w:r>
        <w:rPr>
          <w:b/>
          <w:sz w:val="36"/>
        </w:rPr>
        <w:t>PROYECTO</w:t>
      </w:r>
      <w:r>
        <w:rPr>
          <w:b/>
          <w:spacing w:val="-8"/>
          <w:sz w:val="36"/>
        </w:rPr>
        <w:t xml:space="preserve"> </w:t>
      </w:r>
      <w:r>
        <w:rPr>
          <w:b/>
          <w:sz w:val="36"/>
        </w:rPr>
        <w:t>DE</w:t>
      </w:r>
      <w:r>
        <w:rPr>
          <w:b/>
          <w:spacing w:val="-8"/>
          <w:sz w:val="36"/>
        </w:rPr>
        <w:t xml:space="preserve"> </w:t>
      </w:r>
      <w:r>
        <w:rPr>
          <w:b/>
          <w:spacing w:val="-5"/>
          <w:sz w:val="36"/>
        </w:rPr>
        <w:t>LEY</w:t>
      </w:r>
    </w:p>
    <w:p w:rsidR="00A27833" w:rsidRDefault="00A27833">
      <w:pPr>
        <w:pStyle w:val="Textoindependiente"/>
        <w:spacing w:before="207"/>
        <w:rPr>
          <w:b/>
          <w:sz w:val="36"/>
        </w:rPr>
      </w:pPr>
    </w:p>
    <w:p w:rsidR="00A27833" w:rsidRDefault="00000000">
      <w:pPr>
        <w:pStyle w:val="Textoindependiente"/>
        <w:spacing w:line="360" w:lineRule="auto"/>
        <w:ind w:left="115" w:right="122"/>
        <w:jc w:val="both"/>
      </w:pPr>
      <w:r>
        <w:rPr>
          <w:b/>
        </w:rPr>
        <w:t xml:space="preserve">ARTÍCULO ÚNICO: </w:t>
      </w:r>
      <w:r>
        <w:t>Intercálese un nuevo art. 37 bis, en el TITULO VIII, “De la pequeña propiedad urbana y rústica, y de los talleres artesanales y pequeña empresa industrial,</w:t>
      </w:r>
      <w:r>
        <w:rPr>
          <w:spacing w:val="40"/>
        </w:rPr>
        <w:t xml:space="preserve"> </w:t>
      </w:r>
      <w:r>
        <w:t>extractiva o comercial”, del DECRETO LEY 2.186, que aprueba “Ley Orgánica de Procedimiento de Expropiaciones”, del siguiente tenor:</w:t>
      </w:r>
    </w:p>
    <w:p w:rsidR="00A27833" w:rsidRDefault="00A27833">
      <w:pPr>
        <w:pStyle w:val="Textoindependiente"/>
        <w:spacing w:before="147"/>
      </w:pPr>
    </w:p>
    <w:p w:rsidR="00A27833" w:rsidRDefault="00000000">
      <w:pPr>
        <w:pStyle w:val="Textoindependiente"/>
        <w:spacing w:line="360" w:lineRule="auto"/>
        <w:ind w:left="115" w:right="125"/>
        <w:jc w:val="both"/>
      </w:pPr>
      <w:r>
        <w:t>“Dispuesta la expropiación de los bienes considerados en este Título, cuyo fin sea la reconstrucción</w:t>
      </w:r>
      <w:r>
        <w:rPr>
          <w:spacing w:val="38"/>
        </w:rPr>
        <w:t xml:space="preserve"> </w:t>
      </w:r>
      <w:r>
        <w:t>de</w:t>
      </w:r>
      <w:r>
        <w:rPr>
          <w:spacing w:val="39"/>
        </w:rPr>
        <w:t xml:space="preserve"> </w:t>
      </w:r>
      <w:r>
        <w:t>aquellas</w:t>
      </w:r>
      <w:r>
        <w:rPr>
          <w:spacing w:val="39"/>
        </w:rPr>
        <w:t xml:space="preserve"> </w:t>
      </w:r>
      <w:r>
        <w:t>poblaciones,</w:t>
      </w:r>
      <w:r>
        <w:rPr>
          <w:spacing w:val="39"/>
        </w:rPr>
        <w:t xml:space="preserve"> </w:t>
      </w:r>
      <w:r>
        <w:t>barrios,</w:t>
      </w:r>
      <w:r>
        <w:rPr>
          <w:spacing w:val="39"/>
        </w:rPr>
        <w:t xml:space="preserve"> </w:t>
      </w:r>
      <w:r>
        <w:t>grupos</w:t>
      </w:r>
      <w:r>
        <w:rPr>
          <w:spacing w:val="39"/>
        </w:rPr>
        <w:t xml:space="preserve"> </w:t>
      </w:r>
      <w:r>
        <w:t>o</w:t>
      </w:r>
      <w:r>
        <w:rPr>
          <w:spacing w:val="38"/>
        </w:rPr>
        <w:t xml:space="preserve"> </w:t>
      </w:r>
      <w:r>
        <w:t>conjuntos</w:t>
      </w:r>
      <w:r>
        <w:rPr>
          <w:spacing w:val="39"/>
        </w:rPr>
        <w:t xml:space="preserve"> </w:t>
      </w:r>
      <w:r>
        <w:t>habitacionales,</w:t>
      </w:r>
      <w:r>
        <w:rPr>
          <w:spacing w:val="39"/>
        </w:rPr>
        <w:t xml:space="preserve"> </w:t>
      </w:r>
      <w:r>
        <w:t>que</w:t>
      </w:r>
      <w:r>
        <w:rPr>
          <w:spacing w:val="39"/>
        </w:rPr>
        <w:t xml:space="preserve"> </w:t>
      </w:r>
      <w:r>
        <w:t>han</w:t>
      </w:r>
    </w:p>
    <w:p w:rsidR="00A27833" w:rsidRDefault="00A27833">
      <w:pPr>
        <w:spacing w:line="360" w:lineRule="auto"/>
        <w:jc w:val="both"/>
        <w:sectPr w:rsidR="00A27833" w:rsidSect="00DF1C2C">
          <w:pgSz w:w="12240" w:h="15840"/>
          <w:pgMar w:top="1060" w:right="1020" w:bottom="280" w:left="1020" w:header="720" w:footer="720" w:gutter="0"/>
          <w:cols w:space="720"/>
        </w:sectPr>
      </w:pPr>
    </w:p>
    <w:p w:rsidR="00A27833" w:rsidRDefault="00000000">
      <w:pPr>
        <w:pStyle w:val="Textoindependiente"/>
        <w:spacing w:before="75" w:line="360" w:lineRule="auto"/>
        <w:ind w:left="115" w:right="122"/>
        <w:jc w:val="both"/>
      </w:pPr>
      <w:r>
        <w:t>sido objeto de un hecho devastador, como un incendio, inundación, tsunami o maremoto, terremoto, aluvión o cualquier clase de siniestro, no obstante, por un lapso de 3 años, contados desde la inscripción del acto expropiatorio, a las personas objeto de aquel acto administrativo, deberá dárseles un derecho preferente para habitar en aquellas zonas.”</w:t>
      </w:r>
    </w:p>
    <w:p w:rsidR="00A27833" w:rsidRDefault="00A27833">
      <w:pPr>
        <w:pStyle w:val="Textoindependiente"/>
      </w:pPr>
    </w:p>
    <w:p w:rsidR="00A27833" w:rsidRDefault="00A27833">
      <w:pPr>
        <w:pStyle w:val="Textoindependiente"/>
      </w:pPr>
    </w:p>
    <w:p w:rsidR="00A27833" w:rsidRDefault="00A27833">
      <w:pPr>
        <w:pStyle w:val="Textoindependiente"/>
      </w:pPr>
    </w:p>
    <w:p w:rsidR="00A27833" w:rsidRDefault="00A27833">
      <w:pPr>
        <w:pStyle w:val="Textoindependiente"/>
        <w:spacing w:before="43"/>
      </w:pPr>
    </w:p>
    <w:p w:rsidR="00A27833" w:rsidRDefault="00000000">
      <w:pPr>
        <w:ind w:left="3888" w:right="1138" w:hanging="2678"/>
        <w:rPr>
          <w:b/>
          <w:sz w:val="30"/>
        </w:rPr>
      </w:pPr>
      <w:r>
        <w:rPr>
          <w:b/>
          <w:w w:val="110"/>
          <w:sz w:val="30"/>
        </w:rPr>
        <w:t>JOHANNES</w:t>
      </w:r>
      <w:r>
        <w:rPr>
          <w:b/>
          <w:spacing w:val="-21"/>
          <w:w w:val="110"/>
          <w:sz w:val="30"/>
        </w:rPr>
        <w:t xml:space="preserve"> </w:t>
      </w:r>
      <w:r>
        <w:rPr>
          <w:b/>
          <w:w w:val="110"/>
          <w:sz w:val="30"/>
        </w:rPr>
        <w:t>MAXIMILIAN</w:t>
      </w:r>
      <w:r>
        <w:rPr>
          <w:b/>
          <w:spacing w:val="-21"/>
          <w:w w:val="110"/>
          <w:sz w:val="30"/>
        </w:rPr>
        <w:t xml:space="preserve"> </w:t>
      </w:r>
      <w:r>
        <w:rPr>
          <w:b/>
          <w:w w:val="110"/>
          <w:sz w:val="30"/>
        </w:rPr>
        <w:t>KAISER</w:t>
      </w:r>
      <w:r>
        <w:rPr>
          <w:b/>
          <w:spacing w:val="-20"/>
          <w:w w:val="110"/>
          <w:sz w:val="30"/>
        </w:rPr>
        <w:t xml:space="preserve"> </w:t>
      </w:r>
      <w:r>
        <w:rPr>
          <w:b/>
          <w:w w:val="110"/>
          <w:sz w:val="30"/>
        </w:rPr>
        <w:t xml:space="preserve">BARENTS-VON </w:t>
      </w:r>
      <w:r>
        <w:rPr>
          <w:b/>
          <w:spacing w:val="-2"/>
          <w:w w:val="110"/>
          <w:sz w:val="30"/>
        </w:rPr>
        <w:t>HOHENHAGEN</w:t>
      </w:r>
    </w:p>
    <w:p w:rsidR="00A27833" w:rsidRDefault="00000000">
      <w:pPr>
        <w:spacing w:before="160"/>
        <w:ind w:left="2488"/>
        <w:rPr>
          <w:b/>
          <w:sz w:val="30"/>
        </w:rPr>
      </w:pPr>
      <w:r>
        <w:rPr>
          <w:b/>
          <w:w w:val="110"/>
          <w:sz w:val="30"/>
        </w:rPr>
        <w:t>H.</w:t>
      </w:r>
      <w:r>
        <w:rPr>
          <w:b/>
          <w:spacing w:val="-21"/>
          <w:w w:val="110"/>
          <w:sz w:val="30"/>
        </w:rPr>
        <w:t xml:space="preserve"> </w:t>
      </w:r>
      <w:r>
        <w:rPr>
          <w:b/>
          <w:w w:val="110"/>
          <w:sz w:val="30"/>
        </w:rPr>
        <w:t>DIPUTADO</w:t>
      </w:r>
      <w:r>
        <w:rPr>
          <w:b/>
          <w:spacing w:val="-16"/>
          <w:w w:val="110"/>
          <w:sz w:val="30"/>
        </w:rPr>
        <w:t xml:space="preserve"> </w:t>
      </w:r>
      <w:r>
        <w:rPr>
          <w:b/>
          <w:w w:val="110"/>
          <w:sz w:val="30"/>
        </w:rPr>
        <w:t>DE</w:t>
      </w:r>
      <w:r>
        <w:rPr>
          <w:b/>
          <w:spacing w:val="-14"/>
          <w:w w:val="110"/>
          <w:sz w:val="30"/>
        </w:rPr>
        <w:t xml:space="preserve"> </w:t>
      </w:r>
      <w:r>
        <w:rPr>
          <w:b/>
          <w:w w:val="110"/>
          <w:sz w:val="30"/>
        </w:rPr>
        <w:t>LA</w:t>
      </w:r>
      <w:r>
        <w:rPr>
          <w:b/>
          <w:spacing w:val="-21"/>
          <w:w w:val="110"/>
          <w:sz w:val="30"/>
        </w:rPr>
        <w:t xml:space="preserve"> </w:t>
      </w:r>
      <w:r>
        <w:rPr>
          <w:b/>
          <w:spacing w:val="-2"/>
          <w:w w:val="110"/>
          <w:sz w:val="30"/>
        </w:rPr>
        <w:t>REPÚBLICA</w:t>
      </w:r>
    </w:p>
    <w:p w:rsidR="00A27833" w:rsidRDefault="00A27833">
      <w:pPr>
        <w:rPr>
          <w:sz w:val="30"/>
        </w:rPr>
        <w:sectPr w:rsidR="00A27833" w:rsidSect="00DF1C2C">
          <w:pgSz w:w="12240" w:h="15840"/>
          <w:pgMar w:top="1060" w:right="1020" w:bottom="280" w:left="1020" w:header="720" w:footer="720" w:gutter="0"/>
          <w:cols w:space="720"/>
        </w:sectPr>
      </w:pPr>
    </w:p>
    <w:p w:rsidR="00A27833" w:rsidRDefault="00A27833">
      <w:pPr>
        <w:pStyle w:val="Textoindependiente"/>
        <w:rPr>
          <w:b/>
          <w:sz w:val="20"/>
        </w:rPr>
      </w:pPr>
    </w:p>
    <w:p w:rsidR="00A27833" w:rsidRDefault="00000000">
      <w:pPr>
        <w:pStyle w:val="Textoindependiente"/>
        <w:ind w:left="4560"/>
        <w:rPr>
          <w:sz w:val="20"/>
        </w:rPr>
      </w:pPr>
      <w:r>
        <w:rPr>
          <w:noProof/>
          <w:sz w:val="20"/>
        </w:rPr>
        <w:drawing>
          <wp:inline distT="0" distB="0" distL="0" distR="0">
            <wp:extent cx="1054276" cy="103517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1054276" cy="1035176"/>
                    </a:xfrm>
                    <a:prstGeom prst="rect">
                      <a:avLst/>
                    </a:prstGeom>
                  </pic:spPr>
                </pic:pic>
              </a:graphicData>
            </a:graphic>
          </wp:inline>
        </w:drawing>
      </w:r>
    </w:p>
    <w:p w:rsidR="00A27833" w:rsidRDefault="00A27833">
      <w:pPr>
        <w:pStyle w:val="Textoindependiente"/>
        <w:spacing w:before="218"/>
        <w:rPr>
          <w:b/>
          <w:sz w:val="24"/>
        </w:rPr>
      </w:pPr>
    </w:p>
    <w:p w:rsidR="00A27833" w:rsidRDefault="00000000">
      <w:pPr>
        <w:spacing w:before="1"/>
        <w:ind w:left="565"/>
        <w:jc w:val="center"/>
        <w:rPr>
          <w:sz w:val="24"/>
        </w:rPr>
      </w:pPr>
      <w:r>
        <w:rPr>
          <w:spacing w:val="-10"/>
          <w:sz w:val="24"/>
        </w:rPr>
        <w:t>ACTA</w:t>
      </w:r>
      <w:r>
        <w:rPr>
          <w:spacing w:val="-1"/>
          <w:sz w:val="24"/>
        </w:rPr>
        <w:t xml:space="preserve"> </w:t>
      </w:r>
      <w:r>
        <w:rPr>
          <w:spacing w:val="-10"/>
          <w:sz w:val="24"/>
        </w:rPr>
        <w:t>DE</w:t>
      </w:r>
      <w:r>
        <w:rPr>
          <w:spacing w:val="-2"/>
          <w:sz w:val="24"/>
        </w:rPr>
        <w:t xml:space="preserve"> </w:t>
      </w:r>
      <w:r>
        <w:rPr>
          <w:spacing w:val="-10"/>
          <w:sz w:val="24"/>
        </w:rPr>
        <w:t>REUNION</w:t>
      </w:r>
    </w:p>
    <w:p w:rsidR="00A27833" w:rsidRDefault="00A27833">
      <w:pPr>
        <w:pStyle w:val="Textoindependiente"/>
        <w:spacing w:before="182"/>
        <w:rPr>
          <w:sz w:val="20"/>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0"/>
        <w:gridCol w:w="2750"/>
        <w:gridCol w:w="2180"/>
      </w:tblGrid>
      <w:tr w:rsidR="00A27833">
        <w:trPr>
          <w:trHeight w:val="311"/>
        </w:trPr>
        <w:tc>
          <w:tcPr>
            <w:tcW w:w="4430" w:type="dxa"/>
          </w:tcPr>
          <w:p w:rsidR="00A27833" w:rsidRDefault="00000000">
            <w:pPr>
              <w:pStyle w:val="TableParagraph"/>
              <w:spacing w:before="1"/>
              <w:ind w:left="114"/>
              <w:rPr>
                <w:sz w:val="20"/>
              </w:rPr>
            </w:pPr>
            <w:r>
              <w:rPr>
                <w:b/>
                <w:spacing w:val="-10"/>
                <w:sz w:val="20"/>
              </w:rPr>
              <w:t>FECHA:</w:t>
            </w:r>
            <w:r>
              <w:rPr>
                <w:b/>
                <w:spacing w:val="-8"/>
                <w:sz w:val="20"/>
              </w:rPr>
              <w:t xml:space="preserve"> </w:t>
            </w:r>
            <w:r>
              <w:rPr>
                <w:spacing w:val="-2"/>
                <w:sz w:val="20"/>
              </w:rPr>
              <w:t>15.03.2024</w:t>
            </w:r>
          </w:p>
        </w:tc>
        <w:tc>
          <w:tcPr>
            <w:tcW w:w="2750" w:type="dxa"/>
          </w:tcPr>
          <w:p w:rsidR="00A27833" w:rsidRDefault="00000000">
            <w:pPr>
              <w:pStyle w:val="TableParagraph"/>
              <w:spacing w:before="1"/>
              <w:ind w:left="113"/>
              <w:rPr>
                <w:sz w:val="20"/>
              </w:rPr>
            </w:pPr>
            <w:r>
              <w:rPr>
                <w:b/>
                <w:spacing w:val="-6"/>
                <w:sz w:val="20"/>
              </w:rPr>
              <w:t xml:space="preserve">HORA: </w:t>
            </w:r>
            <w:r>
              <w:rPr>
                <w:spacing w:val="-6"/>
                <w:sz w:val="20"/>
              </w:rPr>
              <w:t>09:00</w:t>
            </w:r>
            <w:r>
              <w:rPr>
                <w:spacing w:val="-8"/>
                <w:sz w:val="20"/>
              </w:rPr>
              <w:t xml:space="preserve"> </w:t>
            </w:r>
            <w:r>
              <w:rPr>
                <w:spacing w:val="-6"/>
                <w:sz w:val="20"/>
              </w:rPr>
              <w:t>a</w:t>
            </w:r>
            <w:r>
              <w:rPr>
                <w:spacing w:val="-7"/>
                <w:sz w:val="20"/>
              </w:rPr>
              <w:t xml:space="preserve"> </w:t>
            </w:r>
            <w:r>
              <w:rPr>
                <w:spacing w:val="-6"/>
                <w:sz w:val="20"/>
              </w:rPr>
              <w:t>18:30</w:t>
            </w:r>
          </w:p>
        </w:tc>
        <w:tc>
          <w:tcPr>
            <w:tcW w:w="2180" w:type="dxa"/>
          </w:tcPr>
          <w:p w:rsidR="00A27833" w:rsidRDefault="00000000">
            <w:pPr>
              <w:pStyle w:val="TableParagraph"/>
              <w:spacing w:before="3"/>
              <w:ind w:left="113"/>
              <w:rPr>
                <w:sz w:val="20"/>
              </w:rPr>
            </w:pPr>
            <w:r>
              <w:rPr>
                <w:b/>
                <w:spacing w:val="-6"/>
                <w:sz w:val="20"/>
              </w:rPr>
              <w:t>LUGAR:</w:t>
            </w:r>
            <w:r>
              <w:rPr>
                <w:b/>
                <w:spacing w:val="-8"/>
                <w:sz w:val="20"/>
              </w:rPr>
              <w:t xml:space="preserve"> </w:t>
            </w:r>
            <w:r>
              <w:rPr>
                <w:spacing w:val="-6"/>
                <w:sz w:val="20"/>
              </w:rPr>
              <w:t>El</w:t>
            </w:r>
            <w:r>
              <w:rPr>
                <w:spacing w:val="-9"/>
                <w:sz w:val="20"/>
              </w:rPr>
              <w:t xml:space="preserve"> </w:t>
            </w:r>
            <w:r>
              <w:rPr>
                <w:spacing w:val="-6"/>
                <w:sz w:val="20"/>
              </w:rPr>
              <w:t>Olivar</w:t>
            </w:r>
          </w:p>
        </w:tc>
      </w:tr>
      <w:tr w:rsidR="00A27833">
        <w:trPr>
          <w:trHeight w:val="312"/>
        </w:trPr>
        <w:tc>
          <w:tcPr>
            <w:tcW w:w="9360" w:type="dxa"/>
            <w:gridSpan w:val="3"/>
          </w:tcPr>
          <w:p w:rsidR="00A27833" w:rsidRDefault="00000000">
            <w:pPr>
              <w:pStyle w:val="TableParagraph"/>
              <w:spacing w:before="5"/>
              <w:ind w:left="114"/>
              <w:rPr>
                <w:sz w:val="20"/>
              </w:rPr>
            </w:pPr>
            <w:r>
              <w:rPr>
                <w:b/>
                <w:spacing w:val="-6"/>
                <w:sz w:val="20"/>
              </w:rPr>
              <w:t>COMUNA:</w:t>
            </w:r>
            <w:r>
              <w:rPr>
                <w:b/>
                <w:spacing w:val="-11"/>
                <w:sz w:val="20"/>
              </w:rPr>
              <w:t xml:space="preserve"> </w:t>
            </w:r>
            <w:r>
              <w:rPr>
                <w:spacing w:val="-6"/>
                <w:sz w:val="20"/>
              </w:rPr>
              <w:t>Viña</w:t>
            </w:r>
            <w:r>
              <w:rPr>
                <w:spacing w:val="-11"/>
                <w:sz w:val="20"/>
              </w:rPr>
              <w:t xml:space="preserve"> </w:t>
            </w:r>
            <w:r>
              <w:rPr>
                <w:spacing w:val="-6"/>
                <w:sz w:val="20"/>
              </w:rPr>
              <w:t>del</w:t>
            </w:r>
            <w:r>
              <w:rPr>
                <w:spacing w:val="-11"/>
                <w:sz w:val="20"/>
              </w:rPr>
              <w:t xml:space="preserve"> </w:t>
            </w:r>
            <w:r>
              <w:rPr>
                <w:spacing w:val="-6"/>
                <w:sz w:val="20"/>
              </w:rPr>
              <w:t>Mar</w:t>
            </w:r>
          </w:p>
        </w:tc>
      </w:tr>
    </w:tbl>
    <w:p w:rsidR="00A27833" w:rsidRDefault="00A27833">
      <w:pPr>
        <w:pStyle w:val="Textoindependiente"/>
        <w:spacing w:before="5"/>
        <w:rPr>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70"/>
      </w:tblGrid>
      <w:tr w:rsidR="00A27833">
        <w:trPr>
          <w:trHeight w:val="505"/>
        </w:trPr>
        <w:tc>
          <w:tcPr>
            <w:tcW w:w="3828" w:type="dxa"/>
          </w:tcPr>
          <w:p w:rsidR="00A27833" w:rsidRDefault="00000000">
            <w:pPr>
              <w:pStyle w:val="TableParagraph"/>
              <w:spacing w:before="147"/>
              <w:ind w:left="111"/>
              <w:rPr>
                <w:b/>
                <w:sz w:val="18"/>
              </w:rPr>
            </w:pPr>
            <w:r>
              <w:rPr>
                <w:b/>
                <w:spacing w:val="-4"/>
                <w:sz w:val="18"/>
              </w:rPr>
              <w:t>OBJETIVO</w:t>
            </w:r>
            <w:r>
              <w:rPr>
                <w:b/>
                <w:spacing w:val="-10"/>
                <w:sz w:val="18"/>
              </w:rPr>
              <w:t xml:space="preserve"> </w:t>
            </w:r>
            <w:r>
              <w:rPr>
                <w:b/>
                <w:spacing w:val="-4"/>
                <w:sz w:val="18"/>
              </w:rPr>
              <w:t>DE</w:t>
            </w:r>
            <w:r>
              <w:rPr>
                <w:b/>
                <w:spacing w:val="-11"/>
                <w:sz w:val="18"/>
              </w:rPr>
              <w:t xml:space="preserve"> </w:t>
            </w:r>
            <w:r>
              <w:rPr>
                <w:b/>
                <w:spacing w:val="-4"/>
                <w:sz w:val="18"/>
              </w:rPr>
              <w:t>LA</w:t>
            </w:r>
            <w:r>
              <w:rPr>
                <w:b/>
                <w:spacing w:val="-10"/>
                <w:sz w:val="18"/>
              </w:rPr>
              <w:t xml:space="preserve"> </w:t>
            </w:r>
            <w:r>
              <w:rPr>
                <w:b/>
                <w:spacing w:val="-4"/>
                <w:sz w:val="18"/>
              </w:rPr>
              <w:t>REUNION:</w:t>
            </w:r>
          </w:p>
        </w:tc>
        <w:tc>
          <w:tcPr>
            <w:tcW w:w="5570" w:type="dxa"/>
          </w:tcPr>
          <w:p w:rsidR="00A27833" w:rsidRDefault="00000000">
            <w:pPr>
              <w:pStyle w:val="TableParagraph"/>
              <w:ind w:left="114" w:right="155"/>
              <w:rPr>
                <w:sz w:val="18"/>
              </w:rPr>
            </w:pPr>
            <w:r>
              <w:rPr>
                <w:spacing w:val="-8"/>
                <w:sz w:val="18"/>
              </w:rPr>
              <w:t>Realizar Asambleas por Juntas de Vecinos</w:t>
            </w:r>
            <w:r>
              <w:rPr>
                <w:spacing w:val="-7"/>
                <w:sz w:val="18"/>
              </w:rPr>
              <w:t xml:space="preserve"> </w:t>
            </w:r>
            <w:r>
              <w:rPr>
                <w:spacing w:val="-8"/>
                <w:sz w:val="18"/>
              </w:rPr>
              <w:t xml:space="preserve">para aclarar dudas </w:t>
            </w:r>
            <w:r>
              <w:rPr>
                <w:sz w:val="18"/>
              </w:rPr>
              <w:t>sobre el proceso de reconstrucción</w:t>
            </w:r>
          </w:p>
        </w:tc>
      </w:tr>
      <w:tr w:rsidR="00A27833">
        <w:trPr>
          <w:trHeight w:val="8418"/>
        </w:trPr>
        <w:tc>
          <w:tcPr>
            <w:tcW w:w="3828" w:type="dxa"/>
          </w:tcPr>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spacing w:before="199"/>
              <w:rPr>
                <w:rFonts w:ascii="Times New Roman"/>
                <w:sz w:val="18"/>
              </w:rPr>
            </w:pPr>
          </w:p>
          <w:p w:rsidR="00A27833" w:rsidRDefault="00000000">
            <w:pPr>
              <w:pStyle w:val="TableParagraph"/>
              <w:ind w:left="111"/>
              <w:rPr>
                <w:b/>
                <w:sz w:val="18"/>
              </w:rPr>
            </w:pPr>
            <w:r>
              <w:rPr>
                <w:b/>
                <w:spacing w:val="-10"/>
                <w:sz w:val="18"/>
              </w:rPr>
              <w:t>TEMATICAS</w:t>
            </w:r>
            <w:r>
              <w:rPr>
                <w:b/>
                <w:spacing w:val="-2"/>
                <w:sz w:val="18"/>
              </w:rPr>
              <w:t xml:space="preserve"> TRATADAS:</w:t>
            </w:r>
          </w:p>
        </w:tc>
        <w:tc>
          <w:tcPr>
            <w:tcW w:w="5570" w:type="dxa"/>
          </w:tcPr>
          <w:p w:rsidR="00A27833" w:rsidRDefault="00000000">
            <w:pPr>
              <w:pStyle w:val="TableParagraph"/>
              <w:spacing w:before="1"/>
              <w:ind w:left="114" w:right="155"/>
              <w:rPr>
                <w:b/>
                <w:sz w:val="18"/>
              </w:rPr>
            </w:pPr>
            <w:r>
              <w:rPr>
                <w:b/>
                <w:sz w:val="18"/>
              </w:rPr>
              <w:t>¿Qué</w:t>
            </w:r>
            <w:r>
              <w:rPr>
                <w:b/>
                <w:spacing w:val="-5"/>
                <w:sz w:val="18"/>
              </w:rPr>
              <w:t xml:space="preserve"> </w:t>
            </w:r>
            <w:r>
              <w:rPr>
                <w:b/>
                <w:sz w:val="18"/>
              </w:rPr>
              <w:t>ha</w:t>
            </w:r>
            <w:r>
              <w:rPr>
                <w:b/>
                <w:spacing w:val="-6"/>
                <w:sz w:val="18"/>
              </w:rPr>
              <w:t xml:space="preserve"> </w:t>
            </w:r>
            <w:r>
              <w:rPr>
                <w:b/>
                <w:sz w:val="18"/>
              </w:rPr>
              <w:t>hecho</w:t>
            </w:r>
            <w:r>
              <w:rPr>
                <w:b/>
                <w:spacing w:val="-5"/>
                <w:sz w:val="18"/>
              </w:rPr>
              <w:t xml:space="preserve"> </w:t>
            </w:r>
            <w:r>
              <w:rPr>
                <w:b/>
                <w:sz w:val="18"/>
              </w:rPr>
              <w:t>MINVU</w:t>
            </w:r>
            <w:r>
              <w:rPr>
                <w:b/>
                <w:spacing w:val="-4"/>
                <w:sz w:val="18"/>
              </w:rPr>
              <w:t xml:space="preserve"> </w:t>
            </w:r>
            <w:r>
              <w:rPr>
                <w:b/>
                <w:sz w:val="18"/>
              </w:rPr>
              <w:t>en</w:t>
            </w:r>
            <w:r>
              <w:rPr>
                <w:b/>
                <w:spacing w:val="-6"/>
                <w:sz w:val="18"/>
              </w:rPr>
              <w:t xml:space="preserve"> </w:t>
            </w:r>
            <w:r>
              <w:rPr>
                <w:b/>
                <w:sz w:val="18"/>
              </w:rPr>
              <w:t>el</w:t>
            </w:r>
            <w:r>
              <w:rPr>
                <w:b/>
                <w:spacing w:val="-6"/>
                <w:sz w:val="18"/>
              </w:rPr>
              <w:t xml:space="preserve"> </w:t>
            </w:r>
            <w:r>
              <w:rPr>
                <w:b/>
                <w:sz w:val="18"/>
              </w:rPr>
              <w:t>contexto</w:t>
            </w:r>
            <w:r>
              <w:rPr>
                <w:b/>
                <w:spacing w:val="-3"/>
                <w:sz w:val="18"/>
              </w:rPr>
              <w:t xml:space="preserve"> </w:t>
            </w:r>
            <w:r>
              <w:rPr>
                <w:b/>
                <w:sz w:val="18"/>
              </w:rPr>
              <w:t>de</w:t>
            </w:r>
            <w:r>
              <w:rPr>
                <w:b/>
                <w:spacing w:val="-6"/>
                <w:sz w:val="18"/>
              </w:rPr>
              <w:t xml:space="preserve"> </w:t>
            </w:r>
            <w:r>
              <w:rPr>
                <w:b/>
                <w:sz w:val="18"/>
              </w:rPr>
              <w:t>la Emergencia Incendios 2024?</w:t>
            </w:r>
          </w:p>
          <w:p w:rsidR="00A27833" w:rsidRDefault="00A27833">
            <w:pPr>
              <w:pStyle w:val="TableParagraph"/>
              <w:spacing w:before="11"/>
              <w:rPr>
                <w:rFonts w:ascii="Times New Roman"/>
                <w:sz w:val="18"/>
              </w:rPr>
            </w:pPr>
          </w:p>
          <w:p w:rsidR="00A27833" w:rsidRDefault="00000000">
            <w:pPr>
              <w:pStyle w:val="TableParagraph"/>
              <w:ind w:left="114" w:right="155"/>
              <w:rPr>
                <w:sz w:val="18"/>
              </w:rPr>
            </w:pPr>
            <w:r>
              <w:rPr>
                <w:sz w:val="18"/>
              </w:rPr>
              <w:t>El MINVU es parte de la reconstrucción luego de una catástrofe. Por ello, comienza su trabajo en las zonas afectadas una vez que se ha controlado la emergencia. Equipos</w:t>
            </w:r>
            <w:r>
              <w:rPr>
                <w:spacing w:val="-9"/>
                <w:sz w:val="18"/>
              </w:rPr>
              <w:t xml:space="preserve"> </w:t>
            </w:r>
            <w:r>
              <w:rPr>
                <w:sz w:val="18"/>
              </w:rPr>
              <w:t>de</w:t>
            </w:r>
            <w:r>
              <w:rPr>
                <w:spacing w:val="-7"/>
                <w:sz w:val="18"/>
              </w:rPr>
              <w:t xml:space="preserve"> </w:t>
            </w:r>
            <w:r>
              <w:rPr>
                <w:sz w:val="18"/>
              </w:rPr>
              <w:t>funcionarias/os</w:t>
            </w:r>
            <w:r>
              <w:rPr>
                <w:spacing w:val="-6"/>
                <w:sz w:val="18"/>
              </w:rPr>
              <w:t xml:space="preserve"> </w:t>
            </w:r>
            <w:r>
              <w:rPr>
                <w:sz w:val="18"/>
              </w:rPr>
              <w:t>SERVIU</w:t>
            </w:r>
            <w:r>
              <w:rPr>
                <w:spacing w:val="-7"/>
                <w:sz w:val="18"/>
              </w:rPr>
              <w:t xml:space="preserve"> </w:t>
            </w:r>
            <w:r>
              <w:rPr>
                <w:sz w:val="18"/>
              </w:rPr>
              <w:t>y</w:t>
            </w:r>
            <w:r>
              <w:rPr>
                <w:spacing w:val="-8"/>
                <w:sz w:val="18"/>
              </w:rPr>
              <w:t xml:space="preserve"> </w:t>
            </w:r>
            <w:r>
              <w:rPr>
                <w:sz w:val="18"/>
              </w:rPr>
              <w:t>SEREMI</w:t>
            </w:r>
            <w:r>
              <w:rPr>
                <w:spacing w:val="-7"/>
                <w:sz w:val="18"/>
              </w:rPr>
              <w:t xml:space="preserve"> </w:t>
            </w:r>
            <w:r>
              <w:rPr>
                <w:sz w:val="18"/>
              </w:rPr>
              <w:t>comenzaron en un primer momento, el despliegue en los territorios para volar drones e identificar las zonas habitacionales afectadas por los incendios y así poder cuantificar las viviendas afectadas. Se aplicaron las Fichas 1, 2 y 3 de catastro, ya en su etapa final.</w:t>
            </w:r>
          </w:p>
          <w:p w:rsidR="00A27833" w:rsidRDefault="00A27833">
            <w:pPr>
              <w:pStyle w:val="TableParagraph"/>
              <w:spacing w:before="14"/>
              <w:rPr>
                <w:rFonts w:ascii="Times New Roman"/>
                <w:sz w:val="18"/>
              </w:rPr>
            </w:pPr>
          </w:p>
          <w:p w:rsidR="00A27833" w:rsidRDefault="00000000">
            <w:pPr>
              <w:pStyle w:val="TableParagraph"/>
              <w:ind w:left="114" w:right="155"/>
              <w:rPr>
                <w:sz w:val="18"/>
              </w:rPr>
            </w:pPr>
            <w:r>
              <w:rPr>
                <w:sz w:val="18"/>
              </w:rPr>
              <w:t>Actualmente, se encuentran desplegadas en terreno duplas</w:t>
            </w:r>
            <w:r>
              <w:rPr>
                <w:spacing w:val="-7"/>
                <w:sz w:val="18"/>
              </w:rPr>
              <w:t xml:space="preserve"> </w:t>
            </w:r>
            <w:r>
              <w:rPr>
                <w:sz w:val="18"/>
              </w:rPr>
              <w:t>sociales</w:t>
            </w:r>
            <w:r>
              <w:rPr>
                <w:spacing w:val="-5"/>
                <w:sz w:val="18"/>
              </w:rPr>
              <w:t xml:space="preserve"> </w:t>
            </w:r>
            <w:r>
              <w:rPr>
                <w:sz w:val="18"/>
              </w:rPr>
              <w:t>y</w:t>
            </w:r>
            <w:r>
              <w:rPr>
                <w:spacing w:val="-6"/>
                <w:sz w:val="18"/>
              </w:rPr>
              <w:t xml:space="preserve"> </w:t>
            </w:r>
            <w:r>
              <w:rPr>
                <w:sz w:val="18"/>
              </w:rPr>
              <w:t>técnicas</w:t>
            </w:r>
            <w:r>
              <w:rPr>
                <w:spacing w:val="-5"/>
                <w:sz w:val="18"/>
              </w:rPr>
              <w:t xml:space="preserve"> </w:t>
            </w:r>
            <w:r>
              <w:rPr>
                <w:sz w:val="18"/>
              </w:rPr>
              <w:t>que</w:t>
            </w:r>
            <w:r>
              <w:rPr>
                <w:spacing w:val="-5"/>
                <w:sz w:val="18"/>
              </w:rPr>
              <w:t xml:space="preserve"> </w:t>
            </w:r>
            <w:r>
              <w:rPr>
                <w:sz w:val="18"/>
              </w:rPr>
              <w:t>abordarán</w:t>
            </w:r>
            <w:r>
              <w:rPr>
                <w:spacing w:val="-3"/>
                <w:sz w:val="18"/>
              </w:rPr>
              <w:t xml:space="preserve"> </w:t>
            </w:r>
            <w:r>
              <w:rPr>
                <w:sz w:val="18"/>
              </w:rPr>
              <w:t>el</w:t>
            </w:r>
            <w:r>
              <w:rPr>
                <w:spacing w:val="-5"/>
                <w:sz w:val="18"/>
              </w:rPr>
              <w:t xml:space="preserve"> </w:t>
            </w:r>
            <w:r>
              <w:rPr>
                <w:sz w:val="18"/>
              </w:rPr>
              <w:t>trabajo</w:t>
            </w:r>
            <w:r>
              <w:rPr>
                <w:spacing w:val="-7"/>
                <w:sz w:val="18"/>
              </w:rPr>
              <w:t xml:space="preserve"> </w:t>
            </w:r>
            <w:r>
              <w:rPr>
                <w:sz w:val="18"/>
              </w:rPr>
              <w:t>en</w:t>
            </w:r>
            <w:r>
              <w:rPr>
                <w:spacing w:val="-6"/>
                <w:sz w:val="18"/>
              </w:rPr>
              <w:t xml:space="preserve"> </w:t>
            </w:r>
            <w:r>
              <w:rPr>
                <w:sz w:val="18"/>
              </w:rPr>
              <w:t>las 17 zonas de intervención definidas por el Minvu en las comunas de Viña del Mar, Quilpué y Villa Alemana para, en conjunto con las comunidades, definir las estrategias de reconstrucción.</w:t>
            </w:r>
          </w:p>
          <w:p w:rsidR="00A27833" w:rsidRDefault="00A27833">
            <w:pPr>
              <w:pStyle w:val="TableParagraph"/>
              <w:spacing w:before="15"/>
              <w:rPr>
                <w:rFonts w:ascii="Times New Roman"/>
                <w:sz w:val="18"/>
              </w:rPr>
            </w:pPr>
          </w:p>
          <w:p w:rsidR="00A27833" w:rsidRDefault="00000000">
            <w:pPr>
              <w:pStyle w:val="TableParagraph"/>
              <w:ind w:left="114"/>
              <w:rPr>
                <w:b/>
                <w:sz w:val="18"/>
              </w:rPr>
            </w:pPr>
            <w:r>
              <w:rPr>
                <w:b/>
                <w:sz w:val="18"/>
              </w:rPr>
              <w:t>MINVU</w:t>
            </w:r>
            <w:r>
              <w:rPr>
                <w:b/>
                <w:spacing w:val="-2"/>
                <w:sz w:val="18"/>
              </w:rPr>
              <w:t xml:space="preserve"> </w:t>
            </w:r>
            <w:r>
              <w:rPr>
                <w:b/>
                <w:sz w:val="18"/>
              </w:rPr>
              <w:t>en</w:t>
            </w:r>
            <w:r>
              <w:rPr>
                <w:b/>
                <w:spacing w:val="-1"/>
                <w:sz w:val="18"/>
              </w:rPr>
              <w:t xml:space="preserve"> </w:t>
            </w:r>
            <w:r>
              <w:rPr>
                <w:b/>
                <w:sz w:val="18"/>
              </w:rPr>
              <w:t>El</w:t>
            </w:r>
            <w:r>
              <w:rPr>
                <w:b/>
                <w:spacing w:val="1"/>
                <w:sz w:val="18"/>
              </w:rPr>
              <w:t xml:space="preserve"> </w:t>
            </w:r>
            <w:r>
              <w:rPr>
                <w:b/>
                <w:spacing w:val="-2"/>
                <w:sz w:val="18"/>
              </w:rPr>
              <w:t>Olivar</w:t>
            </w:r>
          </w:p>
          <w:p w:rsidR="00A27833" w:rsidRDefault="00A27833">
            <w:pPr>
              <w:pStyle w:val="TableParagraph"/>
              <w:spacing w:before="10"/>
              <w:rPr>
                <w:rFonts w:ascii="Times New Roman"/>
                <w:sz w:val="18"/>
              </w:rPr>
            </w:pPr>
          </w:p>
          <w:p w:rsidR="00A27833" w:rsidRDefault="00000000">
            <w:pPr>
              <w:pStyle w:val="TableParagraph"/>
              <w:ind w:left="114" w:right="155"/>
              <w:rPr>
                <w:sz w:val="18"/>
              </w:rPr>
            </w:pPr>
            <w:r>
              <w:rPr>
                <w:sz w:val="18"/>
              </w:rPr>
              <w:t>A</w:t>
            </w:r>
            <w:r>
              <w:rPr>
                <w:spacing w:val="-4"/>
                <w:sz w:val="18"/>
              </w:rPr>
              <w:t xml:space="preserve"> </w:t>
            </w:r>
            <w:r>
              <w:rPr>
                <w:sz w:val="18"/>
              </w:rPr>
              <w:t>partir</w:t>
            </w:r>
            <w:r>
              <w:rPr>
                <w:spacing w:val="-3"/>
                <w:sz w:val="18"/>
              </w:rPr>
              <w:t xml:space="preserve"> </w:t>
            </w:r>
            <w:r>
              <w:rPr>
                <w:sz w:val="18"/>
              </w:rPr>
              <w:t>de</w:t>
            </w:r>
            <w:r>
              <w:rPr>
                <w:spacing w:val="-2"/>
                <w:sz w:val="18"/>
              </w:rPr>
              <w:t xml:space="preserve"> </w:t>
            </w:r>
            <w:r>
              <w:rPr>
                <w:sz w:val="18"/>
              </w:rPr>
              <w:t>la</w:t>
            </w:r>
            <w:r>
              <w:rPr>
                <w:spacing w:val="-3"/>
                <w:sz w:val="18"/>
              </w:rPr>
              <w:t xml:space="preserve"> </w:t>
            </w:r>
            <w:r>
              <w:rPr>
                <w:sz w:val="18"/>
              </w:rPr>
              <w:t>semana</w:t>
            </w:r>
            <w:r>
              <w:rPr>
                <w:spacing w:val="-4"/>
                <w:sz w:val="18"/>
              </w:rPr>
              <w:t xml:space="preserve"> </w:t>
            </w:r>
            <w:r>
              <w:rPr>
                <w:sz w:val="18"/>
              </w:rPr>
              <w:t>del</w:t>
            </w:r>
            <w:r>
              <w:rPr>
                <w:spacing w:val="-2"/>
                <w:sz w:val="18"/>
              </w:rPr>
              <w:t xml:space="preserve"> </w:t>
            </w:r>
            <w:r>
              <w:rPr>
                <w:sz w:val="18"/>
              </w:rPr>
              <w:t>4</w:t>
            </w:r>
            <w:r>
              <w:rPr>
                <w:spacing w:val="-3"/>
                <w:sz w:val="18"/>
              </w:rPr>
              <w:t xml:space="preserve"> </w:t>
            </w:r>
            <w:r>
              <w:rPr>
                <w:sz w:val="18"/>
              </w:rPr>
              <w:t>de</w:t>
            </w:r>
            <w:r>
              <w:rPr>
                <w:spacing w:val="-2"/>
                <w:sz w:val="18"/>
              </w:rPr>
              <w:t xml:space="preserve"> </w:t>
            </w:r>
            <w:r>
              <w:rPr>
                <w:sz w:val="18"/>
              </w:rPr>
              <w:t>marzo, 2</w:t>
            </w:r>
            <w:r>
              <w:rPr>
                <w:spacing w:val="-3"/>
                <w:sz w:val="18"/>
              </w:rPr>
              <w:t xml:space="preserve"> </w:t>
            </w:r>
            <w:r>
              <w:rPr>
                <w:sz w:val="18"/>
              </w:rPr>
              <w:t>duplas</w:t>
            </w:r>
            <w:r>
              <w:rPr>
                <w:spacing w:val="-4"/>
                <w:sz w:val="18"/>
              </w:rPr>
              <w:t xml:space="preserve"> </w:t>
            </w:r>
            <w:r>
              <w:rPr>
                <w:sz w:val="18"/>
              </w:rPr>
              <w:t>Sociales</w:t>
            </w:r>
            <w:r>
              <w:rPr>
                <w:spacing w:val="-2"/>
                <w:sz w:val="18"/>
              </w:rPr>
              <w:t xml:space="preserve"> </w:t>
            </w:r>
            <w:r>
              <w:rPr>
                <w:sz w:val="18"/>
              </w:rPr>
              <w:t>y Técnicas SERVIU y SEREMI iniciaron el despliegue en los territorios. La primera labor realizada fue tomar contacto con todas las organizaciones del sector y constituir, en coordinación con el Municipio de Viña del Mar, una Mesa de Trabajo, que, para el caso de El Olivar, quedó conformada por las siguientes organizaciones: Junta de Vecinos El Progreso, Junta de Vecinos El Olivar Norte, Junta de Vecinos El Olivar 1era Etapa, Junta Vecinos La Tirana,</w:t>
            </w:r>
            <w:r>
              <w:rPr>
                <w:spacing w:val="-7"/>
                <w:sz w:val="18"/>
              </w:rPr>
              <w:t xml:space="preserve"> </w:t>
            </w:r>
            <w:r>
              <w:rPr>
                <w:sz w:val="18"/>
              </w:rPr>
              <w:t>Junta</w:t>
            </w:r>
            <w:r>
              <w:rPr>
                <w:spacing w:val="-6"/>
                <w:sz w:val="18"/>
              </w:rPr>
              <w:t xml:space="preserve"> </w:t>
            </w:r>
            <w:r>
              <w:rPr>
                <w:sz w:val="18"/>
              </w:rPr>
              <w:t>vecinos</w:t>
            </w:r>
            <w:r>
              <w:rPr>
                <w:spacing w:val="-5"/>
                <w:sz w:val="18"/>
              </w:rPr>
              <w:t xml:space="preserve"> </w:t>
            </w:r>
            <w:r>
              <w:rPr>
                <w:sz w:val="18"/>
              </w:rPr>
              <w:t>Olivar</w:t>
            </w:r>
            <w:r>
              <w:rPr>
                <w:spacing w:val="-7"/>
                <w:sz w:val="18"/>
              </w:rPr>
              <w:t xml:space="preserve"> </w:t>
            </w:r>
            <w:r>
              <w:rPr>
                <w:sz w:val="18"/>
              </w:rPr>
              <w:t>2da</w:t>
            </w:r>
            <w:r>
              <w:rPr>
                <w:spacing w:val="-6"/>
                <w:sz w:val="18"/>
              </w:rPr>
              <w:t xml:space="preserve"> </w:t>
            </w:r>
            <w:r>
              <w:rPr>
                <w:sz w:val="18"/>
              </w:rPr>
              <w:t>Etapa</w:t>
            </w:r>
            <w:r>
              <w:rPr>
                <w:spacing w:val="-6"/>
                <w:sz w:val="18"/>
              </w:rPr>
              <w:t xml:space="preserve"> </w:t>
            </w:r>
            <w:r>
              <w:rPr>
                <w:sz w:val="18"/>
              </w:rPr>
              <w:t>y</w:t>
            </w:r>
            <w:r>
              <w:rPr>
                <w:spacing w:val="-6"/>
                <w:sz w:val="18"/>
              </w:rPr>
              <w:t xml:space="preserve"> </w:t>
            </w:r>
            <w:r>
              <w:rPr>
                <w:sz w:val="18"/>
              </w:rPr>
              <w:t>Comité</w:t>
            </w:r>
            <w:r>
              <w:rPr>
                <w:spacing w:val="-5"/>
                <w:sz w:val="18"/>
              </w:rPr>
              <w:t xml:space="preserve"> </w:t>
            </w:r>
            <w:r>
              <w:rPr>
                <w:sz w:val="18"/>
              </w:rPr>
              <w:t>en</w:t>
            </w:r>
            <w:r>
              <w:rPr>
                <w:spacing w:val="-6"/>
                <w:sz w:val="18"/>
              </w:rPr>
              <w:t xml:space="preserve"> </w:t>
            </w:r>
            <w:r>
              <w:rPr>
                <w:sz w:val="18"/>
              </w:rPr>
              <w:t>Crisis.</w:t>
            </w:r>
          </w:p>
          <w:p w:rsidR="00A27833" w:rsidRDefault="00A27833">
            <w:pPr>
              <w:pStyle w:val="TableParagraph"/>
              <w:spacing w:before="17"/>
              <w:rPr>
                <w:rFonts w:ascii="Times New Roman"/>
                <w:sz w:val="18"/>
              </w:rPr>
            </w:pPr>
          </w:p>
          <w:p w:rsidR="00A27833" w:rsidRDefault="00000000">
            <w:pPr>
              <w:pStyle w:val="TableParagraph"/>
              <w:spacing w:before="1"/>
              <w:ind w:left="114" w:right="155"/>
              <w:rPr>
                <w:sz w:val="18"/>
              </w:rPr>
            </w:pPr>
            <w:r>
              <w:rPr>
                <w:sz w:val="18"/>
              </w:rPr>
              <w:t>A</w:t>
            </w:r>
            <w:r>
              <w:rPr>
                <w:spacing w:val="-6"/>
                <w:sz w:val="18"/>
              </w:rPr>
              <w:t xml:space="preserve"> </w:t>
            </w:r>
            <w:r>
              <w:rPr>
                <w:sz w:val="18"/>
              </w:rPr>
              <w:t>la</w:t>
            </w:r>
            <w:r>
              <w:rPr>
                <w:spacing w:val="-7"/>
                <w:sz w:val="18"/>
              </w:rPr>
              <w:t xml:space="preserve"> </w:t>
            </w:r>
            <w:r>
              <w:rPr>
                <w:sz w:val="18"/>
              </w:rPr>
              <w:t>fecha,</w:t>
            </w:r>
            <w:r>
              <w:rPr>
                <w:spacing w:val="-4"/>
                <w:sz w:val="18"/>
              </w:rPr>
              <w:t xml:space="preserve"> </w:t>
            </w:r>
            <w:r>
              <w:rPr>
                <w:sz w:val="18"/>
              </w:rPr>
              <w:t>se</w:t>
            </w:r>
            <w:r>
              <w:rPr>
                <w:spacing w:val="-4"/>
                <w:sz w:val="18"/>
              </w:rPr>
              <w:t xml:space="preserve"> </w:t>
            </w:r>
            <w:r>
              <w:rPr>
                <w:sz w:val="18"/>
              </w:rPr>
              <w:t>han</w:t>
            </w:r>
            <w:r>
              <w:rPr>
                <w:spacing w:val="-6"/>
                <w:sz w:val="18"/>
              </w:rPr>
              <w:t xml:space="preserve"> </w:t>
            </w:r>
            <w:r>
              <w:rPr>
                <w:sz w:val="18"/>
              </w:rPr>
              <w:t>realizado</w:t>
            </w:r>
            <w:r>
              <w:rPr>
                <w:spacing w:val="-4"/>
                <w:sz w:val="18"/>
              </w:rPr>
              <w:t xml:space="preserve"> </w:t>
            </w:r>
            <w:r>
              <w:rPr>
                <w:sz w:val="18"/>
              </w:rPr>
              <w:t>tres</w:t>
            </w:r>
            <w:r>
              <w:rPr>
                <w:spacing w:val="-4"/>
                <w:sz w:val="18"/>
              </w:rPr>
              <w:t xml:space="preserve"> </w:t>
            </w:r>
            <w:r>
              <w:rPr>
                <w:sz w:val="18"/>
              </w:rPr>
              <w:t>actividades</w:t>
            </w:r>
            <w:r>
              <w:rPr>
                <w:spacing w:val="-4"/>
                <w:sz w:val="18"/>
              </w:rPr>
              <w:t xml:space="preserve"> </w:t>
            </w:r>
            <w:r>
              <w:rPr>
                <w:sz w:val="18"/>
              </w:rPr>
              <w:t>con</w:t>
            </w:r>
            <w:r>
              <w:rPr>
                <w:spacing w:val="-4"/>
                <w:sz w:val="18"/>
              </w:rPr>
              <w:t xml:space="preserve"> </w:t>
            </w:r>
            <w:r>
              <w:rPr>
                <w:sz w:val="18"/>
              </w:rPr>
              <w:t>los representantes de estas organizaciones:</w:t>
            </w:r>
          </w:p>
          <w:p w:rsidR="00A27833" w:rsidRDefault="00000000">
            <w:pPr>
              <w:pStyle w:val="TableParagraph"/>
              <w:ind w:left="1325" w:right="180" w:hanging="360"/>
              <w:rPr>
                <w:sz w:val="18"/>
              </w:rPr>
            </w:pPr>
            <w:r>
              <w:rPr>
                <w:sz w:val="18"/>
              </w:rPr>
              <w:t>1.</w:t>
            </w:r>
            <w:r>
              <w:rPr>
                <w:spacing w:val="80"/>
                <w:sz w:val="18"/>
              </w:rPr>
              <w:t xml:space="preserve"> </w:t>
            </w:r>
            <w:r>
              <w:rPr>
                <w:sz w:val="18"/>
              </w:rPr>
              <w:t>Primera reunión, con fecha 05 y 06 de marzo,</w:t>
            </w:r>
            <w:r>
              <w:rPr>
                <w:spacing w:val="-9"/>
                <w:sz w:val="18"/>
              </w:rPr>
              <w:t xml:space="preserve"> </w:t>
            </w:r>
            <w:r>
              <w:rPr>
                <w:sz w:val="18"/>
              </w:rPr>
              <w:t>presentación</w:t>
            </w:r>
            <w:r>
              <w:rPr>
                <w:spacing w:val="-9"/>
                <w:sz w:val="18"/>
              </w:rPr>
              <w:t xml:space="preserve"> </w:t>
            </w:r>
            <w:r>
              <w:rPr>
                <w:sz w:val="18"/>
              </w:rPr>
              <w:t>de</w:t>
            </w:r>
            <w:r>
              <w:rPr>
                <w:spacing w:val="-9"/>
                <w:sz w:val="18"/>
              </w:rPr>
              <w:t xml:space="preserve"> </w:t>
            </w:r>
            <w:r>
              <w:rPr>
                <w:sz w:val="18"/>
              </w:rPr>
              <w:t>las</w:t>
            </w:r>
            <w:r>
              <w:rPr>
                <w:spacing w:val="-9"/>
                <w:sz w:val="18"/>
              </w:rPr>
              <w:t xml:space="preserve"> </w:t>
            </w:r>
            <w:r>
              <w:rPr>
                <w:sz w:val="18"/>
              </w:rPr>
              <w:t>duplas</w:t>
            </w:r>
            <w:r>
              <w:rPr>
                <w:spacing w:val="-11"/>
                <w:sz w:val="18"/>
              </w:rPr>
              <w:t xml:space="preserve"> </w:t>
            </w:r>
            <w:r>
              <w:rPr>
                <w:sz w:val="18"/>
              </w:rPr>
              <w:t xml:space="preserve">técnico- </w:t>
            </w:r>
            <w:r>
              <w:rPr>
                <w:spacing w:val="-2"/>
                <w:sz w:val="18"/>
              </w:rPr>
              <w:t>sociales.</w:t>
            </w:r>
          </w:p>
        </w:tc>
      </w:tr>
    </w:tbl>
    <w:p w:rsidR="00A27833" w:rsidRDefault="00A27833">
      <w:pPr>
        <w:rPr>
          <w:sz w:val="18"/>
        </w:rPr>
        <w:sectPr w:rsidR="00A27833" w:rsidSect="00DF1C2C">
          <w:pgSz w:w="12240" w:h="15840"/>
          <w:pgMar w:top="1820" w:right="1020" w:bottom="806" w:left="1020" w:header="720" w:footer="720" w:gutter="0"/>
          <w:cols w:space="720"/>
        </w:sect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70"/>
      </w:tblGrid>
      <w:tr w:rsidR="00A27833">
        <w:trPr>
          <w:trHeight w:val="657"/>
        </w:trPr>
        <w:tc>
          <w:tcPr>
            <w:tcW w:w="3828" w:type="dxa"/>
          </w:tcPr>
          <w:p w:rsidR="00A27833" w:rsidRDefault="00A27833">
            <w:pPr>
              <w:pStyle w:val="TableParagraph"/>
              <w:rPr>
                <w:rFonts w:ascii="Times New Roman"/>
                <w:sz w:val="18"/>
              </w:rPr>
            </w:pPr>
          </w:p>
        </w:tc>
        <w:tc>
          <w:tcPr>
            <w:tcW w:w="5570" w:type="dxa"/>
          </w:tcPr>
          <w:p w:rsidR="00A27833" w:rsidRDefault="00000000">
            <w:pPr>
              <w:pStyle w:val="TableParagraph"/>
              <w:numPr>
                <w:ilvl w:val="0"/>
                <w:numId w:val="2"/>
              </w:numPr>
              <w:tabs>
                <w:tab w:val="left" w:pos="1321"/>
              </w:tabs>
              <w:spacing w:line="212" w:lineRule="exact"/>
              <w:ind w:left="1321" w:hanging="356"/>
              <w:rPr>
                <w:sz w:val="18"/>
              </w:rPr>
            </w:pPr>
            <w:r>
              <w:rPr>
                <w:sz w:val="18"/>
              </w:rPr>
              <w:t>Recorridos</w:t>
            </w:r>
            <w:r>
              <w:rPr>
                <w:spacing w:val="-5"/>
                <w:sz w:val="18"/>
              </w:rPr>
              <w:t xml:space="preserve"> </w:t>
            </w:r>
            <w:r>
              <w:rPr>
                <w:sz w:val="18"/>
              </w:rPr>
              <w:t>por</w:t>
            </w:r>
            <w:r>
              <w:rPr>
                <w:spacing w:val="-4"/>
                <w:sz w:val="18"/>
              </w:rPr>
              <w:t xml:space="preserve"> </w:t>
            </w:r>
            <w:r>
              <w:rPr>
                <w:sz w:val="18"/>
              </w:rPr>
              <w:t>macrozonas,</w:t>
            </w:r>
            <w:r>
              <w:rPr>
                <w:spacing w:val="-2"/>
                <w:sz w:val="18"/>
              </w:rPr>
              <w:t xml:space="preserve"> </w:t>
            </w:r>
            <w:r>
              <w:rPr>
                <w:sz w:val="18"/>
              </w:rPr>
              <w:t>6</w:t>
            </w:r>
            <w:r>
              <w:rPr>
                <w:spacing w:val="-4"/>
                <w:sz w:val="18"/>
              </w:rPr>
              <w:t xml:space="preserve"> </w:t>
            </w:r>
            <w:r>
              <w:rPr>
                <w:sz w:val="18"/>
              </w:rPr>
              <w:t>y</w:t>
            </w:r>
            <w:r>
              <w:rPr>
                <w:spacing w:val="-4"/>
                <w:sz w:val="18"/>
              </w:rPr>
              <w:t xml:space="preserve"> </w:t>
            </w:r>
            <w:r>
              <w:rPr>
                <w:sz w:val="18"/>
              </w:rPr>
              <w:t>7</w:t>
            </w:r>
            <w:r>
              <w:rPr>
                <w:spacing w:val="-4"/>
                <w:sz w:val="18"/>
              </w:rPr>
              <w:t xml:space="preserve"> </w:t>
            </w:r>
            <w:r>
              <w:rPr>
                <w:sz w:val="18"/>
              </w:rPr>
              <w:t>de</w:t>
            </w:r>
            <w:r>
              <w:rPr>
                <w:spacing w:val="-4"/>
                <w:sz w:val="18"/>
              </w:rPr>
              <w:t xml:space="preserve"> </w:t>
            </w:r>
            <w:r>
              <w:rPr>
                <w:spacing w:val="-2"/>
                <w:sz w:val="18"/>
              </w:rPr>
              <w:t>marzo.</w:t>
            </w:r>
          </w:p>
          <w:p w:rsidR="00A27833" w:rsidRDefault="00000000">
            <w:pPr>
              <w:pStyle w:val="TableParagraph"/>
              <w:numPr>
                <w:ilvl w:val="0"/>
                <w:numId w:val="2"/>
              </w:numPr>
              <w:tabs>
                <w:tab w:val="left" w:pos="1321"/>
                <w:tab w:val="left" w:pos="1325"/>
              </w:tabs>
              <w:spacing w:line="220" w:lineRule="atLeast"/>
              <w:ind w:left="1325" w:right="614" w:hanging="360"/>
              <w:rPr>
                <w:sz w:val="18"/>
              </w:rPr>
            </w:pPr>
            <w:r>
              <w:rPr>
                <w:sz w:val="18"/>
              </w:rPr>
              <w:t>Segunda</w:t>
            </w:r>
            <w:r>
              <w:rPr>
                <w:spacing w:val="-10"/>
                <w:sz w:val="18"/>
              </w:rPr>
              <w:t xml:space="preserve"> </w:t>
            </w:r>
            <w:r>
              <w:rPr>
                <w:sz w:val="18"/>
              </w:rPr>
              <w:t>reunión,</w:t>
            </w:r>
            <w:r>
              <w:rPr>
                <w:spacing w:val="-8"/>
                <w:sz w:val="18"/>
              </w:rPr>
              <w:t xml:space="preserve"> </w:t>
            </w:r>
            <w:r>
              <w:rPr>
                <w:sz w:val="18"/>
              </w:rPr>
              <w:t>para</w:t>
            </w:r>
            <w:r>
              <w:rPr>
                <w:spacing w:val="-11"/>
                <w:sz w:val="18"/>
              </w:rPr>
              <w:t xml:space="preserve"> </w:t>
            </w:r>
            <w:r>
              <w:rPr>
                <w:sz w:val="18"/>
              </w:rPr>
              <w:t>la</w:t>
            </w:r>
            <w:r>
              <w:rPr>
                <w:spacing w:val="-9"/>
                <w:sz w:val="18"/>
              </w:rPr>
              <w:t xml:space="preserve"> </w:t>
            </w:r>
            <w:r>
              <w:rPr>
                <w:sz w:val="18"/>
              </w:rPr>
              <w:t>generación</w:t>
            </w:r>
            <w:r>
              <w:rPr>
                <w:spacing w:val="-10"/>
                <w:sz w:val="18"/>
              </w:rPr>
              <w:t xml:space="preserve"> </w:t>
            </w:r>
            <w:r>
              <w:rPr>
                <w:sz w:val="18"/>
              </w:rPr>
              <w:t>de mapa de actores, con fecha 12 marzo.</w:t>
            </w:r>
          </w:p>
        </w:tc>
      </w:tr>
    </w:tbl>
    <w:p w:rsidR="00A27833" w:rsidRDefault="00A27833">
      <w:pPr>
        <w:spacing w:line="220" w:lineRule="atLeast"/>
        <w:rPr>
          <w:sz w:val="18"/>
        </w:rPr>
        <w:sectPr w:rsidR="00A27833" w:rsidSect="00DF1C2C">
          <w:type w:val="continuous"/>
          <w:pgSz w:w="12240" w:h="15840"/>
          <w:pgMar w:top="1120" w:right="1020" w:bottom="280" w:left="1020" w:header="720" w:footer="720" w:gutter="0"/>
          <w:cols w:space="720"/>
        </w:sect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70"/>
      </w:tblGrid>
      <w:tr w:rsidR="00A27833">
        <w:trPr>
          <w:trHeight w:val="12901"/>
        </w:trPr>
        <w:tc>
          <w:tcPr>
            <w:tcW w:w="3828" w:type="dxa"/>
          </w:tcPr>
          <w:p w:rsidR="00A27833" w:rsidRDefault="00A27833">
            <w:pPr>
              <w:pStyle w:val="TableParagraph"/>
              <w:rPr>
                <w:rFonts w:ascii="Times New Roman"/>
                <w:sz w:val="18"/>
              </w:rPr>
            </w:pPr>
          </w:p>
        </w:tc>
        <w:tc>
          <w:tcPr>
            <w:tcW w:w="5570" w:type="dxa"/>
          </w:tcPr>
          <w:p w:rsidR="00A27833" w:rsidRDefault="00A27833">
            <w:pPr>
              <w:pStyle w:val="TableParagraph"/>
              <w:spacing w:before="2"/>
              <w:rPr>
                <w:rFonts w:ascii="Times New Roman"/>
                <w:sz w:val="18"/>
              </w:rPr>
            </w:pPr>
          </w:p>
          <w:p w:rsidR="00A27833" w:rsidRDefault="00000000">
            <w:pPr>
              <w:pStyle w:val="TableParagraph"/>
              <w:ind w:left="114" w:right="155"/>
              <w:rPr>
                <w:sz w:val="18"/>
              </w:rPr>
            </w:pPr>
            <w:r>
              <w:rPr>
                <w:sz w:val="18"/>
              </w:rPr>
              <w:t>Esto permitió avanzar en el levantamiento preliminar de información</w:t>
            </w:r>
            <w:r>
              <w:rPr>
                <w:spacing w:val="-9"/>
                <w:sz w:val="18"/>
              </w:rPr>
              <w:t xml:space="preserve"> </w:t>
            </w:r>
            <w:r>
              <w:rPr>
                <w:sz w:val="18"/>
              </w:rPr>
              <w:t>necesaria</w:t>
            </w:r>
            <w:r>
              <w:rPr>
                <w:spacing w:val="-7"/>
                <w:sz w:val="18"/>
              </w:rPr>
              <w:t xml:space="preserve"> </w:t>
            </w:r>
            <w:r>
              <w:rPr>
                <w:sz w:val="18"/>
              </w:rPr>
              <w:t>para</w:t>
            </w:r>
            <w:r>
              <w:rPr>
                <w:spacing w:val="-10"/>
                <w:sz w:val="18"/>
              </w:rPr>
              <w:t xml:space="preserve"> </w:t>
            </w:r>
            <w:r>
              <w:rPr>
                <w:sz w:val="18"/>
              </w:rPr>
              <w:t>reportar</w:t>
            </w:r>
            <w:r>
              <w:rPr>
                <w:spacing w:val="-6"/>
                <w:sz w:val="18"/>
              </w:rPr>
              <w:t xml:space="preserve"> </w:t>
            </w:r>
            <w:r>
              <w:rPr>
                <w:sz w:val="18"/>
              </w:rPr>
              <w:t>un</w:t>
            </w:r>
            <w:r>
              <w:rPr>
                <w:spacing w:val="-9"/>
                <w:sz w:val="18"/>
              </w:rPr>
              <w:t xml:space="preserve"> </w:t>
            </w:r>
            <w:r>
              <w:rPr>
                <w:sz w:val="18"/>
              </w:rPr>
              <w:t>primer</w:t>
            </w:r>
            <w:r>
              <w:rPr>
                <w:spacing w:val="-8"/>
                <w:sz w:val="18"/>
              </w:rPr>
              <w:t xml:space="preserve"> </w:t>
            </w:r>
            <w:r>
              <w:rPr>
                <w:sz w:val="18"/>
              </w:rPr>
              <w:t>diagnóstico social y técnico.</w:t>
            </w:r>
          </w:p>
          <w:p w:rsidR="00A27833" w:rsidRDefault="00000000">
            <w:pPr>
              <w:pStyle w:val="TableParagraph"/>
              <w:ind w:left="114" w:right="128"/>
              <w:rPr>
                <w:sz w:val="18"/>
              </w:rPr>
            </w:pPr>
            <w:r>
              <w:rPr>
                <w:sz w:val="18"/>
              </w:rPr>
              <w:t>A partir del lunes 18 de marzo continuará el despliegue por</w:t>
            </w:r>
            <w:r>
              <w:rPr>
                <w:spacing w:val="-6"/>
                <w:sz w:val="18"/>
              </w:rPr>
              <w:t xml:space="preserve"> </w:t>
            </w:r>
            <w:r>
              <w:rPr>
                <w:sz w:val="18"/>
              </w:rPr>
              <w:t>cada</w:t>
            </w:r>
            <w:r>
              <w:rPr>
                <w:spacing w:val="-6"/>
                <w:sz w:val="18"/>
              </w:rPr>
              <w:t xml:space="preserve"> </w:t>
            </w:r>
            <w:r>
              <w:rPr>
                <w:sz w:val="18"/>
              </w:rPr>
              <w:t>sector</w:t>
            </w:r>
            <w:r>
              <w:rPr>
                <w:spacing w:val="-6"/>
                <w:sz w:val="18"/>
              </w:rPr>
              <w:t xml:space="preserve"> </w:t>
            </w:r>
            <w:r>
              <w:rPr>
                <w:sz w:val="18"/>
              </w:rPr>
              <w:t>y</w:t>
            </w:r>
            <w:r>
              <w:rPr>
                <w:spacing w:val="-6"/>
                <w:sz w:val="18"/>
              </w:rPr>
              <w:t xml:space="preserve"> </w:t>
            </w:r>
            <w:r>
              <w:rPr>
                <w:sz w:val="18"/>
              </w:rPr>
              <w:t>además</w:t>
            </w:r>
            <w:r>
              <w:rPr>
                <w:spacing w:val="-5"/>
                <w:sz w:val="18"/>
              </w:rPr>
              <w:t xml:space="preserve"> </w:t>
            </w:r>
            <w:r>
              <w:rPr>
                <w:sz w:val="18"/>
              </w:rPr>
              <w:t>se</w:t>
            </w:r>
            <w:r>
              <w:rPr>
                <w:spacing w:val="-5"/>
                <w:sz w:val="18"/>
              </w:rPr>
              <w:t xml:space="preserve"> </w:t>
            </w:r>
            <w:r>
              <w:rPr>
                <w:sz w:val="18"/>
              </w:rPr>
              <w:t>realizará</w:t>
            </w:r>
            <w:r>
              <w:rPr>
                <w:spacing w:val="-5"/>
                <w:sz w:val="18"/>
              </w:rPr>
              <w:t xml:space="preserve"> </w:t>
            </w:r>
            <w:r>
              <w:rPr>
                <w:sz w:val="18"/>
              </w:rPr>
              <w:t>una</w:t>
            </w:r>
            <w:r>
              <w:rPr>
                <w:spacing w:val="-5"/>
                <w:sz w:val="18"/>
              </w:rPr>
              <w:t xml:space="preserve"> </w:t>
            </w:r>
            <w:r>
              <w:rPr>
                <w:sz w:val="18"/>
              </w:rPr>
              <w:t>reunión</w:t>
            </w:r>
            <w:r>
              <w:rPr>
                <w:spacing w:val="-7"/>
                <w:sz w:val="18"/>
              </w:rPr>
              <w:t xml:space="preserve"> </w:t>
            </w:r>
            <w:r>
              <w:rPr>
                <w:sz w:val="18"/>
              </w:rPr>
              <w:t>general para todos los representantes de la comunidad. (Se comunicará la fecha y hora a las dirigencias).</w:t>
            </w:r>
          </w:p>
          <w:p w:rsidR="00A27833" w:rsidRDefault="00A27833">
            <w:pPr>
              <w:pStyle w:val="TableParagraph"/>
              <w:spacing w:before="11"/>
              <w:rPr>
                <w:rFonts w:ascii="Times New Roman"/>
                <w:sz w:val="18"/>
              </w:rPr>
            </w:pPr>
          </w:p>
          <w:p w:rsidR="00A27833" w:rsidRDefault="00000000">
            <w:pPr>
              <w:pStyle w:val="TableParagraph"/>
              <w:ind w:left="114" w:right="155"/>
              <w:rPr>
                <w:b/>
                <w:sz w:val="18"/>
              </w:rPr>
            </w:pPr>
            <w:r>
              <w:rPr>
                <w:b/>
                <w:sz w:val="18"/>
              </w:rPr>
              <w:t>PREGUNTAS</w:t>
            </w:r>
            <w:r>
              <w:rPr>
                <w:b/>
                <w:spacing w:val="-10"/>
                <w:sz w:val="18"/>
              </w:rPr>
              <w:t xml:space="preserve"> </w:t>
            </w:r>
            <w:r>
              <w:rPr>
                <w:b/>
                <w:sz w:val="18"/>
              </w:rPr>
              <w:t>Y</w:t>
            </w:r>
            <w:r>
              <w:rPr>
                <w:b/>
                <w:spacing w:val="-10"/>
                <w:sz w:val="18"/>
              </w:rPr>
              <w:t xml:space="preserve"> </w:t>
            </w:r>
            <w:r>
              <w:rPr>
                <w:b/>
                <w:sz w:val="18"/>
              </w:rPr>
              <w:t>RESPUESTAS</w:t>
            </w:r>
            <w:r>
              <w:rPr>
                <w:b/>
                <w:spacing w:val="-10"/>
                <w:sz w:val="18"/>
              </w:rPr>
              <w:t xml:space="preserve"> </w:t>
            </w:r>
            <w:r>
              <w:rPr>
                <w:b/>
                <w:sz w:val="18"/>
              </w:rPr>
              <w:t>LEVANTADAS</w:t>
            </w:r>
            <w:r>
              <w:rPr>
                <w:b/>
                <w:spacing w:val="-10"/>
                <w:sz w:val="18"/>
              </w:rPr>
              <w:t xml:space="preserve"> </w:t>
            </w:r>
            <w:r>
              <w:rPr>
                <w:b/>
                <w:sz w:val="18"/>
              </w:rPr>
              <w:t>EN ASAMBLEAS DEL 15 DE MARZO.</w:t>
            </w:r>
          </w:p>
          <w:p w:rsidR="00A27833" w:rsidRDefault="00A27833">
            <w:pPr>
              <w:pStyle w:val="TableParagraph"/>
              <w:spacing w:before="12"/>
              <w:rPr>
                <w:rFonts w:ascii="Times New Roman"/>
                <w:sz w:val="18"/>
              </w:rPr>
            </w:pPr>
          </w:p>
          <w:p w:rsidR="00A27833" w:rsidRDefault="00000000">
            <w:pPr>
              <w:pStyle w:val="TableParagraph"/>
              <w:ind w:left="114" w:right="101"/>
              <w:rPr>
                <w:sz w:val="18"/>
              </w:rPr>
            </w:pPr>
            <w:r>
              <w:rPr>
                <w:sz w:val="18"/>
              </w:rPr>
              <w:t>El día de hoy se han realizado reuniones por cada uno de los sectores, tal como fue comprometido por el ministro. En</w:t>
            </w:r>
            <w:r>
              <w:rPr>
                <w:spacing w:val="-7"/>
                <w:sz w:val="18"/>
              </w:rPr>
              <w:t xml:space="preserve"> </w:t>
            </w:r>
            <w:r>
              <w:rPr>
                <w:sz w:val="18"/>
              </w:rPr>
              <w:t>estas</w:t>
            </w:r>
            <w:r>
              <w:rPr>
                <w:spacing w:val="-3"/>
                <w:sz w:val="18"/>
              </w:rPr>
              <w:t xml:space="preserve"> </w:t>
            </w:r>
            <w:r>
              <w:rPr>
                <w:sz w:val="18"/>
              </w:rPr>
              <w:t>participaron</w:t>
            </w:r>
            <w:r>
              <w:rPr>
                <w:spacing w:val="-5"/>
                <w:sz w:val="18"/>
              </w:rPr>
              <w:t xml:space="preserve"> </w:t>
            </w:r>
            <w:r>
              <w:rPr>
                <w:sz w:val="18"/>
              </w:rPr>
              <w:t>autoridades</w:t>
            </w:r>
            <w:r>
              <w:rPr>
                <w:spacing w:val="-7"/>
                <w:sz w:val="18"/>
              </w:rPr>
              <w:t xml:space="preserve"> </w:t>
            </w:r>
            <w:r>
              <w:rPr>
                <w:sz w:val="18"/>
              </w:rPr>
              <w:t>y</w:t>
            </w:r>
            <w:r>
              <w:rPr>
                <w:spacing w:val="-6"/>
                <w:sz w:val="18"/>
              </w:rPr>
              <w:t xml:space="preserve"> </w:t>
            </w:r>
            <w:r>
              <w:rPr>
                <w:sz w:val="18"/>
              </w:rPr>
              <w:t>equipos</w:t>
            </w:r>
            <w:r>
              <w:rPr>
                <w:spacing w:val="-5"/>
                <w:sz w:val="18"/>
              </w:rPr>
              <w:t xml:space="preserve"> </w:t>
            </w:r>
            <w:r>
              <w:rPr>
                <w:sz w:val="18"/>
              </w:rPr>
              <w:t>MINVU,</w:t>
            </w:r>
            <w:r>
              <w:rPr>
                <w:spacing w:val="-5"/>
                <w:sz w:val="18"/>
              </w:rPr>
              <w:t xml:space="preserve"> </w:t>
            </w:r>
            <w:r>
              <w:rPr>
                <w:sz w:val="18"/>
              </w:rPr>
              <w:t>MOP</w:t>
            </w:r>
            <w:r>
              <w:rPr>
                <w:spacing w:val="-6"/>
                <w:sz w:val="18"/>
              </w:rPr>
              <w:t xml:space="preserve"> </w:t>
            </w:r>
            <w:r>
              <w:rPr>
                <w:sz w:val="18"/>
              </w:rPr>
              <w:t>y Municipio Viña del Mar. A continuación, se detallan las principales consultas levantadas en terreno:</w:t>
            </w:r>
          </w:p>
          <w:p w:rsidR="00A27833" w:rsidRDefault="00A27833">
            <w:pPr>
              <w:pStyle w:val="TableParagraph"/>
              <w:spacing w:before="15"/>
              <w:rPr>
                <w:rFonts w:ascii="Times New Roman"/>
                <w:sz w:val="18"/>
              </w:rPr>
            </w:pPr>
          </w:p>
          <w:p w:rsidR="00A27833" w:rsidRDefault="00000000">
            <w:pPr>
              <w:pStyle w:val="TableParagraph"/>
              <w:ind w:left="114"/>
              <w:rPr>
                <w:sz w:val="18"/>
              </w:rPr>
            </w:pPr>
            <w:r>
              <w:rPr>
                <w:sz w:val="18"/>
              </w:rPr>
              <w:t>1.-</w:t>
            </w:r>
            <w:r>
              <w:rPr>
                <w:spacing w:val="-7"/>
                <w:sz w:val="18"/>
              </w:rPr>
              <w:t xml:space="preserve"> </w:t>
            </w:r>
            <w:r>
              <w:rPr>
                <w:b/>
                <w:sz w:val="18"/>
              </w:rPr>
              <w:t>Respecto</w:t>
            </w:r>
            <w:r>
              <w:rPr>
                <w:b/>
                <w:spacing w:val="-4"/>
                <w:sz w:val="18"/>
              </w:rPr>
              <w:t xml:space="preserve"> </w:t>
            </w:r>
            <w:r>
              <w:rPr>
                <w:b/>
                <w:sz w:val="18"/>
              </w:rPr>
              <w:t>a</w:t>
            </w:r>
            <w:r>
              <w:rPr>
                <w:b/>
                <w:spacing w:val="-6"/>
                <w:sz w:val="18"/>
              </w:rPr>
              <w:t xml:space="preserve"> </w:t>
            </w:r>
            <w:r>
              <w:rPr>
                <w:b/>
                <w:sz w:val="18"/>
              </w:rPr>
              <w:t>Proceso</w:t>
            </w:r>
            <w:r>
              <w:rPr>
                <w:b/>
                <w:spacing w:val="-2"/>
                <w:sz w:val="18"/>
              </w:rPr>
              <w:t xml:space="preserve"> </w:t>
            </w:r>
            <w:r>
              <w:rPr>
                <w:b/>
                <w:sz w:val="18"/>
              </w:rPr>
              <w:t>de</w:t>
            </w:r>
            <w:r>
              <w:rPr>
                <w:b/>
                <w:spacing w:val="-5"/>
                <w:sz w:val="18"/>
              </w:rPr>
              <w:t xml:space="preserve"> </w:t>
            </w:r>
            <w:r>
              <w:rPr>
                <w:b/>
                <w:spacing w:val="-2"/>
                <w:sz w:val="18"/>
              </w:rPr>
              <w:t>Demolición</w:t>
            </w:r>
            <w:r>
              <w:rPr>
                <w:spacing w:val="-2"/>
                <w:sz w:val="18"/>
              </w:rPr>
              <w:t>.</w:t>
            </w:r>
          </w:p>
          <w:p w:rsidR="00A27833" w:rsidRDefault="00A27833">
            <w:pPr>
              <w:pStyle w:val="TableParagraph"/>
              <w:spacing w:before="12"/>
              <w:rPr>
                <w:rFonts w:ascii="Times New Roman"/>
                <w:sz w:val="18"/>
              </w:rPr>
            </w:pPr>
          </w:p>
          <w:p w:rsidR="00A27833" w:rsidRDefault="00000000">
            <w:pPr>
              <w:pStyle w:val="TableParagraph"/>
              <w:ind w:left="114" w:right="155"/>
              <w:rPr>
                <w:sz w:val="18"/>
              </w:rPr>
            </w:pPr>
            <w:r>
              <w:rPr>
                <w:sz w:val="18"/>
              </w:rPr>
              <w:t>Se informó por parte de SEREMI MOP que el proceso de demolición</w:t>
            </w:r>
            <w:r>
              <w:rPr>
                <w:spacing w:val="-3"/>
                <w:sz w:val="18"/>
              </w:rPr>
              <w:t xml:space="preserve"> </w:t>
            </w:r>
            <w:r>
              <w:rPr>
                <w:sz w:val="18"/>
              </w:rPr>
              <w:t>se</w:t>
            </w:r>
            <w:r>
              <w:rPr>
                <w:spacing w:val="-2"/>
                <w:sz w:val="18"/>
              </w:rPr>
              <w:t xml:space="preserve"> </w:t>
            </w:r>
            <w:r>
              <w:rPr>
                <w:sz w:val="18"/>
              </w:rPr>
              <w:t>inicia</w:t>
            </w:r>
            <w:r>
              <w:rPr>
                <w:spacing w:val="-4"/>
                <w:sz w:val="18"/>
              </w:rPr>
              <w:t xml:space="preserve"> </w:t>
            </w:r>
            <w:r>
              <w:rPr>
                <w:sz w:val="18"/>
              </w:rPr>
              <w:t>esta</w:t>
            </w:r>
            <w:r>
              <w:rPr>
                <w:spacing w:val="-3"/>
                <w:sz w:val="18"/>
              </w:rPr>
              <w:t xml:space="preserve"> </w:t>
            </w:r>
            <w:r>
              <w:rPr>
                <w:sz w:val="18"/>
              </w:rPr>
              <w:t>semana,</w:t>
            </w:r>
            <w:r>
              <w:rPr>
                <w:spacing w:val="-2"/>
                <w:sz w:val="18"/>
              </w:rPr>
              <w:t xml:space="preserve"> </w:t>
            </w:r>
            <w:r>
              <w:rPr>
                <w:sz w:val="18"/>
              </w:rPr>
              <w:t>en</w:t>
            </w:r>
            <w:r>
              <w:rPr>
                <w:spacing w:val="-3"/>
                <w:sz w:val="18"/>
              </w:rPr>
              <w:t xml:space="preserve"> </w:t>
            </w:r>
            <w:r>
              <w:rPr>
                <w:sz w:val="18"/>
              </w:rPr>
              <w:t>coordinación</w:t>
            </w:r>
            <w:r>
              <w:rPr>
                <w:spacing w:val="-3"/>
                <w:sz w:val="18"/>
              </w:rPr>
              <w:t xml:space="preserve"> </w:t>
            </w:r>
            <w:r>
              <w:rPr>
                <w:sz w:val="18"/>
              </w:rPr>
              <w:t>con</w:t>
            </w:r>
            <w:r>
              <w:rPr>
                <w:spacing w:val="-3"/>
                <w:sz w:val="18"/>
              </w:rPr>
              <w:t xml:space="preserve"> </w:t>
            </w:r>
            <w:r>
              <w:rPr>
                <w:sz w:val="18"/>
              </w:rPr>
              <w:t>las organizaciones y vecinos afectados. Dicho proceso será consensuado,</w:t>
            </w:r>
            <w:r>
              <w:rPr>
                <w:spacing w:val="-9"/>
                <w:sz w:val="18"/>
              </w:rPr>
              <w:t xml:space="preserve"> </w:t>
            </w:r>
            <w:r>
              <w:rPr>
                <w:sz w:val="18"/>
              </w:rPr>
              <w:t>en</w:t>
            </w:r>
            <w:r>
              <w:rPr>
                <w:spacing w:val="-10"/>
                <w:sz w:val="18"/>
              </w:rPr>
              <w:t xml:space="preserve"> </w:t>
            </w:r>
            <w:r>
              <w:rPr>
                <w:sz w:val="18"/>
              </w:rPr>
              <w:t>ningún</w:t>
            </w:r>
            <w:r>
              <w:rPr>
                <w:spacing w:val="-9"/>
                <w:sz w:val="18"/>
              </w:rPr>
              <w:t xml:space="preserve"> </w:t>
            </w:r>
            <w:r>
              <w:rPr>
                <w:sz w:val="18"/>
              </w:rPr>
              <w:t>caso</w:t>
            </w:r>
            <w:r>
              <w:rPr>
                <w:spacing w:val="-9"/>
                <w:sz w:val="18"/>
              </w:rPr>
              <w:t xml:space="preserve"> </w:t>
            </w:r>
            <w:r>
              <w:rPr>
                <w:sz w:val="18"/>
              </w:rPr>
              <w:t>impuesto</w:t>
            </w:r>
            <w:r>
              <w:rPr>
                <w:spacing w:val="-7"/>
                <w:sz w:val="18"/>
              </w:rPr>
              <w:t xml:space="preserve"> </w:t>
            </w:r>
            <w:r>
              <w:rPr>
                <w:sz w:val="18"/>
              </w:rPr>
              <w:t>por</w:t>
            </w:r>
            <w:r>
              <w:rPr>
                <w:spacing w:val="-10"/>
                <w:sz w:val="18"/>
              </w:rPr>
              <w:t xml:space="preserve"> </w:t>
            </w:r>
            <w:r>
              <w:rPr>
                <w:sz w:val="18"/>
              </w:rPr>
              <w:t>lo</w:t>
            </w:r>
            <w:r>
              <w:rPr>
                <w:spacing w:val="-9"/>
                <w:sz w:val="18"/>
              </w:rPr>
              <w:t xml:space="preserve"> </w:t>
            </w:r>
            <w:r>
              <w:rPr>
                <w:sz w:val="18"/>
              </w:rPr>
              <w:t>anterior,</w:t>
            </w:r>
            <w:r>
              <w:rPr>
                <w:spacing w:val="-9"/>
                <w:sz w:val="18"/>
              </w:rPr>
              <w:t xml:space="preserve"> </w:t>
            </w:r>
            <w:r>
              <w:rPr>
                <w:sz w:val="18"/>
              </w:rPr>
              <w:t>no se demolerán viviendas habitadas hasta que la persona haya desocupado la vivienda, además se tomarán todas las medidas de mitigación necesarias para no afectar la integridad de</w:t>
            </w:r>
            <w:r>
              <w:rPr>
                <w:spacing w:val="-1"/>
                <w:sz w:val="18"/>
              </w:rPr>
              <w:t xml:space="preserve"> </w:t>
            </w:r>
            <w:r>
              <w:rPr>
                <w:sz w:val="18"/>
              </w:rPr>
              <w:t>otras</w:t>
            </w:r>
            <w:r>
              <w:rPr>
                <w:spacing w:val="-4"/>
                <w:sz w:val="18"/>
              </w:rPr>
              <w:t xml:space="preserve"> </w:t>
            </w:r>
            <w:r>
              <w:rPr>
                <w:sz w:val="18"/>
              </w:rPr>
              <w:t>viviendas</w:t>
            </w:r>
            <w:r>
              <w:rPr>
                <w:spacing w:val="-2"/>
                <w:sz w:val="18"/>
              </w:rPr>
              <w:t xml:space="preserve"> </w:t>
            </w:r>
            <w:r>
              <w:rPr>
                <w:sz w:val="18"/>
              </w:rPr>
              <w:t>y</w:t>
            </w:r>
            <w:r>
              <w:rPr>
                <w:spacing w:val="-4"/>
                <w:sz w:val="18"/>
              </w:rPr>
              <w:t xml:space="preserve"> </w:t>
            </w:r>
            <w:r>
              <w:rPr>
                <w:sz w:val="18"/>
              </w:rPr>
              <w:t>las</w:t>
            </w:r>
            <w:r>
              <w:rPr>
                <w:spacing w:val="-2"/>
                <w:sz w:val="18"/>
              </w:rPr>
              <w:t xml:space="preserve"> </w:t>
            </w:r>
            <w:r>
              <w:rPr>
                <w:sz w:val="18"/>
              </w:rPr>
              <w:t>personas.</w:t>
            </w:r>
            <w:r>
              <w:rPr>
                <w:spacing w:val="-1"/>
                <w:sz w:val="18"/>
              </w:rPr>
              <w:t xml:space="preserve"> </w:t>
            </w:r>
            <w:r>
              <w:rPr>
                <w:sz w:val="18"/>
              </w:rPr>
              <w:t>El</w:t>
            </w:r>
            <w:r>
              <w:rPr>
                <w:spacing w:val="-1"/>
                <w:sz w:val="18"/>
              </w:rPr>
              <w:t xml:space="preserve"> </w:t>
            </w:r>
            <w:r>
              <w:rPr>
                <w:sz w:val="18"/>
              </w:rPr>
              <w:t xml:space="preserve">Ministerio de Obras Públicas financiará este proceso. El objetivo es avanzar en el trabajo de despeje de los terrenos para agilizar los procesos futuros de reconstrucción de las </w:t>
            </w:r>
            <w:r>
              <w:rPr>
                <w:spacing w:val="-2"/>
                <w:sz w:val="18"/>
              </w:rPr>
              <w:t>viviendas.</w:t>
            </w:r>
          </w:p>
          <w:p w:rsidR="00A27833" w:rsidRDefault="00A27833">
            <w:pPr>
              <w:pStyle w:val="TableParagraph"/>
              <w:spacing w:before="16"/>
              <w:rPr>
                <w:rFonts w:ascii="Times New Roman"/>
                <w:sz w:val="18"/>
              </w:rPr>
            </w:pPr>
          </w:p>
          <w:p w:rsidR="00A27833" w:rsidRDefault="00000000">
            <w:pPr>
              <w:pStyle w:val="TableParagraph"/>
              <w:ind w:left="114" w:right="128"/>
              <w:rPr>
                <w:sz w:val="18"/>
              </w:rPr>
            </w:pPr>
            <w:r>
              <w:rPr>
                <w:sz w:val="18"/>
              </w:rPr>
              <w:t>Los Decretos de Demolición son emitidos por la Dirección de Obras Municipales, si existen errores estos se están subsanando y</w:t>
            </w:r>
            <w:r>
              <w:rPr>
                <w:spacing w:val="-1"/>
                <w:sz w:val="18"/>
              </w:rPr>
              <w:t xml:space="preserve"> </w:t>
            </w:r>
            <w:r>
              <w:rPr>
                <w:sz w:val="18"/>
              </w:rPr>
              <w:t>las</w:t>
            </w:r>
            <w:r>
              <w:rPr>
                <w:spacing w:val="-3"/>
                <w:sz w:val="18"/>
              </w:rPr>
              <w:t xml:space="preserve"> </w:t>
            </w:r>
            <w:r>
              <w:rPr>
                <w:sz w:val="18"/>
              </w:rPr>
              <w:t>personas pueden</w:t>
            </w:r>
            <w:r>
              <w:rPr>
                <w:spacing w:val="-1"/>
                <w:sz w:val="18"/>
              </w:rPr>
              <w:t xml:space="preserve"> </w:t>
            </w:r>
            <w:r>
              <w:rPr>
                <w:sz w:val="18"/>
              </w:rPr>
              <w:t>concurrir</w:t>
            </w:r>
            <w:r>
              <w:rPr>
                <w:spacing w:val="-2"/>
                <w:sz w:val="18"/>
              </w:rPr>
              <w:t xml:space="preserve"> </w:t>
            </w:r>
            <w:r>
              <w:rPr>
                <w:sz w:val="18"/>
              </w:rPr>
              <w:t>a</w:t>
            </w:r>
            <w:r>
              <w:rPr>
                <w:spacing w:val="-1"/>
                <w:sz w:val="18"/>
              </w:rPr>
              <w:t xml:space="preserve"> </w:t>
            </w:r>
            <w:r>
              <w:rPr>
                <w:sz w:val="18"/>
              </w:rPr>
              <w:t>SECPLAC</w:t>
            </w:r>
            <w:r>
              <w:rPr>
                <w:spacing w:val="-1"/>
                <w:sz w:val="18"/>
              </w:rPr>
              <w:t xml:space="preserve"> </w:t>
            </w:r>
            <w:r>
              <w:rPr>
                <w:sz w:val="18"/>
              </w:rPr>
              <w:t>o la</w:t>
            </w:r>
            <w:r>
              <w:rPr>
                <w:spacing w:val="-12"/>
                <w:sz w:val="18"/>
              </w:rPr>
              <w:t xml:space="preserve"> </w:t>
            </w:r>
            <w:r>
              <w:rPr>
                <w:sz w:val="18"/>
              </w:rPr>
              <w:t>Oficina</w:t>
            </w:r>
            <w:r>
              <w:rPr>
                <w:spacing w:val="-8"/>
                <w:sz w:val="18"/>
              </w:rPr>
              <w:t xml:space="preserve"> </w:t>
            </w:r>
            <w:r>
              <w:rPr>
                <w:sz w:val="18"/>
              </w:rPr>
              <w:t>Municipal</w:t>
            </w:r>
            <w:r>
              <w:rPr>
                <w:spacing w:val="-10"/>
                <w:sz w:val="18"/>
              </w:rPr>
              <w:t xml:space="preserve"> </w:t>
            </w:r>
            <w:r>
              <w:rPr>
                <w:sz w:val="18"/>
              </w:rPr>
              <w:t>del</w:t>
            </w:r>
            <w:r>
              <w:rPr>
                <w:spacing w:val="-9"/>
                <w:sz w:val="18"/>
              </w:rPr>
              <w:t xml:space="preserve"> </w:t>
            </w:r>
            <w:r>
              <w:rPr>
                <w:sz w:val="18"/>
              </w:rPr>
              <w:t>territorio</w:t>
            </w:r>
            <w:r>
              <w:rPr>
                <w:spacing w:val="-9"/>
                <w:sz w:val="18"/>
              </w:rPr>
              <w:t xml:space="preserve"> </w:t>
            </w:r>
            <w:r>
              <w:rPr>
                <w:sz w:val="18"/>
              </w:rPr>
              <w:t>(Cancha</w:t>
            </w:r>
            <w:r>
              <w:rPr>
                <w:spacing w:val="-9"/>
                <w:sz w:val="18"/>
              </w:rPr>
              <w:t xml:space="preserve"> </w:t>
            </w:r>
            <w:r>
              <w:rPr>
                <w:sz w:val="18"/>
              </w:rPr>
              <w:t>Tamarugal)</w:t>
            </w:r>
            <w:r>
              <w:rPr>
                <w:spacing w:val="-9"/>
                <w:sz w:val="18"/>
              </w:rPr>
              <w:t xml:space="preserve"> </w:t>
            </w:r>
            <w:r>
              <w:rPr>
                <w:sz w:val="18"/>
              </w:rPr>
              <w:t>para hacer las solicitudes de rectificación.</w:t>
            </w:r>
          </w:p>
          <w:p w:rsidR="00A27833" w:rsidRDefault="00A27833">
            <w:pPr>
              <w:pStyle w:val="TableParagraph"/>
              <w:spacing w:before="11"/>
              <w:rPr>
                <w:rFonts w:ascii="Times New Roman"/>
                <w:sz w:val="18"/>
              </w:rPr>
            </w:pPr>
          </w:p>
          <w:p w:rsidR="00A27833" w:rsidRDefault="00000000">
            <w:pPr>
              <w:pStyle w:val="TableParagraph"/>
              <w:spacing w:before="1"/>
              <w:ind w:left="114" w:right="155"/>
              <w:rPr>
                <w:sz w:val="18"/>
              </w:rPr>
            </w:pPr>
            <w:r>
              <w:rPr>
                <w:sz w:val="18"/>
              </w:rPr>
              <w:t>MOP sólo demolerá: muros estructurales, pilares, vigas, losas</w:t>
            </w:r>
            <w:r>
              <w:rPr>
                <w:spacing w:val="-9"/>
                <w:sz w:val="18"/>
              </w:rPr>
              <w:t xml:space="preserve"> </w:t>
            </w:r>
            <w:r>
              <w:rPr>
                <w:sz w:val="18"/>
              </w:rPr>
              <w:t>y</w:t>
            </w:r>
            <w:r>
              <w:rPr>
                <w:spacing w:val="-9"/>
                <w:sz w:val="18"/>
              </w:rPr>
              <w:t xml:space="preserve"> </w:t>
            </w:r>
            <w:r>
              <w:rPr>
                <w:sz w:val="18"/>
              </w:rPr>
              <w:t>techumbres,</w:t>
            </w:r>
            <w:r>
              <w:rPr>
                <w:spacing w:val="-7"/>
                <w:sz w:val="18"/>
              </w:rPr>
              <w:t xml:space="preserve"> </w:t>
            </w:r>
            <w:r>
              <w:rPr>
                <w:sz w:val="18"/>
              </w:rPr>
              <w:t>en</w:t>
            </w:r>
            <w:r>
              <w:rPr>
                <w:spacing w:val="-9"/>
                <w:sz w:val="18"/>
              </w:rPr>
              <w:t xml:space="preserve"> </w:t>
            </w:r>
            <w:r>
              <w:rPr>
                <w:sz w:val="18"/>
              </w:rPr>
              <w:t>caso</w:t>
            </w:r>
            <w:r>
              <w:rPr>
                <w:spacing w:val="-8"/>
                <w:sz w:val="18"/>
              </w:rPr>
              <w:t xml:space="preserve"> </w:t>
            </w:r>
            <w:r>
              <w:rPr>
                <w:sz w:val="18"/>
              </w:rPr>
              <w:t>de</w:t>
            </w:r>
            <w:r>
              <w:rPr>
                <w:spacing w:val="-8"/>
                <w:sz w:val="18"/>
              </w:rPr>
              <w:t xml:space="preserve"> </w:t>
            </w:r>
            <w:r>
              <w:rPr>
                <w:sz w:val="18"/>
              </w:rPr>
              <w:t>existir.</w:t>
            </w:r>
            <w:r>
              <w:rPr>
                <w:spacing w:val="-9"/>
                <w:sz w:val="18"/>
              </w:rPr>
              <w:t xml:space="preserve"> </w:t>
            </w:r>
            <w:r>
              <w:rPr>
                <w:sz w:val="18"/>
              </w:rPr>
              <w:t>Se</w:t>
            </w:r>
            <w:r>
              <w:rPr>
                <w:spacing w:val="-8"/>
                <w:sz w:val="18"/>
              </w:rPr>
              <w:t xml:space="preserve"> </w:t>
            </w:r>
            <w:r>
              <w:rPr>
                <w:sz w:val="18"/>
              </w:rPr>
              <w:t>mantendrán</w:t>
            </w:r>
            <w:r>
              <w:rPr>
                <w:spacing w:val="-8"/>
                <w:sz w:val="18"/>
              </w:rPr>
              <w:t xml:space="preserve"> </w:t>
            </w:r>
            <w:r>
              <w:rPr>
                <w:sz w:val="18"/>
              </w:rPr>
              <w:t>los cierres perimetrales como una manera de mantener protegidos</w:t>
            </w:r>
            <w:r>
              <w:rPr>
                <w:spacing w:val="-1"/>
                <w:sz w:val="18"/>
              </w:rPr>
              <w:t xml:space="preserve"> </w:t>
            </w:r>
            <w:r>
              <w:rPr>
                <w:sz w:val="18"/>
              </w:rPr>
              <w:t>y</w:t>
            </w:r>
            <w:r>
              <w:rPr>
                <w:spacing w:val="-1"/>
                <w:sz w:val="18"/>
              </w:rPr>
              <w:t xml:space="preserve"> </w:t>
            </w:r>
            <w:r>
              <w:rPr>
                <w:sz w:val="18"/>
              </w:rPr>
              <w:t>demarcados</w:t>
            </w:r>
            <w:r>
              <w:rPr>
                <w:spacing w:val="-1"/>
                <w:sz w:val="18"/>
              </w:rPr>
              <w:t xml:space="preserve"> </w:t>
            </w:r>
            <w:r>
              <w:rPr>
                <w:sz w:val="18"/>
              </w:rPr>
              <w:t>los</w:t>
            </w:r>
            <w:r>
              <w:rPr>
                <w:spacing w:val="-1"/>
                <w:sz w:val="18"/>
              </w:rPr>
              <w:t xml:space="preserve"> </w:t>
            </w:r>
            <w:r>
              <w:rPr>
                <w:sz w:val="18"/>
              </w:rPr>
              <w:t>lotes</w:t>
            </w:r>
            <w:r>
              <w:rPr>
                <w:spacing w:val="-1"/>
                <w:sz w:val="18"/>
              </w:rPr>
              <w:t xml:space="preserve"> </w:t>
            </w:r>
            <w:r>
              <w:rPr>
                <w:sz w:val="18"/>
              </w:rPr>
              <w:t>de cada</w:t>
            </w:r>
            <w:r>
              <w:rPr>
                <w:spacing w:val="-1"/>
                <w:sz w:val="18"/>
              </w:rPr>
              <w:t xml:space="preserve"> </w:t>
            </w:r>
            <w:r>
              <w:rPr>
                <w:sz w:val="18"/>
              </w:rPr>
              <w:t>familia.</w:t>
            </w:r>
            <w:r>
              <w:rPr>
                <w:spacing w:val="-2"/>
                <w:sz w:val="18"/>
              </w:rPr>
              <w:t xml:space="preserve"> </w:t>
            </w:r>
            <w:r>
              <w:rPr>
                <w:sz w:val="18"/>
              </w:rPr>
              <w:t xml:space="preserve">De ser retirados o dañados para permitir la demolición, serán </w:t>
            </w:r>
            <w:r>
              <w:rPr>
                <w:spacing w:val="-2"/>
                <w:sz w:val="18"/>
              </w:rPr>
              <w:t>reinstalados.</w:t>
            </w:r>
          </w:p>
          <w:p w:rsidR="00A27833" w:rsidRDefault="00A27833">
            <w:pPr>
              <w:pStyle w:val="TableParagraph"/>
              <w:spacing w:before="12"/>
              <w:rPr>
                <w:rFonts w:ascii="Times New Roman"/>
                <w:sz w:val="18"/>
              </w:rPr>
            </w:pPr>
          </w:p>
          <w:p w:rsidR="00A27833" w:rsidRDefault="00000000">
            <w:pPr>
              <w:pStyle w:val="TableParagraph"/>
              <w:ind w:left="114"/>
              <w:rPr>
                <w:b/>
                <w:sz w:val="18"/>
              </w:rPr>
            </w:pPr>
            <w:r>
              <w:rPr>
                <w:sz w:val="18"/>
              </w:rPr>
              <w:t>2.-</w:t>
            </w:r>
            <w:r>
              <w:rPr>
                <w:spacing w:val="-12"/>
                <w:sz w:val="18"/>
              </w:rPr>
              <w:t xml:space="preserve"> </w:t>
            </w:r>
            <w:r>
              <w:rPr>
                <w:b/>
                <w:sz w:val="18"/>
              </w:rPr>
              <w:t>Soluciones</w:t>
            </w:r>
            <w:r>
              <w:rPr>
                <w:b/>
                <w:spacing w:val="-9"/>
                <w:sz w:val="18"/>
              </w:rPr>
              <w:t xml:space="preserve"> </w:t>
            </w:r>
            <w:r>
              <w:rPr>
                <w:b/>
                <w:spacing w:val="-2"/>
                <w:sz w:val="18"/>
              </w:rPr>
              <w:t>transitorias</w:t>
            </w:r>
          </w:p>
          <w:p w:rsidR="00A27833" w:rsidRDefault="00A27833">
            <w:pPr>
              <w:pStyle w:val="TableParagraph"/>
              <w:spacing w:before="16"/>
              <w:rPr>
                <w:rFonts w:ascii="Times New Roman"/>
                <w:sz w:val="18"/>
              </w:rPr>
            </w:pPr>
          </w:p>
          <w:p w:rsidR="00A27833" w:rsidRDefault="00000000">
            <w:pPr>
              <w:pStyle w:val="TableParagraph"/>
              <w:ind w:left="114" w:right="155"/>
              <w:rPr>
                <w:sz w:val="18"/>
              </w:rPr>
            </w:pPr>
            <w:r>
              <w:rPr>
                <w:sz w:val="18"/>
              </w:rPr>
              <w:t>Respecto a esto se informó que se podrá optar a 3 tipos de</w:t>
            </w:r>
            <w:r>
              <w:rPr>
                <w:spacing w:val="-6"/>
                <w:sz w:val="18"/>
              </w:rPr>
              <w:t xml:space="preserve"> </w:t>
            </w:r>
            <w:r>
              <w:rPr>
                <w:sz w:val="18"/>
              </w:rPr>
              <w:t>soluciones</w:t>
            </w:r>
            <w:r>
              <w:rPr>
                <w:spacing w:val="-5"/>
                <w:sz w:val="18"/>
              </w:rPr>
              <w:t xml:space="preserve"> </w:t>
            </w:r>
            <w:r>
              <w:rPr>
                <w:sz w:val="18"/>
              </w:rPr>
              <w:t>transitorias,</w:t>
            </w:r>
            <w:r>
              <w:rPr>
                <w:spacing w:val="-7"/>
                <w:sz w:val="18"/>
              </w:rPr>
              <w:t xml:space="preserve"> </w:t>
            </w:r>
            <w:r>
              <w:rPr>
                <w:sz w:val="18"/>
              </w:rPr>
              <w:t>todas</w:t>
            </w:r>
            <w:r>
              <w:rPr>
                <w:spacing w:val="-6"/>
                <w:sz w:val="18"/>
              </w:rPr>
              <w:t xml:space="preserve"> </w:t>
            </w:r>
            <w:r>
              <w:rPr>
                <w:sz w:val="18"/>
              </w:rPr>
              <w:t>a</w:t>
            </w:r>
            <w:r>
              <w:rPr>
                <w:spacing w:val="-8"/>
                <w:sz w:val="18"/>
              </w:rPr>
              <w:t xml:space="preserve"> </w:t>
            </w:r>
            <w:r>
              <w:rPr>
                <w:sz w:val="18"/>
              </w:rPr>
              <w:t>cargo</w:t>
            </w:r>
            <w:r>
              <w:rPr>
                <w:spacing w:val="-6"/>
                <w:sz w:val="18"/>
              </w:rPr>
              <w:t xml:space="preserve"> </w:t>
            </w:r>
            <w:r>
              <w:rPr>
                <w:sz w:val="18"/>
              </w:rPr>
              <w:t>del</w:t>
            </w:r>
            <w:r>
              <w:rPr>
                <w:spacing w:val="-6"/>
                <w:sz w:val="18"/>
              </w:rPr>
              <w:t xml:space="preserve"> </w:t>
            </w:r>
            <w:r>
              <w:rPr>
                <w:sz w:val="18"/>
              </w:rPr>
              <w:t>Ministerio</w:t>
            </w:r>
            <w:r>
              <w:rPr>
                <w:spacing w:val="-7"/>
                <w:sz w:val="18"/>
              </w:rPr>
              <w:t xml:space="preserve"> </w:t>
            </w:r>
            <w:r>
              <w:rPr>
                <w:sz w:val="18"/>
              </w:rPr>
              <w:t xml:space="preserve">del </w:t>
            </w:r>
            <w:r>
              <w:rPr>
                <w:spacing w:val="-2"/>
                <w:sz w:val="18"/>
              </w:rPr>
              <w:t>Interior:</w:t>
            </w:r>
          </w:p>
          <w:p w:rsidR="00A27833" w:rsidRDefault="00000000">
            <w:pPr>
              <w:pStyle w:val="TableParagraph"/>
              <w:numPr>
                <w:ilvl w:val="0"/>
                <w:numId w:val="1"/>
              </w:numPr>
              <w:tabs>
                <w:tab w:val="left" w:pos="1321"/>
              </w:tabs>
              <w:spacing w:line="212" w:lineRule="exact"/>
              <w:ind w:left="1321" w:hanging="356"/>
              <w:rPr>
                <w:sz w:val="18"/>
              </w:rPr>
            </w:pPr>
            <w:r>
              <w:rPr>
                <w:sz w:val="18"/>
              </w:rPr>
              <w:t>Bono</w:t>
            </w:r>
            <w:r>
              <w:rPr>
                <w:spacing w:val="-3"/>
                <w:sz w:val="18"/>
              </w:rPr>
              <w:t xml:space="preserve"> </w:t>
            </w:r>
            <w:r>
              <w:rPr>
                <w:sz w:val="18"/>
              </w:rPr>
              <w:t>de</w:t>
            </w:r>
            <w:r>
              <w:rPr>
                <w:spacing w:val="-2"/>
                <w:sz w:val="18"/>
              </w:rPr>
              <w:t xml:space="preserve"> Acogida.</w:t>
            </w:r>
          </w:p>
          <w:p w:rsidR="00A27833" w:rsidRDefault="00000000">
            <w:pPr>
              <w:pStyle w:val="TableParagraph"/>
              <w:numPr>
                <w:ilvl w:val="0"/>
                <w:numId w:val="1"/>
              </w:numPr>
              <w:tabs>
                <w:tab w:val="left" w:pos="1321"/>
                <w:tab w:val="left" w:pos="1325"/>
              </w:tabs>
              <w:spacing w:before="6"/>
              <w:ind w:left="1325" w:right="224" w:hanging="360"/>
              <w:rPr>
                <w:sz w:val="18"/>
              </w:rPr>
            </w:pPr>
            <w:r>
              <w:rPr>
                <w:sz w:val="18"/>
              </w:rPr>
              <w:t>Viviendas de Emergencia, respecto a esta última modalidad, se aclara que no se instalarán</w:t>
            </w:r>
            <w:r>
              <w:rPr>
                <w:spacing w:val="-9"/>
                <w:sz w:val="18"/>
              </w:rPr>
              <w:t xml:space="preserve"> </w:t>
            </w:r>
            <w:r>
              <w:rPr>
                <w:sz w:val="18"/>
              </w:rPr>
              <w:t>sin</w:t>
            </w:r>
            <w:r>
              <w:rPr>
                <w:spacing w:val="-9"/>
                <w:sz w:val="18"/>
              </w:rPr>
              <w:t xml:space="preserve"> </w:t>
            </w:r>
            <w:r>
              <w:rPr>
                <w:sz w:val="18"/>
              </w:rPr>
              <w:t>consentimiento</w:t>
            </w:r>
            <w:r>
              <w:rPr>
                <w:spacing w:val="-8"/>
                <w:sz w:val="18"/>
              </w:rPr>
              <w:t xml:space="preserve"> </w:t>
            </w:r>
            <w:r>
              <w:rPr>
                <w:sz w:val="18"/>
              </w:rPr>
              <w:t>de</w:t>
            </w:r>
            <w:r>
              <w:rPr>
                <w:spacing w:val="-9"/>
                <w:sz w:val="18"/>
              </w:rPr>
              <w:t xml:space="preserve"> </w:t>
            </w:r>
            <w:r>
              <w:rPr>
                <w:sz w:val="18"/>
              </w:rPr>
              <w:t>las</w:t>
            </w:r>
            <w:r>
              <w:rPr>
                <w:spacing w:val="-9"/>
                <w:sz w:val="18"/>
              </w:rPr>
              <w:t xml:space="preserve"> </w:t>
            </w:r>
            <w:r>
              <w:rPr>
                <w:sz w:val="18"/>
              </w:rPr>
              <w:t xml:space="preserve">familias y aquellas que no la requieran pueden solicitar su anulación con los equipos </w:t>
            </w:r>
            <w:r>
              <w:rPr>
                <w:spacing w:val="-2"/>
                <w:sz w:val="18"/>
              </w:rPr>
              <w:t>municipales.</w:t>
            </w:r>
          </w:p>
          <w:p w:rsidR="00A27833" w:rsidRDefault="00000000">
            <w:pPr>
              <w:pStyle w:val="TableParagraph"/>
              <w:numPr>
                <w:ilvl w:val="0"/>
                <w:numId w:val="1"/>
              </w:numPr>
              <w:tabs>
                <w:tab w:val="left" w:pos="1321"/>
              </w:tabs>
              <w:spacing w:line="192" w:lineRule="exact"/>
              <w:ind w:left="1321" w:hanging="356"/>
              <w:rPr>
                <w:sz w:val="18"/>
              </w:rPr>
            </w:pPr>
            <w:r>
              <w:rPr>
                <w:sz w:val="18"/>
              </w:rPr>
              <w:t>Barrios</w:t>
            </w:r>
            <w:r>
              <w:rPr>
                <w:spacing w:val="-4"/>
                <w:sz w:val="18"/>
              </w:rPr>
              <w:t xml:space="preserve"> </w:t>
            </w:r>
            <w:r>
              <w:rPr>
                <w:spacing w:val="-2"/>
                <w:sz w:val="18"/>
              </w:rPr>
              <w:t>transitorios.</w:t>
            </w:r>
          </w:p>
        </w:tc>
      </w:tr>
    </w:tbl>
    <w:p w:rsidR="00A27833" w:rsidRDefault="00A27833">
      <w:pPr>
        <w:spacing w:line="192" w:lineRule="exact"/>
        <w:rPr>
          <w:sz w:val="18"/>
        </w:rPr>
        <w:sectPr w:rsidR="00A27833" w:rsidSect="00DF1C2C">
          <w:pgSz w:w="12240" w:h="15840"/>
          <w:pgMar w:top="1120" w:right="1020" w:bottom="280" w:left="1020" w:header="720" w:footer="720" w:gutter="0"/>
          <w:cols w:space="720"/>
        </w:sect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70"/>
      </w:tblGrid>
      <w:tr w:rsidR="00A27833">
        <w:trPr>
          <w:trHeight w:val="12901"/>
        </w:trPr>
        <w:tc>
          <w:tcPr>
            <w:tcW w:w="3828" w:type="dxa"/>
          </w:tcPr>
          <w:p w:rsidR="00A27833" w:rsidRDefault="00A27833">
            <w:pPr>
              <w:pStyle w:val="TableParagraph"/>
              <w:rPr>
                <w:rFonts w:ascii="Times New Roman"/>
                <w:sz w:val="18"/>
              </w:rPr>
            </w:pPr>
          </w:p>
        </w:tc>
        <w:tc>
          <w:tcPr>
            <w:tcW w:w="5570" w:type="dxa"/>
          </w:tcPr>
          <w:p w:rsidR="00A27833" w:rsidRDefault="00A27833">
            <w:pPr>
              <w:pStyle w:val="TableParagraph"/>
              <w:spacing w:before="2"/>
              <w:rPr>
                <w:rFonts w:ascii="Times New Roman"/>
                <w:sz w:val="18"/>
              </w:rPr>
            </w:pPr>
          </w:p>
          <w:p w:rsidR="00A27833" w:rsidRDefault="00000000">
            <w:pPr>
              <w:pStyle w:val="TableParagraph"/>
              <w:ind w:left="114" w:right="155"/>
              <w:rPr>
                <w:sz w:val="18"/>
              </w:rPr>
            </w:pPr>
            <w:r>
              <w:rPr>
                <w:sz w:val="18"/>
              </w:rPr>
              <w:t>En caso de las viviendas de emergencia, estas no se instalarán sin consentimiento de las familias y aquellas que</w:t>
            </w:r>
            <w:r>
              <w:rPr>
                <w:spacing w:val="-5"/>
                <w:sz w:val="18"/>
              </w:rPr>
              <w:t xml:space="preserve"> </w:t>
            </w:r>
            <w:r>
              <w:rPr>
                <w:sz w:val="18"/>
              </w:rPr>
              <w:t>no</w:t>
            </w:r>
            <w:r>
              <w:rPr>
                <w:spacing w:val="-5"/>
                <w:sz w:val="18"/>
              </w:rPr>
              <w:t xml:space="preserve"> </w:t>
            </w:r>
            <w:r>
              <w:rPr>
                <w:sz w:val="18"/>
              </w:rPr>
              <w:t>la</w:t>
            </w:r>
            <w:r>
              <w:rPr>
                <w:spacing w:val="-7"/>
                <w:sz w:val="18"/>
              </w:rPr>
              <w:t xml:space="preserve"> </w:t>
            </w:r>
            <w:r>
              <w:rPr>
                <w:sz w:val="18"/>
              </w:rPr>
              <w:t>requieran</w:t>
            </w:r>
            <w:r>
              <w:rPr>
                <w:spacing w:val="-5"/>
                <w:sz w:val="18"/>
              </w:rPr>
              <w:t xml:space="preserve"> </w:t>
            </w:r>
            <w:r>
              <w:rPr>
                <w:sz w:val="18"/>
              </w:rPr>
              <w:t>pueden</w:t>
            </w:r>
            <w:r>
              <w:rPr>
                <w:spacing w:val="-7"/>
                <w:sz w:val="18"/>
              </w:rPr>
              <w:t xml:space="preserve"> </w:t>
            </w:r>
            <w:r>
              <w:rPr>
                <w:sz w:val="18"/>
              </w:rPr>
              <w:t>solicitar</w:t>
            </w:r>
            <w:r>
              <w:rPr>
                <w:spacing w:val="-6"/>
                <w:sz w:val="18"/>
              </w:rPr>
              <w:t xml:space="preserve"> </w:t>
            </w:r>
            <w:r>
              <w:rPr>
                <w:sz w:val="18"/>
              </w:rPr>
              <w:t>su</w:t>
            </w:r>
            <w:r>
              <w:rPr>
                <w:spacing w:val="-5"/>
                <w:sz w:val="18"/>
              </w:rPr>
              <w:t xml:space="preserve"> </w:t>
            </w:r>
            <w:r>
              <w:rPr>
                <w:sz w:val="18"/>
              </w:rPr>
              <w:t>anulación</w:t>
            </w:r>
            <w:r>
              <w:rPr>
                <w:spacing w:val="-7"/>
                <w:sz w:val="18"/>
              </w:rPr>
              <w:t xml:space="preserve"> </w:t>
            </w:r>
            <w:r>
              <w:rPr>
                <w:sz w:val="18"/>
              </w:rPr>
              <w:t>con</w:t>
            </w:r>
            <w:r>
              <w:rPr>
                <w:spacing w:val="-5"/>
                <w:sz w:val="18"/>
              </w:rPr>
              <w:t xml:space="preserve"> </w:t>
            </w:r>
            <w:r>
              <w:rPr>
                <w:sz w:val="18"/>
              </w:rPr>
              <w:t>los equipos municipales.</w:t>
            </w: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rPr>
                <w:rFonts w:ascii="Times New Roman"/>
                <w:sz w:val="18"/>
              </w:rPr>
            </w:pPr>
          </w:p>
          <w:p w:rsidR="00A27833" w:rsidRDefault="00A27833">
            <w:pPr>
              <w:pStyle w:val="TableParagraph"/>
              <w:spacing w:before="47"/>
              <w:rPr>
                <w:rFonts w:ascii="Times New Roman"/>
                <w:sz w:val="18"/>
              </w:rPr>
            </w:pPr>
          </w:p>
          <w:p w:rsidR="00A27833" w:rsidRDefault="00000000">
            <w:pPr>
              <w:pStyle w:val="TableParagraph"/>
              <w:ind w:left="114"/>
              <w:rPr>
                <w:b/>
                <w:sz w:val="18"/>
              </w:rPr>
            </w:pPr>
            <w:r>
              <w:rPr>
                <w:sz w:val="18"/>
              </w:rPr>
              <w:t>3.-</w:t>
            </w:r>
            <w:r>
              <w:rPr>
                <w:spacing w:val="-11"/>
                <w:sz w:val="18"/>
              </w:rPr>
              <w:t xml:space="preserve"> </w:t>
            </w:r>
            <w:r>
              <w:rPr>
                <w:b/>
                <w:sz w:val="18"/>
              </w:rPr>
              <w:t>Avalúos</w:t>
            </w:r>
            <w:r>
              <w:rPr>
                <w:b/>
                <w:spacing w:val="-9"/>
                <w:sz w:val="18"/>
              </w:rPr>
              <w:t xml:space="preserve"> </w:t>
            </w:r>
            <w:r>
              <w:rPr>
                <w:b/>
                <w:spacing w:val="-5"/>
                <w:sz w:val="18"/>
              </w:rPr>
              <w:t>SII</w:t>
            </w:r>
          </w:p>
          <w:p w:rsidR="00A27833" w:rsidRDefault="00A27833">
            <w:pPr>
              <w:pStyle w:val="TableParagraph"/>
              <w:spacing w:before="12"/>
              <w:rPr>
                <w:rFonts w:ascii="Times New Roman"/>
                <w:sz w:val="18"/>
              </w:rPr>
            </w:pPr>
          </w:p>
          <w:p w:rsidR="00A27833" w:rsidRDefault="00000000">
            <w:pPr>
              <w:pStyle w:val="TableParagraph"/>
              <w:ind w:left="114"/>
              <w:rPr>
                <w:sz w:val="18"/>
              </w:rPr>
            </w:pPr>
            <w:r>
              <w:rPr>
                <w:sz w:val="18"/>
              </w:rPr>
              <w:t>Se</w:t>
            </w:r>
            <w:r>
              <w:rPr>
                <w:spacing w:val="-6"/>
                <w:sz w:val="18"/>
              </w:rPr>
              <w:t xml:space="preserve"> </w:t>
            </w:r>
            <w:r>
              <w:rPr>
                <w:sz w:val="18"/>
              </w:rPr>
              <w:t>explica</w:t>
            </w:r>
            <w:r>
              <w:rPr>
                <w:spacing w:val="-4"/>
                <w:sz w:val="18"/>
              </w:rPr>
              <w:t xml:space="preserve"> </w:t>
            </w:r>
            <w:r>
              <w:rPr>
                <w:sz w:val="18"/>
              </w:rPr>
              <w:t>que,</w:t>
            </w:r>
            <w:r>
              <w:rPr>
                <w:spacing w:val="-4"/>
                <w:sz w:val="18"/>
              </w:rPr>
              <w:t xml:space="preserve"> </w:t>
            </w:r>
            <w:r>
              <w:rPr>
                <w:sz w:val="18"/>
              </w:rPr>
              <w:t>en</w:t>
            </w:r>
            <w:r>
              <w:rPr>
                <w:spacing w:val="-5"/>
                <w:sz w:val="18"/>
              </w:rPr>
              <w:t xml:space="preserve"> </w:t>
            </w:r>
            <w:r>
              <w:rPr>
                <w:sz w:val="18"/>
              </w:rPr>
              <w:t>el</w:t>
            </w:r>
            <w:r>
              <w:rPr>
                <w:spacing w:val="-4"/>
                <w:sz w:val="18"/>
              </w:rPr>
              <w:t xml:space="preserve"> </w:t>
            </w:r>
            <w:r>
              <w:rPr>
                <w:sz w:val="18"/>
              </w:rPr>
              <w:t>marco</w:t>
            </w:r>
            <w:r>
              <w:rPr>
                <w:spacing w:val="-4"/>
                <w:sz w:val="18"/>
              </w:rPr>
              <w:t xml:space="preserve"> </w:t>
            </w:r>
            <w:r>
              <w:rPr>
                <w:sz w:val="18"/>
              </w:rPr>
              <w:t>de</w:t>
            </w:r>
            <w:r>
              <w:rPr>
                <w:spacing w:val="-4"/>
                <w:sz w:val="18"/>
              </w:rPr>
              <w:t xml:space="preserve"> </w:t>
            </w:r>
            <w:r>
              <w:rPr>
                <w:sz w:val="18"/>
              </w:rPr>
              <w:t>la</w:t>
            </w:r>
            <w:r>
              <w:rPr>
                <w:spacing w:val="-5"/>
                <w:sz w:val="18"/>
              </w:rPr>
              <w:t xml:space="preserve"> </w:t>
            </w:r>
            <w:r>
              <w:rPr>
                <w:sz w:val="18"/>
              </w:rPr>
              <w:t>emergencia</w:t>
            </w:r>
            <w:r>
              <w:rPr>
                <w:spacing w:val="-4"/>
                <w:sz w:val="18"/>
              </w:rPr>
              <w:t xml:space="preserve"> </w:t>
            </w:r>
            <w:r>
              <w:rPr>
                <w:sz w:val="18"/>
              </w:rPr>
              <w:t>y</w:t>
            </w:r>
            <w:r>
              <w:rPr>
                <w:spacing w:val="-5"/>
                <w:sz w:val="18"/>
              </w:rPr>
              <w:t xml:space="preserve"> </w:t>
            </w:r>
            <w:r>
              <w:rPr>
                <w:sz w:val="18"/>
              </w:rPr>
              <w:t>decreto</w:t>
            </w:r>
            <w:r>
              <w:rPr>
                <w:spacing w:val="-3"/>
                <w:sz w:val="18"/>
              </w:rPr>
              <w:t xml:space="preserve"> </w:t>
            </w:r>
            <w:r>
              <w:rPr>
                <w:sz w:val="18"/>
              </w:rPr>
              <w:t>de catástrofe, el Servicio de Impuestos Internos realizó un proceso de rebaja</w:t>
            </w:r>
            <w:r>
              <w:rPr>
                <w:spacing w:val="-1"/>
                <w:sz w:val="18"/>
              </w:rPr>
              <w:t xml:space="preserve"> </w:t>
            </w:r>
            <w:r>
              <w:rPr>
                <w:sz w:val="18"/>
              </w:rPr>
              <w:t>de avalúo de</w:t>
            </w:r>
            <w:r>
              <w:rPr>
                <w:spacing w:val="-2"/>
                <w:sz w:val="18"/>
              </w:rPr>
              <w:t xml:space="preserve"> </w:t>
            </w:r>
            <w:r>
              <w:rPr>
                <w:sz w:val="18"/>
              </w:rPr>
              <w:t>las propiedades, sólo</w:t>
            </w:r>
            <w:r>
              <w:rPr>
                <w:spacing w:val="-2"/>
                <w:sz w:val="18"/>
              </w:rPr>
              <w:t xml:space="preserve"> </w:t>
            </w:r>
            <w:r>
              <w:rPr>
                <w:sz w:val="18"/>
              </w:rPr>
              <w:t>para efectos de eximir a las familias de pago de impuestos, contribuciones y/o pago de derechos de aseo.</w:t>
            </w:r>
          </w:p>
          <w:p w:rsidR="00A27833" w:rsidRDefault="00A27833">
            <w:pPr>
              <w:pStyle w:val="TableParagraph"/>
              <w:spacing w:before="13"/>
              <w:rPr>
                <w:rFonts w:ascii="Times New Roman"/>
                <w:sz w:val="18"/>
              </w:rPr>
            </w:pPr>
          </w:p>
          <w:p w:rsidR="00A27833" w:rsidRDefault="00000000">
            <w:pPr>
              <w:pStyle w:val="TableParagraph"/>
              <w:ind w:left="114" w:right="155"/>
              <w:rPr>
                <w:sz w:val="18"/>
              </w:rPr>
            </w:pPr>
            <w:r>
              <w:rPr>
                <w:sz w:val="18"/>
              </w:rPr>
              <w:t>Ese nuevo avalúo es sólo transitorio, mientras dure el proceso de reconstrucción, una vez construida y recepcionada</w:t>
            </w:r>
            <w:r>
              <w:rPr>
                <w:spacing w:val="-6"/>
                <w:sz w:val="18"/>
              </w:rPr>
              <w:t xml:space="preserve"> </w:t>
            </w:r>
            <w:r>
              <w:rPr>
                <w:sz w:val="18"/>
              </w:rPr>
              <w:t>la</w:t>
            </w:r>
            <w:r>
              <w:rPr>
                <w:spacing w:val="-7"/>
                <w:sz w:val="18"/>
              </w:rPr>
              <w:t xml:space="preserve"> </w:t>
            </w:r>
            <w:r>
              <w:rPr>
                <w:sz w:val="18"/>
              </w:rPr>
              <w:t>nueva</w:t>
            </w:r>
            <w:r>
              <w:rPr>
                <w:spacing w:val="-8"/>
                <w:sz w:val="18"/>
              </w:rPr>
              <w:t xml:space="preserve"> </w:t>
            </w:r>
            <w:r>
              <w:rPr>
                <w:sz w:val="18"/>
              </w:rPr>
              <w:t>vivienda,</w:t>
            </w:r>
            <w:r>
              <w:rPr>
                <w:spacing w:val="-6"/>
                <w:sz w:val="18"/>
              </w:rPr>
              <w:t xml:space="preserve"> </w:t>
            </w:r>
            <w:r>
              <w:rPr>
                <w:sz w:val="18"/>
              </w:rPr>
              <w:t>SII</w:t>
            </w:r>
            <w:r>
              <w:rPr>
                <w:spacing w:val="-6"/>
                <w:sz w:val="18"/>
              </w:rPr>
              <w:t xml:space="preserve"> </w:t>
            </w:r>
            <w:r>
              <w:rPr>
                <w:sz w:val="18"/>
              </w:rPr>
              <w:t>vuelve</w:t>
            </w:r>
            <w:r>
              <w:rPr>
                <w:spacing w:val="-6"/>
                <w:sz w:val="18"/>
              </w:rPr>
              <w:t xml:space="preserve"> </w:t>
            </w:r>
            <w:r>
              <w:rPr>
                <w:sz w:val="18"/>
              </w:rPr>
              <w:t>a</w:t>
            </w:r>
            <w:r>
              <w:rPr>
                <w:spacing w:val="-7"/>
                <w:sz w:val="18"/>
              </w:rPr>
              <w:t xml:space="preserve"> </w:t>
            </w:r>
            <w:r>
              <w:rPr>
                <w:sz w:val="18"/>
              </w:rPr>
              <w:t>considerar</w:t>
            </w:r>
            <w:r>
              <w:rPr>
                <w:spacing w:val="-6"/>
                <w:sz w:val="18"/>
              </w:rPr>
              <w:t xml:space="preserve"> </w:t>
            </w:r>
            <w:r>
              <w:rPr>
                <w:sz w:val="18"/>
              </w:rPr>
              <w:t>el nuevo valor.</w:t>
            </w:r>
          </w:p>
          <w:p w:rsidR="00A27833" w:rsidRDefault="00A27833">
            <w:pPr>
              <w:pStyle w:val="TableParagraph"/>
              <w:spacing w:before="14"/>
              <w:rPr>
                <w:rFonts w:ascii="Times New Roman"/>
                <w:sz w:val="18"/>
              </w:rPr>
            </w:pPr>
          </w:p>
          <w:p w:rsidR="00A27833" w:rsidRDefault="00000000">
            <w:pPr>
              <w:pStyle w:val="TableParagraph"/>
              <w:ind w:left="114"/>
              <w:rPr>
                <w:sz w:val="18"/>
              </w:rPr>
            </w:pPr>
            <w:r>
              <w:rPr>
                <w:sz w:val="18"/>
              </w:rPr>
              <w:t>4.-</w:t>
            </w:r>
            <w:r>
              <w:rPr>
                <w:spacing w:val="-9"/>
                <w:sz w:val="18"/>
              </w:rPr>
              <w:t xml:space="preserve"> </w:t>
            </w:r>
            <w:r>
              <w:rPr>
                <w:b/>
                <w:sz w:val="18"/>
              </w:rPr>
              <w:t>Adquisición</w:t>
            </w:r>
            <w:r>
              <w:rPr>
                <w:b/>
                <w:spacing w:val="-7"/>
                <w:sz w:val="18"/>
              </w:rPr>
              <w:t xml:space="preserve"> </w:t>
            </w:r>
            <w:r>
              <w:rPr>
                <w:b/>
                <w:sz w:val="18"/>
              </w:rPr>
              <w:t>y/o</w:t>
            </w:r>
            <w:r>
              <w:rPr>
                <w:b/>
                <w:spacing w:val="-6"/>
                <w:sz w:val="18"/>
              </w:rPr>
              <w:t xml:space="preserve"> </w:t>
            </w:r>
            <w:r>
              <w:rPr>
                <w:b/>
                <w:spacing w:val="-2"/>
                <w:sz w:val="18"/>
              </w:rPr>
              <w:t>Expropiación</w:t>
            </w:r>
            <w:r>
              <w:rPr>
                <w:spacing w:val="-2"/>
                <w:sz w:val="18"/>
              </w:rPr>
              <w:t>:</w:t>
            </w:r>
          </w:p>
          <w:p w:rsidR="00A27833" w:rsidRDefault="00A27833">
            <w:pPr>
              <w:pStyle w:val="TableParagraph"/>
              <w:spacing w:before="12"/>
              <w:rPr>
                <w:rFonts w:ascii="Times New Roman"/>
                <w:sz w:val="18"/>
              </w:rPr>
            </w:pPr>
          </w:p>
          <w:p w:rsidR="00A27833" w:rsidRDefault="00000000">
            <w:pPr>
              <w:pStyle w:val="TableParagraph"/>
              <w:ind w:left="114" w:right="96"/>
              <w:rPr>
                <w:sz w:val="18"/>
              </w:rPr>
            </w:pPr>
            <w:r>
              <w:rPr>
                <w:sz w:val="18"/>
              </w:rPr>
              <w:t>Se aclara que el Ministerio de Vivienda y Urbanismo</w:t>
            </w:r>
            <w:r>
              <w:rPr>
                <w:spacing w:val="40"/>
                <w:sz w:val="18"/>
              </w:rPr>
              <w:t xml:space="preserve"> </w:t>
            </w:r>
            <w:r>
              <w:rPr>
                <w:sz w:val="18"/>
              </w:rPr>
              <w:t>posee,</w:t>
            </w:r>
            <w:r>
              <w:rPr>
                <w:spacing w:val="-6"/>
                <w:sz w:val="18"/>
              </w:rPr>
              <w:t xml:space="preserve"> </w:t>
            </w:r>
            <w:r>
              <w:rPr>
                <w:sz w:val="18"/>
              </w:rPr>
              <w:t>como</w:t>
            </w:r>
            <w:r>
              <w:rPr>
                <w:spacing w:val="-6"/>
                <w:sz w:val="18"/>
              </w:rPr>
              <w:t xml:space="preserve"> </w:t>
            </w:r>
            <w:r>
              <w:rPr>
                <w:sz w:val="18"/>
              </w:rPr>
              <w:t>una</w:t>
            </w:r>
            <w:r>
              <w:rPr>
                <w:spacing w:val="-8"/>
                <w:sz w:val="18"/>
              </w:rPr>
              <w:t xml:space="preserve"> </w:t>
            </w:r>
            <w:r>
              <w:rPr>
                <w:sz w:val="18"/>
              </w:rPr>
              <w:t>de</w:t>
            </w:r>
            <w:r>
              <w:rPr>
                <w:spacing w:val="-6"/>
                <w:sz w:val="18"/>
              </w:rPr>
              <w:t xml:space="preserve"> </w:t>
            </w:r>
            <w:r>
              <w:rPr>
                <w:sz w:val="18"/>
              </w:rPr>
              <w:t>las</w:t>
            </w:r>
            <w:r>
              <w:rPr>
                <w:spacing w:val="-6"/>
                <w:sz w:val="18"/>
              </w:rPr>
              <w:t xml:space="preserve"> </w:t>
            </w:r>
            <w:r>
              <w:rPr>
                <w:sz w:val="18"/>
              </w:rPr>
              <w:t>herramientas</w:t>
            </w:r>
            <w:r>
              <w:rPr>
                <w:spacing w:val="-4"/>
                <w:sz w:val="18"/>
              </w:rPr>
              <w:t xml:space="preserve"> </w:t>
            </w:r>
            <w:r>
              <w:rPr>
                <w:sz w:val="18"/>
              </w:rPr>
              <w:t>de</w:t>
            </w:r>
            <w:r>
              <w:rPr>
                <w:spacing w:val="-6"/>
                <w:sz w:val="18"/>
              </w:rPr>
              <w:t xml:space="preserve"> </w:t>
            </w:r>
            <w:r>
              <w:rPr>
                <w:sz w:val="18"/>
              </w:rPr>
              <w:t>reconstrucción,</w:t>
            </w:r>
            <w:r>
              <w:rPr>
                <w:spacing w:val="-6"/>
                <w:sz w:val="18"/>
              </w:rPr>
              <w:t xml:space="preserve"> </w:t>
            </w:r>
            <w:r>
              <w:rPr>
                <w:sz w:val="18"/>
              </w:rPr>
              <w:t>la compra y/o expropiación de una vivienda, la que se utilizará solo en casos específicos y siempre en acuerdo con la familia. En ningún caso se realizan de manera unilateral y respeta la normativa actual para estos efectos (Decreto de ley 2.186).</w:t>
            </w:r>
          </w:p>
          <w:p w:rsidR="00A27833" w:rsidRDefault="00A27833">
            <w:pPr>
              <w:pStyle w:val="TableParagraph"/>
              <w:spacing w:before="14"/>
              <w:rPr>
                <w:rFonts w:ascii="Times New Roman"/>
                <w:sz w:val="18"/>
              </w:rPr>
            </w:pPr>
          </w:p>
          <w:p w:rsidR="00A27833" w:rsidRDefault="00000000">
            <w:pPr>
              <w:pStyle w:val="TableParagraph"/>
              <w:ind w:left="114"/>
              <w:rPr>
                <w:sz w:val="18"/>
              </w:rPr>
            </w:pPr>
            <w:r>
              <w:rPr>
                <w:sz w:val="18"/>
              </w:rPr>
              <w:t>Para dicho proceso se considerará no el valor del avalúo fiscal</w:t>
            </w:r>
            <w:r>
              <w:rPr>
                <w:spacing w:val="-7"/>
                <w:sz w:val="18"/>
              </w:rPr>
              <w:t xml:space="preserve"> </w:t>
            </w:r>
            <w:r>
              <w:rPr>
                <w:sz w:val="18"/>
              </w:rPr>
              <w:t>(que</w:t>
            </w:r>
            <w:r>
              <w:rPr>
                <w:spacing w:val="-5"/>
                <w:sz w:val="18"/>
              </w:rPr>
              <w:t xml:space="preserve"> </w:t>
            </w:r>
            <w:r>
              <w:rPr>
                <w:sz w:val="18"/>
              </w:rPr>
              <w:t>como</w:t>
            </w:r>
            <w:r>
              <w:rPr>
                <w:spacing w:val="-5"/>
                <w:sz w:val="18"/>
              </w:rPr>
              <w:t xml:space="preserve"> </w:t>
            </w:r>
            <w:r>
              <w:rPr>
                <w:sz w:val="18"/>
              </w:rPr>
              <w:t>ya</w:t>
            </w:r>
            <w:r>
              <w:rPr>
                <w:spacing w:val="-6"/>
                <w:sz w:val="18"/>
              </w:rPr>
              <w:t xml:space="preserve"> </w:t>
            </w:r>
            <w:r>
              <w:rPr>
                <w:sz w:val="18"/>
              </w:rPr>
              <w:t>se</w:t>
            </w:r>
            <w:r>
              <w:rPr>
                <w:spacing w:val="-5"/>
                <w:sz w:val="18"/>
              </w:rPr>
              <w:t xml:space="preserve"> </w:t>
            </w:r>
            <w:r>
              <w:rPr>
                <w:sz w:val="18"/>
              </w:rPr>
              <w:t>mencionó</w:t>
            </w:r>
            <w:r>
              <w:rPr>
                <w:spacing w:val="-4"/>
                <w:sz w:val="18"/>
              </w:rPr>
              <w:t xml:space="preserve"> </w:t>
            </w:r>
            <w:r>
              <w:rPr>
                <w:sz w:val="18"/>
              </w:rPr>
              <w:t>es</w:t>
            </w:r>
            <w:r>
              <w:rPr>
                <w:spacing w:val="-6"/>
                <w:sz w:val="18"/>
              </w:rPr>
              <w:t xml:space="preserve"> </w:t>
            </w:r>
            <w:r>
              <w:rPr>
                <w:sz w:val="18"/>
              </w:rPr>
              <w:t>transitorio)</w:t>
            </w:r>
            <w:r>
              <w:rPr>
                <w:spacing w:val="-4"/>
                <w:sz w:val="18"/>
              </w:rPr>
              <w:t xml:space="preserve"> </w:t>
            </w:r>
            <w:r>
              <w:rPr>
                <w:sz w:val="18"/>
              </w:rPr>
              <w:t>sino</w:t>
            </w:r>
            <w:r>
              <w:rPr>
                <w:spacing w:val="-5"/>
                <w:sz w:val="18"/>
              </w:rPr>
              <w:t xml:space="preserve"> </w:t>
            </w:r>
            <w:r>
              <w:rPr>
                <w:sz w:val="18"/>
              </w:rPr>
              <w:t>que</w:t>
            </w:r>
            <w:r>
              <w:rPr>
                <w:spacing w:val="-5"/>
                <w:sz w:val="18"/>
              </w:rPr>
              <w:t xml:space="preserve"> </w:t>
            </w:r>
            <w:r>
              <w:rPr>
                <w:sz w:val="18"/>
              </w:rPr>
              <w:t>el valor de la tasación comercial, regulado por ley, considerando las características de la vivienda regular anterior a la emergencia.</w:t>
            </w:r>
          </w:p>
          <w:p w:rsidR="00A27833" w:rsidRDefault="00A27833">
            <w:pPr>
              <w:pStyle w:val="TableParagraph"/>
              <w:spacing w:before="13"/>
              <w:rPr>
                <w:rFonts w:ascii="Times New Roman"/>
                <w:sz w:val="18"/>
              </w:rPr>
            </w:pPr>
          </w:p>
          <w:p w:rsidR="00A27833" w:rsidRDefault="00000000">
            <w:pPr>
              <w:pStyle w:val="TableParagraph"/>
              <w:ind w:left="114"/>
              <w:rPr>
                <w:b/>
                <w:sz w:val="18"/>
              </w:rPr>
            </w:pPr>
            <w:r>
              <w:rPr>
                <w:sz w:val="18"/>
              </w:rPr>
              <w:t>5.-</w:t>
            </w:r>
            <w:r>
              <w:rPr>
                <w:spacing w:val="-9"/>
                <w:sz w:val="18"/>
              </w:rPr>
              <w:t xml:space="preserve"> </w:t>
            </w:r>
            <w:r>
              <w:rPr>
                <w:b/>
                <w:sz w:val="18"/>
              </w:rPr>
              <w:t>Proceso</w:t>
            </w:r>
            <w:r>
              <w:rPr>
                <w:b/>
                <w:spacing w:val="-4"/>
                <w:sz w:val="18"/>
              </w:rPr>
              <w:t xml:space="preserve"> </w:t>
            </w:r>
            <w:r>
              <w:rPr>
                <w:b/>
                <w:sz w:val="18"/>
              </w:rPr>
              <w:t>de</w:t>
            </w:r>
            <w:r>
              <w:rPr>
                <w:b/>
                <w:spacing w:val="-7"/>
                <w:sz w:val="18"/>
              </w:rPr>
              <w:t xml:space="preserve"> </w:t>
            </w:r>
            <w:r>
              <w:rPr>
                <w:b/>
                <w:spacing w:val="-2"/>
                <w:sz w:val="18"/>
              </w:rPr>
              <w:t>Reconstrucción</w:t>
            </w:r>
          </w:p>
          <w:p w:rsidR="00A27833" w:rsidRDefault="00A27833">
            <w:pPr>
              <w:pStyle w:val="TableParagraph"/>
              <w:spacing w:before="14"/>
              <w:rPr>
                <w:rFonts w:ascii="Times New Roman"/>
                <w:sz w:val="18"/>
              </w:rPr>
            </w:pPr>
          </w:p>
          <w:p w:rsidR="00A27833" w:rsidRDefault="00000000">
            <w:pPr>
              <w:pStyle w:val="TableParagraph"/>
              <w:spacing w:before="1"/>
              <w:ind w:left="114" w:right="128"/>
              <w:rPr>
                <w:sz w:val="18"/>
              </w:rPr>
            </w:pPr>
            <w:r>
              <w:rPr>
                <w:sz w:val="18"/>
              </w:rPr>
              <w:t>MINVU comenzará a partir de la próxima semana, junto con organizaciones y familias, el levantamiento de la estrategia</w:t>
            </w:r>
            <w:r>
              <w:rPr>
                <w:spacing w:val="-10"/>
                <w:sz w:val="18"/>
              </w:rPr>
              <w:t xml:space="preserve"> </w:t>
            </w:r>
            <w:r>
              <w:rPr>
                <w:sz w:val="18"/>
              </w:rPr>
              <w:t>de</w:t>
            </w:r>
            <w:r>
              <w:rPr>
                <w:spacing w:val="-8"/>
                <w:sz w:val="18"/>
              </w:rPr>
              <w:t xml:space="preserve"> </w:t>
            </w:r>
            <w:r>
              <w:rPr>
                <w:sz w:val="18"/>
              </w:rPr>
              <w:t>reconstrucción.</w:t>
            </w:r>
            <w:r>
              <w:rPr>
                <w:spacing w:val="-6"/>
                <w:sz w:val="18"/>
              </w:rPr>
              <w:t xml:space="preserve"> </w:t>
            </w:r>
            <w:r>
              <w:rPr>
                <w:sz w:val="18"/>
              </w:rPr>
              <w:t>Para</w:t>
            </w:r>
            <w:r>
              <w:rPr>
                <w:spacing w:val="-11"/>
                <w:sz w:val="18"/>
              </w:rPr>
              <w:t xml:space="preserve"> </w:t>
            </w:r>
            <w:r>
              <w:rPr>
                <w:sz w:val="18"/>
              </w:rPr>
              <w:t>ello,</w:t>
            </w:r>
            <w:r>
              <w:rPr>
                <w:spacing w:val="-8"/>
                <w:sz w:val="18"/>
              </w:rPr>
              <w:t xml:space="preserve"> </w:t>
            </w:r>
            <w:r>
              <w:rPr>
                <w:sz w:val="18"/>
              </w:rPr>
              <w:t>las</w:t>
            </w:r>
            <w:r>
              <w:rPr>
                <w:spacing w:val="-8"/>
                <w:sz w:val="18"/>
              </w:rPr>
              <w:t xml:space="preserve"> </w:t>
            </w:r>
            <w:r>
              <w:rPr>
                <w:sz w:val="18"/>
              </w:rPr>
              <w:t>duplas</w:t>
            </w:r>
            <w:r>
              <w:rPr>
                <w:spacing w:val="-10"/>
                <w:sz w:val="18"/>
              </w:rPr>
              <w:t xml:space="preserve"> </w:t>
            </w:r>
            <w:r>
              <w:rPr>
                <w:sz w:val="18"/>
              </w:rPr>
              <w:t>tomarán contacto con las dirigencias y fijarán un plan de trabajo semanal. Producto de ello se presentará un cronograma donde se explique las etapas y plazos aproximados de todo el proceso de reconstrucción habitacional y urbano.</w:t>
            </w:r>
          </w:p>
          <w:p w:rsidR="00A27833" w:rsidRDefault="00A27833">
            <w:pPr>
              <w:pStyle w:val="TableParagraph"/>
              <w:spacing w:before="13"/>
              <w:rPr>
                <w:rFonts w:ascii="Times New Roman"/>
                <w:sz w:val="18"/>
              </w:rPr>
            </w:pPr>
          </w:p>
          <w:p w:rsidR="00A27833" w:rsidRDefault="00000000">
            <w:pPr>
              <w:pStyle w:val="TableParagraph"/>
              <w:ind w:left="114" w:right="155"/>
              <w:rPr>
                <w:sz w:val="18"/>
              </w:rPr>
            </w:pPr>
            <w:r>
              <w:rPr>
                <w:sz w:val="18"/>
              </w:rPr>
              <w:t>Cada</w:t>
            </w:r>
            <w:r>
              <w:rPr>
                <w:spacing w:val="-7"/>
                <w:sz w:val="18"/>
              </w:rPr>
              <w:t xml:space="preserve"> </w:t>
            </w:r>
            <w:r>
              <w:rPr>
                <w:sz w:val="18"/>
              </w:rPr>
              <w:t>sector</w:t>
            </w:r>
            <w:r>
              <w:rPr>
                <w:spacing w:val="-4"/>
                <w:sz w:val="18"/>
              </w:rPr>
              <w:t xml:space="preserve"> </w:t>
            </w:r>
            <w:r>
              <w:rPr>
                <w:sz w:val="18"/>
              </w:rPr>
              <w:t>de</w:t>
            </w:r>
            <w:r>
              <w:rPr>
                <w:spacing w:val="-4"/>
                <w:sz w:val="18"/>
              </w:rPr>
              <w:t xml:space="preserve"> </w:t>
            </w:r>
            <w:r>
              <w:rPr>
                <w:sz w:val="18"/>
              </w:rPr>
              <w:t>El</w:t>
            </w:r>
            <w:r>
              <w:rPr>
                <w:spacing w:val="-4"/>
                <w:sz w:val="18"/>
              </w:rPr>
              <w:t xml:space="preserve"> </w:t>
            </w:r>
            <w:r>
              <w:rPr>
                <w:sz w:val="18"/>
              </w:rPr>
              <w:t>Olivar</w:t>
            </w:r>
            <w:r>
              <w:rPr>
                <w:spacing w:val="-6"/>
                <w:sz w:val="18"/>
              </w:rPr>
              <w:t xml:space="preserve"> </w:t>
            </w:r>
            <w:r>
              <w:rPr>
                <w:sz w:val="18"/>
              </w:rPr>
              <w:t>tiene</w:t>
            </w:r>
            <w:r>
              <w:rPr>
                <w:spacing w:val="-4"/>
                <w:sz w:val="18"/>
              </w:rPr>
              <w:t xml:space="preserve"> </w:t>
            </w:r>
            <w:r>
              <w:rPr>
                <w:sz w:val="18"/>
              </w:rPr>
              <w:t>su</w:t>
            </w:r>
            <w:r>
              <w:rPr>
                <w:spacing w:val="-4"/>
                <w:sz w:val="18"/>
              </w:rPr>
              <w:t xml:space="preserve"> </w:t>
            </w:r>
            <w:r>
              <w:rPr>
                <w:sz w:val="18"/>
              </w:rPr>
              <w:t>propia</w:t>
            </w:r>
            <w:r>
              <w:rPr>
                <w:spacing w:val="-6"/>
                <w:sz w:val="18"/>
              </w:rPr>
              <w:t xml:space="preserve"> </w:t>
            </w:r>
            <w:r>
              <w:rPr>
                <w:sz w:val="18"/>
              </w:rPr>
              <w:t>tipología</w:t>
            </w:r>
            <w:r>
              <w:rPr>
                <w:spacing w:val="-4"/>
                <w:sz w:val="18"/>
              </w:rPr>
              <w:t xml:space="preserve"> </w:t>
            </w:r>
            <w:r>
              <w:rPr>
                <w:sz w:val="18"/>
              </w:rPr>
              <w:t>y</w:t>
            </w:r>
            <w:r>
              <w:rPr>
                <w:spacing w:val="-5"/>
                <w:sz w:val="18"/>
              </w:rPr>
              <w:t xml:space="preserve"> </w:t>
            </w:r>
            <w:r>
              <w:rPr>
                <w:sz w:val="18"/>
              </w:rPr>
              <w:t>estas serán consideradas al momento de planificar la reconstrucción, respetando que las nuevas viviendas construidas por el Ministerio deberán ajustarse la normativa actual. Este es un trabajo que se hará de manera conjunta entre las instituciones y las familias.</w:t>
            </w:r>
          </w:p>
          <w:p w:rsidR="00A27833" w:rsidRDefault="00000000">
            <w:pPr>
              <w:pStyle w:val="TableParagraph"/>
              <w:spacing w:before="195" w:line="218" w:lineRule="exact"/>
              <w:ind w:left="114" w:right="155"/>
              <w:rPr>
                <w:sz w:val="18"/>
              </w:rPr>
            </w:pPr>
            <w:r>
              <w:rPr>
                <w:sz w:val="18"/>
              </w:rPr>
              <w:t>Cabe señalar que, así como se genera una propuesta de reconstrucción</w:t>
            </w:r>
            <w:r>
              <w:rPr>
                <w:spacing w:val="-9"/>
                <w:sz w:val="18"/>
              </w:rPr>
              <w:t xml:space="preserve"> </w:t>
            </w:r>
            <w:r>
              <w:rPr>
                <w:sz w:val="18"/>
              </w:rPr>
              <w:t>habitacional,</w:t>
            </w:r>
            <w:r>
              <w:rPr>
                <w:spacing w:val="-7"/>
                <w:sz w:val="18"/>
              </w:rPr>
              <w:t xml:space="preserve"> </w:t>
            </w:r>
            <w:r>
              <w:rPr>
                <w:sz w:val="18"/>
              </w:rPr>
              <w:t>el</w:t>
            </w:r>
            <w:r>
              <w:rPr>
                <w:spacing w:val="-8"/>
                <w:sz w:val="18"/>
              </w:rPr>
              <w:t xml:space="preserve"> </w:t>
            </w:r>
            <w:r>
              <w:rPr>
                <w:sz w:val="18"/>
              </w:rPr>
              <w:t>MINVU</w:t>
            </w:r>
            <w:r>
              <w:rPr>
                <w:spacing w:val="-8"/>
                <w:sz w:val="18"/>
              </w:rPr>
              <w:t xml:space="preserve"> </w:t>
            </w:r>
            <w:r>
              <w:rPr>
                <w:sz w:val="18"/>
              </w:rPr>
              <w:t>está</w:t>
            </w:r>
            <w:r>
              <w:rPr>
                <w:spacing w:val="-9"/>
                <w:sz w:val="18"/>
              </w:rPr>
              <w:t xml:space="preserve"> </w:t>
            </w:r>
            <w:r>
              <w:rPr>
                <w:sz w:val="18"/>
              </w:rPr>
              <w:t>trabajando</w:t>
            </w:r>
            <w:r>
              <w:rPr>
                <w:spacing w:val="-8"/>
                <w:sz w:val="18"/>
              </w:rPr>
              <w:t xml:space="preserve"> </w:t>
            </w:r>
            <w:r>
              <w:rPr>
                <w:sz w:val="18"/>
              </w:rPr>
              <w:t>de manera paralela en una propuesta de reconstrucción urbana, la que debe contener mitigaciones de riesgo,</w:t>
            </w:r>
          </w:p>
        </w:tc>
      </w:tr>
    </w:tbl>
    <w:p w:rsidR="00A27833" w:rsidRDefault="00A27833">
      <w:pPr>
        <w:spacing w:line="218" w:lineRule="exact"/>
        <w:rPr>
          <w:sz w:val="18"/>
        </w:rPr>
        <w:sectPr w:rsidR="00A27833" w:rsidSect="00DF1C2C">
          <w:type w:val="continuous"/>
          <w:pgSz w:w="12240" w:h="15840"/>
          <w:pgMar w:top="1120" w:right="1020" w:bottom="998" w:left="1020" w:header="720" w:footer="720" w:gutter="0"/>
          <w:cols w:space="720"/>
        </w:sect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70"/>
      </w:tblGrid>
      <w:tr w:rsidR="00A27833">
        <w:trPr>
          <w:trHeight w:val="1601"/>
        </w:trPr>
        <w:tc>
          <w:tcPr>
            <w:tcW w:w="3828" w:type="dxa"/>
          </w:tcPr>
          <w:p w:rsidR="00A27833" w:rsidRDefault="00A27833">
            <w:pPr>
              <w:pStyle w:val="TableParagraph"/>
              <w:rPr>
                <w:rFonts w:ascii="Times New Roman"/>
                <w:sz w:val="18"/>
              </w:rPr>
            </w:pPr>
          </w:p>
        </w:tc>
        <w:tc>
          <w:tcPr>
            <w:tcW w:w="5570" w:type="dxa"/>
          </w:tcPr>
          <w:p w:rsidR="00A27833" w:rsidRDefault="00000000">
            <w:pPr>
              <w:pStyle w:val="TableParagraph"/>
              <w:spacing w:before="1"/>
              <w:ind w:left="114" w:right="155"/>
              <w:rPr>
                <w:sz w:val="18"/>
              </w:rPr>
            </w:pPr>
            <w:r>
              <w:rPr>
                <w:sz w:val="18"/>
              </w:rPr>
              <w:t>nuevas</w:t>
            </w:r>
            <w:r>
              <w:rPr>
                <w:spacing w:val="-12"/>
                <w:sz w:val="18"/>
              </w:rPr>
              <w:t xml:space="preserve"> </w:t>
            </w:r>
            <w:r>
              <w:rPr>
                <w:sz w:val="18"/>
              </w:rPr>
              <w:t>vías</w:t>
            </w:r>
            <w:r>
              <w:rPr>
                <w:spacing w:val="-10"/>
                <w:sz w:val="18"/>
              </w:rPr>
              <w:t xml:space="preserve"> </w:t>
            </w:r>
            <w:r>
              <w:rPr>
                <w:sz w:val="18"/>
              </w:rPr>
              <w:t>de</w:t>
            </w:r>
            <w:r>
              <w:rPr>
                <w:spacing w:val="-10"/>
                <w:sz w:val="18"/>
              </w:rPr>
              <w:t xml:space="preserve"> </w:t>
            </w:r>
            <w:r>
              <w:rPr>
                <w:sz w:val="18"/>
              </w:rPr>
              <w:t>evacuación,</w:t>
            </w:r>
            <w:r>
              <w:rPr>
                <w:spacing w:val="-11"/>
                <w:sz w:val="18"/>
              </w:rPr>
              <w:t xml:space="preserve"> </w:t>
            </w:r>
            <w:r>
              <w:rPr>
                <w:sz w:val="18"/>
              </w:rPr>
              <w:t>nuevos</w:t>
            </w:r>
            <w:r>
              <w:rPr>
                <w:spacing w:val="-10"/>
                <w:sz w:val="18"/>
              </w:rPr>
              <w:t xml:space="preserve"> </w:t>
            </w:r>
            <w:r>
              <w:rPr>
                <w:sz w:val="18"/>
              </w:rPr>
              <w:t>equipamientos comunitarios, etc.</w:t>
            </w:r>
          </w:p>
        </w:tc>
      </w:tr>
      <w:tr w:rsidR="00A27833">
        <w:trPr>
          <w:trHeight w:val="944"/>
        </w:trPr>
        <w:tc>
          <w:tcPr>
            <w:tcW w:w="3828" w:type="dxa"/>
          </w:tcPr>
          <w:p w:rsidR="00A27833" w:rsidRDefault="00000000">
            <w:pPr>
              <w:pStyle w:val="TableParagraph"/>
              <w:spacing w:line="212" w:lineRule="exact"/>
              <w:ind w:left="111"/>
              <w:rPr>
                <w:b/>
                <w:sz w:val="18"/>
              </w:rPr>
            </w:pPr>
            <w:r>
              <w:rPr>
                <w:b/>
                <w:spacing w:val="-2"/>
                <w:sz w:val="18"/>
              </w:rPr>
              <w:t>ACUERDOS:</w:t>
            </w:r>
          </w:p>
        </w:tc>
        <w:tc>
          <w:tcPr>
            <w:tcW w:w="5570" w:type="dxa"/>
          </w:tcPr>
          <w:p w:rsidR="00A27833" w:rsidRDefault="00000000">
            <w:pPr>
              <w:pStyle w:val="TableParagraph"/>
              <w:spacing w:before="1"/>
              <w:ind w:left="114" w:right="180"/>
              <w:rPr>
                <w:sz w:val="18"/>
              </w:rPr>
            </w:pPr>
            <w:r>
              <w:rPr>
                <w:spacing w:val="-6"/>
                <w:sz w:val="18"/>
              </w:rPr>
              <w:t>Desde el lunes</w:t>
            </w:r>
            <w:r>
              <w:rPr>
                <w:spacing w:val="-8"/>
                <w:sz w:val="18"/>
              </w:rPr>
              <w:t xml:space="preserve"> </w:t>
            </w:r>
            <w:r>
              <w:rPr>
                <w:spacing w:val="-6"/>
                <w:sz w:val="18"/>
              </w:rPr>
              <w:t>18</w:t>
            </w:r>
            <w:r>
              <w:rPr>
                <w:spacing w:val="-7"/>
                <w:sz w:val="18"/>
              </w:rPr>
              <w:t xml:space="preserve"> </w:t>
            </w:r>
            <w:r>
              <w:rPr>
                <w:spacing w:val="-6"/>
                <w:sz w:val="18"/>
              </w:rPr>
              <w:t>de marzo se agendarán</w:t>
            </w:r>
            <w:r>
              <w:rPr>
                <w:spacing w:val="-7"/>
                <w:sz w:val="18"/>
              </w:rPr>
              <w:t xml:space="preserve"> </w:t>
            </w:r>
            <w:r>
              <w:rPr>
                <w:spacing w:val="-6"/>
                <w:sz w:val="18"/>
              </w:rPr>
              <w:t>reuniones</w:t>
            </w:r>
            <w:r>
              <w:rPr>
                <w:spacing w:val="-7"/>
                <w:sz w:val="18"/>
              </w:rPr>
              <w:t xml:space="preserve"> </w:t>
            </w:r>
            <w:r>
              <w:rPr>
                <w:spacing w:val="-6"/>
                <w:sz w:val="18"/>
              </w:rPr>
              <w:t xml:space="preserve">por </w:t>
            </w:r>
            <w:r>
              <w:rPr>
                <w:sz w:val="18"/>
              </w:rPr>
              <w:t>sector</w:t>
            </w:r>
            <w:r>
              <w:rPr>
                <w:spacing w:val="-16"/>
                <w:sz w:val="18"/>
              </w:rPr>
              <w:t xml:space="preserve"> </w:t>
            </w:r>
            <w:r>
              <w:rPr>
                <w:sz w:val="18"/>
              </w:rPr>
              <w:t>para</w:t>
            </w:r>
            <w:r>
              <w:rPr>
                <w:spacing w:val="-16"/>
                <w:sz w:val="18"/>
              </w:rPr>
              <w:t xml:space="preserve"> </w:t>
            </w:r>
            <w:r>
              <w:rPr>
                <w:sz w:val="18"/>
              </w:rPr>
              <w:t>trabajar</w:t>
            </w:r>
            <w:r>
              <w:rPr>
                <w:spacing w:val="-16"/>
                <w:sz w:val="18"/>
              </w:rPr>
              <w:t xml:space="preserve"> </w:t>
            </w:r>
            <w:r>
              <w:rPr>
                <w:sz w:val="18"/>
              </w:rPr>
              <w:t>las</w:t>
            </w:r>
            <w:r>
              <w:rPr>
                <w:spacing w:val="-16"/>
                <w:sz w:val="18"/>
              </w:rPr>
              <w:t xml:space="preserve"> </w:t>
            </w:r>
            <w:r>
              <w:rPr>
                <w:sz w:val="18"/>
              </w:rPr>
              <w:t>particularidades</w:t>
            </w:r>
            <w:r>
              <w:rPr>
                <w:spacing w:val="-16"/>
                <w:sz w:val="18"/>
              </w:rPr>
              <w:t xml:space="preserve"> </w:t>
            </w:r>
            <w:r>
              <w:rPr>
                <w:sz w:val="18"/>
              </w:rPr>
              <w:t>de</w:t>
            </w:r>
            <w:r>
              <w:rPr>
                <w:spacing w:val="-15"/>
                <w:sz w:val="18"/>
              </w:rPr>
              <w:t xml:space="preserve"> </w:t>
            </w:r>
            <w:r>
              <w:rPr>
                <w:sz w:val="18"/>
              </w:rPr>
              <w:t xml:space="preserve">cada </w:t>
            </w:r>
            <w:r>
              <w:rPr>
                <w:spacing w:val="-2"/>
                <w:sz w:val="18"/>
              </w:rPr>
              <w:t>macromanzana</w:t>
            </w:r>
            <w:r>
              <w:rPr>
                <w:spacing w:val="-7"/>
                <w:sz w:val="18"/>
              </w:rPr>
              <w:t xml:space="preserve"> </w:t>
            </w:r>
            <w:r>
              <w:rPr>
                <w:spacing w:val="-2"/>
                <w:sz w:val="18"/>
              </w:rPr>
              <w:t>y</w:t>
            </w:r>
            <w:r>
              <w:rPr>
                <w:spacing w:val="-13"/>
                <w:sz w:val="18"/>
              </w:rPr>
              <w:t xml:space="preserve"> </w:t>
            </w:r>
            <w:r>
              <w:rPr>
                <w:spacing w:val="-2"/>
                <w:sz w:val="18"/>
              </w:rPr>
              <w:t>generar</w:t>
            </w:r>
            <w:r>
              <w:rPr>
                <w:spacing w:val="-8"/>
                <w:sz w:val="18"/>
              </w:rPr>
              <w:t xml:space="preserve"> </w:t>
            </w:r>
            <w:r>
              <w:rPr>
                <w:spacing w:val="-2"/>
                <w:sz w:val="18"/>
              </w:rPr>
              <w:t>un</w:t>
            </w:r>
            <w:r>
              <w:rPr>
                <w:spacing w:val="-9"/>
                <w:sz w:val="18"/>
              </w:rPr>
              <w:t xml:space="preserve"> </w:t>
            </w:r>
            <w:r>
              <w:rPr>
                <w:spacing w:val="-2"/>
                <w:sz w:val="18"/>
              </w:rPr>
              <w:t>cronograma</w:t>
            </w:r>
            <w:r>
              <w:rPr>
                <w:spacing w:val="-7"/>
                <w:sz w:val="18"/>
              </w:rPr>
              <w:t xml:space="preserve"> </w:t>
            </w:r>
            <w:r>
              <w:rPr>
                <w:spacing w:val="-2"/>
                <w:sz w:val="18"/>
              </w:rPr>
              <w:t>de</w:t>
            </w:r>
            <w:r>
              <w:rPr>
                <w:spacing w:val="-6"/>
                <w:sz w:val="18"/>
              </w:rPr>
              <w:t xml:space="preserve"> </w:t>
            </w:r>
            <w:r>
              <w:rPr>
                <w:spacing w:val="-2"/>
                <w:sz w:val="18"/>
              </w:rPr>
              <w:t xml:space="preserve">trabajo </w:t>
            </w:r>
            <w:r>
              <w:rPr>
                <w:sz w:val="18"/>
              </w:rPr>
              <w:t>general</w:t>
            </w:r>
            <w:r>
              <w:rPr>
                <w:spacing w:val="-16"/>
                <w:sz w:val="18"/>
              </w:rPr>
              <w:t xml:space="preserve"> </w:t>
            </w:r>
            <w:r>
              <w:rPr>
                <w:sz w:val="18"/>
              </w:rPr>
              <w:t>compartido</w:t>
            </w:r>
            <w:r>
              <w:rPr>
                <w:spacing w:val="-12"/>
                <w:sz w:val="18"/>
              </w:rPr>
              <w:t xml:space="preserve"> </w:t>
            </w:r>
            <w:r>
              <w:rPr>
                <w:sz w:val="18"/>
              </w:rPr>
              <w:t>para</w:t>
            </w:r>
            <w:r>
              <w:rPr>
                <w:spacing w:val="-12"/>
                <w:sz w:val="18"/>
              </w:rPr>
              <w:t xml:space="preserve"> </w:t>
            </w:r>
            <w:r>
              <w:rPr>
                <w:sz w:val="18"/>
              </w:rPr>
              <w:t>la</w:t>
            </w:r>
            <w:r>
              <w:rPr>
                <w:spacing w:val="-16"/>
                <w:sz w:val="18"/>
              </w:rPr>
              <w:t xml:space="preserve"> </w:t>
            </w:r>
            <w:r>
              <w:rPr>
                <w:sz w:val="18"/>
              </w:rPr>
              <w:t>reconstrucción.</w:t>
            </w:r>
          </w:p>
        </w:tc>
      </w:tr>
    </w:tbl>
    <w:p w:rsidR="00A27833" w:rsidRDefault="00A27833">
      <w:pPr>
        <w:pStyle w:val="Textoindependiente"/>
        <w:spacing w:before="191"/>
        <w:rPr>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572"/>
      </w:tblGrid>
      <w:tr w:rsidR="00A27833">
        <w:trPr>
          <w:trHeight w:val="206"/>
        </w:trPr>
        <w:tc>
          <w:tcPr>
            <w:tcW w:w="9400" w:type="dxa"/>
            <w:gridSpan w:val="2"/>
          </w:tcPr>
          <w:p w:rsidR="00A27833" w:rsidRDefault="00000000">
            <w:pPr>
              <w:pStyle w:val="TableParagraph"/>
              <w:spacing w:line="186" w:lineRule="exact"/>
              <w:ind w:left="111"/>
              <w:rPr>
                <w:b/>
                <w:sz w:val="18"/>
              </w:rPr>
            </w:pPr>
            <w:r>
              <w:rPr>
                <w:b/>
                <w:spacing w:val="-2"/>
                <w:sz w:val="18"/>
              </w:rPr>
              <w:t>PARTICIPANTES:</w:t>
            </w:r>
          </w:p>
        </w:tc>
      </w:tr>
      <w:tr w:rsidR="00A27833">
        <w:trPr>
          <w:trHeight w:val="210"/>
        </w:trPr>
        <w:tc>
          <w:tcPr>
            <w:tcW w:w="3828" w:type="dxa"/>
          </w:tcPr>
          <w:p w:rsidR="00A27833" w:rsidRDefault="00000000">
            <w:pPr>
              <w:pStyle w:val="TableParagraph"/>
              <w:spacing w:line="190" w:lineRule="exact"/>
              <w:ind w:left="111"/>
              <w:rPr>
                <w:b/>
                <w:sz w:val="18"/>
              </w:rPr>
            </w:pPr>
            <w:r>
              <w:rPr>
                <w:b/>
                <w:spacing w:val="-2"/>
                <w:sz w:val="18"/>
              </w:rPr>
              <w:t>Nombre</w:t>
            </w:r>
          </w:p>
        </w:tc>
        <w:tc>
          <w:tcPr>
            <w:tcW w:w="5572" w:type="dxa"/>
          </w:tcPr>
          <w:p w:rsidR="00A27833" w:rsidRDefault="00000000">
            <w:pPr>
              <w:pStyle w:val="TableParagraph"/>
              <w:spacing w:line="190" w:lineRule="exact"/>
              <w:ind w:left="114"/>
              <w:rPr>
                <w:b/>
                <w:sz w:val="18"/>
              </w:rPr>
            </w:pPr>
            <w:r>
              <w:rPr>
                <w:b/>
                <w:spacing w:val="-2"/>
                <w:sz w:val="18"/>
              </w:rPr>
              <w:t>Institución</w:t>
            </w:r>
          </w:p>
        </w:tc>
      </w:tr>
      <w:tr w:rsidR="00A27833">
        <w:trPr>
          <w:trHeight w:val="207"/>
        </w:trPr>
        <w:tc>
          <w:tcPr>
            <w:tcW w:w="3828" w:type="dxa"/>
          </w:tcPr>
          <w:p w:rsidR="00A27833" w:rsidRDefault="00000000">
            <w:pPr>
              <w:pStyle w:val="TableParagraph"/>
              <w:spacing w:line="188" w:lineRule="exact"/>
              <w:ind w:left="111"/>
              <w:rPr>
                <w:sz w:val="18"/>
              </w:rPr>
            </w:pPr>
            <w:r>
              <w:rPr>
                <w:sz w:val="18"/>
              </w:rPr>
              <w:t>Paola</w:t>
            </w:r>
            <w:r>
              <w:rPr>
                <w:spacing w:val="-8"/>
                <w:sz w:val="18"/>
              </w:rPr>
              <w:t xml:space="preserve"> </w:t>
            </w:r>
            <w:r>
              <w:rPr>
                <w:spacing w:val="-2"/>
                <w:sz w:val="18"/>
              </w:rPr>
              <w:t>Cornejo</w:t>
            </w:r>
          </w:p>
        </w:tc>
        <w:tc>
          <w:tcPr>
            <w:tcW w:w="5572" w:type="dxa"/>
          </w:tcPr>
          <w:p w:rsidR="00A27833" w:rsidRDefault="00000000">
            <w:pPr>
              <w:pStyle w:val="TableParagraph"/>
              <w:spacing w:line="188" w:lineRule="exact"/>
              <w:ind w:left="114"/>
              <w:rPr>
                <w:sz w:val="18"/>
              </w:rPr>
            </w:pPr>
            <w:r>
              <w:rPr>
                <w:sz w:val="18"/>
              </w:rPr>
              <w:t>JJVV</w:t>
            </w:r>
            <w:r>
              <w:rPr>
                <w:spacing w:val="-7"/>
                <w:sz w:val="18"/>
              </w:rPr>
              <w:t xml:space="preserve"> </w:t>
            </w:r>
            <w:r>
              <w:rPr>
                <w:sz w:val="18"/>
              </w:rPr>
              <w:t>El</w:t>
            </w:r>
            <w:r>
              <w:rPr>
                <w:spacing w:val="-3"/>
                <w:sz w:val="18"/>
              </w:rPr>
              <w:t xml:space="preserve"> </w:t>
            </w:r>
            <w:r>
              <w:rPr>
                <w:sz w:val="18"/>
              </w:rPr>
              <w:t>Olivar</w:t>
            </w:r>
            <w:r>
              <w:rPr>
                <w:spacing w:val="-6"/>
                <w:sz w:val="18"/>
              </w:rPr>
              <w:t xml:space="preserve"> </w:t>
            </w:r>
            <w:r>
              <w:rPr>
                <w:spacing w:val="-4"/>
                <w:sz w:val="18"/>
              </w:rPr>
              <w:t>Norte</w:t>
            </w:r>
          </w:p>
        </w:tc>
      </w:tr>
      <w:tr w:rsidR="00A27833">
        <w:trPr>
          <w:trHeight w:val="207"/>
        </w:trPr>
        <w:tc>
          <w:tcPr>
            <w:tcW w:w="3828" w:type="dxa"/>
          </w:tcPr>
          <w:p w:rsidR="00A27833" w:rsidRDefault="00000000">
            <w:pPr>
              <w:pStyle w:val="TableParagraph"/>
              <w:spacing w:line="188" w:lineRule="exact"/>
              <w:ind w:left="111"/>
              <w:rPr>
                <w:sz w:val="18"/>
              </w:rPr>
            </w:pPr>
            <w:r>
              <w:rPr>
                <w:sz w:val="18"/>
              </w:rPr>
              <w:t>Bernardo</w:t>
            </w:r>
            <w:r>
              <w:rPr>
                <w:spacing w:val="-3"/>
                <w:sz w:val="18"/>
              </w:rPr>
              <w:t xml:space="preserve"> </w:t>
            </w:r>
            <w:r>
              <w:rPr>
                <w:spacing w:val="-2"/>
                <w:sz w:val="18"/>
              </w:rPr>
              <w:t>Yañez</w:t>
            </w:r>
          </w:p>
        </w:tc>
        <w:tc>
          <w:tcPr>
            <w:tcW w:w="5572" w:type="dxa"/>
          </w:tcPr>
          <w:p w:rsidR="00A27833" w:rsidRDefault="00000000">
            <w:pPr>
              <w:pStyle w:val="TableParagraph"/>
              <w:spacing w:line="188" w:lineRule="exact"/>
              <w:ind w:left="114"/>
              <w:rPr>
                <w:sz w:val="18"/>
              </w:rPr>
            </w:pPr>
            <w:r>
              <w:rPr>
                <w:sz w:val="18"/>
              </w:rPr>
              <w:t>JJVV</w:t>
            </w:r>
            <w:r>
              <w:rPr>
                <w:spacing w:val="-7"/>
                <w:sz w:val="18"/>
              </w:rPr>
              <w:t xml:space="preserve"> </w:t>
            </w:r>
            <w:r>
              <w:rPr>
                <w:sz w:val="18"/>
              </w:rPr>
              <w:t>El</w:t>
            </w:r>
            <w:r>
              <w:rPr>
                <w:spacing w:val="-3"/>
                <w:sz w:val="18"/>
              </w:rPr>
              <w:t xml:space="preserve"> </w:t>
            </w:r>
            <w:r>
              <w:rPr>
                <w:sz w:val="18"/>
              </w:rPr>
              <w:t>Olivar</w:t>
            </w:r>
            <w:r>
              <w:rPr>
                <w:spacing w:val="-6"/>
                <w:sz w:val="18"/>
              </w:rPr>
              <w:t xml:space="preserve"> </w:t>
            </w:r>
            <w:r>
              <w:rPr>
                <w:spacing w:val="-4"/>
                <w:sz w:val="18"/>
              </w:rPr>
              <w:t>Norte</w:t>
            </w:r>
          </w:p>
        </w:tc>
      </w:tr>
      <w:tr w:rsidR="00A27833">
        <w:trPr>
          <w:trHeight w:val="210"/>
        </w:trPr>
        <w:tc>
          <w:tcPr>
            <w:tcW w:w="3828" w:type="dxa"/>
          </w:tcPr>
          <w:p w:rsidR="00A27833" w:rsidRDefault="00000000">
            <w:pPr>
              <w:pStyle w:val="TableParagraph"/>
              <w:spacing w:line="190" w:lineRule="exact"/>
              <w:ind w:left="111"/>
              <w:rPr>
                <w:sz w:val="18"/>
              </w:rPr>
            </w:pPr>
            <w:r>
              <w:rPr>
                <w:sz w:val="18"/>
              </w:rPr>
              <w:t>Felipe</w:t>
            </w:r>
            <w:r>
              <w:rPr>
                <w:spacing w:val="-12"/>
                <w:sz w:val="18"/>
              </w:rPr>
              <w:t xml:space="preserve"> </w:t>
            </w:r>
            <w:r>
              <w:rPr>
                <w:spacing w:val="-2"/>
                <w:sz w:val="18"/>
              </w:rPr>
              <w:t>Glaser</w:t>
            </w:r>
          </w:p>
        </w:tc>
        <w:tc>
          <w:tcPr>
            <w:tcW w:w="5572" w:type="dxa"/>
          </w:tcPr>
          <w:p w:rsidR="00A27833" w:rsidRDefault="00000000">
            <w:pPr>
              <w:pStyle w:val="TableParagraph"/>
              <w:spacing w:line="190" w:lineRule="exact"/>
              <w:ind w:left="114"/>
              <w:rPr>
                <w:sz w:val="18"/>
              </w:rPr>
            </w:pPr>
            <w:r>
              <w:rPr>
                <w:sz w:val="18"/>
              </w:rPr>
              <w:t>JJVV</w:t>
            </w:r>
            <w:r>
              <w:rPr>
                <w:spacing w:val="-5"/>
                <w:sz w:val="18"/>
              </w:rPr>
              <w:t xml:space="preserve"> </w:t>
            </w:r>
            <w:r>
              <w:rPr>
                <w:sz w:val="18"/>
              </w:rPr>
              <w:t>El</w:t>
            </w:r>
            <w:r>
              <w:rPr>
                <w:spacing w:val="-4"/>
                <w:sz w:val="18"/>
              </w:rPr>
              <w:t xml:space="preserve"> </w:t>
            </w:r>
            <w:r>
              <w:rPr>
                <w:sz w:val="18"/>
              </w:rPr>
              <w:t>Olivar</w:t>
            </w:r>
            <w:r>
              <w:rPr>
                <w:spacing w:val="-4"/>
                <w:sz w:val="18"/>
              </w:rPr>
              <w:t xml:space="preserve"> </w:t>
            </w:r>
            <w:r>
              <w:rPr>
                <w:sz w:val="18"/>
              </w:rPr>
              <w:t>Primera</w:t>
            </w:r>
            <w:r>
              <w:rPr>
                <w:spacing w:val="-4"/>
                <w:sz w:val="18"/>
              </w:rPr>
              <w:t xml:space="preserve"> Etapa</w:t>
            </w:r>
          </w:p>
        </w:tc>
      </w:tr>
      <w:tr w:rsidR="00A27833">
        <w:trPr>
          <w:trHeight w:val="207"/>
        </w:trPr>
        <w:tc>
          <w:tcPr>
            <w:tcW w:w="3828" w:type="dxa"/>
          </w:tcPr>
          <w:p w:rsidR="00A27833" w:rsidRDefault="00000000">
            <w:pPr>
              <w:pStyle w:val="TableParagraph"/>
              <w:spacing w:line="188" w:lineRule="exact"/>
              <w:ind w:left="111"/>
              <w:rPr>
                <w:sz w:val="18"/>
              </w:rPr>
            </w:pPr>
            <w:r>
              <w:rPr>
                <w:sz w:val="18"/>
              </w:rPr>
              <w:t>Lilian</w:t>
            </w:r>
            <w:r>
              <w:rPr>
                <w:spacing w:val="-10"/>
                <w:sz w:val="18"/>
              </w:rPr>
              <w:t xml:space="preserve"> </w:t>
            </w:r>
            <w:r>
              <w:rPr>
                <w:spacing w:val="-2"/>
                <w:sz w:val="18"/>
              </w:rPr>
              <w:t>Caceres</w:t>
            </w:r>
          </w:p>
        </w:tc>
        <w:tc>
          <w:tcPr>
            <w:tcW w:w="5572" w:type="dxa"/>
          </w:tcPr>
          <w:p w:rsidR="00A27833" w:rsidRDefault="00000000">
            <w:pPr>
              <w:pStyle w:val="TableParagraph"/>
              <w:spacing w:line="188" w:lineRule="exact"/>
              <w:ind w:left="114"/>
              <w:rPr>
                <w:sz w:val="18"/>
              </w:rPr>
            </w:pPr>
            <w:r>
              <w:rPr>
                <w:sz w:val="18"/>
              </w:rPr>
              <w:t>JJVV</w:t>
            </w:r>
            <w:r>
              <w:rPr>
                <w:spacing w:val="-4"/>
                <w:sz w:val="18"/>
              </w:rPr>
              <w:t xml:space="preserve"> </w:t>
            </w:r>
            <w:r>
              <w:rPr>
                <w:sz w:val="18"/>
              </w:rPr>
              <w:t>La</w:t>
            </w:r>
            <w:r>
              <w:rPr>
                <w:spacing w:val="-5"/>
                <w:sz w:val="18"/>
              </w:rPr>
              <w:t xml:space="preserve"> </w:t>
            </w:r>
            <w:r>
              <w:rPr>
                <w:spacing w:val="-2"/>
                <w:sz w:val="18"/>
              </w:rPr>
              <w:t>Tirana</w:t>
            </w:r>
          </w:p>
        </w:tc>
      </w:tr>
      <w:tr w:rsidR="00A27833">
        <w:trPr>
          <w:trHeight w:val="206"/>
        </w:trPr>
        <w:tc>
          <w:tcPr>
            <w:tcW w:w="3828" w:type="dxa"/>
          </w:tcPr>
          <w:p w:rsidR="00A27833" w:rsidRDefault="00000000">
            <w:pPr>
              <w:pStyle w:val="TableParagraph"/>
              <w:spacing w:line="186" w:lineRule="exact"/>
              <w:ind w:left="111"/>
              <w:rPr>
                <w:sz w:val="18"/>
              </w:rPr>
            </w:pPr>
            <w:r>
              <w:rPr>
                <w:sz w:val="18"/>
              </w:rPr>
              <w:t>Iris</w:t>
            </w:r>
            <w:r>
              <w:rPr>
                <w:spacing w:val="-2"/>
                <w:sz w:val="18"/>
              </w:rPr>
              <w:t xml:space="preserve"> </w:t>
            </w:r>
            <w:r>
              <w:rPr>
                <w:spacing w:val="-4"/>
                <w:sz w:val="18"/>
              </w:rPr>
              <w:t>Mena</w:t>
            </w:r>
          </w:p>
        </w:tc>
        <w:tc>
          <w:tcPr>
            <w:tcW w:w="5572" w:type="dxa"/>
          </w:tcPr>
          <w:p w:rsidR="00A27833" w:rsidRDefault="00000000">
            <w:pPr>
              <w:pStyle w:val="TableParagraph"/>
              <w:spacing w:line="186" w:lineRule="exact"/>
              <w:ind w:left="114"/>
              <w:rPr>
                <w:sz w:val="18"/>
              </w:rPr>
            </w:pPr>
            <w:r>
              <w:rPr>
                <w:sz w:val="18"/>
              </w:rPr>
              <w:t>JJVV</w:t>
            </w:r>
            <w:r>
              <w:rPr>
                <w:spacing w:val="-4"/>
                <w:sz w:val="18"/>
              </w:rPr>
              <w:t xml:space="preserve"> </w:t>
            </w:r>
            <w:r>
              <w:rPr>
                <w:sz w:val="18"/>
              </w:rPr>
              <w:t>El</w:t>
            </w:r>
            <w:r>
              <w:rPr>
                <w:spacing w:val="-3"/>
                <w:sz w:val="18"/>
              </w:rPr>
              <w:t xml:space="preserve"> </w:t>
            </w:r>
            <w:r>
              <w:rPr>
                <w:sz w:val="18"/>
              </w:rPr>
              <w:t>Olivar</w:t>
            </w:r>
            <w:r>
              <w:rPr>
                <w:spacing w:val="-3"/>
                <w:sz w:val="18"/>
              </w:rPr>
              <w:t xml:space="preserve"> </w:t>
            </w:r>
            <w:r>
              <w:rPr>
                <w:sz w:val="18"/>
              </w:rPr>
              <w:t>Segunda</w:t>
            </w:r>
            <w:r>
              <w:rPr>
                <w:spacing w:val="-4"/>
                <w:sz w:val="18"/>
              </w:rPr>
              <w:t xml:space="preserve"> </w:t>
            </w:r>
            <w:r>
              <w:rPr>
                <w:spacing w:val="-2"/>
                <w:sz w:val="18"/>
              </w:rPr>
              <w:t>Etapa</w:t>
            </w:r>
          </w:p>
        </w:tc>
      </w:tr>
      <w:tr w:rsidR="00A27833">
        <w:trPr>
          <w:trHeight w:val="210"/>
        </w:trPr>
        <w:tc>
          <w:tcPr>
            <w:tcW w:w="3828" w:type="dxa"/>
          </w:tcPr>
          <w:p w:rsidR="00A27833" w:rsidRDefault="00000000">
            <w:pPr>
              <w:pStyle w:val="TableParagraph"/>
              <w:spacing w:line="190" w:lineRule="exact"/>
              <w:ind w:left="111"/>
              <w:rPr>
                <w:sz w:val="18"/>
              </w:rPr>
            </w:pPr>
            <w:r>
              <w:rPr>
                <w:sz w:val="18"/>
              </w:rPr>
              <w:t>Rene</w:t>
            </w:r>
            <w:r>
              <w:rPr>
                <w:spacing w:val="-7"/>
                <w:sz w:val="18"/>
              </w:rPr>
              <w:t xml:space="preserve"> </w:t>
            </w:r>
            <w:r>
              <w:rPr>
                <w:spacing w:val="-2"/>
                <w:sz w:val="18"/>
              </w:rPr>
              <w:t>Flores</w:t>
            </w:r>
          </w:p>
        </w:tc>
        <w:tc>
          <w:tcPr>
            <w:tcW w:w="5572" w:type="dxa"/>
          </w:tcPr>
          <w:p w:rsidR="00A27833" w:rsidRDefault="00000000">
            <w:pPr>
              <w:pStyle w:val="TableParagraph"/>
              <w:spacing w:line="190" w:lineRule="exact"/>
              <w:ind w:left="114"/>
              <w:rPr>
                <w:sz w:val="18"/>
              </w:rPr>
            </w:pPr>
            <w:r>
              <w:rPr>
                <w:sz w:val="18"/>
              </w:rPr>
              <w:t>Comité</w:t>
            </w:r>
            <w:r>
              <w:rPr>
                <w:spacing w:val="-3"/>
                <w:sz w:val="18"/>
              </w:rPr>
              <w:t xml:space="preserve"> </w:t>
            </w:r>
            <w:r>
              <w:rPr>
                <w:sz w:val="18"/>
              </w:rPr>
              <w:t>de</w:t>
            </w:r>
            <w:r>
              <w:rPr>
                <w:spacing w:val="-2"/>
                <w:sz w:val="18"/>
              </w:rPr>
              <w:t xml:space="preserve"> </w:t>
            </w:r>
            <w:r>
              <w:rPr>
                <w:sz w:val="18"/>
              </w:rPr>
              <w:t>Crisis</w:t>
            </w:r>
            <w:r>
              <w:rPr>
                <w:spacing w:val="-2"/>
                <w:sz w:val="18"/>
              </w:rPr>
              <w:t xml:space="preserve"> </w:t>
            </w:r>
            <w:r>
              <w:rPr>
                <w:sz w:val="18"/>
              </w:rPr>
              <w:t>El</w:t>
            </w:r>
            <w:r>
              <w:rPr>
                <w:spacing w:val="-6"/>
                <w:sz w:val="18"/>
              </w:rPr>
              <w:t xml:space="preserve"> </w:t>
            </w:r>
            <w:r>
              <w:rPr>
                <w:spacing w:val="-2"/>
                <w:sz w:val="18"/>
              </w:rPr>
              <w:t>Olivar</w:t>
            </w:r>
          </w:p>
        </w:tc>
      </w:tr>
      <w:tr w:rsidR="00A27833">
        <w:trPr>
          <w:trHeight w:val="207"/>
        </w:trPr>
        <w:tc>
          <w:tcPr>
            <w:tcW w:w="3828" w:type="dxa"/>
          </w:tcPr>
          <w:p w:rsidR="00A27833" w:rsidRDefault="00000000">
            <w:pPr>
              <w:pStyle w:val="TableParagraph"/>
              <w:spacing w:line="188" w:lineRule="exact"/>
              <w:ind w:left="111"/>
              <w:rPr>
                <w:sz w:val="18"/>
              </w:rPr>
            </w:pPr>
            <w:r>
              <w:rPr>
                <w:sz w:val="18"/>
              </w:rPr>
              <w:t>Ilsiorita</w:t>
            </w:r>
            <w:r>
              <w:rPr>
                <w:spacing w:val="-5"/>
                <w:sz w:val="18"/>
              </w:rPr>
              <w:t xml:space="preserve"> </w:t>
            </w:r>
            <w:r>
              <w:rPr>
                <w:spacing w:val="-2"/>
                <w:sz w:val="18"/>
              </w:rPr>
              <w:t>Maldini</w:t>
            </w:r>
          </w:p>
        </w:tc>
        <w:tc>
          <w:tcPr>
            <w:tcW w:w="5572" w:type="dxa"/>
          </w:tcPr>
          <w:p w:rsidR="00A27833" w:rsidRDefault="00000000">
            <w:pPr>
              <w:pStyle w:val="TableParagraph"/>
              <w:spacing w:line="188" w:lineRule="exact"/>
              <w:ind w:left="114"/>
              <w:rPr>
                <w:sz w:val="18"/>
              </w:rPr>
            </w:pPr>
            <w:r>
              <w:rPr>
                <w:sz w:val="18"/>
              </w:rPr>
              <w:t>JJVV</w:t>
            </w:r>
            <w:r>
              <w:rPr>
                <w:spacing w:val="-2"/>
                <w:sz w:val="18"/>
              </w:rPr>
              <w:t xml:space="preserve"> </w:t>
            </w:r>
            <w:r>
              <w:rPr>
                <w:sz w:val="18"/>
              </w:rPr>
              <w:t>El</w:t>
            </w:r>
            <w:r>
              <w:rPr>
                <w:spacing w:val="-1"/>
                <w:sz w:val="18"/>
              </w:rPr>
              <w:t xml:space="preserve"> </w:t>
            </w:r>
            <w:r>
              <w:rPr>
                <w:spacing w:val="-2"/>
                <w:sz w:val="18"/>
              </w:rPr>
              <w:t>Progreso</w:t>
            </w:r>
          </w:p>
        </w:tc>
      </w:tr>
      <w:tr w:rsidR="00A27833">
        <w:trPr>
          <w:trHeight w:val="207"/>
        </w:trPr>
        <w:tc>
          <w:tcPr>
            <w:tcW w:w="3828" w:type="dxa"/>
          </w:tcPr>
          <w:p w:rsidR="00A27833" w:rsidRDefault="00000000">
            <w:pPr>
              <w:pStyle w:val="TableParagraph"/>
              <w:spacing w:line="188" w:lineRule="exact"/>
              <w:ind w:left="111"/>
              <w:rPr>
                <w:sz w:val="18"/>
              </w:rPr>
            </w:pPr>
            <w:r>
              <w:rPr>
                <w:sz w:val="18"/>
              </w:rPr>
              <w:t>Belen</w:t>
            </w:r>
            <w:r>
              <w:rPr>
                <w:spacing w:val="-6"/>
                <w:sz w:val="18"/>
              </w:rPr>
              <w:t xml:space="preserve"> </w:t>
            </w:r>
            <w:r>
              <w:rPr>
                <w:sz w:val="18"/>
              </w:rPr>
              <w:t>Paredes</w:t>
            </w:r>
            <w:r>
              <w:rPr>
                <w:spacing w:val="-6"/>
                <w:sz w:val="18"/>
              </w:rPr>
              <w:t xml:space="preserve"> </w:t>
            </w:r>
            <w:r>
              <w:rPr>
                <w:spacing w:val="-2"/>
                <w:sz w:val="18"/>
              </w:rPr>
              <w:t>Canales</w:t>
            </w:r>
          </w:p>
        </w:tc>
        <w:tc>
          <w:tcPr>
            <w:tcW w:w="5572" w:type="dxa"/>
          </w:tcPr>
          <w:p w:rsidR="00A27833" w:rsidRDefault="00000000">
            <w:pPr>
              <w:pStyle w:val="TableParagraph"/>
              <w:spacing w:line="188" w:lineRule="exact"/>
              <w:ind w:left="114"/>
              <w:rPr>
                <w:sz w:val="18"/>
              </w:rPr>
            </w:pPr>
            <w:r>
              <w:rPr>
                <w:sz w:val="18"/>
              </w:rPr>
              <w:t>SEREMI</w:t>
            </w:r>
            <w:r>
              <w:rPr>
                <w:spacing w:val="-4"/>
                <w:sz w:val="18"/>
              </w:rPr>
              <w:t xml:space="preserve"> MINVU</w:t>
            </w:r>
          </w:p>
        </w:tc>
      </w:tr>
      <w:tr w:rsidR="00A27833">
        <w:trPr>
          <w:trHeight w:val="210"/>
        </w:trPr>
        <w:tc>
          <w:tcPr>
            <w:tcW w:w="3828" w:type="dxa"/>
          </w:tcPr>
          <w:p w:rsidR="00A27833" w:rsidRDefault="00000000">
            <w:pPr>
              <w:pStyle w:val="TableParagraph"/>
              <w:spacing w:line="190" w:lineRule="exact"/>
              <w:ind w:left="111"/>
              <w:rPr>
                <w:sz w:val="18"/>
              </w:rPr>
            </w:pPr>
            <w:r>
              <w:rPr>
                <w:sz w:val="18"/>
              </w:rPr>
              <w:t>Marcela</w:t>
            </w:r>
            <w:r>
              <w:rPr>
                <w:spacing w:val="-5"/>
                <w:sz w:val="18"/>
              </w:rPr>
              <w:t xml:space="preserve"> </w:t>
            </w:r>
            <w:r>
              <w:rPr>
                <w:spacing w:val="-2"/>
                <w:sz w:val="18"/>
              </w:rPr>
              <w:t>Alarcon</w:t>
            </w:r>
          </w:p>
        </w:tc>
        <w:tc>
          <w:tcPr>
            <w:tcW w:w="5572" w:type="dxa"/>
          </w:tcPr>
          <w:p w:rsidR="00A27833" w:rsidRDefault="00000000">
            <w:pPr>
              <w:pStyle w:val="TableParagraph"/>
              <w:spacing w:line="190" w:lineRule="exact"/>
              <w:ind w:left="114"/>
              <w:rPr>
                <w:sz w:val="18"/>
              </w:rPr>
            </w:pPr>
            <w:r>
              <w:rPr>
                <w:sz w:val="18"/>
              </w:rPr>
              <w:t>Profesional</w:t>
            </w:r>
            <w:r>
              <w:rPr>
                <w:spacing w:val="-4"/>
                <w:sz w:val="18"/>
              </w:rPr>
              <w:t xml:space="preserve"> </w:t>
            </w:r>
            <w:r>
              <w:rPr>
                <w:sz w:val="18"/>
              </w:rPr>
              <w:t>Dupla</w:t>
            </w:r>
            <w:r>
              <w:rPr>
                <w:spacing w:val="-6"/>
                <w:sz w:val="18"/>
              </w:rPr>
              <w:t xml:space="preserve"> </w:t>
            </w:r>
            <w:r>
              <w:rPr>
                <w:sz w:val="18"/>
              </w:rPr>
              <w:t>SEREMI</w:t>
            </w:r>
            <w:r>
              <w:rPr>
                <w:spacing w:val="-4"/>
                <w:sz w:val="18"/>
              </w:rPr>
              <w:t xml:space="preserve"> MINVU</w:t>
            </w:r>
          </w:p>
        </w:tc>
      </w:tr>
      <w:tr w:rsidR="00A27833">
        <w:trPr>
          <w:trHeight w:val="206"/>
        </w:trPr>
        <w:tc>
          <w:tcPr>
            <w:tcW w:w="3828" w:type="dxa"/>
          </w:tcPr>
          <w:p w:rsidR="00A27833" w:rsidRDefault="00000000">
            <w:pPr>
              <w:pStyle w:val="TableParagraph"/>
              <w:spacing w:line="186" w:lineRule="exact"/>
              <w:ind w:left="111"/>
              <w:rPr>
                <w:sz w:val="18"/>
              </w:rPr>
            </w:pPr>
            <w:r>
              <w:rPr>
                <w:sz w:val="18"/>
              </w:rPr>
              <w:t>Andrea</w:t>
            </w:r>
            <w:r>
              <w:rPr>
                <w:spacing w:val="-3"/>
                <w:sz w:val="18"/>
              </w:rPr>
              <w:t xml:space="preserve"> </w:t>
            </w:r>
            <w:r>
              <w:rPr>
                <w:spacing w:val="-2"/>
                <w:sz w:val="18"/>
              </w:rPr>
              <w:t>Sottolichio</w:t>
            </w:r>
          </w:p>
        </w:tc>
        <w:tc>
          <w:tcPr>
            <w:tcW w:w="5572" w:type="dxa"/>
          </w:tcPr>
          <w:p w:rsidR="00A27833" w:rsidRDefault="00000000">
            <w:pPr>
              <w:pStyle w:val="TableParagraph"/>
              <w:spacing w:line="186" w:lineRule="exact"/>
              <w:ind w:left="114"/>
              <w:rPr>
                <w:sz w:val="18"/>
              </w:rPr>
            </w:pPr>
            <w:r>
              <w:rPr>
                <w:sz w:val="18"/>
              </w:rPr>
              <w:t>Profesional</w:t>
            </w:r>
            <w:r>
              <w:rPr>
                <w:spacing w:val="-4"/>
                <w:sz w:val="18"/>
              </w:rPr>
              <w:t xml:space="preserve"> </w:t>
            </w:r>
            <w:r>
              <w:rPr>
                <w:sz w:val="18"/>
              </w:rPr>
              <w:t>Dupla</w:t>
            </w:r>
            <w:r>
              <w:rPr>
                <w:spacing w:val="-6"/>
                <w:sz w:val="18"/>
              </w:rPr>
              <w:t xml:space="preserve"> </w:t>
            </w:r>
            <w:r>
              <w:rPr>
                <w:sz w:val="18"/>
              </w:rPr>
              <w:t>SEREMI</w:t>
            </w:r>
            <w:r>
              <w:rPr>
                <w:spacing w:val="-4"/>
                <w:sz w:val="18"/>
              </w:rPr>
              <w:t xml:space="preserve"> MINVU</w:t>
            </w:r>
          </w:p>
        </w:tc>
      </w:tr>
      <w:tr w:rsidR="00A27833">
        <w:trPr>
          <w:trHeight w:val="208"/>
        </w:trPr>
        <w:tc>
          <w:tcPr>
            <w:tcW w:w="3828" w:type="dxa"/>
          </w:tcPr>
          <w:p w:rsidR="00A27833" w:rsidRDefault="00000000">
            <w:pPr>
              <w:pStyle w:val="TableParagraph"/>
              <w:spacing w:line="188" w:lineRule="exact"/>
              <w:ind w:left="111"/>
              <w:rPr>
                <w:sz w:val="18"/>
              </w:rPr>
            </w:pPr>
            <w:r>
              <w:rPr>
                <w:sz w:val="18"/>
              </w:rPr>
              <w:t>Cecilia</w:t>
            </w:r>
            <w:r>
              <w:rPr>
                <w:spacing w:val="-7"/>
                <w:sz w:val="18"/>
              </w:rPr>
              <w:t xml:space="preserve"> </w:t>
            </w:r>
            <w:r>
              <w:rPr>
                <w:spacing w:val="-2"/>
                <w:sz w:val="18"/>
              </w:rPr>
              <w:t>Videla</w:t>
            </w:r>
          </w:p>
        </w:tc>
        <w:tc>
          <w:tcPr>
            <w:tcW w:w="5572" w:type="dxa"/>
          </w:tcPr>
          <w:p w:rsidR="00A27833" w:rsidRDefault="00000000">
            <w:pPr>
              <w:pStyle w:val="TableParagraph"/>
              <w:spacing w:line="188" w:lineRule="exact"/>
              <w:ind w:left="114"/>
              <w:rPr>
                <w:sz w:val="18"/>
              </w:rPr>
            </w:pPr>
            <w:r>
              <w:rPr>
                <w:sz w:val="18"/>
              </w:rPr>
              <w:t>Profesional</w:t>
            </w:r>
            <w:r>
              <w:rPr>
                <w:spacing w:val="-4"/>
                <w:sz w:val="18"/>
              </w:rPr>
              <w:t xml:space="preserve"> </w:t>
            </w:r>
            <w:r>
              <w:rPr>
                <w:sz w:val="18"/>
              </w:rPr>
              <w:t>encargado</w:t>
            </w:r>
            <w:r>
              <w:rPr>
                <w:spacing w:val="-4"/>
                <w:sz w:val="18"/>
              </w:rPr>
              <w:t xml:space="preserve"> </w:t>
            </w:r>
            <w:r>
              <w:rPr>
                <w:sz w:val="18"/>
              </w:rPr>
              <w:t>Duplas</w:t>
            </w:r>
            <w:r>
              <w:rPr>
                <w:spacing w:val="-5"/>
                <w:sz w:val="18"/>
              </w:rPr>
              <w:t xml:space="preserve"> </w:t>
            </w:r>
            <w:r>
              <w:rPr>
                <w:sz w:val="18"/>
              </w:rPr>
              <w:t>SEREMI</w:t>
            </w:r>
            <w:r>
              <w:rPr>
                <w:spacing w:val="-4"/>
                <w:sz w:val="18"/>
              </w:rPr>
              <w:t xml:space="preserve"> MINVU</w:t>
            </w:r>
          </w:p>
        </w:tc>
      </w:tr>
    </w:tbl>
    <w:p w:rsidR="00DF1C2C" w:rsidRDefault="00DF1C2C"/>
    <w:sectPr w:rsidR="00DF1C2C">
      <w:type w:val="continuous"/>
      <w:pgSz w:w="12240" w:h="15840"/>
      <w:pgMar w:top="11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A1004"/>
    <w:multiLevelType w:val="hybridMultilevel"/>
    <w:tmpl w:val="466AB01A"/>
    <w:lvl w:ilvl="0" w:tplc="4D3C532E">
      <w:start w:val="1"/>
      <w:numFmt w:val="decimal"/>
      <w:lvlText w:val="%1."/>
      <w:lvlJc w:val="left"/>
      <w:pPr>
        <w:ind w:left="1324" w:hanging="358"/>
        <w:jc w:val="left"/>
      </w:pPr>
      <w:rPr>
        <w:rFonts w:ascii="Verdana" w:eastAsia="Verdana" w:hAnsi="Verdana" w:cs="Verdana" w:hint="default"/>
        <w:b w:val="0"/>
        <w:bCs w:val="0"/>
        <w:i w:val="0"/>
        <w:iCs w:val="0"/>
        <w:spacing w:val="-1"/>
        <w:w w:val="100"/>
        <w:sz w:val="18"/>
        <w:szCs w:val="18"/>
        <w:lang w:val="es-ES" w:eastAsia="en-US" w:bidi="ar-SA"/>
      </w:rPr>
    </w:lvl>
    <w:lvl w:ilvl="1" w:tplc="81B8D994">
      <w:numFmt w:val="bullet"/>
      <w:lvlText w:val="•"/>
      <w:lvlJc w:val="left"/>
      <w:pPr>
        <w:ind w:left="1744" w:hanging="358"/>
      </w:pPr>
      <w:rPr>
        <w:rFonts w:hint="default"/>
        <w:lang w:val="es-ES" w:eastAsia="en-US" w:bidi="ar-SA"/>
      </w:rPr>
    </w:lvl>
    <w:lvl w:ilvl="2" w:tplc="C3B0BAAA">
      <w:numFmt w:val="bullet"/>
      <w:lvlText w:val="•"/>
      <w:lvlJc w:val="left"/>
      <w:pPr>
        <w:ind w:left="2168" w:hanging="358"/>
      </w:pPr>
      <w:rPr>
        <w:rFonts w:hint="default"/>
        <w:lang w:val="es-ES" w:eastAsia="en-US" w:bidi="ar-SA"/>
      </w:rPr>
    </w:lvl>
    <w:lvl w:ilvl="3" w:tplc="ADBA374E">
      <w:numFmt w:val="bullet"/>
      <w:lvlText w:val="•"/>
      <w:lvlJc w:val="left"/>
      <w:pPr>
        <w:ind w:left="2592" w:hanging="358"/>
      </w:pPr>
      <w:rPr>
        <w:rFonts w:hint="default"/>
        <w:lang w:val="es-ES" w:eastAsia="en-US" w:bidi="ar-SA"/>
      </w:rPr>
    </w:lvl>
    <w:lvl w:ilvl="4" w:tplc="30F6964C">
      <w:numFmt w:val="bullet"/>
      <w:lvlText w:val="•"/>
      <w:lvlJc w:val="left"/>
      <w:pPr>
        <w:ind w:left="3016" w:hanging="358"/>
      </w:pPr>
      <w:rPr>
        <w:rFonts w:hint="default"/>
        <w:lang w:val="es-ES" w:eastAsia="en-US" w:bidi="ar-SA"/>
      </w:rPr>
    </w:lvl>
    <w:lvl w:ilvl="5" w:tplc="5D5C208A">
      <w:numFmt w:val="bullet"/>
      <w:lvlText w:val="•"/>
      <w:lvlJc w:val="left"/>
      <w:pPr>
        <w:ind w:left="3440" w:hanging="358"/>
      </w:pPr>
      <w:rPr>
        <w:rFonts w:hint="default"/>
        <w:lang w:val="es-ES" w:eastAsia="en-US" w:bidi="ar-SA"/>
      </w:rPr>
    </w:lvl>
    <w:lvl w:ilvl="6" w:tplc="BE80EFFE">
      <w:numFmt w:val="bullet"/>
      <w:lvlText w:val="•"/>
      <w:lvlJc w:val="left"/>
      <w:pPr>
        <w:ind w:left="3864" w:hanging="358"/>
      </w:pPr>
      <w:rPr>
        <w:rFonts w:hint="default"/>
        <w:lang w:val="es-ES" w:eastAsia="en-US" w:bidi="ar-SA"/>
      </w:rPr>
    </w:lvl>
    <w:lvl w:ilvl="7" w:tplc="7A5807A8">
      <w:numFmt w:val="bullet"/>
      <w:lvlText w:val="•"/>
      <w:lvlJc w:val="left"/>
      <w:pPr>
        <w:ind w:left="4288" w:hanging="358"/>
      </w:pPr>
      <w:rPr>
        <w:rFonts w:hint="default"/>
        <w:lang w:val="es-ES" w:eastAsia="en-US" w:bidi="ar-SA"/>
      </w:rPr>
    </w:lvl>
    <w:lvl w:ilvl="8" w:tplc="1F8230C4">
      <w:numFmt w:val="bullet"/>
      <w:lvlText w:val="•"/>
      <w:lvlJc w:val="left"/>
      <w:pPr>
        <w:ind w:left="4712" w:hanging="358"/>
      </w:pPr>
      <w:rPr>
        <w:rFonts w:hint="default"/>
        <w:lang w:val="es-ES" w:eastAsia="en-US" w:bidi="ar-SA"/>
      </w:rPr>
    </w:lvl>
  </w:abstractNum>
  <w:abstractNum w:abstractNumId="1" w15:restartNumberingAfterBreak="0">
    <w:nsid w:val="695E79C5"/>
    <w:multiLevelType w:val="hybridMultilevel"/>
    <w:tmpl w:val="79F63C84"/>
    <w:lvl w:ilvl="0" w:tplc="13DEA49C">
      <w:start w:val="1"/>
      <w:numFmt w:val="upperRoman"/>
      <w:lvlText w:val="%1."/>
      <w:lvlJc w:val="left"/>
      <w:pPr>
        <w:ind w:left="345" w:hanging="230"/>
        <w:jc w:val="left"/>
      </w:pPr>
      <w:rPr>
        <w:rFonts w:ascii="Times New Roman" w:eastAsia="Times New Roman" w:hAnsi="Times New Roman" w:cs="Times New Roman" w:hint="default"/>
        <w:b/>
        <w:bCs/>
        <w:i w:val="0"/>
        <w:iCs w:val="0"/>
        <w:spacing w:val="-2"/>
        <w:w w:val="89"/>
        <w:sz w:val="26"/>
        <w:szCs w:val="26"/>
        <w:u w:val="single" w:color="000000"/>
        <w:lang w:val="es-ES" w:eastAsia="en-US" w:bidi="ar-SA"/>
      </w:rPr>
    </w:lvl>
    <w:lvl w:ilvl="1" w:tplc="79CABE88">
      <w:start w:val="1"/>
      <w:numFmt w:val="decimal"/>
      <w:lvlText w:val="%2"/>
      <w:lvlJc w:val="left"/>
      <w:pPr>
        <w:ind w:left="456" w:hanging="340"/>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2" w:tplc="EB68846C">
      <w:numFmt w:val="bullet"/>
      <w:lvlText w:val="•"/>
      <w:lvlJc w:val="left"/>
      <w:pPr>
        <w:ind w:left="1542" w:hanging="340"/>
      </w:pPr>
      <w:rPr>
        <w:rFonts w:hint="default"/>
        <w:lang w:val="es-ES" w:eastAsia="en-US" w:bidi="ar-SA"/>
      </w:rPr>
    </w:lvl>
    <w:lvl w:ilvl="3" w:tplc="BEEC08BC">
      <w:numFmt w:val="bullet"/>
      <w:lvlText w:val="•"/>
      <w:lvlJc w:val="left"/>
      <w:pPr>
        <w:ind w:left="2624" w:hanging="340"/>
      </w:pPr>
      <w:rPr>
        <w:rFonts w:hint="default"/>
        <w:lang w:val="es-ES" w:eastAsia="en-US" w:bidi="ar-SA"/>
      </w:rPr>
    </w:lvl>
    <w:lvl w:ilvl="4" w:tplc="5DA85668">
      <w:numFmt w:val="bullet"/>
      <w:lvlText w:val="•"/>
      <w:lvlJc w:val="left"/>
      <w:pPr>
        <w:ind w:left="3706" w:hanging="340"/>
      </w:pPr>
      <w:rPr>
        <w:rFonts w:hint="default"/>
        <w:lang w:val="es-ES" w:eastAsia="en-US" w:bidi="ar-SA"/>
      </w:rPr>
    </w:lvl>
    <w:lvl w:ilvl="5" w:tplc="5CFEFFAA">
      <w:numFmt w:val="bullet"/>
      <w:lvlText w:val="•"/>
      <w:lvlJc w:val="left"/>
      <w:pPr>
        <w:ind w:left="4788" w:hanging="340"/>
      </w:pPr>
      <w:rPr>
        <w:rFonts w:hint="default"/>
        <w:lang w:val="es-ES" w:eastAsia="en-US" w:bidi="ar-SA"/>
      </w:rPr>
    </w:lvl>
    <w:lvl w:ilvl="6" w:tplc="C4DA6DA8">
      <w:numFmt w:val="bullet"/>
      <w:lvlText w:val="•"/>
      <w:lvlJc w:val="left"/>
      <w:pPr>
        <w:ind w:left="5871" w:hanging="340"/>
      </w:pPr>
      <w:rPr>
        <w:rFonts w:hint="default"/>
        <w:lang w:val="es-ES" w:eastAsia="en-US" w:bidi="ar-SA"/>
      </w:rPr>
    </w:lvl>
    <w:lvl w:ilvl="7" w:tplc="52A61302">
      <w:numFmt w:val="bullet"/>
      <w:lvlText w:val="•"/>
      <w:lvlJc w:val="left"/>
      <w:pPr>
        <w:ind w:left="6953" w:hanging="340"/>
      </w:pPr>
      <w:rPr>
        <w:rFonts w:hint="default"/>
        <w:lang w:val="es-ES" w:eastAsia="en-US" w:bidi="ar-SA"/>
      </w:rPr>
    </w:lvl>
    <w:lvl w:ilvl="8" w:tplc="8A9C20A0">
      <w:numFmt w:val="bullet"/>
      <w:lvlText w:val="•"/>
      <w:lvlJc w:val="left"/>
      <w:pPr>
        <w:ind w:left="8035" w:hanging="340"/>
      </w:pPr>
      <w:rPr>
        <w:rFonts w:hint="default"/>
        <w:lang w:val="es-ES" w:eastAsia="en-US" w:bidi="ar-SA"/>
      </w:rPr>
    </w:lvl>
  </w:abstractNum>
  <w:abstractNum w:abstractNumId="2" w15:restartNumberingAfterBreak="0">
    <w:nsid w:val="7BA534DA"/>
    <w:multiLevelType w:val="hybridMultilevel"/>
    <w:tmpl w:val="A8DECCD2"/>
    <w:lvl w:ilvl="0" w:tplc="4C967E42">
      <w:start w:val="2"/>
      <w:numFmt w:val="decimal"/>
      <w:lvlText w:val="%1."/>
      <w:lvlJc w:val="left"/>
      <w:pPr>
        <w:ind w:left="1324" w:hanging="358"/>
        <w:jc w:val="left"/>
      </w:pPr>
      <w:rPr>
        <w:rFonts w:ascii="Verdana" w:eastAsia="Verdana" w:hAnsi="Verdana" w:cs="Verdana" w:hint="default"/>
        <w:b w:val="0"/>
        <w:bCs w:val="0"/>
        <w:i w:val="0"/>
        <w:iCs w:val="0"/>
        <w:spacing w:val="-1"/>
        <w:w w:val="100"/>
        <w:sz w:val="18"/>
        <w:szCs w:val="18"/>
        <w:lang w:val="es-ES" w:eastAsia="en-US" w:bidi="ar-SA"/>
      </w:rPr>
    </w:lvl>
    <w:lvl w:ilvl="1" w:tplc="2F60D64C">
      <w:numFmt w:val="bullet"/>
      <w:lvlText w:val="•"/>
      <w:lvlJc w:val="left"/>
      <w:pPr>
        <w:ind w:left="1744" w:hanging="358"/>
      </w:pPr>
      <w:rPr>
        <w:rFonts w:hint="default"/>
        <w:lang w:val="es-ES" w:eastAsia="en-US" w:bidi="ar-SA"/>
      </w:rPr>
    </w:lvl>
    <w:lvl w:ilvl="2" w:tplc="E26E3782">
      <w:numFmt w:val="bullet"/>
      <w:lvlText w:val="•"/>
      <w:lvlJc w:val="left"/>
      <w:pPr>
        <w:ind w:left="2168" w:hanging="358"/>
      </w:pPr>
      <w:rPr>
        <w:rFonts w:hint="default"/>
        <w:lang w:val="es-ES" w:eastAsia="en-US" w:bidi="ar-SA"/>
      </w:rPr>
    </w:lvl>
    <w:lvl w:ilvl="3" w:tplc="06565896">
      <w:numFmt w:val="bullet"/>
      <w:lvlText w:val="•"/>
      <w:lvlJc w:val="left"/>
      <w:pPr>
        <w:ind w:left="2592" w:hanging="358"/>
      </w:pPr>
      <w:rPr>
        <w:rFonts w:hint="default"/>
        <w:lang w:val="es-ES" w:eastAsia="en-US" w:bidi="ar-SA"/>
      </w:rPr>
    </w:lvl>
    <w:lvl w:ilvl="4" w:tplc="E4A65322">
      <w:numFmt w:val="bullet"/>
      <w:lvlText w:val="•"/>
      <w:lvlJc w:val="left"/>
      <w:pPr>
        <w:ind w:left="3016" w:hanging="358"/>
      </w:pPr>
      <w:rPr>
        <w:rFonts w:hint="default"/>
        <w:lang w:val="es-ES" w:eastAsia="en-US" w:bidi="ar-SA"/>
      </w:rPr>
    </w:lvl>
    <w:lvl w:ilvl="5" w:tplc="CB6EE132">
      <w:numFmt w:val="bullet"/>
      <w:lvlText w:val="•"/>
      <w:lvlJc w:val="left"/>
      <w:pPr>
        <w:ind w:left="3440" w:hanging="358"/>
      </w:pPr>
      <w:rPr>
        <w:rFonts w:hint="default"/>
        <w:lang w:val="es-ES" w:eastAsia="en-US" w:bidi="ar-SA"/>
      </w:rPr>
    </w:lvl>
    <w:lvl w:ilvl="6" w:tplc="F86CDC32">
      <w:numFmt w:val="bullet"/>
      <w:lvlText w:val="•"/>
      <w:lvlJc w:val="left"/>
      <w:pPr>
        <w:ind w:left="3864" w:hanging="358"/>
      </w:pPr>
      <w:rPr>
        <w:rFonts w:hint="default"/>
        <w:lang w:val="es-ES" w:eastAsia="en-US" w:bidi="ar-SA"/>
      </w:rPr>
    </w:lvl>
    <w:lvl w:ilvl="7" w:tplc="274C1486">
      <w:numFmt w:val="bullet"/>
      <w:lvlText w:val="•"/>
      <w:lvlJc w:val="left"/>
      <w:pPr>
        <w:ind w:left="4288" w:hanging="358"/>
      </w:pPr>
      <w:rPr>
        <w:rFonts w:hint="default"/>
        <w:lang w:val="es-ES" w:eastAsia="en-US" w:bidi="ar-SA"/>
      </w:rPr>
    </w:lvl>
    <w:lvl w:ilvl="8" w:tplc="C59A3050">
      <w:numFmt w:val="bullet"/>
      <w:lvlText w:val="•"/>
      <w:lvlJc w:val="left"/>
      <w:pPr>
        <w:ind w:left="4712" w:hanging="358"/>
      </w:pPr>
      <w:rPr>
        <w:rFonts w:hint="default"/>
        <w:lang w:val="es-ES" w:eastAsia="en-US" w:bidi="ar-SA"/>
      </w:rPr>
    </w:lvl>
  </w:abstractNum>
  <w:num w:numId="1" w16cid:durableId="443115915">
    <w:abstractNumId w:val="0"/>
  </w:num>
  <w:num w:numId="2" w16cid:durableId="2139951551">
    <w:abstractNumId w:val="2"/>
  </w:num>
  <w:num w:numId="3" w16cid:durableId="12624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33"/>
    <w:rsid w:val="00A27833"/>
    <w:rsid w:val="00A928EA"/>
    <w:rsid w:val="00DF1C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79" w:hanging="265"/>
      <w:outlineLvl w:val="0"/>
    </w:pPr>
    <w:rPr>
      <w:b/>
      <w:bCs/>
      <w:sz w:val="26"/>
      <w:szCs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455" w:hanging="340"/>
    </w:pPr>
    <w:rPr>
      <w:u w:val="single" w:color="000000"/>
    </w:rPr>
  </w:style>
  <w:style w:type="paragraph" w:customStyle="1" w:styleId="TableParagraph">
    <w:name w:val="Table Paragraph"/>
    <w:basedOn w:val="Normal"/>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c.cl/noticias/informe-uc-revela-el-impacto-economico-de-los-incendios-en-la-region-de-valparaiso/"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f.cl/economia-y-politica/pais/ministro-marcel-anuncia-medidas-economicas-para-enfrentar-los-incendios" TargetMode="External"/><Relationship Id="rId12" Type="http://schemas.openxmlformats.org/officeDocument/2006/relationships/hyperlink" Target="http://www.munivina.cl/wp-content/uploads/2024/02/D.A.-3507-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mundo.es/internacional/2024/02/05/65c08278e85ece2b238b458f.html" TargetMode="External"/><Relationship Id="rId11" Type="http://schemas.openxmlformats.org/officeDocument/2006/relationships/hyperlink" Target="http://www.biobiochile.cl/noticias/nacional/region-de-valparaiso/2024/03/15/montes-aclara-dichos-sobre-posible-" TargetMode="External"/><Relationship Id="rId5" Type="http://schemas.openxmlformats.org/officeDocument/2006/relationships/hyperlink" Target="http://www.dw.com/es/estado-de-cat%C3%A1strofe-en-centro-y-sur-de-chile-por-incendios-forestales/a-64609422" TargetMode="External"/><Relationship Id="rId15" Type="http://schemas.openxmlformats.org/officeDocument/2006/relationships/theme" Target="theme/theme1.xml"/><Relationship Id="rId10" Type="http://schemas.openxmlformats.org/officeDocument/2006/relationships/hyperlink" Target="http://www.chvnoticias.cl/nacional/damnificados-quilpue-incendios-forestales-protesta_20240316/" TargetMode="External"/><Relationship Id="rId4" Type="http://schemas.openxmlformats.org/officeDocument/2006/relationships/webSettings" Target="webSettings.xml"/><Relationship Id="rId9" Type="http://schemas.openxmlformats.org/officeDocument/2006/relationships/hyperlink" Target="http://www.msn.com/es-cl/noticias/chile/damnificados-por-los-incendios-se-manifestaron-demandando-solucio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2451</Words>
  <Characters>13481</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2024-04-03T16:24:00Z</dcterms:created>
  <dcterms:modified xsi:type="dcterms:W3CDTF">2024-04-17T15:47:00Z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2024-04-02T00:00:00Z</vt:filetime>
  </property>
</Properties>
</file>