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5A5D" w:rsidRDefault="00000000">
      <w:pPr>
        <w:spacing w:before="86"/>
        <w:ind w:left="160"/>
        <w:rPr>
          <w:b/>
        </w:rPr>
      </w:pPr>
      <w:r>
        <w:rPr>
          <w:b/>
        </w:rPr>
        <w:t>Diputado</w:t>
      </w:r>
      <w:r>
        <w:rPr>
          <w:b/>
          <w:spacing w:val="-6"/>
        </w:rPr>
        <w:t xml:space="preserve"> </w:t>
      </w:r>
      <w:r>
        <w:rPr>
          <w:b/>
        </w:rPr>
        <w:t>Diego</w:t>
      </w:r>
      <w:r>
        <w:rPr>
          <w:b/>
          <w:spacing w:val="-5"/>
        </w:rPr>
        <w:t xml:space="preserve"> </w:t>
      </w:r>
      <w:r>
        <w:rPr>
          <w:b/>
        </w:rPr>
        <w:t>Ibáñez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Cotroneo</w:t>
      </w:r>
    </w:p>
    <w:p w:rsidR="002B5A5D" w:rsidRDefault="002B5A5D">
      <w:pPr>
        <w:pStyle w:val="Textoindependiente"/>
        <w:rPr>
          <w:b/>
          <w:sz w:val="20"/>
        </w:rPr>
      </w:pPr>
    </w:p>
    <w:p w:rsidR="002B5A5D" w:rsidRDefault="00000000">
      <w:pPr>
        <w:pStyle w:val="Textoindependiente"/>
        <w:spacing w:before="24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2943225</wp:posOffset>
            </wp:positionH>
            <wp:positionV relativeFrom="paragraph">
              <wp:posOffset>174995</wp:posOffset>
            </wp:positionV>
            <wp:extent cx="1828800" cy="175260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5A5D" w:rsidRDefault="002B5A5D">
      <w:pPr>
        <w:pStyle w:val="Textoindependiente"/>
        <w:rPr>
          <w:b/>
          <w:sz w:val="22"/>
        </w:rPr>
      </w:pPr>
    </w:p>
    <w:p w:rsidR="002B5A5D" w:rsidRDefault="002B5A5D">
      <w:pPr>
        <w:pStyle w:val="Textoindependiente"/>
        <w:rPr>
          <w:b/>
          <w:sz w:val="22"/>
        </w:rPr>
      </w:pPr>
    </w:p>
    <w:p w:rsidR="002B5A5D" w:rsidRDefault="002B5A5D">
      <w:pPr>
        <w:pStyle w:val="Textoindependiente"/>
        <w:rPr>
          <w:b/>
          <w:sz w:val="22"/>
        </w:rPr>
      </w:pPr>
    </w:p>
    <w:p w:rsidR="002B5A5D" w:rsidRDefault="002B5A5D">
      <w:pPr>
        <w:pStyle w:val="Textoindependiente"/>
        <w:spacing w:before="54"/>
        <w:rPr>
          <w:b/>
          <w:sz w:val="22"/>
        </w:rPr>
      </w:pPr>
    </w:p>
    <w:p w:rsidR="002B5A5D" w:rsidRDefault="00000000">
      <w:pPr>
        <w:spacing w:line="312" w:lineRule="auto"/>
        <w:ind w:left="914" w:hanging="735"/>
        <w:rPr>
          <w:b/>
          <w:sz w:val="24"/>
        </w:rPr>
      </w:pPr>
      <w:r>
        <w:rPr>
          <w:b/>
          <w:color w:val="3C4448"/>
          <w:spacing w:val="-4"/>
          <w:sz w:val="24"/>
          <w:u w:val="single" w:color="3C4448"/>
        </w:rPr>
        <w:t xml:space="preserve"> </w:t>
      </w:r>
      <w:r>
        <w:rPr>
          <w:b/>
          <w:color w:val="3C4448"/>
          <w:sz w:val="24"/>
          <w:u w:val="single" w:color="3C4448"/>
        </w:rPr>
        <w:t>Proyecto</w:t>
      </w:r>
      <w:r>
        <w:rPr>
          <w:b/>
          <w:color w:val="3C4448"/>
          <w:spacing w:val="-3"/>
          <w:sz w:val="24"/>
          <w:u w:val="single" w:color="3C4448"/>
        </w:rPr>
        <w:t xml:space="preserve"> </w:t>
      </w:r>
      <w:r>
        <w:rPr>
          <w:b/>
          <w:color w:val="3C4448"/>
          <w:sz w:val="24"/>
          <w:u w:val="single" w:color="3C4448"/>
        </w:rPr>
        <w:t>de</w:t>
      </w:r>
      <w:r>
        <w:rPr>
          <w:b/>
          <w:color w:val="3C4448"/>
          <w:spacing w:val="-3"/>
          <w:sz w:val="24"/>
          <w:u w:val="single" w:color="3C4448"/>
        </w:rPr>
        <w:t xml:space="preserve"> </w:t>
      </w:r>
      <w:r>
        <w:rPr>
          <w:b/>
          <w:color w:val="3C4448"/>
          <w:sz w:val="24"/>
          <w:u w:val="single" w:color="3C4448"/>
        </w:rPr>
        <w:t>ley</w:t>
      </w:r>
      <w:r>
        <w:rPr>
          <w:b/>
          <w:color w:val="3C4448"/>
          <w:spacing w:val="-5"/>
          <w:sz w:val="24"/>
          <w:u w:val="single" w:color="3C4448"/>
        </w:rPr>
        <w:t xml:space="preserve"> </w:t>
      </w:r>
      <w:r>
        <w:rPr>
          <w:b/>
          <w:color w:val="3C4448"/>
          <w:sz w:val="24"/>
          <w:u w:val="single" w:color="3C4448"/>
        </w:rPr>
        <w:t>que</w:t>
      </w:r>
      <w:r>
        <w:rPr>
          <w:b/>
          <w:color w:val="3C4448"/>
          <w:spacing w:val="-3"/>
          <w:sz w:val="24"/>
          <w:u w:val="single" w:color="3C4448"/>
        </w:rPr>
        <w:t xml:space="preserve"> </w:t>
      </w:r>
      <w:r>
        <w:rPr>
          <w:b/>
          <w:color w:val="3C4448"/>
          <w:sz w:val="24"/>
          <w:u w:val="single" w:color="3C4448"/>
        </w:rPr>
        <w:t>modifica</w:t>
      </w:r>
      <w:r>
        <w:rPr>
          <w:b/>
          <w:color w:val="3C4448"/>
          <w:spacing w:val="-3"/>
          <w:sz w:val="24"/>
          <w:u w:val="single" w:color="3C4448"/>
        </w:rPr>
        <w:t xml:space="preserve"> </w:t>
      </w:r>
      <w:r>
        <w:rPr>
          <w:b/>
          <w:color w:val="3C4448"/>
          <w:sz w:val="24"/>
          <w:u w:val="single" w:color="3C4448"/>
        </w:rPr>
        <w:t>el</w:t>
      </w:r>
      <w:r>
        <w:rPr>
          <w:b/>
          <w:color w:val="3C4448"/>
          <w:spacing w:val="-5"/>
          <w:sz w:val="24"/>
          <w:u w:val="single" w:color="3C4448"/>
        </w:rPr>
        <w:t xml:space="preserve"> </w:t>
      </w:r>
      <w:r>
        <w:rPr>
          <w:b/>
          <w:color w:val="3C4448"/>
          <w:sz w:val="24"/>
          <w:u w:val="single" w:color="3C4448"/>
        </w:rPr>
        <w:t>Código</w:t>
      </w:r>
      <w:r>
        <w:rPr>
          <w:b/>
          <w:color w:val="3C4448"/>
          <w:spacing w:val="-3"/>
          <w:sz w:val="24"/>
          <w:u w:val="single" w:color="3C4448"/>
        </w:rPr>
        <w:t xml:space="preserve"> </w:t>
      </w:r>
      <w:r>
        <w:rPr>
          <w:b/>
          <w:color w:val="3C4448"/>
          <w:sz w:val="24"/>
          <w:u w:val="single" w:color="3C4448"/>
        </w:rPr>
        <w:t>del</w:t>
      </w:r>
      <w:r>
        <w:rPr>
          <w:b/>
          <w:color w:val="3C4448"/>
          <w:spacing w:val="-3"/>
          <w:sz w:val="24"/>
          <w:u w:val="single" w:color="3C4448"/>
        </w:rPr>
        <w:t xml:space="preserve"> </w:t>
      </w:r>
      <w:r>
        <w:rPr>
          <w:b/>
          <w:color w:val="3C4448"/>
          <w:sz w:val="24"/>
          <w:u w:val="single" w:color="3C4448"/>
        </w:rPr>
        <w:t>Trabajo</w:t>
      </w:r>
      <w:r>
        <w:rPr>
          <w:b/>
          <w:color w:val="3C4448"/>
          <w:spacing w:val="-4"/>
          <w:sz w:val="24"/>
          <w:u w:val="single" w:color="3C4448"/>
        </w:rPr>
        <w:t xml:space="preserve"> </w:t>
      </w:r>
      <w:r>
        <w:rPr>
          <w:b/>
          <w:color w:val="3C4448"/>
          <w:sz w:val="24"/>
          <w:u w:val="single" w:color="3C4448"/>
        </w:rPr>
        <w:t>para</w:t>
      </w:r>
      <w:r>
        <w:rPr>
          <w:b/>
          <w:color w:val="3C4448"/>
          <w:spacing w:val="-4"/>
          <w:sz w:val="24"/>
          <w:u w:val="single" w:color="3C4448"/>
        </w:rPr>
        <w:t xml:space="preserve"> </w:t>
      </w:r>
      <w:r>
        <w:rPr>
          <w:b/>
          <w:color w:val="3C4448"/>
          <w:sz w:val="24"/>
          <w:u w:val="single" w:color="3C4448"/>
        </w:rPr>
        <w:t>incluir</w:t>
      </w:r>
      <w:r>
        <w:rPr>
          <w:b/>
          <w:color w:val="3C4448"/>
          <w:spacing w:val="-4"/>
          <w:sz w:val="24"/>
          <w:u w:val="single" w:color="3C4448"/>
        </w:rPr>
        <w:t xml:space="preserve"> </w:t>
      </w:r>
      <w:r>
        <w:rPr>
          <w:b/>
          <w:color w:val="3C4448"/>
          <w:sz w:val="24"/>
          <w:u w:val="single" w:color="3C4448"/>
        </w:rPr>
        <w:t>un</w:t>
      </w:r>
      <w:r>
        <w:rPr>
          <w:b/>
          <w:color w:val="3C4448"/>
          <w:spacing w:val="-4"/>
          <w:sz w:val="24"/>
          <w:u w:val="single" w:color="3C4448"/>
        </w:rPr>
        <w:t xml:space="preserve"> </w:t>
      </w:r>
      <w:r>
        <w:rPr>
          <w:b/>
          <w:color w:val="3C4448"/>
          <w:sz w:val="24"/>
          <w:u w:val="single" w:color="3C4448"/>
        </w:rPr>
        <w:t>nuevo</w:t>
      </w:r>
      <w:r>
        <w:rPr>
          <w:b/>
          <w:color w:val="3C4448"/>
          <w:sz w:val="24"/>
        </w:rPr>
        <w:t xml:space="preserve"> </w:t>
      </w:r>
      <w:r>
        <w:rPr>
          <w:b/>
          <w:color w:val="3C4448"/>
          <w:sz w:val="24"/>
          <w:u w:val="single" w:color="3C4448"/>
        </w:rPr>
        <w:t>permiso laboral por duelo de mascota o animal de compañía.</w:t>
      </w:r>
    </w:p>
    <w:p w:rsidR="002B5A5D" w:rsidRDefault="002B5A5D">
      <w:pPr>
        <w:pStyle w:val="Textoindependiente"/>
        <w:rPr>
          <w:b/>
        </w:rPr>
      </w:pPr>
    </w:p>
    <w:p w:rsidR="002B5A5D" w:rsidRDefault="002B5A5D">
      <w:pPr>
        <w:pStyle w:val="Textoindependiente"/>
        <w:spacing w:before="162"/>
        <w:rPr>
          <w:b/>
        </w:rPr>
      </w:pPr>
    </w:p>
    <w:p w:rsidR="002B5A5D" w:rsidRDefault="00000000">
      <w:pPr>
        <w:pStyle w:val="Prrafodelista"/>
        <w:numPr>
          <w:ilvl w:val="0"/>
          <w:numId w:val="1"/>
        </w:numPr>
        <w:tabs>
          <w:tab w:val="left" w:pos="880"/>
        </w:tabs>
        <w:jc w:val="left"/>
        <w:rPr>
          <w:b/>
          <w:sz w:val="24"/>
        </w:rPr>
      </w:pPr>
      <w:r>
        <w:rPr>
          <w:b/>
          <w:spacing w:val="-2"/>
          <w:sz w:val="24"/>
        </w:rPr>
        <w:t>FUNDAMENTOS</w:t>
      </w:r>
    </w:p>
    <w:p w:rsidR="002B5A5D" w:rsidRDefault="002B5A5D">
      <w:pPr>
        <w:pStyle w:val="Textoindependiente"/>
        <w:rPr>
          <w:b/>
        </w:rPr>
      </w:pPr>
    </w:p>
    <w:p w:rsidR="002B5A5D" w:rsidRDefault="002B5A5D">
      <w:pPr>
        <w:pStyle w:val="Textoindependiente"/>
        <w:spacing w:before="122"/>
        <w:rPr>
          <w:b/>
        </w:rPr>
      </w:pPr>
    </w:p>
    <w:p w:rsidR="002B5A5D" w:rsidRDefault="00000000">
      <w:pPr>
        <w:pStyle w:val="Textoindependiente"/>
        <w:spacing w:before="1" w:line="276" w:lineRule="auto"/>
        <w:ind w:left="160" w:right="115" w:firstLine="719"/>
        <w:jc w:val="both"/>
      </w:pPr>
      <w:r>
        <w:t>Según la Organización Mundial de Sanidad Animal, la definición de bienestar animal</w:t>
      </w:r>
      <w:r>
        <w:rPr>
          <w:position w:val="6"/>
          <w:sz w:val="16"/>
        </w:rPr>
        <w:t>1</w:t>
      </w:r>
      <w:r>
        <w:rPr>
          <w:spacing w:val="15"/>
          <w:position w:val="6"/>
          <w:sz w:val="16"/>
        </w:rPr>
        <w:t xml:space="preserve"> </w:t>
      </w:r>
      <w:r>
        <w:t>designa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físico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animal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relación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condiciones en las que vive y muere. Por otra parte, según la Ley N° 21.020 sobre Tenencia Responsable de Mascotas y Animales de Compañía, éstos son aquellos animales domésticos, cualquiera sea su especie, que sean mantenidos por las personas para fines de compañía o seguridad.</w:t>
      </w:r>
    </w:p>
    <w:p w:rsidR="002B5A5D" w:rsidRDefault="002B5A5D">
      <w:pPr>
        <w:pStyle w:val="Textoindependiente"/>
        <w:spacing w:before="42"/>
      </w:pPr>
    </w:p>
    <w:p w:rsidR="002B5A5D" w:rsidRDefault="00000000">
      <w:pPr>
        <w:pStyle w:val="Textoindependiente"/>
        <w:spacing w:line="276" w:lineRule="auto"/>
        <w:ind w:left="160" w:right="115" w:firstLine="719"/>
        <w:jc w:val="both"/>
      </w:pPr>
      <w:r>
        <w:t>Así mismo, dicha la ley define la tenencia responsable cómo el conjunto de obligaciones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contrae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cuando</w:t>
      </w:r>
      <w:r>
        <w:rPr>
          <w:spacing w:val="-4"/>
        </w:rPr>
        <w:t xml:space="preserve"> </w:t>
      </w:r>
      <w:r>
        <w:t>decide</w:t>
      </w:r>
      <w:r>
        <w:rPr>
          <w:spacing w:val="-7"/>
        </w:rPr>
        <w:t xml:space="preserve"> </w:t>
      </w:r>
      <w:r>
        <w:t>aceptar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mantener</w:t>
      </w:r>
      <w:r>
        <w:rPr>
          <w:spacing w:val="-6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mascota o animal de compañía, entre estas obligaciones encontramos la de no someter al animal a sufrimientos a lo largo de su vida.</w:t>
      </w:r>
    </w:p>
    <w:p w:rsidR="002B5A5D" w:rsidRDefault="002B5A5D">
      <w:pPr>
        <w:pStyle w:val="Textoindependiente"/>
        <w:spacing w:before="40"/>
      </w:pPr>
    </w:p>
    <w:p w:rsidR="002B5A5D" w:rsidRDefault="00000000">
      <w:pPr>
        <w:pStyle w:val="Textoindependiente"/>
        <w:spacing w:line="276" w:lineRule="auto"/>
        <w:ind w:left="160" w:right="121" w:firstLine="719"/>
        <w:jc w:val="both"/>
      </w:pPr>
      <w:r>
        <w:t>En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sentido,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legislador</w:t>
      </w:r>
      <w:r>
        <w:rPr>
          <w:spacing w:val="-1"/>
        </w:rPr>
        <w:t xml:space="preserve"> </w:t>
      </w:r>
      <w:r>
        <w:t>asume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cuidará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mascota</w:t>
      </w:r>
      <w:r>
        <w:rPr>
          <w:spacing w:val="-2"/>
        </w:rPr>
        <w:t xml:space="preserve"> </w:t>
      </w:r>
      <w:r>
        <w:t>“a lo</w:t>
      </w:r>
      <w:r>
        <w:rPr>
          <w:spacing w:val="-1"/>
        </w:rPr>
        <w:t xml:space="preserve"> </w:t>
      </w:r>
      <w:r>
        <w:t>largo</w:t>
      </w:r>
      <w:r>
        <w:rPr>
          <w:spacing w:val="-1"/>
        </w:rPr>
        <w:t xml:space="preserve"> </w:t>
      </w:r>
      <w:r>
        <w:t>de su vida”, y, es precisamente en ese cuidado en dónde se forjan los vínculos afectivos entre</w:t>
      </w:r>
      <w:r>
        <w:rPr>
          <w:spacing w:val="-2"/>
        </w:rPr>
        <w:t xml:space="preserve"> </w:t>
      </w:r>
      <w:r>
        <w:t>humano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animal,</w:t>
      </w:r>
      <w:r>
        <w:rPr>
          <w:spacing w:val="-2"/>
        </w:rPr>
        <w:t xml:space="preserve"> </w:t>
      </w:r>
      <w:r>
        <w:t>vínculos</w:t>
      </w:r>
      <w:r>
        <w:rPr>
          <w:spacing w:val="-2"/>
        </w:rPr>
        <w:t xml:space="preserve"> </w:t>
      </w:r>
      <w:r>
        <w:t>profundos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amor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consagran</w:t>
      </w:r>
      <w:r>
        <w:rPr>
          <w:spacing w:val="-2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largos años de compañía de un ser a otro.</w:t>
      </w:r>
    </w:p>
    <w:p w:rsidR="002B5A5D" w:rsidRDefault="002B5A5D">
      <w:pPr>
        <w:pStyle w:val="Textoindependiente"/>
        <w:spacing w:before="43"/>
      </w:pPr>
    </w:p>
    <w:p w:rsidR="002B5A5D" w:rsidRDefault="00000000">
      <w:pPr>
        <w:pStyle w:val="Textoindependiente"/>
        <w:spacing w:line="273" w:lineRule="auto"/>
        <w:ind w:left="160" w:right="124" w:firstLine="719"/>
        <w:jc w:val="both"/>
      </w:pPr>
      <w:r>
        <w:t>Parece de</w:t>
      </w:r>
      <w:r>
        <w:rPr>
          <w:spacing w:val="-2"/>
        </w:rPr>
        <w:t xml:space="preserve"> </w:t>
      </w:r>
      <w:r>
        <w:t>toda</w:t>
      </w:r>
      <w:r>
        <w:rPr>
          <w:spacing w:val="-3"/>
        </w:rPr>
        <w:t xml:space="preserve"> </w:t>
      </w:r>
      <w:r>
        <w:t>justicia que,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legislador en el</w:t>
      </w:r>
      <w:r>
        <w:rPr>
          <w:spacing w:val="-1"/>
        </w:rPr>
        <w:t xml:space="preserve"> </w:t>
      </w:r>
      <w:r>
        <w:t>pasado estableció</w:t>
      </w:r>
      <w:r>
        <w:rPr>
          <w:spacing w:val="-1"/>
        </w:rPr>
        <w:t xml:space="preserve"> </w:t>
      </w:r>
      <w:r>
        <w:t>un conjunto de obligaciones</w:t>
      </w:r>
      <w:r>
        <w:rPr>
          <w:spacing w:val="15"/>
        </w:rPr>
        <w:t xml:space="preserve"> </w:t>
      </w:r>
      <w:r>
        <w:t>a quien decide</w:t>
      </w:r>
      <w:r>
        <w:rPr>
          <w:spacing w:val="15"/>
        </w:rPr>
        <w:t xml:space="preserve"> </w:t>
      </w:r>
      <w:r>
        <w:t>aceptar y mantener a una mascota,</w:t>
      </w:r>
      <w:r>
        <w:rPr>
          <w:spacing w:val="16"/>
        </w:rPr>
        <w:t xml:space="preserve"> </w:t>
      </w:r>
      <w:r>
        <w:t>se le otorgue hoy</w:t>
      </w:r>
    </w:p>
    <w:p w:rsidR="002B5A5D" w:rsidRDefault="002B5A5D">
      <w:pPr>
        <w:pStyle w:val="Textoindependiente"/>
        <w:rPr>
          <w:sz w:val="20"/>
        </w:rPr>
      </w:pPr>
    </w:p>
    <w:p w:rsidR="002B5A5D" w:rsidRDefault="002B5A5D">
      <w:pPr>
        <w:pStyle w:val="Textoindependiente"/>
        <w:rPr>
          <w:sz w:val="20"/>
        </w:rPr>
      </w:pPr>
    </w:p>
    <w:p w:rsidR="002B5A5D" w:rsidRDefault="00000000">
      <w:pPr>
        <w:pStyle w:val="Textoindependiente"/>
        <w:spacing w:before="6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200225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C4538" id="Graphic 2" o:spid="_x0000_s1026" style="position:absolute;margin-left:1in;margin-top:15.75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B5A5D" w:rsidRDefault="00000000">
      <w:pPr>
        <w:spacing w:before="91"/>
        <w:ind w:left="160"/>
        <w:rPr>
          <w:sz w:val="18"/>
        </w:rPr>
      </w:pPr>
      <w:r>
        <w:rPr>
          <w:spacing w:val="-2"/>
          <w:position w:val="5"/>
          <w:sz w:val="12"/>
        </w:rPr>
        <w:t>1</w:t>
      </w:r>
      <w:hyperlink r:id="rId6">
        <w:r>
          <w:rPr>
            <w:spacing w:val="34"/>
            <w:sz w:val="18"/>
            <w:u w:val="single"/>
          </w:rPr>
          <w:t xml:space="preserve">  </w:t>
        </w:r>
        <w:r>
          <w:rPr>
            <w:spacing w:val="-2"/>
            <w:sz w:val="18"/>
            <w:u w:val="single"/>
          </w:rPr>
          <w:t>https://www.woah.org/es/que-hacemos/sanidad-y-bienestar-animal/bienestar-animal/</w:t>
        </w:r>
      </w:hyperlink>
    </w:p>
    <w:p w:rsidR="002B5A5D" w:rsidRDefault="002B5A5D">
      <w:pPr>
        <w:rPr>
          <w:sz w:val="18"/>
        </w:rPr>
        <w:sectPr w:rsidR="002B5A5D" w:rsidSect="009958DE">
          <w:type w:val="continuous"/>
          <w:pgSz w:w="11910" w:h="16840"/>
          <w:pgMar w:top="1340" w:right="1320" w:bottom="280" w:left="1280" w:header="720" w:footer="720" w:gutter="0"/>
          <w:cols w:space="720"/>
        </w:sectPr>
      </w:pPr>
    </w:p>
    <w:p w:rsidR="002B5A5D" w:rsidRDefault="00000000">
      <w:pPr>
        <w:pStyle w:val="Textoindependiente"/>
        <w:spacing w:before="87" w:line="276" w:lineRule="auto"/>
        <w:ind w:left="160" w:right="124"/>
        <w:jc w:val="both"/>
      </w:pPr>
      <w:r>
        <w:lastRenderedPageBreak/>
        <w:t>derechos vinculados a esta decisión tan noble y que normalmente se traduce en la inclusión de un nuevo miembro familiar.</w:t>
      </w:r>
    </w:p>
    <w:p w:rsidR="002B5A5D" w:rsidRDefault="002B5A5D">
      <w:pPr>
        <w:pStyle w:val="Textoindependiente"/>
        <w:spacing w:before="41"/>
      </w:pPr>
    </w:p>
    <w:p w:rsidR="002B5A5D" w:rsidRDefault="00000000">
      <w:pPr>
        <w:pStyle w:val="Textoindependiente"/>
        <w:spacing w:line="276" w:lineRule="auto"/>
        <w:ind w:left="160" w:right="117" w:firstLine="719"/>
        <w:jc w:val="both"/>
      </w:pPr>
      <w:r>
        <w:t>Así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confirma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primer</w:t>
      </w:r>
      <w:r>
        <w:rPr>
          <w:spacing w:val="-5"/>
        </w:rPr>
        <w:t xml:space="preserve"> </w:t>
      </w:r>
      <w:r>
        <w:t>censo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realizado</w:t>
      </w:r>
      <w:r>
        <w:rPr>
          <w:spacing w:val="-3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población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perros</w:t>
      </w:r>
      <w:r>
        <w:rPr>
          <w:spacing w:val="-3"/>
        </w:rPr>
        <w:t xml:space="preserve"> </w:t>
      </w:r>
      <w:r>
        <w:t>y gatos en nuestro país, en el año 2021 la Escuela de Medicina Veterinaria de la Pontificia Universidad Católica de Chile, realizó un estudio</w:t>
      </w:r>
      <w:r>
        <w:rPr>
          <w:position w:val="6"/>
          <w:sz w:val="16"/>
        </w:rPr>
        <w:t>2</w:t>
      </w:r>
      <w:r>
        <w:rPr>
          <w:spacing w:val="32"/>
          <w:position w:val="6"/>
          <w:sz w:val="16"/>
        </w:rPr>
        <w:t xml:space="preserve"> </w:t>
      </w:r>
      <w:r>
        <w:t>el cuál confirma que en un</w:t>
      </w:r>
      <w:r>
        <w:rPr>
          <w:spacing w:val="-1"/>
        </w:rPr>
        <w:t xml:space="preserve"> </w:t>
      </w:r>
      <w:r>
        <w:t>91% 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casos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estudio, se</w:t>
      </w:r>
      <w:r>
        <w:rPr>
          <w:spacing w:val="-2"/>
        </w:rPr>
        <w:t xml:space="preserve"> </w:t>
      </w:r>
      <w:r>
        <w:t>confirmó</w:t>
      </w:r>
      <w:r>
        <w:rPr>
          <w:spacing w:val="-1"/>
        </w:rPr>
        <w:t xml:space="preserve"> </w:t>
      </w:r>
      <w:r>
        <w:t>el apego emocional 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dueños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sus mascotas, debido a que un 92,1% de las mascotas fue reportada simultáneamente como un miembro de la familia y como motivo de felicidad para su tenedor.</w:t>
      </w:r>
    </w:p>
    <w:p w:rsidR="002B5A5D" w:rsidRDefault="002B5A5D">
      <w:pPr>
        <w:pStyle w:val="Textoindependiente"/>
        <w:spacing w:before="42"/>
      </w:pPr>
    </w:p>
    <w:p w:rsidR="002B5A5D" w:rsidRDefault="00000000">
      <w:pPr>
        <w:spacing w:line="276" w:lineRule="auto"/>
        <w:ind w:left="160" w:right="120" w:firstLine="719"/>
        <w:jc w:val="both"/>
        <w:rPr>
          <w:i/>
          <w:sz w:val="24"/>
        </w:rPr>
      </w:pPr>
      <w:r>
        <w:rPr>
          <w:sz w:val="24"/>
        </w:rPr>
        <w:t xml:space="preserve">En este sentido, del estudio se concluye que: </w:t>
      </w:r>
      <w:r>
        <w:rPr>
          <w:i/>
          <w:sz w:val="24"/>
        </w:rPr>
        <w:t>“Los resultados obtenidos sobre 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convivencia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persona-animal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compañía indican </w:t>
      </w:r>
      <w:r>
        <w:rPr>
          <w:b/>
          <w:i/>
          <w:sz w:val="24"/>
        </w:rPr>
        <w:t>una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tendencia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un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mayor vínculo emocional y/o sentimiento de responsabilidad de las personas con relación a las mascotas</w:t>
      </w:r>
      <w:r>
        <w:rPr>
          <w:i/>
          <w:sz w:val="24"/>
        </w:rPr>
        <w:t>, y evidencian los factores claves que deben ser abordados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promover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tenencia responsable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mascotas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como también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para la prevención de enfermedades en Chile.</w:t>
      </w:r>
    </w:p>
    <w:p w:rsidR="002B5A5D" w:rsidRDefault="002B5A5D">
      <w:pPr>
        <w:pStyle w:val="Textoindependiente"/>
        <w:spacing w:before="40"/>
        <w:rPr>
          <w:i/>
        </w:rPr>
      </w:pPr>
    </w:p>
    <w:p w:rsidR="002B5A5D" w:rsidRDefault="00000000">
      <w:pPr>
        <w:spacing w:line="276" w:lineRule="auto"/>
        <w:ind w:left="160" w:right="114"/>
        <w:jc w:val="both"/>
        <w:rPr>
          <w:i/>
          <w:sz w:val="24"/>
        </w:rPr>
      </w:pPr>
      <w:r>
        <w:rPr>
          <w:i/>
          <w:sz w:val="24"/>
        </w:rPr>
        <w:t xml:space="preserve">Fomentar el conocimiento sobre la tenencia responsable, el cuidado y bienestar animal puede ser un </w:t>
      </w:r>
      <w:r>
        <w:rPr>
          <w:b/>
          <w:i/>
          <w:sz w:val="24"/>
        </w:rPr>
        <w:t>factor clave para observar mejoras en la salud humana, animal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y medioambiental. </w:t>
      </w:r>
      <w:r>
        <w:rPr>
          <w:i/>
          <w:sz w:val="24"/>
        </w:rPr>
        <w:t>La educación es un eje fundamental para internalizar conceptos de conciencia animal y tenencia responsable, porque es esencial su incorporación desde la primera infancia, siendo una manera efectiva de abordar el tema a nivel social.</w:t>
      </w:r>
    </w:p>
    <w:p w:rsidR="002B5A5D" w:rsidRDefault="002B5A5D">
      <w:pPr>
        <w:pStyle w:val="Textoindependiente"/>
        <w:spacing w:before="42"/>
        <w:rPr>
          <w:i/>
        </w:rPr>
      </w:pPr>
    </w:p>
    <w:p w:rsidR="002B5A5D" w:rsidRDefault="00000000">
      <w:pPr>
        <w:spacing w:line="276" w:lineRule="auto"/>
        <w:ind w:left="160" w:right="114"/>
        <w:jc w:val="both"/>
        <w:rPr>
          <w:i/>
          <w:sz w:val="24"/>
        </w:rPr>
      </w:pPr>
      <w:r>
        <w:rPr>
          <w:b/>
          <w:i/>
          <w:sz w:val="24"/>
        </w:rPr>
        <w:t xml:space="preserve">Se pudo identificar un aumento de las poblaciones caninas y felinas en Chile, </w:t>
      </w:r>
      <w:r>
        <w:rPr>
          <w:i/>
          <w:sz w:val="24"/>
        </w:rPr>
        <w:t>información que se condice con la tendencia obtenida del metaanálisis generado para este estudio. La población predominante es la población canina, siendo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aproximadamente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dos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veces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felina.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Cabe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destacar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principal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razón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 xml:space="preserve">de la tenencia de una mascota (perro y/o gato) fue principalmente para tenerla como </w:t>
      </w:r>
      <w:r>
        <w:rPr>
          <w:i/>
          <w:spacing w:val="-2"/>
          <w:sz w:val="24"/>
        </w:rPr>
        <w:t>compañía.”</w:t>
      </w:r>
    </w:p>
    <w:p w:rsidR="002B5A5D" w:rsidRDefault="002B5A5D">
      <w:pPr>
        <w:pStyle w:val="Textoindependiente"/>
        <w:spacing w:before="42"/>
        <w:rPr>
          <w:i/>
        </w:rPr>
      </w:pPr>
    </w:p>
    <w:p w:rsidR="002B5A5D" w:rsidRDefault="00000000">
      <w:pPr>
        <w:pStyle w:val="Textoindependiente"/>
        <w:spacing w:line="276" w:lineRule="auto"/>
        <w:ind w:left="160" w:right="120" w:firstLine="719"/>
        <w:jc w:val="both"/>
        <w:rPr>
          <w:sz w:val="16"/>
        </w:rPr>
      </w:pPr>
      <w:r>
        <w:t>No podemos hacer caso omiso a cifras que arrojan luces de una realidad, la familia multiespecie. Este concepto se refiere a sistemas familiares que involucran la cohabitación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colaboración</w:t>
      </w:r>
      <w:r>
        <w:rPr>
          <w:spacing w:val="-5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individuos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diferentes</w:t>
      </w:r>
      <w:r>
        <w:rPr>
          <w:spacing w:val="-5"/>
        </w:rPr>
        <w:t xml:space="preserve"> </w:t>
      </w:r>
      <w:r>
        <w:t>especies,</w:t>
      </w:r>
      <w:r>
        <w:rPr>
          <w:spacing w:val="-7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concepto que</w:t>
      </w:r>
      <w:r>
        <w:rPr>
          <w:spacing w:val="-9"/>
        </w:rPr>
        <w:t xml:space="preserve"> </w:t>
      </w:r>
      <w:r>
        <w:t>tiene</w:t>
      </w:r>
      <w:r>
        <w:rPr>
          <w:spacing w:val="-10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raíces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observaciones</w:t>
      </w:r>
      <w:r>
        <w:rPr>
          <w:spacing w:val="-9"/>
        </w:rPr>
        <w:t xml:space="preserve"> </w:t>
      </w:r>
      <w:r>
        <w:t>etológicas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estudios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comportamiento</w:t>
      </w:r>
      <w:r>
        <w:rPr>
          <w:spacing w:val="-8"/>
        </w:rPr>
        <w:t xml:space="preserve"> </w:t>
      </w:r>
      <w:r>
        <w:t>animal que</w:t>
      </w:r>
      <w:r>
        <w:rPr>
          <w:spacing w:val="-9"/>
        </w:rPr>
        <w:t xml:space="preserve"> </w:t>
      </w:r>
      <w:r>
        <w:t>revelan</w:t>
      </w:r>
      <w:r>
        <w:rPr>
          <w:spacing w:val="-9"/>
        </w:rPr>
        <w:t xml:space="preserve"> </w:t>
      </w:r>
      <w:r>
        <w:t>complejas</w:t>
      </w:r>
      <w:r>
        <w:rPr>
          <w:spacing w:val="-7"/>
        </w:rPr>
        <w:t xml:space="preserve"> </w:t>
      </w:r>
      <w:r>
        <w:t>interacciones,</w:t>
      </w:r>
      <w:r>
        <w:rPr>
          <w:spacing w:val="-8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t>allá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barreras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especie.</w:t>
      </w:r>
      <w:r>
        <w:rPr>
          <w:spacing w:val="-8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 xml:space="preserve">nuevo concepto enriquece nuestro conocimiento sobre las relaciones interpersonales en el reino animal, sino que presenta implicancias significativas para la comprensión de la </w:t>
      </w:r>
      <w:r>
        <w:rPr>
          <w:b/>
        </w:rPr>
        <w:t>evolución, la ecología y la coexistencia entre distintas formas de vida.</w:t>
      </w:r>
      <w:r>
        <w:rPr>
          <w:position w:val="6"/>
          <w:sz w:val="16"/>
        </w:rPr>
        <w:t>3</w:t>
      </w:r>
    </w:p>
    <w:p w:rsidR="002B5A5D" w:rsidRDefault="002B5A5D">
      <w:pPr>
        <w:pStyle w:val="Textoindependiente"/>
        <w:rPr>
          <w:sz w:val="20"/>
        </w:rPr>
      </w:pPr>
    </w:p>
    <w:p w:rsidR="002B5A5D" w:rsidRDefault="002B5A5D">
      <w:pPr>
        <w:pStyle w:val="Textoindependiente"/>
        <w:rPr>
          <w:sz w:val="20"/>
        </w:rPr>
      </w:pPr>
    </w:p>
    <w:p w:rsidR="002B5A5D" w:rsidRDefault="00000000">
      <w:pPr>
        <w:pStyle w:val="Textoindependiente"/>
        <w:spacing w:before="9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219992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CC1AC" id="Graphic 3" o:spid="_x0000_s1026" style="position:absolute;margin-left:1in;margin-top:17.3pt;width:144.0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B5A5D" w:rsidRDefault="00000000">
      <w:pPr>
        <w:spacing w:before="91"/>
        <w:ind w:left="160"/>
        <w:rPr>
          <w:sz w:val="18"/>
        </w:rPr>
      </w:pPr>
      <w:r>
        <w:rPr>
          <w:position w:val="5"/>
          <w:sz w:val="12"/>
        </w:rPr>
        <w:t>2</w:t>
      </w:r>
      <w:r>
        <w:rPr>
          <w:spacing w:val="10"/>
          <w:position w:val="5"/>
          <w:sz w:val="12"/>
        </w:rPr>
        <w:t xml:space="preserve"> </w:t>
      </w:r>
      <w:r>
        <w:rPr>
          <w:sz w:val="18"/>
        </w:rPr>
        <w:t>Proyecto</w:t>
      </w:r>
      <w:r>
        <w:rPr>
          <w:spacing w:val="-4"/>
          <w:sz w:val="18"/>
        </w:rPr>
        <w:t xml:space="preserve"> </w:t>
      </w:r>
      <w:r>
        <w:rPr>
          <w:sz w:val="18"/>
        </w:rPr>
        <w:t>SUBDERE</w:t>
      </w:r>
      <w:r>
        <w:rPr>
          <w:spacing w:val="-3"/>
          <w:sz w:val="18"/>
        </w:rPr>
        <w:t xml:space="preserve"> </w:t>
      </w:r>
      <w:r>
        <w:rPr>
          <w:sz w:val="18"/>
        </w:rPr>
        <w:t>Licitación</w:t>
      </w:r>
      <w:r>
        <w:rPr>
          <w:spacing w:val="-2"/>
          <w:sz w:val="18"/>
        </w:rPr>
        <w:t xml:space="preserve"> </w:t>
      </w:r>
      <w:r>
        <w:rPr>
          <w:sz w:val="18"/>
        </w:rPr>
        <w:t>N°</w:t>
      </w:r>
      <w:r>
        <w:rPr>
          <w:spacing w:val="-4"/>
          <w:sz w:val="18"/>
        </w:rPr>
        <w:t xml:space="preserve"> </w:t>
      </w:r>
      <w:r>
        <w:rPr>
          <w:sz w:val="18"/>
        </w:rPr>
        <w:t>ID</w:t>
      </w:r>
      <w:r>
        <w:rPr>
          <w:spacing w:val="-3"/>
          <w:sz w:val="18"/>
        </w:rPr>
        <w:t xml:space="preserve"> </w:t>
      </w:r>
      <w:r>
        <w:rPr>
          <w:sz w:val="18"/>
        </w:rPr>
        <w:t>761-30-B221</w:t>
      </w:r>
      <w:r>
        <w:rPr>
          <w:spacing w:val="-3"/>
          <w:sz w:val="18"/>
        </w:rPr>
        <w:t xml:space="preserve"> </w:t>
      </w:r>
      <w:r>
        <w:rPr>
          <w:sz w:val="18"/>
        </w:rPr>
        <w:t>“Estimación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población</w:t>
      </w:r>
      <w:r>
        <w:rPr>
          <w:spacing w:val="-3"/>
          <w:sz w:val="18"/>
        </w:rPr>
        <w:t xml:space="preserve"> </w:t>
      </w:r>
      <w:r>
        <w:rPr>
          <w:sz w:val="18"/>
        </w:rPr>
        <w:t>canina</w:t>
      </w:r>
      <w:r>
        <w:rPr>
          <w:spacing w:val="-2"/>
          <w:sz w:val="18"/>
        </w:rPr>
        <w:t xml:space="preserve"> </w:t>
      </w:r>
      <w:r>
        <w:rPr>
          <w:sz w:val="18"/>
        </w:rPr>
        <w:t>y felina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país</w:t>
      </w:r>
      <w:r>
        <w:rPr>
          <w:spacing w:val="-2"/>
          <w:sz w:val="18"/>
        </w:rPr>
        <w:t xml:space="preserve"> </w:t>
      </w:r>
      <w:r>
        <w:rPr>
          <w:spacing w:val="-10"/>
          <w:sz w:val="18"/>
        </w:rPr>
        <w:t>y</w:t>
      </w:r>
    </w:p>
    <w:p w:rsidR="002B5A5D" w:rsidRDefault="00000000">
      <w:pPr>
        <w:spacing w:before="2" w:line="204" w:lineRule="exact"/>
        <w:ind w:left="160"/>
        <w:rPr>
          <w:sz w:val="18"/>
        </w:rPr>
      </w:pPr>
      <w:r>
        <w:rPr>
          <w:sz w:val="18"/>
        </w:rPr>
        <w:t>diagnóstico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tenencia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responsable”.</w:t>
      </w:r>
    </w:p>
    <w:p w:rsidR="002B5A5D" w:rsidRDefault="00000000">
      <w:pPr>
        <w:ind w:left="160"/>
        <w:rPr>
          <w:sz w:val="18"/>
        </w:rPr>
      </w:pPr>
      <w:r>
        <w:rPr>
          <w:position w:val="5"/>
          <w:sz w:val="12"/>
        </w:rPr>
        <w:t>3</w:t>
      </w:r>
      <w:r>
        <w:rPr>
          <w:spacing w:val="12"/>
          <w:position w:val="5"/>
          <w:sz w:val="12"/>
        </w:rPr>
        <w:t xml:space="preserve"> </w:t>
      </w:r>
      <w:r>
        <w:rPr>
          <w:sz w:val="18"/>
        </w:rPr>
        <w:t>Sáez</w:t>
      </w:r>
      <w:r>
        <w:rPr>
          <w:spacing w:val="-3"/>
          <w:sz w:val="18"/>
        </w:rPr>
        <w:t xml:space="preserve"> </w:t>
      </w:r>
      <w:r>
        <w:rPr>
          <w:sz w:val="18"/>
        </w:rPr>
        <w:t>Olmos,</w:t>
      </w:r>
      <w:r>
        <w:rPr>
          <w:spacing w:val="-3"/>
          <w:sz w:val="18"/>
        </w:rPr>
        <w:t xml:space="preserve"> </w:t>
      </w:r>
      <w:r>
        <w:rPr>
          <w:sz w:val="18"/>
        </w:rPr>
        <w:t>J.</w:t>
      </w:r>
      <w:r>
        <w:rPr>
          <w:spacing w:val="-1"/>
          <w:sz w:val="18"/>
        </w:rPr>
        <w:t xml:space="preserve"> </w:t>
      </w:r>
      <w:r>
        <w:rPr>
          <w:sz w:val="18"/>
        </w:rPr>
        <w:t>&amp;</w:t>
      </w:r>
      <w:r>
        <w:rPr>
          <w:spacing w:val="-3"/>
          <w:sz w:val="18"/>
        </w:rPr>
        <w:t xml:space="preserve"> </w:t>
      </w:r>
      <w:r>
        <w:rPr>
          <w:sz w:val="18"/>
        </w:rPr>
        <w:t>Caravaca</w:t>
      </w:r>
      <w:r>
        <w:rPr>
          <w:spacing w:val="-2"/>
          <w:sz w:val="18"/>
        </w:rPr>
        <w:t xml:space="preserve"> </w:t>
      </w:r>
      <w:r>
        <w:rPr>
          <w:sz w:val="18"/>
        </w:rPr>
        <w:t>Llamas,</w:t>
      </w:r>
      <w:r>
        <w:rPr>
          <w:spacing w:val="-3"/>
          <w:sz w:val="18"/>
        </w:rPr>
        <w:t xml:space="preserve"> </w:t>
      </w:r>
      <w:r>
        <w:rPr>
          <w:sz w:val="18"/>
        </w:rPr>
        <w:t>C.</w:t>
      </w:r>
      <w:r>
        <w:rPr>
          <w:spacing w:val="-3"/>
          <w:sz w:val="18"/>
        </w:rPr>
        <w:t xml:space="preserve"> </w:t>
      </w:r>
      <w:r>
        <w:rPr>
          <w:sz w:val="18"/>
        </w:rPr>
        <w:t>(2024).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familia</w:t>
      </w:r>
      <w:r>
        <w:rPr>
          <w:spacing w:val="-3"/>
          <w:sz w:val="18"/>
        </w:rPr>
        <w:t xml:space="preserve"> </w:t>
      </w:r>
      <w:r>
        <w:rPr>
          <w:sz w:val="18"/>
        </w:rPr>
        <w:t>multiespecie:introducción.</w:t>
      </w:r>
      <w:r>
        <w:rPr>
          <w:spacing w:val="-3"/>
          <w:sz w:val="18"/>
        </w:rPr>
        <w:t xml:space="preserve"> </w:t>
      </w:r>
      <w:r>
        <w:rPr>
          <w:sz w:val="18"/>
        </w:rPr>
        <w:t>Tabula Rasa,</w:t>
      </w:r>
      <w:r>
        <w:rPr>
          <w:spacing w:val="-3"/>
          <w:sz w:val="18"/>
        </w:rPr>
        <w:t xml:space="preserve"> </w:t>
      </w:r>
      <w:r>
        <w:rPr>
          <w:sz w:val="18"/>
        </w:rPr>
        <w:t>49,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13-16. </w:t>
      </w:r>
      <w:r>
        <w:rPr>
          <w:spacing w:val="-2"/>
          <w:sz w:val="18"/>
        </w:rPr>
        <w:t>https://doi.org/10.25058/20112742.n49.01</w:t>
      </w:r>
    </w:p>
    <w:p w:rsidR="002B5A5D" w:rsidRDefault="002B5A5D">
      <w:pPr>
        <w:rPr>
          <w:sz w:val="18"/>
        </w:rPr>
        <w:sectPr w:rsidR="002B5A5D" w:rsidSect="009958DE">
          <w:pgSz w:w="11910" w:h="16840"/>
          <w:pgMar w:top="1340" w:right="1320" w:bottom="280" w:left="1280" w:header="720" w:footer="720" w:gutter="0"/>
          <w:cols w:space="720"/>
        </w:sectPr>
      </w:pPr>
    </w:p>
    <w:p w:rsidR="002B5A5D" w:rsidRDefault="00000000">
      <w:pPr>
        <w:pStyle w:val="Textoindependiente"/>
        <w:spacing w:before="87" w:line="276" w:lineRule="auto"/>
        <w:ind w:left="160" w:right="115" w:firstLine="719"/>
        <w:jc w:val="both"/>
      </w:pPr>
      <w:r>
        <w:lastRenderedPageBreak/>
        <w:t>Por lo mismo, la legislación debe reconocer un hecho que es ineludible, así como mueren los</w:t>
      </w:r>
      <w:r>
        <w:rPr>
          <w:spacing w:val="-1"/>
        </w:rPr>
        <w:t xml:space="preserve"> </w:t>
      </w:r>
      <w:r>
        <w:t>seres humanos, mueren</w:t>
      </w:r>
      <w:r>
        <w:rPr>
          <w:spacing w:val="-1"/>
        </w:rPr>
        <w:t xml:space="preserve"> </w:t>
      </w:r>
      <w:r>
        <w:t>los animales, es</w:t>
      </w:r>
      <w:r>
        <w:rPr>
          <w:spacing w:val="-1"/>
        </w:rPr>
        <w:t xml:space="preserve"> </w:t>
      </w:r>
      <w:r>
        <w:t>una situación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cuál no podemos escapar, y, por ende, corresponde preguntarnos, si estamos argumentando que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mascota</w:t>
      </w:r>
      <w:r>
        <w:rPr>
          <w:spacing w:val="-1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animal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compañía</w:t>
      </w:r>
      <w:r>
        <w:rPr>
          <w:spacing w:val="-9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miembro</w:t>
      </w:r>
      <w:r>
        <w:rPr>
          <w:spacing w:val="-6"/>
        </w:rPr>
        <w:t xml:space="preserve"> </w:t>
      </w:r>
      <w:r>
        <w:t>más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familia,</w:t>
      </w:r>
      <w:r>
        <w:rPr>
          <w:spacing w:val="-10"/>
        </w:rPr>
        <w:t xml:space="preserve"> </w:t>
      </w:r>
      <w:r>
        <w:t>¿qué</w:t>
      </w:r>
      <w:r>
        <w:rPr>
          <w:spacing w:val="-10"/>
        </w:rPr>
        <w:t xml:space="preserve"> </w:t>
      </w:r>
      <w:r>
        <w:t>pasa</w:t>
      </w:r>
      <w:r>
        <w:rPr>
          <w:spacing w:val="-9"/>
        </w:rPr>
        <w:t xml:space="preserve"> </w:t>
      </w:r>
      <w:r>
        <w:t>ante la muerte de estos? Como bien dijimos las personas pueden llegar a tener relaciones con las mascotas profundamente significativas, su partida puede ser experimentada como la pérdida de un ser querido, requiriendo un período de duelo y adaptación similar a la que se tiene con la pérdida de un familiar humano.</w:t>
      </w:r>
    </w:p>
    <w:p w:rsidR="002B5A5D" w:rsidRDefault="002B5A5D">
      <w:pPr>
        <w:pStyle w:val="Textoindependiente"/>
        <w:spacing w:before="42"/>
      </w:pPr>
    </w:p>
    <w:p w:rsidR="002B5A5D" w:rsidRDefault="00000000">
      <w:pPr>
        <w:pStyle w:val="Textoindependiente"/>
        <w:spacing w:line="276" w:lineRule="auto"/>
        <w:ind w:left="160" w:right="117" w:firstLine="719"/>
        <w:jc w:val="both"/>
      </w:pPr>
      <w:r>
        <w:t>Ahora, si lo vinculamos al ámbito laboral, la pérdida de una mascota puede afectar significativamente el bienestar emocional y mental de una persona, lo cual influye directamente en su capacidad para desempeñarse laboralmente de manera efectiva.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duelo,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dijimos,</w:t>
      </w:r>
      <w:r>
        <w:rPr>
          <w:spacing w:val="-2"/>
        </w:rPr>
        <w:t xml:space="preserve"> </w:t>
      </w:r>
      <w:r>
        <w:t>puede</w:t>
      </w:r>
      <w:r>
        <w:rPr>
          <w:spacing w:val="-2"/>
        </w:rPr>
        <w:t xml:space="preserve"> </w:t>
      </w:r>
      <w:r>
        <w:t>generar</w:t>
      </w:r>
      <w:r>
        <w:rPr>
          <w:spacing w:val="-2"/>
        </w:rPr>
        <w:t xml:space="preserve"> </w:t>
      </w:r>
      <w:r>
        <w:t>estrés,</w:t>
      </w:r>
      <w:r>
        <w:rPr>
          <w:spacing w:val="-2"/>
        </w:rPr>
        <w:t xml:space="preserve"> </w:t>
      </w:r>
      <w:r>
        <w:t>tristeza,</w:t>
      </w:r>
      <w:r>
        <w:rPr>
          <w:spacing w:val="-2"/>
        </w:rPr>
        <w:t xml:space="preserve"> </w:t>
      </w:r>
      <w:r>
        <w:t>ansiedad,</w:t>
      </w:r>
      <w:r>
        <w:rPr>
          <w:spacing w:val="-2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como otros malestares emocionales que irrumpen en la vida de una persona, causando incapacidades en distintos ámbitos, siendo uno muy relevante, como el laboral.</w:t>
      </w:r>
    </w:p>
    <w:p w:rsidR="002B5A5D" w:rsidRDefault="002B5A5D">
      <w:pPr>
        <w:pStyle w:val="Textoindependiente"/>
        <w:spacing w:before="41"/>
      </w:pPr>
    </w:p>
    <w:p w:rsidR="002B5A5D" w:rsidRDefault="00000000">
      <w:pPr>
        <w:pStyle w:val="Textoindependiente"/>
        <w:spacing w:line="276" w:lineRule="auto"/>
        <w:ind w:left="160" w:right="118" w:firstLine="719"/>
        <w:jc w:val="both"/>
      </w:pPr>
      <w:r>
        <w:t>Por tanto, conceder un permiso laboral en caso de pérdida de una mascota o animal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compañía</w:t>
      </w:r>
      <w:r>
        <w:rPr>
          <w:spacing w:val="-15"/>
        </w:rPr>
        <w:t xml:space="preserve"> </w:t>
      </w:r>
      <w:r>
        <w:t>permitiría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trabajadores</w:t>
      </w:r>
      <w:r>
        <w:rPr>
          <w:spacing w:val="-15"/>
        </w:rPr>
        <w:t xml:space="preserve"> </w:t>
      </w:r>
      <w:r>
        <w:t>tener</w:t>
      </w:r>
      <w:r>
        <w:rPr>
          <w:spacing w:val="-14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tiempo</w:t>
      </w:r>
      <w:r>
        <w:rPr>
          <w:spacing w:val="-14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procesar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vivir los</w:t>
      </w:r>
      <w:r>
        <w:rPr>
          <w:spacing w:val="-6"/>
        </w:rPr>
        <w:t xml:space="preserve"> </w:t>
      </w:r>
      <w:r>
        <w:t>primeros</w:t>
      </w:r>
      <w:r>
        <w:rPr>
          <w:spacing w:val="-4"/>
        </w:rPr>
        <w:t xml:space="preserve"> </w:t>
      </w:r>
      <w:r>
        <w:t>días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duelo,</w:t>
      </w:r>
      <w:r>
        <w:rPr>
          <w:spacing w:val="-6"/>
        </w:rPr>
        <w:t xml:space="preserve"> </w:t>
      </w:r>
      <w:r>
        <w:t>promoviendo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todo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salud</w:t>
      </w:r>
      <w:r>
        <w:rPr>
          <w:spacing w:val="-7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trabajador. El</w:t>
      </w:r>
      <w:r>
        <w:rPr>
          <w:spacing w:val="-8"/>
        </w:rPr>
        <w:t xml:space="preserve"> </w:t>
      </w:r>
      <w:r>
        <w:t>legislador</w:t>
      </w:r>
      <w:r>
        <w:rPr>
          <w:spacing w:val="-6"/>
        </w:rPr>
        <w:t xml:space="preserve"> </w:t>
      </w:r>
      <w:r>
        <w:t>debe</w:t>
      </w:r>
      <w:r>
        <w:rPr>
          <w:spacing w:val="-7"/>
        </w:rPr>
        <w:t xml:space="preserve"> </w:t>
      </w:r>
      <w:r>
        <w:t>avanzar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reconocer</w:t>
      </w:r>
      <w:r>
        <w:rPr>
          <w:spacing w:val="-9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vínculo</w:t>
      </w:r>
      <w:r>
        <w:rPr>
          <w:spacing w:val="-8"/>
        </w:rPr>
        <w:t xml:space="preserve"> </w:t>
      </w:r>
      <w:r>
        <w:t>emocional,</w:t>
      </w:r>
      <w:r>
        <w:rPr>
          <w:spacing w:val="-8"/>
        </w:rPr>
        <w:t xml:space="preserve"> </w:t>
      </w:r>
      <w:r>
        <w:t>humanizar</w:t>
      </w:r>
      <w:r>
        <w:rPr>
          <w:spacing w:val="-9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derecho laboral</w:t>
      </w:r>
      <w:r>
        <w:rPr>
          <w:spacing w:val="-10"/>
        </w:rPr>
        <w:t xml:space="preserve"> </w:t>
      </w:r>
      <w:r>
        <w:t>apoyando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bienestar</w:t>
      </w:r>
      <w:r>
        <w:rPr>
          <w:spacing w:val="-11"/>
        </w:rPr>
        <w:t xml:space="preserve"> </w:t>
      </w:r>
      <w:r>
        <w:t>emocional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trabajadores,</w:t>
      </w:r>
      <w:r>
        <w:rPr>
          <w:spacing w:val="-11"/>
        </w:rPr>
        <w:t xml:space="preserve"> </w:t>
      </w:r>
      <w:r>
        <w:t>proporcionando</w:t>
      </w:r>
      <w:r>
        <w:rPr>
          <w:spacing w:val="-10"/>
        </w:rPr>
        <w:t xml:space="preserve"> </w:t>
      </w:r>
      <w:r>
        <w:t>tiempos y</w:t>
      </w:r>
      <w:r>
        <w:rPr>
          <w:spacing w:val="-2"/>
        </w:rPr>
        <w:t xml:space="preserve"> </w:t>
      </w:r>
      <w:r>
        <w:t>espacios necesarios para</w:t>
      </w:r>
      <w:r>
        <w:rPr>
          <w:spacing w:val="-3"/>
        </w:rPr>
        <w:t xml:space="preserve"> </w:t>
      </w:r>
      <w:r>
        <w:t>enfrentar</w:t>
      </w:r>
      <w:r>
        <w:rPr>
          <w:spacing w:val="-2"/>
        </w:rPr>
        <w:t xml:space="preserve"> </w:t>
      </w:r>
      <w:r>
        <w:t>estos dolorosos</w:t>
      </w:r>
      <w:r>
        <w:rPr>
          <w:spacing w:val="-2"/>
        </w:rPr>
        <w:t xml:space="preserve"> </w:t>
      </w:r>
      <w:r>
        <w:t>procesos,</w:t>
      </w:r>
      <w:r>
        <w:rPr>
          <w:spacing w:val="-2"/>
        </w:rPr>
        <w:t xml:space="preserve"> </w:t>
      </w:r>
      <w:r>
        <w:t>con medidas acordes a las necesidades de nuestra sociedad, y es que este proyecto de ley beneficiará a una numerosa parte de nuestra población toda vez que, según el estudio mencionado, las cifras de tenencia animal ya son millonarias, y, además, van en aumento</w:t>
      </w:r>
      <w:r>
        <w:rPr>
          <w:position w:val="6"/>
          <w:sz w:val="16"/>
        </w:rPr>
        <w:t>4</w:t>
      </w:r>
      <w:r>
        <w:t>.</w:t>
      </w:r>
    </w:p>
    <w:p w:rsidR="002B5A5D" w:rsidRDefault="002B5A5D">
      <w:pPr>
        <w:pStyle w:val="Textoindependiente"/>
      </w:pPr>
    </w:p>
    <w:p w:rsidR="002B5A5D" w:rsidRDefault="002B5A5D">
      <w:pPr>
        <w:pStyle w:val="Textoindependiente"/>
        <w:spacing w:before="82"/>
      </w:pPr>
    </w:p>
    <w:p w:rsidR="002B5A5D" w:rsidRDefault="00000000">
      <w:pPr>
        <w:pStyle w:val="Prrafodelista"/>
        <w:numPr>
          <w:ilvl w:val="0"/>
          <w:numId w:val="1"/>
        </w:numPr>
        <w:tabs>
          <w:tab w:val="left" w:pos="880"/>
        </w:tabs>
        <w:ind w:hanging="653"/>
        <w:jc w:val="left"/>
        <w:rPr>
          <w:b/>
          <w:sz w:val="24"/>
        </w:rPr>
      </w:pPr>
      <w:r>
        <w:rPr>
          <w:b/>
          <w:sz w:val="24"/>
        </w:rPr>
        <w:t>IDEA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MATRIZ</w:t>
      </w:r>
    </w:p>
    <w:p w:rsidR="002B5A5D" w:rsidRDefault="002B5A5D">
      <w:pPr>
        <w:pStyle w:val="Textoindependiente"/>
        <w:spacing w:before="81"/>
        <w:rPr>
          <w:b/>
        </w:rPr>
      </w:pPr>
    </w:p>
    <w:p w:rsidR="002B5A5D" w:rsidRDefault="00000000">
      <w:pPr>
        <w:pStyle w:val="Textoindependiente"/>
        <w:spacing w:line="276" w:lineRule="auto"/>
        <w:ind w:left="160" w:right="125" w:firstLine="719"/>
        <w:jc w:val="both"/>
      </w:pPr>
      <w:r>
        <w:t>Por los argumentos señalados, el objeto de este proyecto de ley consiste en conceder un permiso laboral remunerado al trabajador cuya mascota o animal de compañía hubiese fallecido.</w:t>
      </w:r>
    </w:p>
    <w:p w:rsidR="002B5A5D" w:rsidRDefault="002B5A5D">
      <w:pPr>
        <w:pStyle w:val="Textoindependiente"/>
      </w:pPr>
    </w:p>
    <w:p w:rsidR="002B5A5D" w:rsidRDefault="002B5A5D">
      <w:pPr>
        <w:pStyle w:val="Textoindependiente"/>
        <w:spacing w:before="84"/>
      </w:pPr>
    </w:p>
    <w:p w:rsidR="002B5A5D" w:rsidRDefault="00000000">
      <w:pPr>
        <w:pStyle w:val="Prrafodelista"/>
        <w:numPr>
          <w:ilvl w:val="0"/>
          <w:numId w:val="1"/>
        </w:numPr>
        <w:tabs>
          <w:tab w:val="left" w:pos="880"/>
        </w:tabs>
        <w:ind w:hanging="761"/>
        <w:jc w:val="left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LEY</w:t>
      </w:r>
    </w:p>
    <w:p w:rsidR="002B5A5D" w:rsidRDefault="002B5A5D">
      <w:pPr>
        <w:pStyle w:val="Textoindependiente"/>
        <w:spacing w:before="81"/>
        <w:rPr>
          <w:b/>
        </w:rPr>
      </w:pPr>
    </w:p>
    <w:p w:rsidR="002B5A5D" w:rsidRDefault="00000000">
      <w:pPr>
        <w:ind w:left="160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único: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“Modifíquese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Código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Trabajo,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siguiente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tenor:</w:t>
      </w:r>
    </w:p>
    <w:p w:rsidR="002B5A5D" w:rsidRDefault="002B5A5D">
      <w:pPr>
        <w:pStyle w:val="Textoindependiente"/>
        <w:spacing w:before="81"/>
      </w:pPr>
    </w:p>
    <w:p w:rsidR="002B5A5D" w:rsidRDefault="00000000">
      <w:pPr>
        <w:pStyle w:val="Prrafodelista"/>
        <w:numPr>
          <w:ilvl w:val="1"/>
          <w:numId w:val="1"/>
        </w:numPr>
        <w:tabs>
          <w:tab w:val="left" w:pos="880"/>
        </w:tabs>
        <w:spacing w:line="276" w:lineRule="auto"/>
        <w:ind w:right="122"/>
        <w:rPr>
          <w:sz w:val="24"/>
        </w:rPr>
      </w:pPr>
      <w:r>
        <w:rPr>
          <w:spacing w:val="-2"/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artículo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66,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agregar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nuevo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inciso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tercero,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pasando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actual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tercero </w:t>
      </w:r>
      <w:r>
        <w:rPr>
          <w:sz w:val="24"/>
        </w:rPr>
        <w:t>a ser cuarto y así sucesivamente, con la siguiente redacción:</w:t>
      </w:r>
    </w:p>
    <w:p w:rsidR="002B5A5D" w:rsidRDefault="002B5A5D">
      <w:pPr>
        <w:pStyle w:val="Textoindependiente"/>
        <w:rPr>
          <w:sz w:val="20"/>
        </w:rPr>
      </w:pPr>
    </w:p>
    <w:p w:rsidR="002B5A5D" w:rsidRDefault="002B5A5D">
      <w:pPr>
        <w:pStyle w:val="Textoindependiente"/>
        <w:rPr>
          <w:sz w:val="20"/>
        </w:rPr>
      </w:pPr>
    </w:p>
    <w:p w:rsidR="002B5A5D" w:rsidRDefault="00000000">
      <w:pPr>
        <w:pStyle w:val="Textoindependiente"/>
        <w:spacing w:before="19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280780</wp:posOffset>
                </wp:positionV>
                <wp:extent cx="1829435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069BF" id="Graphic 4" o:spid="_x0000_s1026" style="position:absolute;margin-left:1in;margin-top:22.1pt;width:144.05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o+HQIAAL0EAAAOAAAAZHJzL2Uyb0RvYy54bWysVN9v0zAQfkfif7D8TtOWbY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+8eH8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B5A5D" w:rsidRDefault="00000000">
      <w:pPr>
        <w:spacing w:before="94" w:line="204" w:lineRule="exact"/>
        <w:ind w:left="160"/>
        <w:rPr>
          <w:sz w:val="18"/>
        </w:rPr>
      </w:pPr>
      <w:r>
        <w:rPr>
          <w:spacing w:val="-2"/>
          <w:position w:val="5"/>
          <w:sz w:val="12"/>
        </w:rPr>
        <w:t>4</w:t>
      </w:r>
      <w:r>
        <w:rPr>
          <w:spacing w:val="-2"/>
          <w:sz w:val="18"/>
        </w:rPr>
        <w:t>https://</w:t>
      </w:r>
      <w:hyperlink r:id="rId7">
        <w:r>
          <w:rPr>
            <w:spacing w:val="-2"/>
            <w:sz w:val="18"/>
          </w:rPr>
          <w:t>www.gob.cl/noticias/primer-estudio-de-poblacion-animal-en-chile-revela-que-hay-12-millones-</w:t>
        </w:r>
        <w:r>
          <w:rPr>
            <w:spacing w:val="-5"/>
            <w:sz w:val="18"/>
          </w:rPr>
          <w:t>de-</w:t>
        </w:r>
      </w:hyperlink>
    </w:p>
    <w:p w:rsidR="002B5A5D" w:rsidRDefault="00000000">
      <w:pPr>
        <w:spacing w:line="204" w:lineRule="exact"/>
        <w:ind w:left="160"/>
        <w:rPr>
          <w:sz w:val="18"/>
        </w:rPr>
      </w:pPr>
      <w:r>
        <w:rPr>
          <w:spacing w:val="-2"/>
          <w:sz w:val="18"/>
        </w:rPr>
        <w:t>perros-y-gatos-con-duenos-y-4-millones-sin-supervision/</w:t>
      </w:r>
    </w:p>
    <w:p w:rsidR="002B5A5D" w:rsidRDefault="002B5A5D">
      <w:pPr>
        <w:spacing w:line="204" w:lineRule="exact"/>
        <w:rPr>
          <w:sz w:val="18"/>
        </w:rPr>
        <w:sectPr w:rsidR="002B5A5D" w:rsidSect="009958DE">
          <w:pgSz w:w="11910" w:h="16840"/>
          <w:pgMar w:top="1340" w:right="1320" w:bottom="280" w:left="1280" w:header="720" w:footer="720" w:gutter="0"/>
          <w:cols w:space="720"/>
        </w:sectPr>
      </w:pPr>
    </w:p>
    <w:p w:rsidR="002B5A5D" w:rsidRDefault="00000000">
      <w:pPr>
        <w:pStyle w:val="Textoindependiente"/>
        <w:spacing w:before="87" w:line="276" w:lineRule="auto"/>
        <w:ind w:left="880" w:right="120"/>
        <w:jc w:val="both"/>
      </w:pPr>
      <w:r>
        <w:rPr>
          <w:noProof/>
        </w:rPr>
        <w:drawing>
          <wp:anchor distT="0" distB="0" distL="0" distR="0" simplePos="0" relativeHeight="487528448" behindDoc="1" locked="0" layoutInCell="1" allowOverlap="1">
            <wp:simplePos x="0" y="0"/>
            <wp:positionH relativeFrom="page">
              <wp:posOffset>2476500</wp:posOffset>
            </wp:positionH>
            <wp:positionV relativeFrom="paragraph">
              <wp:posOffset>2201798</wp:posOffset>
            </wp:positionV>
            <wp:extent cx="2486025" cy="12573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“En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muerte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mascota</w:t>
      </w:r>
      <w:r>
        <w:rPr>
          <w:spacing w:val="-1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animal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compañía,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mismo</w:t>
      </w:r>
      <w:r>
        <w:rPr>
          <w:spacing w:val="-10"/>
        </w:rPr>
        <w:t xml:space="preserve"> </w:t>
      </w:r>
      <w:r>
        <w:t>permiso se extenderá por dos días hábiles. Para estos efectos se considerará como mascota o animal de compañía aquellos regulados por la ley N° 21.020, sobre tenencia responsable de mascotas y animales de compañía. El permiso deberá utilizarse en los dos días hábiles siguiente al deceso y sólo podrá hacerse valer por</w:t>
      </w:r>
      <w:r>
        <w:rPr>
          <w:spacing w:val="-3"/>
        </w:rPr>
        <w:t xml:space="preserve"> </w:t>
      </w:r>
      <w:r>
        <w:t>quien</w:t>
      </w:r>
      <w:r>
        <w:rPr>
          <w:spacing w:val="-3"/>
        </w:rPr>
        <w:t xml:space="preserve"> </w:t>
      </w:r>
      <w:r>
        <w:t>aparezca</w:t>
      </w:r>
      <w:r>
        <w:rPr>
          <w:spacing w:val="-4"/>
        </w:rPr>
        <w:t xml:space="preserve"> </w:t>
      </w:r>
      <w:r>
        <w:t>inscrito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dueño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Mascotas</w:t>
      </w:r>
      <w:r>
        <w:rPr>
          <w:spacing w:val="-3"/>
        </w:rPr>
        <w:t xml:space="preserve"> </w:t>
      </w:r>
      <w:r>
        <w:t>o Animales de Compañía.”.”</w:t>
      </w:r>
    </w:p>
    <w:p w:rsidR="002B5A5D" w:rsidRDefault="002B5A5D">
      <w:pPr>
        <w:pStyle w:val="Textoindependiente"/>
      </w:pPr>
    </w:p>
    <w:p w:rsidR="002B5A5D" w:rsidRDefault="002B5A5D">
      <w:pPr>
        <w:pStyle w:val="Textoindependiente"/>
      </w:pPr>
    </w:p>
    <w:p w:rsidR="002B5A5D" w:rsidRDefault="002B5A5D">
      <w:pPr>
        <w:pStyle w:val="Textoindependiente"/>
      </w:pPr>
    </w:p>
    <w:p w:rsidR="002B5A5D" w:rsidRDefault="002B5A5D">
      <w:pPr>
        <w:pStyle w:val="Textoindependiente"/>
      </w:pPr>
    </w:p>
    <w:p w:rsidR="002B5A5D" w:rsidRDefault="002B5A5D">
      <w:pPr>
        <w:pStyle w:val="Textoindependiente"/>
      </w:pPr>
    </w:p>
    <w:p w:rsidR="002B5A5D" w:rsidRDefault="002B5A5D">
      <w:pPr>
        <w:pStyle w:val="Textoindependiente"/>
      </w:pPr>
    </w:p>
    <w:p w:rsidR="002B5A5D" w:rsidRDefault="002B5A5D">
      <w:pPr>
        <w:pStyle w:val="Textoindependiente"/>
      </w:pPr>
    </w:p>
    <w:p w:rsidR="002B5A5D" w:rsidRDefault="002B5A5D">
      <w:pPr>
        <w:pStyle w:val="Textoindependiente"/>
      </w:pPr>
    </w:p>
    <w:p w:rsidR="002B5A5D" w:rsidRDefault="002B5A5D">
      <w:pPr>
        <w:pStyle w:val="Textoindependiente"/>
      </w:pPr>
    </w:p>
    <w:p w:rsidR="002B5A5D" w:rsidRDefault="002B5A5D">
      <w:pPr>
        <w:pStyle w:val="Textoindependiente"/>
        <w:spacing w:before="94"/>
      </w:pPr>
    </w:p>
    <w:p w:rsidR="002B5A5D" w:rsidRDefault="00000000">
      <w:pPr>
        <w:spacing w:before="1"/>
        <w:ind w:left="42"/>
        <w:jc w:val="center"/>
        <w:rPr>
          <w:b/>
          <w:sz w:val="24"/>
        </w:rPr>
      </w:pPr>
      <w:r>
        <w:rPr>
          <w:b/>
          <w:sz w:val="24"/>
        </w:rPr>
        <w:t>DIEGO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IBAÑEZ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COTRONEO</w:t>
      </w:r>
    </w:p>
    <w:p w:rsidR="002B5A5D" w:rsidRDefault="00000000">
      <w:pPr>
        <w:spacing w:before="1"/>
        <w:ind w:left="3034" w:right="2996"/>
        <w:jc w:val="center"/>
        <w:rPr>
          <w:b/>
          <w:sz w:val="24"/>
        </w:rPr>
      </w:pPr>
      <w:r>
        <w:rPr>
          <w:b/>
          <w:sz w:val="24"/>
        </w:rPr>
        <w:t>Diputado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República 6° Distrito</w:t>
      </w:r>
    </w:p>
    <w:sectPr w:rsidR="002B5A5D">
      <w:pgSz w:w="11910" w:h="16840"/>
      <w:pgMar w:top="1340" w:right="13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5187C"/>
    <w:multiLevelType w:val="hybridMultilevel"/>
    <w:tmpl w:val="F0F0DC0A"/>
    <w:lvl w:ilvl="0" w:tplc="0A76B3C2">
      <w:start w:val="1"/>
      <w:numFmt w:val="upperRoman"/>
      <w:lvlText w:val="%1."/>
      <w:lvlJc w:val="left"/>
      <w:pPr>
        <w:ind w:left="880" w:hanging="545"/>
        <w:jc w:val="right"/>
      </w:pPr>
      <w:rPr>
        <w:rFonts w:ascii="Georgia" w:eastAsia="Georgia" w:hAnsi="Georgia" w:cs="Georgia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CD42EBA2">
      <w:start w:val="1"/>
      <w:numFmt w:val="decimal"/>
      <w:lvlText w:val="%2."/>
      <w:lvlJc w:val="left"/>
      <w:pPr>
        <w:ind w:left="880" w:hanging="36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5B3A36D4">
      <w:numFmt w:val="bullet"/>
      <w:lvlText w:val="•"/>
      <w:lvlJc w:val="left"/>
      <w:pPr>
        <w:ind w:left="2565" w:hanging="360"/>
      </w:pPr>
      <w:rPr>
        <w:rFonts w:hint="default"/>
        <w:lang w:val="es-ES" w:eastAsia="en-US" w:bidi="ar-SA"/>
      </w:rPr>
    </w:lvl>
    <w:lvl w:ilvl="3" w:tplc="D9D45BBA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  <w:lvl w:ilvl="4" w:tplc="58B0C06A">
      <w:numFmt w:val="bullet"/>
      <w:lvlText w:val="•"/>
      <w:lvlJc w:val="left"/>
      <w:pPr>
        <w:ind w:left="4251" w:hanging="360"/>
      </w:pPr>
      <w:rPr>
        <w:rFonts w:hint="default"/>
        <w:lang w:val="es-ES" w:eastAsia="en-US" w:bidi="ar-SA"/>
      </w:rPr>
    </w:lvl>
    <w:lvl w:ilvl="5" w:tplc="2960A0BC">
      <w:numFmt w:val="bullet"/>
      <w:lvlText w:val="•"/>
      <w:lvlJc w:val="left"/>
      <w:pPr>
        <w:ind w:left="5094" w:hanging="360"/>
      </w:pPr>
      <w:rPr>
        <w:rFonts w:hint="default"/>
        <w:lang w:val="es-ES" w:eastAsia="en-US" w:bidi="ar-SA"/>
      </w:rPr>
    </w:lvl>
    <w:lvl w:ilvl="6" w:tplc="F4CCEF7A">
      <w:numFmt w:val="bullet"/>
      <w:lvlText w:val="•"/>
      <w:lvlJc w:val="left"/>
      <w:pPr>
        <w:ind w:left="5937" w:hanging="360"/>
      </w:pPr>
      <w:rPr>
        <w:rFonts w:hint="default"/>
        <w:lang w:val="es-ES" w:eastAsia="en-US" w:bidi="ar-SA"/>
      </w:rPr>
    </w:lvl>
    <w:lvl w:ilvl="7" w:tplc="D0CEEDBC">
      <w:numFmt w:val="bullet"/>
      <w:lvlText w:val="•"/>
      <w:lvlJc w:val="left"/>
      <w:pPr>
        <w:ind w:left="6780" w:hanging="360"/>
      </w:pPr>
      <w:rPr>
        <w:rFonts w:hint="default"/>
        <w:lang w:val="es-ES" w:eastAsia="en-US" w:bidi="ar-SA"/>
      </w:rPr>
    </w:lvl>
    <w:lvl w:ilvl="8" w:tplc="D176135E">
      <w:numFmt w:val="bullet"/>
      <w:lvlText w:val="•"/>
      <w:lvlJc w:val="left"/>
      <w:pPr>
        <w:ind w:left="7623" w:hanging="360"/>
      </w:pPr>
      <w:rPr>
        <w:rFonts w:hint="default"/>
        <w:lang w:val="es-ES" w:eastAsia="en-US" w:bidi="ar-SA"/>
      </w:rPr>
    </w:lvl>
  </w:abstractNum>
  <w:num w:numId="1" w16cid:durableId="1699697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5D"/>
    <w:rsid w:val="002B5A5D"/>
    <w:rsid w:val="009958DE"/>
    <w:rsid w:val="009A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1D310-7FD2-47AA-A41D-8AEAC32F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80" w:hanging="7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gob.cl/noticias/primer-estudio-de-poblacion-animal-en-chile-revela-que-hay-12-millones-de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ah.org/es/que-hacemos/sanidad-y-bienestar-animal/bienestar-animal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1150</Words>
  <Characters>6327</Characters>
  <Application>Microsoft Office Word</Application>
  <DocSecurity>0</DocSecurity>
  <Lines>52</Lines>
  <Paragraphs>14</Paragraphs>
  <ScaleCrop>false</ScaleCrop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Guillermo Diaz Vallejos</cp:lastModifiedBy>
  <cp:revision>1</cp:revision>
  <dcterms:created xsi:type="dcterms:W3CDTF">2024-04-09T21:07:00Z</dcterms:created>
  <dcterms:modified xsi:type="dcterms:W3CDTF">2024-04-17T17:31:00Z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2024-04-09T00:00:00Z</vt:filetime>
  </property>
  <property fmtid="{D5CDD505-2E9C-101B-9397-08002B2CF9AE}" pid="5" name="Producer">
    <vt:lpwstr>Microsoft® Word LTSC</vt:lpwstr>
  </property>
</Properties>
</file>